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5943" w:rsidRDefault="00925943" w:rsidP="00925943">
      <w:pPr>
        <w:spacing w:after="0" w:line="240" w:lineRule="auto"/>
        <w:rPr>
          <w:rFonts w:ascii="Times New Roman" w:eastAsia="Calibri" w:hAnsi="Times New Roman"/>
          <w:sz w:val="28"/>
          <w:szCs w:val="28"/>
          <w:lang w:val="ru-RU" w:eastAsia="ru-RU"/>
        </w:rPr>
      </w:pPr>
      <w:bookmarkStart w:id="0" w:name="_GoBack"/>
      <w:bookmarkEnd w:id="0"/>
      <w:r>
        <w:rPr>
          <w:noProof/>
        </w:rPr>
        <w:drawing>
          <wp:anchor distT="0" distB="0" distL="114300" distR="114300" simplePos="0" relativeHeight="251659264" behindDoc="0" locked="0" layoutInCell="1" allowOverlap="1">
            <wp:simplePos x="0" y="0"/>
            <wp:positionH relativeFrom="margin">
              <wp:posOffset>2807970</wp:posOffset>
            </wp:positionH>
            <wp:positionV relativeFrom="paragraph">
              <wp:posOffset>-64003</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14:sizeRelH relativeFrom="page">
              <wp14:pctWidth>0</wp14:pctWidth>
            </wp14:sizeRelH>
            <wp14:sizeRelV relativeFrom="page">
              <wp14:pctHeight>0</wp14:pctHeight>
            </wp14:sizeRelV>
          </wp:anchor>
        </w:drawing>
      </w:r>
    </w:p>
    <w:p w:rsidR="00925943" w:rsidRDefault="00925943" w:rsidP="00925943">
      <w:pPr>
        <w:spacing w:after="200" w:line="276" w:lineRule="auto"/>
        <w:contextualSpacing/>
        <w:jc w:val="both"/>
        <w:rPr>
          <w:rFonts w:ascii="AcademyC" w:eastAsia="Calibri" w:hAnsi="AcademyC"/>
          <w:sz w:val="28"/>
          <w:szCs w:val="28"/>
          <w:lang w:val="ru-RU" w:eastAsia="en-US"/>
        </w:rPr>
      </w:pPr>
    </w:p>
    <w:p w:rsidR="00925943" w:rsidRDefault="00925943" w:rsidP="00925943">
      <w:pPr>
        <w:spacing w:after="0" w:line="240" w:lineRule="auto"/>
        <w:jc w:val="center"/>
        <w:rPr>
          <w:rFonts w:ascii="AcademyC" w:eastAsia="Calibri" w:hAnsi="AcademyC"/>
          <w:sz w:val="28"/>
          <w:szCs w:val="28"/>
          <w:lang w:eastAsia="en-US"/>
        </w:rPr>
      </w:pPr>
    </w:p>
    <w:p w:rsidR="00925943" w:rsidRDefault="00925943" w:rsidP="00925943">
      <w:pPr>
        <w:spacing w:after="0" w:line="240" w:lineRule="auto"/>
        <w:jc w:val="center"/>
        <w:rPr>
          <w:rFonts w:ascii="AcademyC" w:eastAsia="Calibri" w:hAnsi="AcademyC"/>
          <w:sz w:val="28"/>
          <w:szCs w:val="28"/>
          <w:lang w:eastAsia="en-US"/>
        </w:rPr>
      </w:pPr>
      <w:r>
        <w:rPr>
          <w:rFonts w:ascii="AcademyC" w:eastAsia="Calibri" w:hAnsi="AcademyC"/>
          <w:sz w:val="28"/>
          <w:szCs w:val="28"/>
          <w:lang w:eastAsia="en-US"/>
        </w:rPr>
        <w:t>УКРАЇНА</w:t>
      </w:r>
    </w:p>
    <w:p w:rsidR="00925943" w:rsidRDefault="00925943" w:rsidP="00925943">
      <w:pPr>
        <w:spacing w:after="0" w:line="240" w:lineRule="auto"/>
        <w:jc w:val="center"/>
        <w:rPr>
          <w:rFonts w:ascii="AcademyC" w:eastAsia="Calibri" w:hAnsi="AcademyC"/>
          <w:sz w:val="28"/>
          <w:szCs w:val="28"/>
          <w:lang w:eastAsia="en-US"/>
        </w:rPr>
      </w:pPr>
      <w:r>
        <w:rPr>
          <w:rFonts w:ascii="AcademyC" w:eastAsia="Calibri" w:hAnsi="AcademyC"/>
          <w:sz w:val="28"/>
          <w:szCs w:val="28"/>
          <w:lang w:eastAsia="en-US"/>
        </w:rPr>
        <w:t>ВИЩА  РАДА  ПРАВОСУДДЯ</w:t>
      </w:r>
    </w:p>
    <w:p w:rsidR="00925943" w:rsidRDefault="00925943" w:rsidP="00925943">
      <w:pPr>
        <w:spacing w:after="0" w:line="240" w:lineRule="auto"/>
        <w:jc w:val="center"/>
        <w:rPr>
          <w:rFonts w:ascii="AcademyC" w:eastAsia="Calibri" w:hAnsi="AcademyC"/>
          <w:sz w:val="28"/>
          <w:szCs w:val="28"/>
          <w:lang w:eastAsia="en-US"/>
        </w:rPr>
      </w:pPr>
      <w:r>
        <w:rPr>
          <w:rFonts w:ascii="AcademyC" w:eastAsia="Calibri" w:hAnsi="AcademyC"/>
          <w:sz w:val="28"/>
          <w:szCs w:val="28"/>
          <w:lang w:eastAsia="en-US"/>
        </w:rPr>
        <w:t>УХВАЛА</w:t>
      </w:r>
      <w:r w:rsidR="006E4B0B">
        <w:rPr>
          <w:rFonts w:ascii="AcademyC" w:eastAsia="Calibri" w:hAnsi="AcademyC"/>
          <w:sz w:val="28"/>
          <w:szCs w:val="28"/>
          <w:lang w:eastAsia="en-US"/>
        </w:rPr>
        <w:t xml:space="preserve"> </w:t>
      </w:r>
    </w:p>
    <w:tbl>
      <w:tblPr>
        <w:tblW w:w="10031" w:type="dxa"/>
        <w:tblLook w:val="04A0" w:firstRow="1" w:lastRow="0" w:firstColumn="1" w:lastColumn="0" w:noHBand="0" w:noVBand="1"/>
      </w:tblPr>
      <w:tblGrid>
        <w:gridCol w:w="3098"/>
        <w:gridCol w:w="3309"/>
        <w:gridCol w:w="3624"/>
      </w:tblGrid>
      <w:tr w:rsidR="00925943" w:rsidTr="00925943">
        <w:trPr>
          <w:trHeight w:val="188"/>
        </w:trPr>
        <w:tc>
          <w:tcPr>
            <w:tcW w:w="3098" w:type="dxa"/>
            <w:hideMark/>
          </w:tcPr>
          <w:p w:rsidR="00925943" w:rsidRPr="006E4B0B" w:rsidRDefault="00464A68">
            <w:pPr>
              <w:spacing w:after="0" w:line="240" w:lineRule="auto"/>
              <w:ind w:hanging="105"/>
              <w:rPr>
                <w:rFonts w:ascii="Times New Roman" w:eastAsia="Calibri" w:hAnsi="Times New Roman"/>
                <w:noProof/>
                <w:sz w:val="28"/>
                <w:szCs w:val="28"/>
                <w:lang w:eastAsia="en-US"/>
              </w:rPr>
            </w:pPr>
            <w:r>
              <w:rPr>
                <w:rFonts w:ascii="Times New Roman" w:eastAsia="Calibri" w:hAnsi="Times New Roman"/>
                <w:noProof/>
                <w:sz w:val="28"/>
                <w:szCs w:val="28"/>
                <w:lang w:eastAsia="en-US"/>
              </w:rPr>
              <w:t>27 серпня 2024 року</w:t>
            </w:r>
          </w:p>
        </w:tc>
        <w:tc>
          <w:tcPr>
            <w:tcW w:w="3309" w:type="dxa"/>
            <w:hideMark/>
          </w:tcPr>
          <w:p w:rsidR="00925943" w:rsidRDefault="006E4B0B" w:rsidP="006E4B0B">
            <w:pPr>
              <w:spacing w:after="0" w:line="240" w:lineRule="auto"/>
              <w:rPr>
                <w:rFonts w:ascii="Book Antiqua" w:eastAsia="Calibri" w:hAnsi="Book Antiqua"/>
                <w:noProof/>
                <w:sz w:val="24"/>
                <w:szCs w:val="24"/>
                <w:lang w:eastAsia="en-US"/>
              </w:rPr>
            </w:pPr>
            <w:r>
              <w:rPr>
                <w:rFonts w:ascii="Book Antiqua" w:eastAsia="Calibri" w:hAnsi="Book Antiqua"/>
                <w:sz w:val="24"/>
                <w:szCs w:val="24"/>
                <w:lang w:eastAsia="en-US"/>
              </w:rPr>
              <w:t xml:space="preserve">                    </w:t>
            </w:r>
            <w:r w:rsidR="00464A68">
              <w:rPr>
                <w:rFonts w:ascii="Book Antiqua" w:eastAsia="Calibri" w:hAnsi="Book Antiqua"/>
                <w:sz w:val="24"/>
                <w:szCs w:val="24"/>
                <w:lang w:eastAsia="en-US"/>
              </w:rPr>
              <w:t xml:space="preserve">   </w:t>
            </w:r>
            <w:r w:rsidR="00925943">
              <w:rPr>
                <w:rFonts w:ascii="Book Antiqua" w:eastAsia="Calibri" w:hAnsi="Book Antiqua"/>
                <w:sz w:val="24"/>
                <w:szCs w:val="24"/>
                <w:lang w:eastAsia="en-US"/>
              </w:rPr>
              <w:t>Київ</w:t>
            </w:r>
          </w:p>
        </w:tc>
        <w:tc>
          <w:tcPr>
            <w:tcW w:w="3624" w:type="dxa"/>
            <w:hideMark/>
          </w:tcPr>
          <w:p w:rsidR="00925943" w:rsidRDefault="00464A68" w:rsidP="00925943">
            <w:pPr>
              <w:spacing w:after="0" w:line="240" w:lineRule="auto"/>
              <w:rPr>
                <w:rFonts w:ascii="Times New Roman" w:eastAsia="Calibri" w:hAnsi="Times New Roman"/>
                <w:noProof/>
                <w:sz w:val="28"/>
                <w:szCs w:val="28"/>
                <w:lang w:val="ru-RU" w:eastAsia="en-US"/>
              </w:rPr>
            </w:pPr>
            <w:r>
              <w:rPr>
                <w:rFonts w:ascii="Times New Roman" w:eastAsia="Calibri" w:hAnsi="Times New Roman"/>
                <w:noProof/>
                <w:sz w:val="28"/>
                <w:szCs w:val="28"/>
                <w:lang w:val="ru-RU" w:eastAsia="en-US"/>
              </w:rPr>
              <w:t xml:space="preserve">               № 2554/0/15-24</w:t>
            </w:r>
          </w:p>
        </w:tc>
      </w:tr>
    </w:tbl>
    <w:p w:rsidR="00925943" w:rsidRDefault="006E4B0B" w:rsidP="00925943">
      <w:pPr>
        <w:spacing w:after="0" w:line="240" w:lineRule="auto"/>
        <w:rPr>
          <w:rFonts w:ascii="Times New Roman" w:eastAsia="Calibri" w:hAnsi="Times New Roman"/>
          <w:sz w:val="16"/>
          <w:szCs w:val="16"/>
          <w:lang w:eastAsia="ru-RU"/>
        </w:rPr>
      </w:pPr>
      <w:r>
        <w:rPr>
          <w:rFonts w:ascii="Times New Roman" w:eastAsia="Calibri" w:hAnsi="Times New Roman"/>
          <w:sz w:val="16"/>
          <w:szCs w:val="16"/>
          <w:lang w:eastAsia="ru-RU"/>
        </w:rPr>
        <w:t xml:space="preserve">   </w:t>
      </w:r>
    </w:p>
    <w:p w:rsidR="00771AAE" w:rsidRDefault="00771AAE" w:rsidP="00925943">
      <w:pPr>
        <w:spacing w:after="0" w:line="240" w:lineRule="auto"/>
        <w:ind w:right="5954"/>
        <w:jc w:val="both"/>
        <w:rPr>
          <w:rFonts w:ascii="Times New Roman" w:hAnsi="Times New Roman"/>
          <w:b/>
          <w:color w:val="000000"/>
          <w:sz w:val="24"/>
          <w:szCs w:val="24"/>
        </w:rPr>
      </w:pPr>
    </w:p>
    <w:p w:rsidR="00925943" w:rsidRDefault="00925943" w:rsidP="00925943">
      <w:pPr>
        <w:spacing w:after="0" w:line="240" w:lineRule="auto"/>
        <w:ind w:right="5954"/>
        <w:jc w:val="both"/>
        <w:rPr>
          <w:rFonts w:ascii="Times New Roman" w:hAnsi="Times New Roman"/>
          <w:b/>
          <w:color w:val="000000"/>
          <w:sz w:val="24"/>
          <w:szCs w:val="24"/>
        </w:rPr>
      </w:pPr>
      <w:r>
        <w:rPr>
          <w:rFonts w:ascii="Times New Roman" w:hAnsi="Times New Roman"/>
          <w:b/>
          <w:color w:val="000000"/>
          <w:sz w:val="24"/>
          <w:szCs w:val="24"/>
        </w:rPr>
        <w:t xml:space="preserve">Про зупинення розгляду заяви </w:t>
      </w:r>
      <w:proofErr w:type="spellStart"/>
      <w:r>
        <w:rPr>
          <w:rFonts w:ascii="Times New Roman" w:hAnsi="Times New Roman"/>
          <w:b/>
          <w:color w:val="000000"/>
          <w:sz w:val="24"/>
          <w:szCs w:val="24"/>
        </w:rPr>
        <w:t>Томилка</w:t>
      </w:r>
      <w:proofErr w:type="spellEnd"/>
      <w:r>
        <w:rPr>
          <w:rFonts w:ascii="Times New Roman" w:hAnsi="Times New Roman"/>
          <w:b/>
          <w:color w:val="000000"/>
          <w:sz w:val="24"/>
          <w:szCs w:val="24"/>
        </w:rPr>
        <w:t xml:space="preserve"> В.П. про звільнення з посади судді Полтавського апеляційного суду у відставку</w:t>
      </w:r>
    </w:p>
    <w:p w:rsidR="00925943" w:rsidRDefault="00925943" w:rsidP="00925943">
      <w:pPr>
        <w:spacing w:after="0" w:line="240" w:lineRule="auto"/>
        <w:ind w:right="5954"/>
        <w:jc w:val="both"/>
        <w:rPr>
          <w:rFonts w:ascii="Times New Roman" w:hAnsi="Times New Roman"/>
          <w:sz w:val="28"/>
          <w:szCs w:val="28"/>
        </w:rPr>
      </w:pPr>
    </w:p>
    <w:p w:rsidR="00925943" w:rsidRPr="00771AAE" w:rsidRDefault="00925943" w:rsidP="00925943">
      <w:pPr>
        <w:tabs>
          <w:tab w:val="left" w:pos="142"/>
        </w:tabs>
        <w:spacing w:after="0" w:line="240" w:lineRule="auto"/>
        <w:ind w:right="-1" w:firstLine="568"/>
        <w:jc w:val="both"/>
        <w:rPr>
          <w:rFonts w:ascii="Times New Roman" w:eastAsia="Calibri" w:hAnsi="Times New Roman"/>
          <w:color w:val="000000" w:themeColor="text1"/>
          <w:sz w:val="28"/>
          <w:szCs w:val="28"/>
          <w:lang w:eastAsia="ru-RU"/>
        </w:rPr>
      </w:pPr>
      <w:r w:rsidRPr="00771AAE">
        <w:rPr>
          <w:rFonts w:ascii="Times New Roman" w:eastAsia="Calibri" w:hAnsi="Times New Roman"/>
          <w:color w:val="000000" w:themeColor="text1"/>
          <w:sz w:val="28"/>
          <w:szCs w:val="28"/>
          <w:lang w:eastAsia="ru-RU"/>
        </w:rPr>
        <w:t xml:space="preserve">Вища рада правосуддя під час розгляду заяви </w:t>
      </w:r>
      <w:r w:rsidR="00202CA8">
        <w:rPr>
          <w:rFonts w:ascii="Times New Roman" w:eastAsia="Calibri" w:hAnsi="Times New Roman"/>
          <w:color w:val="000000" w:themeColor="text1"/>
          <w:sz w:val="28"/>
          <w:szCs w:val="28"/>
          <w:lang w:eastAsia="ru-RU"/>
        </w:rPr>
        <w:t xml:space="preserve">та доданих до неї документів </w:t>
      </w:r>
      <w:r w:rsidRPr="00771AAE">
        <w:rPr>
          <w:rFonts w:ascii="Times New Roman" w:eastAsia="Calibri" w:hAnsi="Times New Roman"/>
          <w:color w:val="000000" w:themeColor="text1"/>
          <w:sz w:val="28"/>
          <w:szCs w:val="28"/>
          <w:lang w:eastAsia="ru-RU"/>
        </w:rPr>
        <w:t xml:space="preserve">про звільнення </w:t>
      </w:r>
      <w:proofErr w:type="spellStart"/>
      <w:r w:rsidRPr="00771AAE">
        <w:rPr>
          <w:rFonts w:ascii="Times New Roman" w:eastAsia="Calibri" w:hAnsi="Times New Roman"/>
          <w:color w:val="000000" w:themeColor="text1"/>
          <w:sz w:val="28"/>
          <w:szCs w:val="28"/>
          <w:lang w:eastAsia="ru-RU"/>
        </w:rPr>
        <w:t>Томилка</w:t>
      </w:r>
      <w:proofErr w:type="spellEnd"/>
      <w:r w:rsidRPr="00771AAE">
        <w:rPr>
          <w:rFonts w:ascii="Times New Roman" w:eastAsia="Calibri" w:hAnsi="Times New Roman"/>
          <w:color w:val="000000" w:themeColor="text1"/>
          <w:sz w:val="28"/>
          <w:szCs w:val="28"/>
          <w:lang w:eastAsia="ru-RU"/>
        </w:rPr>
        <w:t xml:space="preserve"> Валентина Петровича з посади судді Полтавського апеляційного суду </w:t>
      </w:r>
      <w:r w:rsidRPr="00771AAE">
        <w:rPr>
          <w:rFonts w:ascii="Times New Roman" w:hAnsi="Times New Roman"/>
          <w:color w:val="000000" w:themeColor="text1"/>
          <w:sz w:val="28"/>
          <w:szCs w:val="28"/>
          <w:lang w:eastAsia="ru-RU"/>
        </w:rPr>
        <w:t>у відставку</w:t>
      </w:r>
      <w:r w:rsidRPr="00771AAE">
        <w:rPr>
          <w:rFonts w:ascii="Times New Roman" w:eastAsia="Calibri" w:hAnsi="Times New Roman"/>
          <w:color w:val="000000" w:themeColor="text1"/>
          <w:sz w:val="28"/>
          <w:szCs w:val="28"/>
          <w:lang w:eastAsia="ru-RU"/>
        </w:rPr>
        <w:t>,</w:t>
      </w:r>
    </w:p>
    <w:p w:rsidR="00925943" w:rsidRPr="00771AAE" w:rsidRDefault="00925943" w:rsidP="00925943">
      <w:pPr>
        <w:tabs>
          <w:tab w:val="left" w:pos="142"/>
        </w:tabs>
        <w:spacing w:after="0" w:line="240" w:lineRule="auto"/>
        <w:ind w:right="-1" w:firstLine="426"/>
        <w:jc w:val="center"/>
        <w:rPr>
          <w:rFonts w:ascii="Times New Roman" w:eastAsia="Calibri" w:hAnsi="Times New Roman"/>
          <w:b/>
          <w:color w:val="000000" w:themeColor="text1"/>
          <w:sz w:val="28"/>
          <w:szCs w:val="28"/>
          <w:lang w:eastAsia="ru-RU"/>
        </w:rPr>
      </w:pPr>
      <w:r w:rsidRPr="00771AAE">
        <w:rPr>
          <w:rFonts w:ascii="Times New Roman" w:eastAsia="Calibri" w:hAnsi="Times New Roman"/>
          <w:b/>
          <w:color w:val="000000" w:themeColor="text1"/>
          <w:sz w:val="28"/>
          <w:szCs w:val="28"/>
          <w:lang w:eastAsia="ru-RU"/>
        </w:rPr>
        <w:t>встановила:</w:t>
      </w:r>
    </w:p>
    <w:p w:rsidR="00925943" w:rsidRPr="00771AAE" w:rsidRDefault="00925943" w:rsidP="00925943">
      <w:pPr>
        <w:tabs>
          <w:tab w:val="left" w:pos="142"/>
        </w:tabs>
        <w:spacing w:after="0" w:line="240" w:lineRule="auto"/>
        <w:ind w:right="-1" w:firstLine="426"/>
        <w:jc w:val="both"/>
        <w:rPr>
          <w:rFonts w:ascii="Times New Roman" w:eastAsia="Calibri" w:hAnsi="Times New Roman"/>
          <w:color w:val="000000" w:themeColor="text1"/>
          <w:sz w:val="28"/>
          <w:szCs w:val="28"/>
          <w:lang w:eastAsia="ru-RU"/>
        </w:rPr>
      </w:pPr>
    </w:p>
    <w:p w:rsidR="00925943" w:rsidRPr="00771AAE" w:rsidRDefault="009F00EC" w:rsidP="00925943">
      <w:pPr>
        <w:tabs>
          <w:tab w:val="left" w:pos="142"/>
        </w:tabs>
        <w:spacing w:after="0" w:line="22" w:lineRule="atLeast"/>
        <w:ind w:right="-1"/>
        <w:jc w:val="both"/>
        <w:rPr>
          <w:rFonts w:ascii="Times New Roman" w:eastAsia="Calibri" w:hAnsi="Times New Roman"/>
          <w:sz w:val="28"/>
          <w:szCs w:val="28"/>
          <w:lang w:eastAsia="ru-RU"/>
        </w:rPr>
      </w:pPr>
      <w:r w:rsidRPr="00771AAE">
        <w:rPr>
          <w:rFonts w:ascii="Times New Roman" w:eastAsia="Calibri" w:hAnsi="Times New Roman"/>
          <w:sz w:val="28"/>
          <w:szCs w:val="28"/>
          <w:lang w:eastAsia="ru-RU"/>
        </w:rPr>
        <w:t xml:space="preserve">до Вищої ради правосуддя </w:t>
      </w:r>
      <w:r w:rsidR="00925943" w:rsidRPr="00771AAE">
        <w:rPr>
          <w:rFonts w:ascii="Times New Roman" w:eastAsia="Calibri" w:hAnsi="Times New Roman"/>
          <w:sz w:val="28"/>
          <w:szCs w:val="28"/>
          <w:lang w:eastAsia="ru-RU"/>
        </w:rPr>
        <w:t xml:space="preserve">24 липня 2024 року </w:t>
      </w:r>
      <w:r w:rsidRPr="00771AAE">
        <w:rPr>
          <w:rFonts w:ascii="Times New Roman" w:eastAsia="Calibri" w:hAnsi="Times New Roman"/>
          <w:sz w:val="28"/>
          <w:szCs w:val="28"/>
          <w:lang w:eastAsia="ru-RU"/>
        </w:rPr>
        <w:t>(</w:t>
      </w:r>
      <w:proofErr w:type="spellStart"/>
      <w:r w:rsidRPr="00771AAE">
        <w:rPr>
          <w:rFonts w:ascii="Times New Roman" w:eastAsia="Calibri" w:hAnsi="Times New Roman"/>
          <w:sz w:val="28"/>
          <w:szCs w:val="28"/>
          <w:lang w:eastAsia="ru-RU"/>
        </w:rPr>
        <w:t>вх</w:t>
      </w:r>
      <w:proofErr w:type="spellEnd"/>
      <w:r w:rsidRPr="00771AAE">
        <w:rPr>
          <w:rFonts w:ascii="Times New Roman" w:eastAsia="Calibri" w:hAnsi="Times New Roman"/>
          <w:sz w:val="28"/>
          <w:szCs w:val="28"/>
          <w:lang w:eastAsia="ru-RU"/>
        </w:rPr>
        <w:t xml:space="preserve">. 2737/0/6-24) </w:t>
      </w:r>
      <w:r w:rsidR="00925943" w:rsidRPr="00771AAE">
        <w:rPr>
          <w:rFonts w:ascii="Times New Roman" w:eastAsia="Calibri" w:hAnsi="Times New Roman"/>
          <w:sz w:val="28"/>
          <w:szCs w:val="28"/>
          <w:lang w:eastAsia="ru-RU"/>
        </w:rPr>
        <w:t xml:space="preserve">надійшла заява </w:t>
      </w:r>
      <w:proofErr w:type="spellStart"/>
      <w:r w:rsidR="00925943" w:rsidRPr="00771AAE">
        <w:rPr>
          <w:rFonts w:ascii="Times New Roman" w:eastAsia="Calibri" w:hAnsi="Times New Roman"/>
          <w:color w:val="000000" w:themeColor="text1"/>
          <w:sz w:val="28"/>
          <w:szCs w:val="28"/>
          <w:lang w:eastAsia="ru-RU"/>
        </w:rPr>
        <w:t>Томилка</w:t>
      </w:r>
      <w:proofErr w:type="spellEnd"/>
      <w:r w:rsidR="00925943" w:rsidRPr="00771AAE">
        <w:rPr>
          <w:rFonts w:ascii="Times New Roman" w:eastAsia="Calibri" w:hAnsi="Times New Roman"/>
          <w:color w:val="000000" w:themeColor="text1"/>
          <w:sz w:val="28"/>
          <w:szCs w:val="28"/>
          <w:lang w:eastAsia="ru-RU"/>
        </w:rPr>
        <w:t xml:space="preserve"> В.П. </w:t>
      </w:r>
      <w:r w:rsidR="00925943" w:rsidRPr="00771AAE">
        <w:rPr>
          <w:rFonts w:ascii="Times New Roman" w:eastAsia="Calibri" w:hAnsi="Times New Roman"/>
          <w:sz w:val="28"/>
          <w:szCs w:val="28"/>
          <w:lang w:eastAsia="ru-RU"/>
        </w:rPr>
        <w:t xml:space="preserve">про звільнення з посади судді </w:t>
      </w:r>
      <w:r w:rsidR="00925943" w:rsidRPr="00771AAE">
        <w:rPr>
          <w:rFonts w:ascii="Times New Roman" w:eastAsia="Calibri" w:hAnsi="Times New Roman"/>
          <w:color w:val="000000" w:themeColor="text1"/>
          <w:sz w:val="28"/>
          <w:szCs w:val="28"/>
          <w:lang w:eastAsia="ru-RU"/>
        </w:rPr>
        <w:t>Полтавського</w:t>
      </w:r>
      <w:r w:rsidR="00925943" w:rsidRPr="00771AAE">
        <w:rPr>
          <w:rFonts w:ascii="Times New Roman" w:eastAsia="Calibri" w:hAnsi="Times New Roman"/>
          <w:sz w:val="28"/>
          <w:szCs w:val="28"/>
          <w:lang w:eastAsia="ru-RU"/>
        </w:rPr>
        <w:t xml:space="preserve"> апеляційного суду у відставку відповідно до пункту 4 частини шостої статті 126 Конституції України.</w:t>
      </w:r>
    </w:p>
    <w:p w:rsidR="00925943" w:rsidRPr="00771AAE" w:rsidRDefault="00925943" w:rsidP="00B11E0C">
      <w:pPr>
        <w:tabs>
          <w:tab w:val="left" w:pos="142"/>
        </w:tabs>
        <w:spacing w:after="0" w:line="22" w:lineRule="atLeast"/>
        <w:ind w:right="-1" w:firstLine="426"/>
        <w:jc w:val="both"/>
        <w:rPr>
          <w:rFonts w:ascii="Times New Roman" w:eastAsia="Calibri" w:hAnsi="Times New Roman"/>
          <w:sz w:val="28"/>
          <w:szCs w:val="28"/>
          <w:lang w:eastAsia="ru-RU"/>
        </w:rPr>
      </w:pPr>
      <w:proofErr w:type="spellStart"/>
      <w:r w:rsidRPr="00771AAE">
        <w:rPr>
          <w:rFonts w:ascii="Times New Roman" w:eastAsia="Calibri" w:hAnsi="Times New Roman"/>
          <w:sz w:val="28"/>
          <w:szCs w:val="28"/>
          <w:lang w:eastAsia="ru-RU"/>
        </w:rPr>
        <w:t>Томилко</w:t>
      </w:r>
      <w:proofErr w:type="spellEnd"/>
      <w:r w:rsidRPr="00771AAE">
        <w:rPr>
          <w:rFonts w:ascii="Times New Roman" w:eastAsia="Calibri" w:hAnsi="Times New Roman"/>
          <w:sz w:val="28"/>
          <w:szCs w:val="28"/>
          <w:lang w:eastAsia="ru-RU"/>
        </w:rPr>
        <w:t xml:space="preserve"> Валентин Петрович, </w:t>
      </w:r>
      <w:r w:rsidR="00835BC0">
        <w:rPr>
          <w:rFonts w:ascii="Times New Roman" w:eastAsia="Calibri" w:hAnsi="Times New Roman"/>
          <w:sz w:val="28"/>
          <w:szCs w:val="28"/>
          <w:lang w:eastAsia="ru-RU"/>
        </w:rPr>
        <w:t>__________________</w:t>
      </w:r>
      <w:r w:rsidRPr="00771AAE">
        <w:rPr>
          <w:rFonts w:ascii="Times New Roman" w:eastAsia="Calibri" w:hAnsi="Times New Roman"/>
          <w:sz w:val="28"/>
          <w:szCs w:val="28"/>
          <w:lang w:eastAsia="ru-RU"/>
        </w:rPr>
        <w:t xml:space="preserve"> народження, рішенням Чернігівської обласної ради народних депутатів від 28 березня 1990 року призначений на посаду голови </w:t>
      </w:r>
      <w:proofErr w:type="spellStart"/>
      <w:r w:rsidRPr="00771AAE">
        <w:rPr>
          <w:rFonts w:ascii="Times New Roman" w:eastAsia="Calibri" w:hAnsi="Times New Roman"/>
          <w:sz w:val="28"/>
          <w:szCs w:val="28"/>
          <w:lang w:eastAsia="ru-RU"/>
        </w:rPr>
        <w:t>Семенівського</w:t>
      </w:r>
      <w:proofErr w:type="spellEnd"/>
      <w:r w:rsidRPr="00771AAE">
        <w:rPr>
          <w:rFonts w:ascii="Times New Roman" w:eastAsia="Calibri" w:hAnsi="Times New Roman"/>
          <w:sz w:val="28"/>
          <w:szCs w:val="28"/>
          <w:lang w:eastAsia="ru-RU"/>
        </w:rPr>
        <w:t xml:space="preserve"> районного народного суду Чернігівської області. </w:t>
      </w:r>
      <w:r w:rsidR="00B11E0C" w:rsidRPr="00771AAE">
        <w:rPr>
          <w:rFonts w:ascii="Times New Roman" w:eastAsia="Calibri" w:hAnsi="Times New Roman"/>
          <w:sz w:val="28"/>
          <w:szCs w:val="28"/>
          <w:lang w:eastAsia="ru-RU"/>
        </w:rPr>
        <w:t xml:space="preserve">Постановою Верховної Ради України від 6 квітня </w:t>
      </w:r>
      <w:r w:rsidR="009F00EC" w:rsidRPr="00771AAE">
        <w:rPr>
          <w:rFonts w:ascii="Times New Roman" w:eastAsia="Calibri" w:hAnsi="Times New Roman"/>
          <w:sz w:val="28"/>
          <w:szCs w:val="28"/>
          <w:lang w:eastAsia="ru-RU"/>
        </w:rPr>
        <w:t xml:space="preserve">                          </w:t>
      </w:r>
      <w:r w:rsidR="00B11E0C" w:rsidRPr="00771AAE">
        <w:rPr>
          <w:rFonts w:ascii="Times New Roman" w:eastAsia="Calibri" w:hAnsi="Times New Roman"/>
          <w:sz w:val="28"/>
          <w:szCs w:val="28"/>
          <w:lang w:eastAsia="ru-RU"/>
        </w:rPr>
        <w:t xml:space="preserve">2000 року № 1617-III обраний суддею </w:t>
      </w:r>
      <w:proofErr w:type="spellStart"/>
      <w:r w:rsidR="00B11E0C" w:rsidRPr="00771AAE">
        <w:rPr>
          <w:rFonts w:ascii="Times New Roman" w:eastAsia="Calibri" w:hAnsi="Times New Roman"/>
          <w:sz w:val="28"/>
          <w:szCs w:val="28"/>
          <w:lang w:eastAsia="ru-RU"/>
        </w:rPr>
        <w:t>Семенівського</w:t>
      </w:r>
      <w:proofErr w:type="spellEnd"/>
      <w:r w:rsidR="00B11E0C" w:rsidRPr="00771AAE">
        <w:rPr>
          <w:rFonts w:ascii="Times New Roman" w:eastAsia="Calibri" w:hAnsi="Times New Roman"/>
          <w:sz w:val="28"/>
          <w:szCs w:val="28"/>
          <w:lang w:eastAsia="ru-RU"/>
        </w:rPr>
        <w:t xml:space="preserve"> районного суду Чернігівської області безстроково. Указом Президента України від 14 серпня 2000 року № 974/2000 призначений на посаду голови </w:t>
      </w:r>
      <w:proofErr w:type="spellStart"/>
      <w:r w:rsidR="00B11E0C" w:rsidRPr="00771AAE">
        <w:rPr>
          <w:rFonts w:ascii="Times New Roman" w:eastAsia="Calibri" w:hAnsi="Times New Roman"/>
          <w:sz w:val="28"/>
          <w:szCs w:val="28"/>
          <w:lang w:eastAsia="ru-RU"/>
        </w:rPr>
        <w:t>Семенівського</w:t>
      </w:r>
      <w:proofErr w:type="spellEnd"/>
      <w:r w:rsidR="00B11E0C" w:rsidRPr="00771AAE">
        <w:rPr>
          <w:rFonts w:ascii="Times New Roman" w:eastAsia="Calibri" w:hAnsi="Times New Roman"/>
          <w:sz w:val="28"/>
          <w:szCs w:val="28"/>
          <w:lang w:eastAsia="ru-RU"/>
        </w:rPr>
        <w:t xml:space="preserve"> районного суду Чернігівської області. </w:t>
      </w:r>
      <w:r w:rsidRPr="00771AAE">
        <w:rPr>
          <w:rFonts w:ascii="Times New Roman" w:eastAsia="Calibri" w:hAnsi="Times New Roman"/>
          <w:sz w:val="28"/>
          <w:szCs w:val="28"/>
          <w:lang w:eastAsia="ru-RU"/>
        </w:rPr>
        <w:t xml:space="preserve">Указом Президента України від 19 грудня 2001 року № 1237/2001 переведений на роботу на посаді судді апеляційного суду Полтавської області. </w:t>
      </w:r>
      <w:r w:rsidR="00B11E0C" w:rsidRPr="00771AAE">
        <w:rPr>
          <w:rFonts w:ascii="Times New Roman" w:eastAsia="Calibri" w:hAnsi="Times New Roman"/>
          <w:sz w:val="28"/>
          <w:szCs w:val="28"/>
          <w:lang w:eastAsia="ru-RU"/>
        </w:rPr>
        <w:t>Рішенням Вищої ради правосуддя від</w:t>
      </w:r>
      <w:r w:rsidR="00B11E0C" w:rsidRPr="00771AAE">
        <w:rPr>
          <w:rFonts w:ascii="Times New Roman" w:hAnsi="Times New Roman"/>
          <w:color w:val="1D1D1B"/>
          <w:sz w:val="28"/>
          <w:szCs w:val="28"/>
          <w:shd w:val="clear" w:color="auto" w:fill="FFFFFF"/>
        </w:rPr>
        <w:t xml:space="preserve"> 4 червня 2019 року </w:t>
      </w:r>
      <w:r w:rsidR="009F00EC" w:rsidRPr="00771AAE">
        <w:rPr>
          <w:rFonts w:ascii="Times New Roman" w:hAnsi="Times New Roman"/>
          <w:color w:val="1D1D1B"/>
          <w:sz w:val="28"/>
          <w:szCs w:val="28"/>
          <w:shd w:val="clear" w:color="auto" w:fill="FFFFFF"/>
        </w:rPr>
        <w:t xml:space="preserve">          </w:t>
      </w:r>
      <w:r w:rsidR="00B11E0C" w:rsidRPr="00771AAE">
        <w:rPr>
          <w:rFonts w:ascii="Times New Roman" w:hAnsi="Times New Roman"/>
          <w:color w:val="1D1D1B"/>
          <w:sz w:val="28"/>
          <w:szCs w:val="28"/>
          <w:shd w:val="clear" w:color="auto" w:fill="FFFFFF"/>
        </w:rPr>
        <w:t>№ 1509/0/15-19 переведений на посаду судді Полтавського апеляційного суду.</w:t>
      </w:r>
    </w:p>
    <w:p w:rsidR="00925943" w:rsidRPr="00771AAE" w:rsidRDefault="00925943" w:rsidP="00B11E0C">
      <w:pPr>
        <w:tabs>
          <w:tab w:val="left" w:pos="142"/>
        </w:tabs>
        <w:spacing w:after="0" w:line="22" w:lineRule="atLeast"/>
        <w:ind w:right="-1" w:firstLine="426"/>
        <w:jc w:val="both"/>
        <w:rPr>
          <w:rFonts w:ascii="Times New Roman" w:eastAsia="Calibri" w:hAnsi="Times New Roman"/>
          <w:sz w:val="28"/>
          <w:szCs w:val="28"/>
          <w:lang w:eastAsia="ru-RU"/>
        </w:rPr>
      </w:pPr>
      <w:r w:rsidRPr="00771AAE">
        <w:rPr>
          <w:rFonts w:ascii="Times New Roman" w:eastAsia="Calibri" w:hAnsi="Times New Roman"/>
          <w:sz w:val="28"/>
          <w:szCs w:val="28"/>
          <w:lang w:eastAsia="ru-RU"/>
        </w:rPr>
        <w:t xml:space="preserve">Під час підготовки до розгляду заяви </w:t>
      </w:r>
      <w:proofErr w:type="spellStart"/>
      <w:r w:rsidR="00B11E0C" w:rsidRPr="00771AAE">
        <w:rPr>
          <w:rFonts w:ascii="Times New Roman" w:eastAsia="Calibri" w:hAnsi="Times New Roman"/>
          <w:color w:val="000000" w:themeColor="text1"/>
          <w:sz w:val="28"/>
          <w:szCs w:val="28"/>
          <w:lang w:eastAsia="ru-RU"/>
        </w:rPr>
        <w:t>Томилка</w:t>
      </w:r>
      <w:proofErr w:type="spellEnd"/>
      <w:r w:rsidR="00B11E0C" w:rsidRPr="00771AAE">
        <w:rPr>
          <w:rFonts w:ascii="Times New Roman" w:eastAsia="Calibri" w:hAnsi="Times New Roman"/>
          <w:color w:val="000000" w:themeColor="text1"/>
          <w:sz w:val="28"/>
          <w:szCs w:val="28"/>
          <w:lang w:eastAsia="ru-RU"/>
        </w:rPr>
        <w:t xml:space="preserve"> В.П.</w:t>
      </w:r>
      <w:r w:rsidRPr="00771AAE">
        <w:rPr>
          <w:rFonts w:ascii="Times New Roman" w:eastAsia="Calibri" w:hAnsi="Times New Roman"/>
          <w:sz w:val="28"/>
          <w:szCs w:val="28"/>
          <w:lang w:eastAsia="ru-RU"/>
        </w:rPr>
        <w:t xml:space="preserve"> встановлено, що </w:t>
      </w:r>
      <w:r w:rsidRPr="00771AAE">
        <w:rPr>
          <w:rFonts w:ascii="Times New Roman" w:eastAsia="Calibri" w:hAnsi="Times New Roman"/>
          <w:sz w:val="28"/>
          <w:szCs w:val="28"/>
          <w:lang w:eastAsia="ru-RU"/>
        </w:rPr>
        <w:br/>
      </w:r>
      <w:r w:rsidR="00926885" w:rsidRPr="00771AAE">
        <w:rPr>
          <w:rFonts w:ascii="Times New Roman" w:hAnsi="Times New Roman"/>
          <w:color w:val="1D1D1B"/>
          <w:sz w:val="28"/>
          <w:szCs w:val="28"/>
          <w:shd w:val="clear" w:color="auto" w:fill="FFFFFF"/>
        </w:rPr>
        <w:t>до Вищої ради правосуддя 2 лютого 2024 року (</w:t>
      </w:r>
      <w:proofErr w:type="spellStart"/>
      <w:r w:rsidR="00926885" w:rsidRPr="00771AAE">
        <w:rPr>
          <w:rFonts w:ascii="Times New Roman" w:hAnsi="Times New Roman"/>
          <w:color w:val="1D1D1B"/>
          <w:sz w:val="28"/>
          <w:szCs w:val="28"/>
          <w:shd w:val="clear" w:color="auto" w:fill="FFFFFF"/>
        </w:rPr>
        <w:t>вх</w:t>
      </w:r>
      <w:proofErr w:type="spellEnd"/>
      <w:r w:rsidR="00926885" w:rsidRPr="00771AAE">
        <w:rPr>
          <w:rFonts w:ascii="Times New Roman" w:hAnsi="Times New Roman"/>
          <w:color w:val="1D1D1B"/>
          <w:sz w:val="28"/>
          <w:szCs w:val="28"/>
          <w:shd w:val="clear" w:color="auto" w:fill="FFFFFF"/>
        </w:rPr>
        <w:t xml:space="preserve">. № 68/1/13-24) надійшла дисциплінарна скарга Національного антикорупційного бюро України </w:t>
      </w:r>
      <w:r w:rsidR="00AE3255" w:rsidRPr="00771AAE">
        <w:rPr>
          <w:rFonts w:ascii="Times New Roman" w:hAnsi="Times New Roman"/>
          <w:color w:val="1D1D1B"/>
          <w:sz w:val="28"/>
          <w:szCs w:val="28"/>
          <w:shd w:val="clear" w:color="auto" w:fill="FFFFFF"/>
        </w:rPr>
        <w:t xml:space="preserve">                         </w:t>
      </w:r>
      <w:r w:rsidR="00926885" w:rsidRPr="00771AAE">
        <w:rPr>
          <w:rFonts w:ascii="Times New Roman" w:hAnsi="Times New Roman"/>
          <w:color w:val="1D1D1B"/>
          <w:sz w:val="28"/>
          <w:szCs w:val="28"/>
          <w:shd w:val="clear" w:color="auto" w:fill="FFFFFF"/>
        </w:rPr>
        <w:t>(далі – НАБУ) за підписом директора Кривоноса С.Ю</w:t>
      </w:r>
      <w:r w:rsidR="00AE3255" w:rsidRPr="00771AAE">
        <w:rPr>
          <w:rFonts w:ascii="Times New Roman" w:hAnsi="Times New Roman"/>
          <w:color w:val="1D1D1B"/>
          <w:sz w:val="28"/>
          <w:szCs w:val="28"/>
          <w:shd w:val="clear" w:color="auto" w:fill="FFFFFF"/>
        </w:rPr>
        <w:t>. щодо дисциплінарного проступку</w:t>
      </w:r>
      <w:r w:rsidR="00926885" w:rsidRPr="00771AAE">
        <w:rPr>
          <w:rFonts w:ascii="Times New Roman" w:hAnsi="Times New Roman"/>
          <w:color w:val="1D1D1B"/>
          <w:sz w:val="28"/>
          <w:szCs w:val="28"/>
          <w:shd w:val="clear" w:color="auto" w:fill="FFFFFF"/>
        </w:rPr>
        <w:t xml:space="preserve"> судді Полтавського</w:t>
      </w:r>
      <w:r w:rsidR="00AE3255" w:rsidRPr="00771AAE">
        <w:rPr>
          <w:rFonts w:ascii="Times New Roman" w:hAnsi="Times New Roman"/>
          <w:color w:val="1D1D1B"/>
          <w:sz w:val="28"/>
          <w:szCs w:val="28"/>
          <w:shd w:val="clear" w:color="auto" w:fill="FFFFFF"/>
        </w:rPr>
        <w:t xml:space="preserve"> апеляційного суду </w:t>
      </w:r>
      <w:proofErr w:type="spellStart"/>
      <w:r w:rsidR="00AE3255" w:rsidRPr="00771AAE">
        <w:rPr>
          <w:rFonts w:ascii="Times New Roman" w:hAnsi="Times New Roman"/>
          <w:color w:val="1D1D1B"/>
          <w:sz w:val="28"/>
          <w:szCs w:val="28"/>
          <w:shd w:val="clear" w:color="auto" w:fill="FFFFFF"/>
        </w:rPr>
        <w:t>Томилка</w:t>
      </w:r>
      <w:proofErr w:type="spellEnd"/>
      <w:r w:rsidR="00AE3255" w:rsidRPr="00771AAE">
        <w:rPr>
          <w:rFonts w:ascii="Times New Roman" w:hAnsi="Times New Roman"/>
          <w:color w:val="1D1D1B"/>
          <w:sz w:val="28"/>
          <w:szCs w:val="28"/>
          <w:shd w:val="clear" w:color="auto" w:fill="FFFFFF"/>
        </w:rPr>
        <w:t xml:space="preserve"> В.П.</w:t>
      </w:r>
    </w:p>
    <w:p w:rsidR="00926885" w:rsidRPr="00771AAE" w:rsidRDefault="00926885" w:rsidP="00925943">
      <w:pPr>
        <w:widowControl w:val="0"/>
        <w:spacing w:after="0" w:line="240" w:lineRule="auto"/>
        <w:ind w:firstLine="567"/>
        <w:jc w:val="both"/>
        <w:rPr>
          <w:rFonts w:ascii="Times New Roman" w:hAnsi="Times New Roman"/>
          <w:color w:val="000000"/>
          <w:sz w:val="28"/>
          <w:szCs w:val="28"/>
          <w:shd w:val="clear" w:color="auto" w:fill="FFFFFF"/>
        </w:rPr>
      </w:pPr>
      <w:r w:rsidRPr="00771AAE">
        <w:rPr>
          <w:rFonts w:ascii="Times New Roman" w:hAnsi="Times New Roman"/>
          <w:color w:val="1D1D1B"/>
          <w:sz w:val="28"/>
          <w:szCs w:val="28"/>
          <w:shd w:val="clear" w:color="auto" w:fill="FFFFFF"/>
        </w:rPr>
        <w:t>Протоколом автоматизованого розподілу справи між членами Вищої ради правосуддя у справі від 2 лютого 2024 року</w:t>
      </w:r>
      <w:r w:rsidR="009F00EC" w:rsidRPr="00771AAE">
        <w:rPr>
          <w:rFonts w:ascii="Times New Roman" w:hAnsi="Times New Roman"/>
          <w:color w:val="1D1D1B"/>
          <w:sz w:val="28"/>
          <w:szCs w:val="28"/>
          <w:shd w:val="clear" w:color="auto" w:fill="FFFFFF"/>
        </w:rPr>
        <w:t xml:space="preserve"> дисциплінарну</w:t>
      </w:r>
      <w:r w:rsidRPr="00771AAE">
        <w:rPr>
          <w:rFonts w:ascii="Times New Roman" w:hAnsi="Times New Roman"/>
          <w:color w:val="1D1D1B"/>
          <w:sz w:val="28"/>
          <w:szCs w:val="28"/>
          <w:shd w:val="clear" w:color="auto" w:fill="FFFFFF"/>
        </w:rPr>
        <w:t xml:space="preserve"> скаргу НАБУ передано для проведення попередньої перевірки члену Третьої Дисциплінарної палати Вищої ради правосуддя </w:t>
      </w:r>
      <w:proofErr w:type="spellStart"/>
      <w:r w:rsidRPr="00771AAE">
        <w:rPr>
          <w:rFonts w:ascii="Times New Roman" w:hAnsi="Times New Roman"/>
          <w:color w:val="1D1D1B"/>
          <w:sz w:val="28"/>
          <w:szCs w:val="28"/>
          <w:shd w:val="clear" w:color="auto" w:fill="FFFFFF"/>
        </w:rPr>
        <w:t>Кандзюбі</w:t>
      </w:r>
      <w:proofErr w:type="spellEnd"/>
      <w:r w:rsidRPr="00771AAE">
        <w:rPr>
          <w:rFonts w:ascii="Times New Roman" w:hAnsi="Times New Roman"/>
          <w:color w:val="1D1D1B"/>
          <w:sz w:val="28"/>
          <w:szCs w:val="28"/>
          <w:shd w:val="clear" w:color="auto" w:fill="FFFFFF"/>
        </w:rPr>
        <w:t xml:space="preserve"> О.В.</w:t>
      </w:r>
      <w:r w:rsidRPr="00771AAE">
        <w:rPr>
          <w:rFonts w:ascii="Times New Roman" w:hAnsi="Times New Roman"/>
          <w:color w:val="000000"/>
          <w:sz w:val="28"/>
          <w:szCs w:val="28"/>
          <w:shd w:val="clear" w:color="auto" w:fill="FFFFFF"/>
        </w:rPr>
        <w:t xml:space="preserve"> </w:t>
      </w:r>
    </w:p>
    <w:p w:rsidR="00AE3255" w:rsidRPr="00771AAE" w:rsidRDefault="00AE3255" w:rsidP="00925943">
      <w:pPr>
        <w:widowControl w:val="0"/>
        <w:spacing w:after="0" w:line="240" w:lineRule="auto"/>
        <w:ind w:firstLine="567"/>
        <w:jc w:val="both"/>
        <w:rPr>
          <w:rFonts w:ascii="Times New Roman" w:hAnsi="Times New Roman"/>
          <w:color w:val="1D1D1B"/>
          <w:sz w:val="28"/>
          <w:szCs w:val="28"/>
          <w:shd w:val="clear" w:color="auto" w:fill="FFFFFF"/>
        </w:rPr>
      </w:pPr>
      <w:r w:rsidRPr="00771AAE">
        <w:rPr>
          <w:rFonts w:ascii="Times New Roman" w:hAnsi="Times New Roman"/>
          <w:color w:val="000000"/>
          <w:sz w:val="28"/>
          <w:szCs w:val="28"/>
          <w:shd w:val="clear" w:color="auto" w:fill="FFFFFF"/>
        </w:rPr>
        <w:t xml:space="preserve">У дисциплінарній скарзі зазначено, що </w:t>
      </w:r>
      <w:r w:rsidRPr="00771AAE">
        <w:rPr>
          <w:rFonts w:ascii="Times New Roman" w:hAnsi="Times New Roman"/>
          <w:color w:val="1D1D1B"/>
          <w:sz w:val="28"/>
          <w:szCs w:val="28"/>
          <w:shd w:val="clear" w:color="auto" w:fill="FFFFFF"/>
        </w:rPr>
        <w:t>під час досудового розслідування у кримінальному провадженні №</w:t>
      </w:r>
      <w:r w:rsidR="00E030A1">
        <w:rPr>
          <w:rFonts w:ascii="Times New Roman" w:hAnsi="Times New Roman"/>
          <w:color w:val="1D1D1B"/>
          <w:sz w:val="28"/>
          <w:szCs w:val="28"/>
          <w:shd w:val="clear" w:color="auto" w:fill="FFFFFF"/>
        </w:rPr>
        <w:t xml:space="preserve"> </w:t>
      </w:r>
      <w:r w:rsidR="00A57BF7" w:rsidRPr="00A57BF7">
        <w:rPr>
          <w:rFonts w:ascii="Times New Roman" w:hAnsi="Times New Roman"/>
          <w:color w:val="1D1D1B"/>
          <w:sz w:val="28"/>
          <w:szCs w:val="28"/>
          <w:shd w:val="clear" w:color="auto" w:fill="FFFFFF"/>
        </w:rPr>
        <w:t>_________________</w:t>
      </w:r>
      <w:r w:rsidRPr="00771AAE">
        <w:rPr>
          <w:rFonts w:ascii="Times New Roman" w:hAnsi="Times New Roman"/>
          <w:color w:val="1D1D1B"/>
          <w:sz w:val="28"/>
          <w:szCs w:val="28"/>
          <w:shd w:val="clear" w:color="auto" w:fill="FFFFFF"/>
        </w:rPr>
        <w:t xml:space="preserve"> від </w:t>
      </w:r>
      <w:r w:rsidR="00895C3A">
        <w:rPr>
          <w:rFonts w:ascii="Times New Roman" w:hAnsi="Times New Roman"/>
          <w:color w:val="1D1D1B"/>
          <w:sz w:val="28"/>
          <w:szCs w:val="28"/>
          <w:shd w:val="clear" w:color="auto" w:fill="FFFFFF"/>
        </w:rPr>
        <w:t>_____________</w:t>
      </w:r>
      <w:r w:rsidRPr="00771AAE">
        <w:rPr>
          <w:rFonts w:ascii="Times New Roman" w:hAnsi="Times New Roman"/>
          <w:color w:val="1D1D1B"/>
          <w:sz w:val="28"/>
          <w:szCs w:val="28"/>
          <w:shd w:val="clear" w:color="auto" w:fill="FFFFFF"/>
        </w:rPr>
        <w:t xml:space="preserve"> року та у кримінальному провадженні № </w:t>
      </w:r>
      <w:r w:rsidR="00A57BF7" w:rsidRPr="00A57BF7">
        <w:rPr>
          <w:rFonts w:ascii="Times New Roman" w:hAnsi="Times New Roman"/>
          <w:color w:val="1D1D1B"/>
          <w:sz w:val="28"/>
          <w:szCs w:val="28"/>
          <w:shd w:val="clear" w:color="auto" w:fill="FFFFFF"/>
        </w:rPr>
        <w:t>_________________</w:t>
      </w:r>
      <w:r w:rsidRPr="00771AAE">
        <w:rPr>
          <w:rFonts w:ascii="Times New Roman" w:hAnsi="Times New Roman"/>
          <w:color w:val="1D1D1B"/>
          <w:sz w:val="28"/>
          <w:szCs w:val="28"/>
          <w:shd w:val="clear" w:color="auto" w:fill="FFFFFF"/>
        </w:rPr>
        <w:t xml:space="preserve"> від </w:t>
      </w:r>
      <w:r w:rsidR="00895C3A">
        <w:rPr>
          <w:rFonts w:ascii="Times New Roman" w:hAnsi="Times New Roman"/>
          <w:color w:val="1D1D1B"/>
          <w:sz w:val="28"/>
          <w:szCs w:val="28"/>
          <w:shd w:val="clear" w:color="auto" w:fill="FFFFFF"/>
        </w:rPr>
        <w:t>_____________</w:t>
      </w:r>
      <w:r w:rsidRPr="00771AAE">
        <w:rPr>
          <w:rFonts w:ascii="Times New Roman" w:hAnsi="Times New Roman"/>
          <w:color w:val="1D1D1B"/>
          <w:sz w:val="28"/>
          <w:szCs w:val="28"/>
          <w:shd w:val="clear" w:color="auto" w:fill="FFFFFF"/>
        </w:rPr>
        <w:t xml:space="preserve"> року </w:t>
      </w:r>
      <w:r w:rsidRPr="00771AAE">
        <w:rPr>
          <w:rFonts w:ascii="Times New Roman" w:hAnsi="Times New Roman"/>
          <w:color w:val="1D1D1B"/>
          <w:sz w:val="28"/>
          <w:szCs w:val="28"/>
          <w:shd w:val="clear" w:color="auto" w:fill="FFFFFF"/>
        </w:rPr>
        <w:lastRenderedPageBreak/>
        <w:t xml:space="preserve">виявлено факти неналежної поведінки судді Полтавського апеляційного суду </w:t>
      </w:r>
      <w:proofErr w:type="spellStart"/>
      <w:r w:rsidRPr="00771AAE">
        <w:rPr>
          <w:rFonts w:ascii="Times New Roman" w:hAnsi="Times New Roman"/>
          <w:color w:val="1D1D1B"/>
          <w:sz w:val="28"/>
          <w:szCs w:val="28"/>
          <w:shd w:val="clear" w:color="auto" w:fill="FFFFFF"/>
        </w:rPr>
        <w:t>Томилка</w:t>
      </w:r>
      <w:proofErr w:type="spellEnd"/>
      <w:r w:rsidRPr="00771AAE">
        <w:rPr>
          <w:rFonts w:ascii="Times New Roman" w:hAnsi="Times New Roman"/>
          <w:color w:val="1D1D1B"/>
          <w:sz w:val="28"/>
          <w:szCs w:val="28"/>
          <w:shd w:val="clear" w:color="auto" w:fill="FFFFFF"/>
        </w:rPr>
        <w:t xml:space="preserve"> В.П. </w:t>
      </w:r>
    </w:p>
    <w:p w:rsidR="009F00EC" w:rsidRPr="00771AAE" w:rsidRDefault="00AE3255" w:rsidP="009F00EC">
      <w:pPr>
        <w:widowControl w:val="0"/>
        <w:spacing w:after="0" w:line="240" w:lineRule="auto"/>
        <w:ind w:firstLine="567"/>
        <w:jc w:val="both"/>
        <w:rPr>
          <w:rFonts w:ascii="Times New Roman" w:hAnsi="Times New Roman"/>
          <w:color w:val="1D1D1B"/>
          <w:sz w:val="28"/>
          <w:szCs w:val="28"/>
          <w:shd w:val="clear" w:color="auto" w:fill="FFFFFF"/>
        </w:rPr>
      </w:pPr>
      <w:r w:rsidRPr="00771AAE">
        <w:rPr>
          <w:rFonts w:ascii="Times New Roman" w:hAnsi="Times New Roman"/>
          <w:color w:val="1D1D1B"/>
          <w:sz w:val="28"/>
          <w:szCs w:val="28"/>
          <w:shd w:val="clear" w:color="auto" w:fill="FFFFFF"/>
        </w:rPr>
        <w:t xml:space="preserve">В діях судді </w:t>
      </w:r>
      <w:proofErr w:type="spellStart"/>
      <w:r w:rsidRPr="00771AAE">
        <w:rPr>
          <w:rFonts w:ascii="Times New Roman" w:hAnsi="Times New Roman"/>
          <w:color w:val="1D1D1B"/>
          <w:sz w:val="28"/>
          <w:szCs w:val="28"/>
          <w:shd w:val="clear" w:color="auto" w:fill="FFFFFF"/>
        </w:rPr>
        <w:t>Томилка</w:t>
      </w:r>
      <w:proofErr w:type="spellEnd"/>
      <w:r w:rsidRPr="00771AAE">
        <w:rPr>
          <w:rFonts w:ascii="Times New Roman" w:hAnsi="Times New Roman"/>
          <w:color w:val="1D1D1B"/>
          <w:sz w:val="28"/>
          <w:szCs w:val="28"/>
          <w:shd w:val="clear" w:color="auto" w:fill="FFFFFF"/>
        </w:rPr>
        <w:t xml:space="preserve"> В.П. скаржник вбачає ознаки дисциплінарного проступку, передбаченого пунктами 3, 6, 8 частини першої статті 106 Закону України «Про судоустрій і статус суддів» (допущення суддею поведінки, що порочить звання судді або підриває авторитет правосуддя, зокрема в питаннях моралі, чесності, непідкупності, дотримання інших норм суддівської етики та стандартів поведінки, які забезпечують суспільну довіру до суду; неповідомлення суддею Вищої ради правосуддя та Генерального прокурора про випадок втручання в діяльність судді щодо здійснення правосуддя, у тому числі про звернення до нього учасників судового процесу чи інших осіб, включаючи осіб, уповноважених на виконання функцій держави, з приводу конкретних справ, що перебувають у провадженні судді, якщо таке звернення здійснено в інший, ніж передбачено процесуальним законодавством спосіб, упродовж п’яти днів після того, як йому стало відомо про такий випадок; втручання у процес здійснення правосуддя іншими суддями).</w:t>
      </w:r>
    </w:p>
    <w:p w:rsidR="00771AAE" w:rsidRPr="00771AAE" w:rsidRDefault="00771AAE" w:rsidP="009F00EC">
      <w:pPr>
        <w:widowControl w:val="0"/>
        <w:spacing w:after="0" w:line="240" w:lineRule="auto"/>
        <w:ind w:firstLine="567"/>
        <w:jc w:val="both"/>
        <w:rPr>
          <w:rFonts w:ascii="Times New Roman" w:hAnsi="Times New Roman"/>
          <w:color w:val="1D1D1B"/>
          <w:sz w:val="28"/>
          <w:szCs w:val="28"/>
          <w:shd w:val="clear" w:color="auto" w:fill="FFFFFF"/>
        </w:rPr>
      </w:pPr>
      <w:r w:rsidRPr="00771AAE">
        <w:rPr>
          <w:rFonts w:ascii="Times New Roman" w:hAnsi="Times New Roman"/>
          <w:color w:val="1D1D1B"/>
          <w:sz w:val="28"/>
          <w:szCs w:val="28"/>
          <w:shd w:val="clear" w:color="auto" w:fill="FFFFFF"/>
        </w:rPr>
        <w:t xml:space="preserve">Ухвалою Третьої Дисциплінарної палати Вищої ради правосуддя                                   від 7 серпня 2024 року № 2398/3дп/15-24 відкрито дисциплінарну справу за скаргою НАБУ стосовно судді Полтавського апеляційного суду </w:t>
      </w:r>
      <w:proofErr w:type="spellStart"/>
      <w:r w:rsidRPr="00771AAE">
        <w:rPr>
          <w:rFonts w:ascii="Times New Roman" w:hAnsi="Times New Roman"/>
          <w:color w:val="1D1D1B"/>
          <w:sz w:val="28"/>
          <w:szCs w:val="28"/>
          <w:shd w:val="clear" w:color="auto" w:fill="FFFFFF"/>
        </w:rPr>
        <w:t>Томилка</w:t>
      </w:r>
      <w:proofErr w:type="spellEnd"/>
      <w:r w:rsidRPr="00771AAE">
        <w:rPr>
          <w:rFonts w:ascii="Times New Roman" w:hAnsi="Times New Roman"/>
          <w:color w:val="1D1D1B"/>
          <w:sz w:val="28"/>
          <w:szCs w:val="28"/>
          <w:shd w:val="clear" w:color="auto" w:fill="FFFFFF"/>
        </w:rPr>
        <w:t xml:space="preserve"> В.П., оскільки наведені у дисциплінарній скарзі відомості та встановлені під час попередньої перевірки обставини можуть свідчити про наявність у діях судді </w:t>
      </w:r>
      <w:proofErr w:type="spellStart"/>
      <w:r w:rsidRPr="00771AAE">
        <w:rPr>
          <w:rFonts w:ascii="Times New Roman" w:hAnsi="Times New Roman"/>
          <w:color w:val="1D1D1B"/>
          <w:sz w:val="28"/>
          <w:szCs w:val="28"/>
          <w:shd w:val="clear" w:color="auto" w:fill="FFFFFF"/>
        </w:rPr>
        <w:t>Томилка</w:t>
      </w:r>
      <w:proofErr w:type="spellEnd"/>
      <w:r w:rsidRPr="00771AAE">
        <w:rPr>
          <w:rFonts w:ascii="Times New Roman" w:hAnsi="Times New Roman"/>
          <w:color w:val="1D1D1B"/>
          <w:sz w:val="28"/>
          <w:szCs w:val="28"/>
          <w:shd w:val="clear" w:color="auto" w:fill="FFFFFF"/>
        </w:rPr>
        <w:t xml:space="preserve"> В.П. ознак дисциплінарних проступків, передбачених пунктами 3, 8 частини першої статті 106 Закону України «Про судоустрій і статус суддів».</w:t>
      </w:r>
    </w:p>
    <w:p w:rsidR="00925943" w:rsidRPr="00771AAE" w:rsidRDefault="00925943" w:rsidP="00925943">
      <w:pPr>
        <w:widowControl w:val="0"/>
        <w:spacing w:after="0" w:line="240" w:lineRule="auto"/>
        <w:ind w:firstLine="567"/>
        <w:jc w:val="both"/>
        <w:rPr>
          <w:rFonts w:ascii="Times New Roman" w:eastAsia="Calibri" w:hAnsi="Times New Roman"/>
          <w:iCs/>
          <w:sz w:val="28"/>
          <w:szCs w:val="28"/>
          <w:lang w:eastAsia="en-US" w:bidi="en-US"/>
        </w:rPr>
      </w:pPr>
      <w:r w:rsidRPr="00771AAE">
        <w:rPr>
          <w:rFonts w:ascii="Times New Roman" w:eastAsia="Calibri" w:hAnsi="Times New Roman"/>
          <w:iCs/>
          <w:sz w:val="28"/>
          <w:szCs w:val="28"/>
          <w:lang w:eastAsia="en-US" w:bidi="en-US"/>
        </w:rPr>
        <w:t xml:space="preserve">Згідно з пунктом 4 частини першої статті 131 Конституції України та пунктом 6 частини першої статті 3 Закону України «Про Вищу раду правосуддя» рішення про звільнення судді з посади ухвалює Вища рада правосуддя. </w:t>
      </w:r>
    </w:p>
    <w:p w:rsidR="00925943" w:rsidRDefault="00925943" w:rsidP="00925943">
      <w:pPr>
        <w:widowControl w:val="0"/>
        <w:spacing w:after="0" w:line="240" w:lineRule="auto"/>
        <w:ind w:firstLine="567"/>
        <w:jc w:val="both"/>
        <w:rPr>
          <w:rFonts w:ascii="Times New Roman" w:eastAsia="Calibri" w:hAnsi="Times New Roman"/>
          <w:iCs/>
          <w:sz w:val="28"/>
          <w:szCs w:val="28"/>
          <w:lang w:eastAsia="en-US" w:bidi="en-US"/>
        </w:rPr>
      </w:pPr>
      <w:r w:rsidRPr="00771AAE">
        <w:rPr>
          <w:rFonts w:ascii="Times New Roman" w:eastAsia="Calibri" w:hAnsi="Times New Roman"/>
          <w:iCs/>
          <w:sz w:val="28"/>
          <w:szCs w:val="28"/>
          <w:lang w:eastAsia="en-US" w:bidi="en-US"/>
        </w:rPr>
        <w:t xml:space="preserve">Оцінюючи заяву </w:t>
      </w:r>
      <w:proofErr w:type="spellStart"/>
      <w:r w:rsidR="00B11E0C" w:rsidRPr="00771AAE">
        <w:rPr>
          <w:rFonts w:ascii="Times New Roman" w:eastAsia="Calibri" w:hAnsi="Times New Roman"/>
          <w:color w:val="000000" w:themeColor="text1"/>
          <w:sz w:val="28"/>
          <w:szCs w:val="28"/>
          <w:lang w:eastAsia="ru-RU"/>
        </w:rPr>
        <w:t>Томилка</w:t>
      </w:r>
      <w:proofErr w:type="spellEnd"/>
      <w:r w:rsidR="00B11E0C" w:rsidRPr="00771AAE">
        <w:rPr>
          <w:rFonts w:ascii="Times New Roman" w:eastAsia="Calibri" w:hAnsi="Times New Roman"/>
          <w:color w:val="000000" w:themeColor="text1"/>
          <w:sz w:val="28"/>
          <w:szCs w:val="28"/>
          <w:lang w:eastAsia="ru-RU"/>
        </w:rPr>
        <w:t xml:space="preserve"> В.П. </w:t>
      </w:r>
      <w:r w:rsidRPr="00771AAE">
        <w:rPr>
          <w:rFonts w:ascii="Times New Roman" w:eastAsia="Calibri" w:hAnsi="Times New Roman"/>
          <w:iCs/>
          <w:sz w:val="28"/>
          <w:szCs w:val="28"/>
          <w:lang w:eastAsia="en-US" w:bidi="en-US"/>
        </w:rPr>
        <w:t>відповідно до вимог статті 116 Закону України «Про судоустрій і статус суддів» щодо використання суддею права на звільнення у відставку у системному зв’язку з положеннями частини третьої статті 55 Закону України «Про Вищу раду правосуддя», які визначають особливий порядок розгляду відповідної заяви, слід зазначити таке.</w:t>
      </w:r>
    </w:p>
    <w:p w:rsidR="00DC346C" w:rsidRPr="00771AAE" w:rsidRDefault="00DC346C" w:rsidP="00DC346C">
      <w:pPr>
        <w:widowControl w:val="0"/>
        <w:spacing w:after="0" w:line="240" w:lineRule="auto"/>
        <w:ind w:firstLine="567"/>
        <w:jc w:val="both"/>
        <w:rPr>
          <w:rFonts w:ascii="Times New Roman" w:eastAsia="Calibri" w:hAnsi="Times New Roman"/>
          <w:iCs/>
          <w:sz w:val="28"/>
          <w:szCs w:val="28"/>
          <w:lang w:eastAsia="en-US" w:bidi="en-US"/>
        </w:rPr>
      </w:pPr>
      <w:r w:rsidRPr="00771AAE">
        <w:rPr>
          <w:rFonts w:ascii="Times New Roman" w:eastAsia="Calibri" w:hAnsi="Times New Roman"/>
          <w:iCs/>
          <w:sz w:val="28"/>
          <w:szCs w:val="28"/>
          <w:lang w:eastAsia="en-US" w:bidi="en-US"/>
        </w:rPr>
        <w:t>Пунктом 3 частини шостої статті 126 Конституції України передбачено, що підставою для звільнення судді є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w:t>
      </w:r>
    </w:p>
    <w:p w:rsidR="00925943" w:rsidRDefault="00925943" w:rsidP="00925943">
      <w:pPr>
        <w:widowControl w:val="0"/>
        <w:spacing w:after="0" w:line="240" w:lineRule="auto"/>
        <w:ind w:firstLine="567"/>
        <w:jc w:val="both"/>
        <w:rPr>
          <w:rFonts w:ascii="Times New Roman" w:eastAsia="Calibri" w:hAnsi="Times New Roman"/>
          <w:iCs/>
          <w:sz w:val="28"/>
          <w:szCs w:val="28"/>
          <w:lang w:eastAsia="en-US" w:bidi="en-US"/>
        </w:rPr>
      </w:pPr>
      <w:r w:rsidRPr="00771AAE">
        <w:rPr>
          <w:rFonts w:ascii="Times New Roman" w:eastAsia="Calibri" w:hAnsi="Times New Roman"/>
          <w:iCs/>
          <w:sz w:val="28"/>
          <w:szCs w:val="28"/>
          <w:lang w:eastAsia="en-US" w:bidi="en-US"/>
        </w:rPr>
        <w:t>Згідно з пунктом 3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підстави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w:t>
      </w:r>
    </w:p>
    <w:p w:rsidR="00DC346C" w:rsidRPr="00771AAE" w:rsidRDefault="00DC346C" w:rsidP="00DC346C">
      <w:pPr>
        <w:widowControl w:val="0"/>
        <w:spacing w:after="0" w:line="240" w:lineRule="auto"/>
        <w:ind w:firstLine="567"/>
        <w:jc w:val="both"/>
        <w:rPr>
          <w:rFonts w:ascii="Times New Roman" w:eastAsia="Calibri" w:hAnsi="Times New Roman"/>
          <w:iCs/>
          <w:sz w:val="28"/>
          <w:szCs w:val="28"/>
          <w:lang w:eastAsia="en-US" w:bidi="en-US"/>
        </w:rPr>
      </w:pPr>
      <w:r w:rsidRPr="00771AAE">
        <w:rPr>
          <w:rFonts w:ascii="Times New Roman" w:eastAsia="Calibri" w:hAnsi="Times New Roman"/>
          <w:iCs/>
          <w:sz w:val="28"/>
          <w:szCs w:val="28"/>
          <w:lang w:eastAsia="en-US" w:bidi="en-US"/>
        </w:rPr>
        <w:t xml:space="preserve">Відповідно до пункту 1 частини дев’ятої статті 109 Закону України «Про </w:t>
      </w:r>
      <w:r w:rsidRPr="00771AAE">
        <w:rPr>
          <w:rFonts w:ascii="Times New Roman" w:eastAsia="Calibri" w:hAnsi="Times New Roman"/>
          <w:iCs/>
          <w:sz w:val="28"/>
          <w:szCs w:val="28"/>
          <w:lang w:eastAsia="en-US" w:bidi="en-US"/>
        </w:rPr>
        <w:lastRenderedPageBreak/>
        <w:t>судоустрій і статус суддів» істотним дисциплінарним проступком або грубим нехтуванням обов’язками судді, що є несумісним зі статусом судді або виявляє його невідповідність займаній посаді, може бути визнаний</w:t>
      </w:r>
      <w:r>
        <w:rPr>
          <w:rFonts w:ascii="Times New Roman" w:eastAsia="Calibri" w:hAnsi="Times New Roman"/>
          <w:iCs/>
          <w:sz w:val="28"/>
          <w:szCs w:val="28"/>
          <w:lang w:eastAsia="en-US" w:bidi="en-US"/>
        </w:rPr>
        <w:t>, зокрема факт, що</w:t>
      </w:r>
      <w:r w:rsidRPr="00771AAE">
        <w:rPr>
          <w:rFonts w:ascii="Times New Roman" w:eastAsia="Calibri" w:hAnsi="Times New Roman"/>
          <w:iCs/>
          <w:sz w:val="28"/>
          <w:szCs w:val="28"/>
          <w:lang w:eastAsia="en-US" w:bidi="en-US"/>
        </w:rPr>
        <w:t xml:space="preserve"> суддя</w:t>
      </w:r>
      <w:r>
        <w:rPr>
          <w:rFonts w:ascii="Times New Roman" w:eastAsia="Calibri" w:hAnsi="Times New Roman"/>
          <w:iCs/>
          <w:sz w:val="28"/>
          <w:szCs w:val="28"/>
          <w:lang w:eastAsia="en-US" w:bidi="en-US"/>
        </w:rPr>
        <w:t>, який</w:t>
      </w:r>
      <w:r w:rsidRPr="00771AAE">
        <w:rPr>
          <w:rFonts w:ascii="Times New Roman" w:eastAsia="Calibri" w:hAnsi="Times New Roman"/>
          <w:iCs/>
          <w:sz w:val="28"/>
          <w:szCs w:val="28"/>
          <w:lang w:eastAsia="en-US" w:bidi="en-US"/>
        </w:rPr>
        <w:t xml:space="preserve"> допустив поведінку, що порочить звання судді або підриває авторитет правосуддя, у тому числі в питаннях моралі, чесності, непідкупності, відповідності способу життя судді його статусу, дотримання інших етичних норм та стандартів поведінки, які забезпечують суспільну довіру до суду.</w:t>
      </w:r>
    </w:p>
    <w:p w:rsidR="00DC346C" w:rsidRPr="00771AAE" w:rsidRDefault="00DC346C" w:rsidP="00DC346C">
      <w:pPr>
        <w:widowControl w:val="0"/>
        <w:spacing w:after="0" w:line="240" w:lineRule="auto"/>
        <w:ind w:firstLine="567"/>
        <w:jc w:val="both"/>
        <w:rPr>
          <w:rFonts w:ascii="Times New Roman" w:eastAsia="Calibri" w:hAnsi="Times New Roman"/>
          <w:iCs/>
          <w:sz w:val="28"/>
          <w:szCs w:val="28"/>
          <w:lang w:eastAsia="en-US" w:bidi="en-US"/>
        </w:rPr>
      </w:pPr>
      <w:r w:rsidRPr="00771AAE">
        <w:rPr>
          <w:rFonts w:ascii="Times New Roman" w:eastAsia="Calibri" w:hAnsi="Times New Roman"/>
          <w:iCs/>
          <w:sz w:val="28"/>
          <w:szCs w:val="28"/>
          <w:lang w:eastAsia="en-US" w:bidi="en-US"/>
        </w:rPr>
        <w:t xml:space="preserve">Згідно з пунктом 6 частини першої, пунктом 1 частини восьмої статті 109 Закону України «Про судоустрій і статус суддів» </w:t>
      </w:r>
      <w:r>
        <w:rPr>
          <w:rFonts w:ascii="Times New Roman" w:eastAsia="Calibri" w:hAnsi="Times New Roman"/>
          <w:iCs/>
          <w:sz w:val="28"/>
          <w:szCs w:val="28"/>
          <w:lang w:eastAsia="en-US" w:bidi="en-US"/>
        </w:rPr>
        <w:t>видом</w:t>
      </w:r>
      <w:r w:rsidRPr="00771AAE">
        <w:rPr>
          <w:rFonts w:ascii="Times New Roman" w:eastAsia="Calibri" w:hAnsi="Times New Roman"/>
          <w:iCs/>
          <w:sz w:val="28"/>
          <w:szCs w:val="28"/>
          <w:lang w:eastAsia="en-US" w:bidi="en-US"/>
        </w:rPr>
        <w:t xml:space="preserve"> дисциплінарного стягнення стосовно судді, який застосовується у разі вчинення суддею істотного дисциплінарного проступку, грубого чи системного нехтування обов’язками, що є несумісним зі статусом судді або виявило його невідповідність займаній посаді, є подання про звільнення судді з посади.</w:t>
      </w:r>
    </w:p>
    <w:p w:rsidR="00925943" w:rsidRPr="00771AAE" w:rsidRDefault="00925943" w:rsidP="00925943">
      <w:pPr>
        <w:widowControl w:val="0"/>
        <w:spacing w:after="0" w:line="240" w:lineRule="auto"/>
        <w:ind w:firstLine="567"/>
        <w:jc w:val="both"/>
        <w:rPr>
          <w:rFonts w:ascii="Times New Roman" w:eastAsia="Calibri" w:hAnsi="Times New Roman"/>
          <w:iCs/>
          <w:sz w:val="28"/>
          <w:szCs w:val="28"/>
          <w:lang w:eastAsia="en-US" w:bidi="en-US"/>
        </w:rPr>
      </w:pPr>
      <w:r w:rsidRPr="00771AAE">
        <w:rPr>
          <w:rFonts w:ascii="Times New Roman" w:eastAsia="Calibri" w:hAnsi="Times New Roman"/>
          <w:iCs/>
          <w:sz w:val="28"/>
          <w:szCs w:val="28"/>
          <w:lang w:eastAsia="en-US" w:bidi="en-US"/>
        </w:rPr>
        <w:t>Згідно з частиною другою статті 42 Закону України «Про Вищу раду правосуддя» дисциплінарні провадження щодо суддів здійснюють Дисциплінарні палати Вищої ради правосуддя.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Закону України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 Днем початку здійснення дисциплінарного провадження є день отримання Вищою радою правосуддя відповідної дисциплінарної скарги або день ухвалення Дисциплінарною палатою Вищої ради правосуддя рішення про відкриття відповідної дисциплінарної справи за власною ініціативою чи день отримання Вищою радою правосуддя відповідного звернення Вищої кваліфікаційної комісії суддів України.</w:t>
      </w:r>
    </w:p>
    <w:p w:rsidR="00925943" w:rsidRPr="00771AAE" w:rsidRDefault="00925943" w:rsidP="00925943">
      <w:pPr>
        <w:widowControl w:val="0"/>
        <w:spacing w:after="0" w:line="240" w:lineRule="auto"/>
        <w:ind w:firstLine="567"/>
        <w:jc w:val="both"/>
        <w:rPr>
          <w:rFonts w:ascii="Times New Roman" w:eastAsia="Calibri" w:hAnsi="Times New Roman"/>
          <w:iCs/>
          <w:sz w:val="28"/>
          <w:szCs w:val="28"/>
          <w:lang w:eastAsia="en-US" w:bidi="en-US"/>
        </w:rPr>
      </w:pPr>
      <w:r w:rsidRPr="00771AAE">
        <w:rPr>
          <w:rFonts w:ascii="Times New Roman" w:eastAsia="Calibri" w:hAnsi="Times New Roman"/>
          <w:iCs/>
          <w:sz w:val="28"/>
          <w:szCs w:val="28"/>
          <w:lang w:eastAsia="en-US" w:bidi="en-US"/>
        </w:rPr>
        <w:t xml:space="preserve">Підстави для вирішення питання про вчинення істотного дисциплінарного проступку, передбаченого пунктом 3 частини першої статті 106 Закону України «Про судоустрій і статус суддів», що може мати наслідком звільнення </w:t>
      </w:r>
      <w:r w:rsidRPr="00771AAE">
        <w:rPr>
          <w:rFonts w:ascii="Times New Roman" w:eastAsia="Calibri" w:hAnsi="Times New Roman"/>
          <w:iCs/>
          <w:sz w:val="28"/>
          <w:szCs w:val="28"/>
          <w:lang w:eastAsia="en-US" w:bidi="en-US"/>
        </w:rPr>
        <w:br/>
      </w:r>
      <w:proofErr w:type="spellStart"/>
      <w:r w:rsidR="006E4B0B" w:rsidRPr="00771AAE">
        <w:rPr>
          <w:rFonts w:ascii="Times New Roman" w:eastAsia="Calibri" w:hAnsi="Times New Roman"/>
          <w:color w:val="000000" w:themeColor="text1"/>
          <w:sz w:val="28"/>
          <w:szCs w:val="28"/>
          <w:lang w:eastAsia="ru-RU"/>
        </w:rPr>
        <w:t>Томилка</w:t>
      </w:r>
      <w:proofErr w:type="spellEnd"/>
      <w:r w:rsidR="006E4B0B" w:rsidRPr="00771AAE">
        <w:rPr>
          <w:rFonts w:ascii="Times New Roman" w:eastAsia="Calibri" w:hAnsi="Times New Roman"/>
          <w:color w:val="000000" w:themeColor="text1"/>
          <w:sz w:val="28"/>
          <w:szCs w:val="28"/>
          <w:lang w:eastAsia="ru-RU"/>
        </w:rPr>
        <w:t xml:space="preserve"> В.П. </w:t>
      </w:r>
      <w:r w:rsidRPr="00771AAE">
        <w:rPr>
          <w:rFonts w:ascii="Times New Roman" w:eastAsia="Calibri" w:hAnsi="Times New Roman"/>
          <w:iCs/>
          <w:sz w:val="28"/>
          <w:szCs w:val="28"/>
          <w:lang w:eastAsia="en-US" w:bidi="en-US"/>
        </w:rPr>
        <w:t>з посади судді, виникли раніше ніж суддя виявив бажання звільнитися у відставку.</w:t>
      </w:r>
    </w:p>
    <w:p w:rsidR="00925943" w:rsidRPr="00771AAE" w:rsidRDefault="00925943" w:rsidP="00925943">
      <w:pPr>
        <w:widowControl w:val="0"/>
        <w:spacing w:after="0" w:line="240" w:lineRule="auto"/>
        <w:ind w:firstLine="567"/>
        <w:jc w:val="both"/>
        <w:rPr>
          <w:rFonts w:ascii="Times New Roman" w:eastAsia="Calibri" w:hAnsi="Times New Roman"/>
          <w:iCs/>
          <w:sz w:val="28"/>
          <w:szCs w:val="28"/>
          <w:lang w:eastAsia="en-US" w:bidi="en-US"/>
        </w:rPr>
      </w:pPr>
      <w:r w:rsidRPr="00771AAE">
        <w:rPr>
          <w:rFonts w:ascii="Times New Roman" w:eastAsia="Calibri" w:hAnsi="Times New Roman"/>
          <w:iCs/>
          <w:sz w:val="28"/>
          <w:szCs w:val="28"/>
          <w:lang w:eastAsia="en-US" w:bidi="en-US"/>
        </w:rPr>
        <w:t>Відповідно до частини третьої статті 55 Закону України «Про Вищу раду правосуддя» Вища рада правосуддя має право зупинити розгляд питання про звільнення судді з посади з підстав, визначених пунктами 1 та 4 частини шостої статті 126 Конституції України, на час розгляду скарги або заяви, наслідком якої може бути звільнення судді з посади з підстав, визначених пунктами 2, 3, 6 частини шостої статті 126 Конституції України.</w:t>
      </w:r>
    </w:p>
    <w:p w:rsidR="00925943" w:rsidRPr="00771AAE" w:rsidRDefault="00925943" w:rsidP="00925943">
      <w:pPr>
        <w:widowControl w:val="0"/>
        <w:spacing w:after="0" w:line="240" w:lineRule="auto"/>
        <w:ind w:firstLine="567"/>
        <w:jc w:val="both"/>
        <w:rPr>
          <w:rFonts w:ascii="Times New Roman" w:eastAsia="Calibri" w:hAnsi="Times New Roman"/>
          <w:iCs/>
          <w:sz w:val="28"/>
          <w:szCs w:val="28"/>
          <w:lang w:eastAsia="en-US" w:bidi="en-US"/>
        </w:rPr>
      </w:pPr>
      <w:r w:rsidRPr="00771AAE">
        <w:rPr>
          <w:rFonts w:ascii="Times New Roman" w:eastAsia="Calibri" w:hAnsi="Times New Roman"/>
          <w:iCs/>
          <w:sz w:val="28"/>
          <w:szCs w:val="28"/>
          <w:lang w:eastAsia="en-US" w:bidi="en-US"/>
        </w:rPr>
        <w:t xml:space="preserve">У постанові Великої Палати Верховного Суду від 19 лютого 2020 року у справі № 9901/75/19 зазначено, що у випадку розгляду дисциплінарної скарги на дії судді та одночасного подання таким суддею заяви про звільнення його у відставку пріоритетному застосуванню підлягає норма, яка передбачає зупинення розгляду питання про звільнення судді з посади з визначеної пунктом </w:t>
      </w:r>
      <w:r w:rsidRPr="00771AAE">
        <w:rPr>
          <w:rFonts w:ascii="Times New Roman" w:eastAsia="Calibri" w:hAnsi="Times New Roman"/>
          <w:iCs/>
          <w:sz w:val="28"/>
          <w:szCs w:val="28"/>
          <w:lang w:eastAsia="en-US" w:bidi="en-US"/>
        </w:rPr>
        <w:lastRenderedPageBreak/>
        <w:t>4 частини шостої статті 126 Конституції України підстави до закінчення розгляду наявних дисциплінарних скарг на дії цього судді. Тим самим право судді на відставку обумовлюється бездоганною репутацією, неухильним дотриманням вимог закону і принципу верховенства права, присяги судді, дотриманням високих стандартів поведінки з метою зміцнення довіри громадян у чесність, незалежність, неупередженість та справедливість суду.</w:t>
      </w:r>
    </w:p>
    <w:p w:rsidR="00925943" w:rsidRPr="00771AAE" w:rsidRDefault="00925943" w:rsidP="00925943">
      <w:pPr>
        <w:widowControl w:val="0"/>
        <w:spacing w:after="0" w:line="240" w:lineRule="auto"/>
        <w:ind w:firstLine="567"/>
        <w:jc w:val="both"/>
        <w:rPr>
          <w:rFonts w:ascii="Times New Roman" w:eastAsia="Calibri" w:hAnsi="Times New Roman"/>
          <w:iCs/>
          <w:sz w:val="28"/>
          <w:szCs w:val="28"/>
          <w:lang w:eastAsia="en-US" w:bidi="en-US"/>
        </w:rPr>
      </w:pPr>
      <w:r w:rsidRPr="00771AAE">
        <w:rPr>
          <w:rFonts w:ascii="Times New Roman" w:eastAsia="Calibri" w:hAnsi="Times New Roman"/>
          <w:iCs/>
          <w:sz w:val="28"/>
          <w:szCs w:val="28"/>
          <w:lang w:eastAsia="en-US" w:bidi="en-US"/>
        </w:rPr>
        <w:t xml:space="preserve">Оскільки наслідком розгляду дисциплінарної скарги стосовно судді </w:t>
      </w:r>
      <w:r w:rsidR="006E4B0B" w:rsidRPr="00771AAE">
        <w:rPr>
          <w:rFonts w:ascii="Times New Roman" w:eastAsia="Calibri" w:hAnsi="Times New Roman"/>
          <w:color w:val="000000" w:themeColor="text1"/>
          <w:sz w:val="28"/>
          <w:szCs w:val="28"/>
          <w:lang w:eastAsia="ru-RU"/>
        </w:rPr>
        <w:t>Полтавського</w:t>
      </w:r>
      <w:r w:rsidR="006E4B0B" w:rsidRPr="00771AAE">
        <w:rPr>
          <w:rFonts w:ascii="Times New Roman" w:eastAsia="Calibri" w:hAnsi="Times New Roman"/>
          <w:sz w:val="28"/>
          <w:szCs w:val="28"/>
          <w:lang w:eastAsia="ru-RU"/>
        </w:rPr>
        <w:t xml:space="preserve"> апеляційного суду </w:t>
      </w:r>
      <w:proofErr w:type="spellStart"/>
      <w:r w:rsidR="006E4B0B" w:rsidRPr="00771AAE">
        <w:rPr>
          <w:rFonts w:ascii="Times New Roman" w:eastAsia="Calibri" w:hAnsi="Times New Roman"/>
          <w:iCs/>
          <w:sz w:val="28"/>
          <w:szCs w:val="28"/>
          <w:lang w:eastAsia="en-US" w:bidi="en-US"/>
        </w:rPr>
        <w:t>Томилка</w:t>
      </w:r>
      <w:proofErr w:type="spellEnd"/>
      <w:r w:rsidR="006E4B0B" w:rsidRPr="00771AAE">
        <w:rPr>
          <w:rFonts w:ascii="Times New Roman" w:eastAsia="Calibri" w:hAnsi="Times New Roman"/>
          <w:iCs/>
          <w:sz w:val="28"/>
          <w:szCs w:val="28"/>
          <w:lang w:eastAsia="en-US" w:bidi="en-US"/>
        </w:rPr>
        <w:t xml:space="preserve"> В.П. </w:t>
      </w:r>
      <w:r w:rsidRPr="00771AAE">
        <w:rPr>
          <w:rFonts w:ascii="Times New Roman" w:eastAsia="Calibri" w:hAnsi="Times New Roman"/>
          <w:iCs/>
          <w:sz w:val="28"/>
          <w:szCs w:val="28"/>
          <w:lang w:eastAsia="en-US" w:bidi="en-US"/>
        </w:rPr>
        <w:t xml:space="preserve">може бути звільнення  судді з посади з підстав, передбачених пунктом 3 частини шостої статті 126 Конституції України, Вища рада правосуддя вважає </w:t>
      </w:r>
      <w:r w:rsidR="00E030A1">
        <w:rPr>
          <w:rFonts w:ascii="Times New Roman" w:eastAsia="Calibri" w:hAnsi="Times New Roman"/>
          <w:iCs/>
          <w:sz w:val="28"/>
          <w:szCs w:val="28"/>
          <w:lang w:eastAsia="en-US" w:bidi="en-US"/>
        </w:rPr>
        <w:t xml:space="preserve">за </w:t>
      </w:r>
      <w:r w:rsidRPr="00771AAE">
        <w:rPr>
          <w:rFonts w:ascii="Times New Roman" w:eastAsia="Calibri" w:hAnsi="Times New Roman"/>
          <w:iCs/>
          <w:sz w:val="28"/>
          <w:szCs w:val="28"/>
          <w:lang w:eastAsia="en-US" w:bidi="en-US"/>
        </w:rPr>
        <w:t>необхідн</w:t>
      </w:r>
      <w:r w:rsidR="00E030A1">
        <w:rPr>
          <w:rFonts w:ascii="Times New Roman" w:eastAsia="Calibri" w:hAnsi="Times New Roman"/>
          <w:iCs/>
          <w:sz w:val="28"/>
          <w:szCs w:val="28"/>
          <w:lang w:eastAsia="en-US" w:bidi="en-US"/>
        </w:rPr>
        <w:t>е</w:t>
      </w:r>
      <w:r w:rsidRPr="00771AAE">
        <w:rPr>
          <w:rFonts w:ascii="Times New Roman" w:eastAsia="Calibri" w:hAnsi="Times New Roman"/>
          <w:iCs/>
          <w:sz w:val="28"/>
          <w:szCs w:val="28"/>
          <w:lang w:eastAsia="en-US" w:bidi="en-US"/>
        </w:rPr>
        <w:t xml:space="preserve"> до закінчення розгляду </w:t>
      </w:r>
      <w:r w:rsidR="00E030A1">
        <w:rPr>
          <w:rFonts w:ascii="Times New Roman" w:eastAsia="Calibri" w:hAnsi="Times New Roman"/>
          <w:iCs/>
          <w:sz w:val="28"/>
          <w:szCs w:val="28"/>
          <w:lang w:eastAsia="en-US" w:bidi="en-US"/>
        </w:rPr>
        <w:t xml:space="preserve">дисциплінарної </w:t>
      </w:r>
      <w:r w:rsidRPr="00771AAE">
        <w:rPr>
          <w:rFonts w:ascii="Times New Roman" w:eastAsia="Calibri" w:hAnsi="Times New Roman"/>
          <w:iCs/>
          <w:sz w:val="28"/>
          <w:szCs w:val="28"/>
          <w:lang w:eastAsia="en-US" w:bidi="en-US"/>
        </w:rPr>
        <w:t xml:space="preserve">скарги </w:t>
      </w:r>
      <w:r w:rsidR="00E030A1">
        <w:rPr>
          <w:rFonts w:ascii="Times New Roman" w:eastAsia="Calibri" w:hAnsi="Times New Roman"/>
          <w:iCs/>
          <w:sz w:val="28"/>
          <w:szCs w:val="28"/>
          <w:lang w:eastAsia="en-US" w:bidi="en-US"/>
        </w:rPr>
        <w:t xml:space="preserve">стосовно </w:t>
      </w:r>
      <w:r w:rsidRPr="00771AAE">
        <w:rPr>
          <w:rFonts w:ascii="Times New Roman" w:eastAsia="Calibri" w:hAnsi="Times New Roman"/>
          <w:iCs/>
          <w:sz w:val="28"/>
          <w:szCs w:val="28"/>
          <w:lang w:eastAsia="en-US" w:bidi="en-US"/>
        </w:rPr>
        <w:t>судд</w:t>
      </w:r>
      <w:r w:rsidR="00E030A1">
        <w:rPr>
          <w:rFonts w:ascii="Times New Roman" w:eastAsia="Calibri" w:hAnsi="Times New Roman"/>
          <w:iCs/>
          <w:sz w:val="28"/>
          <w:szCs w:val="28"/>
          <w:lang w:eastAsia="en-US" w:bidi="en-US"/>
        </w:rPr>
        <w:t>і</w:t>
      </w:r>
      <w:r w:rsidRPr="00771AAE">
        <w:rPr>
          <w:rFonts w:ascii="Times New Roman" w:eastAsia="Calibri" w:hAnsi="Times New Roman"/>
          <w:iCs/>
          <w:sz w:val="28"/>
          <w:szCs w:val="28"/>
          <w:lang w:eastAsia="en-US" w:bidi="en-US"/>
        </w:rPr>
        <w:t xml:space="preserve"> </w:t>
      </w:r>
      <w:proofErr w:type="spellStart"/>
      <w:r w:rsidR="006E4B0B" w:rsidRPr="00771AAE">
        <w:rPr>
          <w:rFonts w:ascii="Times New Roman" w:eastAsia="Calibri" w:hAnsi="Times New Roman"/>
          <w:iCs/>
          <w:sz w:val="28"/>
          <w:szCs w:val="28"/>
          <w:lang w:eastAsia="en-US" w:bidi="en-US"/>
        </w:rPr>
        <w:t>Томилк</w:t>
      </w:r>
      <w:r w:rsidR="00E030A1">
        <w:rPr>
          <w:rFonts w:ascii="Times New Roman" w:eastAsia="Calibri" w:hAnsi="Times New Roman"/>
          <w:iCs/>
          <w:sz w:val="28"/>
          <w:szCs w:val="28"/>
          <w:lang w:eastAsia="en-US" w:bidi="en-US"/>
        </w:rPr>
        <w:t>а</w:t>
      </w:r>
      <w:proofErr w:type="spellEnd"/>
      <w:r w:rsidR="006E4B0B" w:rsidRPr="00771AAE">
        <w:rPr>
          <w:rFonts w:ascii="Times New Roman" w:eastAsia="Calibri" w:hAnsi="Times New Roman"/>
          <w:iCs/>
          <w:sz w:val="28"/>
          <w:szCs w:val="28"/>
          <w:lang w:eastAsia="en-US" w:bidi="en-US"/>
        </w:rPr>
        <w:t xml:space="preserve"> В.П. </w:t>
      </w:r>
      <w:r w:rsidRPr="00771AAE">
        <w:rPr>
          <w:rFonts w:ascii="Times New Roman" w:eastAsia="Calibri" w:hAnsi="Times New Roman"/>
          <w:iCs/>
          <w:sz w:val="28"/>
          <w:szCs w:val="28"/>
          <w:lang w:eastAsia="en-US" w:bidi="en-US"/>
        </w:rPr>
        <w:t>зупинити розгляд питання про його звільнення з посади судді з підстав, визначених пунктом 4 частини шостої статті 126 Конституції України (у зв’язку з поданням заяви про відставку).</w:t>
      </w:r>
    </w:p>
    <w:p w:rsidR="00925943" w:rsidRPr="00771AAE" w:rsidRDefault="00925943" w:rsidP="00925943">
      <w:pPr>
        <w:widowControl w:val="0"/>
        <w:spacing w:after="0" w:line="240" w:lineRule="auto"/>
        <w:ind w:firstLine="567"/>
        <w:jc w:val="both"/>
        <w:rPr>
          <w:rFonts w:ascii="Times New Roman" w:eastAsia="Calibri" w:hAnsi="Times New Roman"/>
          <w:iCs/>
          <w:sz w:val="28"/>
          <w:szCs w:val="28"/>
          <w:lang w:eastAsia="en-US" w:bidi="en-US"/>
        </w:rPr>
      </w:pPr>
      <w:r w:rsidRPr="00771AAE">
        <w:rPr>
          <w:rFonts w:ascii="Times New Roman" w:eastAsia="Calibri" w:hAnsi="Times New Roman"/>
          <w:iCs/>
          <w:sz w:val="28"/>
          <w:szCs w:val="28"/>
          <w:lang w:eastAsia="en-US" w:bidi="en-US"/>
        </w:rPr>
        <w:t xml:space="preserve">Вища рада правосуддя, керуючись статтями 34, 42, частиною третьою статті 55 Закону України «Про Вищу раду правосуддя», </w:t>
      </w:r>
    </w:p>
    <w:p w:rsidR="00925943" w:rsidRPr="00771AAE" w:rsidRDefault="00925943" w:rsidP="00925943">
      <w:pPr>
        <w:widowControl w:val="0"/>
        <w:spacing w:after="0" w:line="240" w:lineRule="auto"/>
        <w:ind w:firstLine="567"/>
        <w:jc w:val="both"/>
        <w:rPr>
          <w:rFonts w:ascii="Times New Roman" w:hAnsi="Times New Roman"/>
          <w:sz w:val="28"/>
          <w:szCs w:val="28"/>
          <w:lang w:eastAsia="ru-RU"/>
        </w:rPr>
      </w:pPr>
    </w:p>
    <w:p w:rsidR="00925943" w:rsidRPr="00771AAE" w:rsidRDefault="00925943" w:rsidP="00925943">
      <w:pPr>
        <w:tabs>
          <w:tab w:val="left" w:pos="142"/>
        </w:tabs>
        <w:spacing w:after="0" w:line="240" w:lineRule="auto"/>
        <w:ind w:right="-1" w:firstLine="426"/>
        <w:jc w:val="center"/>
        <w:rPr>
          <w:rFonts w:ascii="Times New Roman" w:eastAsia="Calibri" w:hAnsi="Times New Roman"/>
          <w:b/>
          <w:color w:val="000000" w:themeColor="text1"/>
          <w:sz w:val="28"/>
          <w:szCs w:val="28"/>
          <w:lang w:eastAsia="ru-RU"/>
        </w:rPr>
      </w:pPr>
      <w:r w:rsidRPr="00771AAE">
        <w:rPr>
          <w:rFonts w:ascii="Times New Roman" w:eastAsia="Calibri" w:hAnsi="Times New Roman"/>
          <w:b/>
          <w:color w:val="000000" w:themeColor="text1"/>
          <w:sz w:val="28"/>
          <w:szCs w:val="28"/>
          <w:lang w:eastAsia="ru-RU"/>
        </w:rPr>
        <w:t>ухвалила:</w:t>
      </w:r>
    </w:p>
    <w:p w:rsidR="00925943" w:rsidRPr="00771AAE" w:rsidRDefault="00925943" w:rsidP="00925943">
      <w:pPr>
        <w:tabs>
          <w:tab w:val="left" w:pos="142"/>
        </w:tabs>
        <w:spacing w:after="0" w:line="240" w:lineRule="auto"/>
        <w:ind w:right="-1" w:firstLine="426"/>
        <w:jc w:val="both"/>
        <w:rPr>
          <w:rFonts w:ascii="Times New Roman" w:eastAsia="Calibri" w:hAnsi="Times New Roman"/>
          <w:b/>
          <w:color w:val="000000" w:themeColor="text1"/>
          <w:sz w:val="28"/>
          <w:szCs w:val="28"/>
          <w:lang w:eastAsia="ru-RU"/>
        </w:rPr>
      </w:pPr>
    </w:p>
    <w:p w:rsidR="00925943" w:rsidRPr="00771AAE" w:rsidRDefault="00925943" w:rsidP="00925943">
      <w:pPr>
        <w:tabs>
          <w:tab w:val="left" w:pos="142"/>
        </w:tabs>
        <w:spacing w:after="0" w:line="240" w:lineRule="auto"/>
        <w:ind w:right="-1"/>
        <w:jc w:val="both"/>
        <w:rPr>
          <w:rFonts w:ascii="Times New Roman" w:eastAsia="Calibri" w:hAnsi="Times New Roman"/>
          <w:color w:val="1D1D1B"/>
          <w:sz w:val="28"/>
          <w:szCs w:val="28"/>
          <w:shd w:val="clear" w:color="auto" w:fill="FFFFFF"/>
          <w:lang w:eastAsia="ru-RU"/>
        </w:rPr>
      </w:pPr>
      <w:r w:rsidRPr="00771AAE">
        <w:rPr>
          <w:rFonts w:ascii="Times New Roman" w:eastAsia="Calibri" w:hAnsi="Times New Roman"/>
          <w:color w:val="1D1D1B"/>
          <w:sz w:val="28"/>
          <w:szCs w:val="28"/>
          <w:shd w:val="clear" w:color="auto" w:fill="FFFFFF"/>
          <w:lang w:eastAsia="ru-RU"/>
        </w:rPr>
        <w:t xml:space="preserve">зупинити розгляд заяви </w:t>
      </w:r>
      <w:proofErr w:type="spellStart"/>
      <w:r w:rsidR="006E4B0B" w:rsidRPr="00771AAE">
        <w:rPr>
          <w:rFonts w:ascii="Times New Roman" w:eastAsia="Calibri" w:hAnsi="Times New Roman"/>
          <w:color w:val="1D1D1B"/>
          <w:sz w:val="28"/>
          <w:szCs w:val="28"/>
          <w:shd w:val="clear" w:color="auto" w:fill="FFFFFF"/>
          <w:lang w:eastAsia="ru-RU"/>
        </w:rPr>
        <w:t>Томилка</w:t>
      </w:r>
      <w:proofErr w:type="spellEnd"/>
      <w:r w:rsidR="006E4B0B" w:rsidRPr="00771AAE">
        <w:rPr>
          <w:rFonts w:ascii="Times New Roman" w:eastAsia="Calibri" w:hAnsi="Times New Roman"/>
          <w:color w:val="1D1D1B"/>
          <w:sz w:val="28"/>
          <w:szCs w:val="28"/>
          <w:shd w:val="clear" w:color="auto" w:fill="FFFFFF"/>
          <w:lang w:eastAsia="ru-RU"/>
        </w:rPr>
        <w:t xml:space="preserve"> Валентина Петровича </w:t>
      </w:r>
      <w:r w:rsidRPr="00771AAE">
        <w:rPr>
          <w:rFonts w:ascii="Times New Roman" w:eastAsia="Calibri" w:hAnsi="Times New Roman"/>
          <w:color w:val="1D1D1B"/>
          <w:sz w:val="28"/>
          <w:szCs w:val="28"/>
          <w:shd w:val="clear" w:color="auto" w:fill="FFFFFF"/>
          <w:lang w:eastAsia="ru-RU"/>
        </w:rPr>
        <w:t xml:space="preserve">про звільнення з посади судді </w:t>
      </w:r>
      <w:r w:rsidR="006E4B0B" w:rsidRPr="00771AAE">
        <w:rPr>
          <w:rFonts w:ascii="Times New Roman" w:eastAsia="Calibri" w:hAnsi="Times New Roman"/>
          <w:color w:val="000000" w:themeColor="text1"/>
          <w:sz w:val="28"/>
          <w:szCs w:val="28"/>
          <w:lang w:eastAsia="ru-RU"/>
        </w:rPr>
        <w:t xml:space="preserve">Полтавського апеляційного суду </w:t>
      </w:r>
      <w:r w:rsidRPr="00771AAE">
        <w:rPr>
          <w:rFonts w:ascii="Times New Roman" w:eastAsia="Calibri" w:hAnsi="Times New Roman"/>
          <w:color w:val="1D1D1B"/>
          <w:sz w:val="28"/>
          <w:szCs w:val="28"/>
          <w:shd w:val="clear" w:color="auto" w:fill="FFFFFF"/>
          <w:lang w:eastAsia="ru-RU"/>
        </w:rPr>
        <w:t>у відставку.</w:t>
      </w:r>
    </w:p>
    <w:p w:rsidR="00925943" w:rsidRPr="00771AAE" w:rsidRDefault="00925943" w:rsidP="00925943">
      <w:pPr>
        <w:tabs>
          <w:tab w:val="left" w:pos="142"/>
        </w:tabs>
        <w:spacing w:after="0" w:line="240" w:lineRule="auto"/>
        <w:ind w:right="-1"/>
        <w:jc w:val="both"/>
        <w:rPr>
          <w:rFonts w:ascii="Times New Roman" w:eastAsia="Calibri" w:hAnsi="Times New Roman"/>
          <w:color w:val="1D1D1B"/>
          <w:sz w:val="28"/>
          <w:szCs w:val="28"/>
          <w:shd w:val="clear" w:color="auto" w:fill="FFFFFF"/>
          <w:lang w:eastAsia="ru-RU"/>
        </w:rPr>
      </w:pPr>
    </w:p>
    <w:p w:rsidR="00925943" w:rsidRPr="00771AAE" w:rsidRDefault="00925943" w:rsidP="00925943">
      <w:pPr>
        <w:tabs>
          <w:tab w:val="left" w:pos="142"/>
        </w:tabs>
        <w:spacing w:after="0" w:line="240" w:lineRule="auto"/>
        <w:ind w:left="-142" w:right="-1" w:firstLine="426"/>
        <w:jc w:val="both"/>
        <w:rPr>
          <w:rFonts w:ascii="Times New Roman" w:eastAsia="Calibri" w:hAnsi="Times New Roman"/>
          <w:b/>
          <w:color w:val="000000" w:themeColor="text1"/>
          <w:sz w:val="28"/>
          <w:szCs w:val="28"/>
          <w:lang w:eastAsia="ru-RU"/>
        </w:rPr>
      </w:pPr>
    </w:p>
    <w:p w:rsidR="00C43DAA" w:rsidRDefault="006E4B0B" w:rsidP="006E4B0B">
      <w:pPr>
        <w:tabs>
          <w:tab w:val="left" w:pos="0"/>
        </w:tabs>
        <w:spacing w:after="0" w:line="240" w:lineRule="auto"/>
        <w:ind w:left="-142" w:right="-1"/>
        <w:jc w:val="both"/>
        <w:rPr>
          <w:rFonts w:ascii="Times New Roman" w:eastAsia="Calibri" w:hAnsi="Times New Roman"/>
          <w:b/>
          <w:color w:val="000000" w:themeColor="text1"/>
          <w:sz w:val="28"/>
          <w:szCs w:val="28"/>
          <w:lang w:eastAsia="ru-RU"/>
        </w:rPr>
      </w:pPr>
      <w:r w:rsidRPr="00771AAE">
        <w:rPr>
          <w:rFonts w:ascii="Times New Roman" w:eastAsia="Calibri" w:hAnsi="Times New Roman"/>
          <w:b/>
          <w:color w:val="000000" w:themeColor="text1"/>
          <w:sz w:val="28"/>
          <w:szCs w:val="28"/>
          <w:lang w:eastAsia="ru-RU"/>
        </w:rPr>
        <w:t xml:space="preserve"> </w:t>
      </w:r>
      <w:r w:rsidR="00C43DAA">
        <w:rPr>
          <w:rFonts w:ascii="Times New Roman" w:eastAsia="Calibri" w:hAnsi="Times New Roman"/>
          <w:b/>
          <w:color w:val="000000" w:themeColor="text1"/>
          <w:sz w:val="28"/>
          <w:szCs w:val="28"/>
          <w:lang w:eastAsia="ru-RU"/>
        </w:rPr>
        <w:t>Заступник</w:t>
      </w:r>
      <w:r w:rsidRPr="00771AAE">
        <w:rPr>
          <w:rFonts w:ascii="Times New Roman" w:eastAsia="Calibri" w:hAnsi="Times New Roman"/>
          <w:b/>
          <w:color w:val="000000" w:themeColor="text1"/>
          <w:sz w:val="28"/>
          <w:szCs w:val="28"/>
          <w:lang w:eastAsia="ru-RU"/>
        </w:rPr>
        <w:t xml:space="preserve"> </w:t>
      </w:r>
      <w:r w:rsidR="00925943" w:rsidRPr="00771AAE">
        <w:rPr>
          <w:rFonts w:ascii="Times New Roman" w:eastAsia="Calibri" w:hAnsi="Times New Roman"/>
          <w:b/>
          <w:color w:val="000000" w:themeColor="text1"/>
          <w:sz w:val="28"/>
          <w:szCs w:val="28"/>
          <w:lang w:eastAsia="ru-RU"/>
        </w:rPr>
        <w:t>Голов</w:t>
      </w:r>
      <w:r w:rsidR="00C43DAA">
        <w:rPr>
          <w:rFonts w:ascii="Times New Roman" w:eastAsia="Calibri" w:hAnsi="Times New Roman"/>
          <w:b/>
          <w:color w:val="000000" w:themeColor="text1"/>
          <w:sz w:val="28"/>
          <w:szCs w:val="28"/>
          <w:lang w:eastAsia="ru-RU"/>
        </w:rPr>
        <w:t>и</w:t>
      </w:r>
    </w:p>
    <w:p w:rsidR="00925943" w:rsidRPr="00771AAE" w:rsidRDefault="00925943" w:rsidP="00DC346C">
      <w:pPr>
        <w:tabs>
          <w:tab w:val="left" w:pos="-142"/>
        </w:tabs>
        <w:spacing w:after="0" w:line="240" w:lineRule="auto"/>
        <w:ind w:left="-142" w:right="-1" w:firstLine="142"/>
        <w:jc w:val="both"/>
        <w:rPr>
          <w:rFonts w:ascii="Times New Roman" w:eastAsia="Calibri" w:hAnsi="Times New Roman"/>
          <w:b/>
          <w:color w:val="000000" w:themeColor="text1"/>
          <w:sz w:val="28"/>
          <w:szCs w:val="28"/>
          <w:lang w:eastAsia="ru-RU"/>
        </w:rPr>
      </w:pPr>
      <w:r w:rsidRPr="00771AAE">
        <w:rPr>
          <w:rFonts w:ascii="Times New Roman" w:eastAsia="Calibri" w:hAnsi="Times New Roman"/>
          <w:b/>
          <w:color w:val="000000" w:themeColor="text1"/>
          <w:sz w:val="28"/>
          <w:szCs w:val="28"/>
          <w:lang w:eastAsia="ru-RU"/>
        </w:rPr>
        <w:t>Вищої ради правосуддя</w:t>
      </w:r>
      <w:r w:rsidRPr="00771AAE">
        <w:rPr>
          <w:rFonts w:ascii="Times New Roman" w:eastAsia="Calibri" w:hAnsi="Times New Roman"/>
          <w:b/>
          <w:color w:val="000000" w:themeColor="text1"/>
          <w:sz w:val="28"/>
          <w:szCs w:val="28"/>
          <w:lang w:eastAsia="ru-RU"/>
        </w:rPr>
        <w:tab/>
      </w:r>
      <w:r w:rsidRPr="00771AAE">
        <w:rPr>
          <w:rFonts w:ascii="Times New Roman" w:eastAsia="Calibri" w:hAnsi="Times New Roman"/>
          <w:b/>
          <w:color w:val="000000" w:themeColor="text1"/>
          <w:sz w:val="28"/>
          <w:szCs w:val="28"/>
          <w:lang w:eastAsia="ru-RU"/>
        </w:rPr>
        <w:tab/>
      </w:r>
      <w:r w:rsidRPr="00771AAE">
        <w:rPr>
          <w:rFonts w:ascii="Times New Roman" w:eastAsia="Calibri" w:hAnsi="Times New Roman"/>
          <w:b/>
          <w:color w:val="000000" w:themeColor="text1"/>
          <w:sz w:val="28"/>
          <w:szCs w:val="28"/>
          <w:lang w:eastAsia="ru-RU"/>
        </w:rPr>
        <w:tab/>
      </w:r>
      <w:r w:rsidRPr="00771AAE">
        <w:rPr>
          <w:rFonts w:ascii="Times New Roman" w:eastAsia="Calibri" w:hAnsi="Times New Roman"/>
          <w:b/>
          <w:color w:val="000000" w:themeColor="text1"/>
          <w:sz w:val="28"/>
          <w:szCs w:val="28"/>
          <w:lang w:eastAsia="ru-RU"/>
        </w:rPr>
        <w:tab/>
      </w:r>
      <w:r w:rsidRPr="00771AAE">
        <w:rPr>
          <w:rFonts w:ascii="Times New Roman" w:eastAsia="Calibri" w:hAnsi="Times New Roman"/>
          <w:b/>
          <w:color w:val="000000" w:themeColor="text1"/>
          <w:sz w:val="28"/>
          <w:szCs w:val="28"/>
          <w:lang w:eastAsia="ru-RU"/>
        </w:rPr>
        <w:tab/>
        <w:t xml:space="preserve">    </w:t>
      </w:r>
      <w:r w:rsidR="00C43DAA">
        <w:rPr>
          <w:rFonts w:ascii="Times New Roman" w:eastAsia="Calibri" w:hAnsi="Times New Roman"/>
          <w:b/>
          <w:color w:val="000000" w:themeColor="text1"/>
          <w:sz w:val="28"/>
          <w:szCs w:val="28"/>
          <w:lang w:eastAsia="ru-RU"/>
        </w:rPr>
        <w:t>Дмитро ЛУК’ЯНОВ</w:t>
      </w:r>
    </w:p>
    <w:p w:rsidR="00925943" w:rsidRPr="00771AAE" w:rsidRDefault="00925943" w:rsidP="00925943">
      <w:pPr>
        <w:tabs>
          <w:tab w:val="left" w:pos="142"/>
        </w:tabs>
        <w:spacing w:after="0" w:line="240" w:lineRule="auto"/>
        <w:ind w:left="-142" w:right="-1" w:firstLine="426"/>
        <w:jc w:val="both"/>
        <w:rPr>
          <w:rFonts w:ascii="Times New Roman" w:eastAsia="Calibri" w:hAnsi="Times New Roman"/>
          <w:b/>
          <w:color w:val="000000" w:themeColor="text1"/>
          <w:sz w:val="28"/>
          <w:szCs w:val="28"/>
          <w:lang w:eastAsia="ru-RU"/>
        </w:rPr>
      </w:pPr>
    </w:p>
    <w:p w:rsidR="00925943" w:rsidRPr="00771AAE" w:rsidRDefault="00925943" w:rsidP="00925943">
      <w:pPr>
        <w:tabs>
          <w:tab w:val="left" w:pos="142"/>
        </w:tabs>
        <w:spacing w:after="0" w:line="240" w:lineRule="auto"/>
        <w:ind w:left="-142" w:right="-1" w:firstLine="426"/>
        <w:jc w:val="both"/>
        <w:rPr>
          <w:rFonts w:ascii="Times New Roman" w:eastAsia="Calibri" w:hAnsi="Times New Roman"/>
          <w:b/>
          <w:color w:val="000000" w:themeColor="text1"/>
          <w:sz w:val="28"/>
          <w:szCs w:val="28"/>
          <w:lang w:eastAsia="ru-RU"/>
        </w:rPr>
      </w:pPr>
    </w:p>
    <w:p w:rsidR="00925943" w:rsidRPr="00771AAE" w:rsidRDefault="00925943" w:rsidP="00925943">
      <w:pPr>
        <w:tabs>
          <w:tab w:val="left" w:pos="142"/>
        </w:tabs>
        <w:spacing w:after="0" w:line="240" w:lineRule="auto"/>
        <w:ind w:left="-142" w:right="-1" w:firstLine="426"/>
        <w:jc w:val="both"/>
        <w:rPr>
          <w:rFonts w:ascii="Times New Roman" w:eastAsia="Calibri" w:hAnsi="Times New Roman"/>
          <w:b/>
          <w:color w:val="000000" w:themeColor="text1"/>
          <w:sz w:val="28"/>
          <w:szCs w:val="28"/>
          <w:lang w:eastAsia="ru-RU"/>
        </w:rPr>
      </w:pPr>
    </w:p>
    <w:p w:rsidR="00925943" w:rsidRPr="00771AAE" w:rsidRDefault="00925943" w:rsidP="00925943">
      <w:pPr>
        <w:tabs>
          <w:tab w:val="left" w:pos="142"/>
        </w:tabs>
        <w:spacing w:after="0" w:line="240" w:lineRule="auto"/>
        <w:ind w:left="-142" w:right="-1" w:firstLine="426"/>
        <w:jc w:val="both"/>
        <w:rPr>
          <w:rFonts w:ascii="Times New Roman" w:eastAsia="Calibri" w:hAnsi="Times New Roman"/>
          <w:b/>
          <w:color w:val="000000" w:themeColor="text1"/>
          <w:sz w:val="28"/>
          <w:szCs w:val="28"/>
          <w:lang w:eastAsia="ru-RU"/>
        </w:rPr>
      </w:pPr>
    </w:p>
    <w:p w:rsidR="00925943" w:rsidRPr="00771AAE" w:rsidRDefault="00925943" w:rsidP="00925943">
      <w:pPr>
        <w:tabs>
          <w:tab w:val="left" w:pos="142"/>
        </w:tabs>
        <w:spacing w:after="0" w:line="240" w:lineRule="auto"/>
        <w:ind w:left="-142" w:right="-1" w:firstLine="426"/>
        <w:jc w:val="both"/>
        <w:rPr>
          <w:rFonts w:ascii="Times New Roman" w:eastAsia="Calibri" w:hAnsi="Times New Roman"/>
          <w:b/>
          <w:color w:val="000000" w:themeColor="text1"/>
          <w:sz w:val="28"/>
          <w:szCs w:val="28"/>
          <w:lang w:eastAsia="ru-RU"/>
        </w:rPr>
      </w:pPr>
    </w:p>
    <w:p w:rsidR="00925943" w:rsidRPr="00771AAE" w:rsidRDefault="00925943" w:rsidP="00925943">
      <w:pPr>
        <w:tabs>
          <w:tab w:val="left" w:pos="142"/>
        </w:tabs>
        <w:spacing w:after="0" w:line="240" w:lineRule="auto"/>
        <w:ind w:left="-142" w:right="-1" w:firstLine="426"/>
        <w:jc w:val="both"/>
        <w:rPr>
          <w:rFonts w:ascii="Times New Roman" w:eastAsia="Calibri" w:hAnsi="Times New Roman"/>
          <w:b/>
          <w:color w:val="000000" w:themeColor="text1"/>
          <w:sz w:val="28"/>
          <w:szCs w:val="28"/>
          <w:lang w:eastAsia="ru-RU"/>
        </w:rPr>
      </w:pPr>
    </w:p>
    <w:p w:rsidR="00925943" w:rsidRPr="00771AAE" w:rsidRDefault="00925943" w:rsidP="00925943">
      <w:pPr>
        <w:tabs>
          <w:tab w:val="left" w:pos="142"/>
        </w:tabs>
        <w:spacing w:after="0" w:line="240" w:lineRule="auto"/>
        <w:ind w:left="-142" w:right="-1" w:firstLine="426"/>
        <w:jc w:val="both"/>
        <w:rPr>
          <w:rFonts w:ascii="Times New Roman" w:eastAsia="Calibri" w:hAnsi="Times New Roman"/>
          <w:b/>
          <w:color w:val="000000" w:themeColor="text1"/>
          <w:sz w:val="28"/>
          <w:szCs w:val="28"/>
          <w:lang w:eastAsia="ru-RU"/>
        </w:rPr>
      </w:pPr>
    </w:p>
    <w:p w:rsidR="00925943" w:rsidRDefault="00925943" w:rsidP="00925943">
      <w:pPr>
        <w:tabs>
          <w:tab w:val="left" w:pos="142"/>
        </w:tabs>
        <w:spacing w:after="0" w:line="240" w:lineRule="auto"/>
        <w:ind w:left="-142" w:right="-1" w:firstLine="426"/>
        <w:jc w:val="both"/>
        <w:rPr>
          <w:rFonts w:ascii="Times New Roman" w:eastAsia="Calibri" w:hAnsi="Times New Roman"/>
          <w:b/>
          <w:color w:val="000000" w:themeColor="text1"/>
          <w:sz w:val="28"/>
          <w:szCs w:val="28"/>
          <w:lang w:eastAsia="ru-RU"/>
        </w:rPr>
      </w:pPr>
    </w:p>
    <w:p w:rsidR="00925943" w:rsidRDefault="00925943" w:rsidP="00925943">
      <w:pPr>
        <w:tabs>
          <w:tab w:val="left" w:pos="142"/>
        </w:tabs>
        <w:spacing w:after="0" w:line="240" w:lineRule="auto"/>
        <w:ind w:left="-142" w:right="-1" w:firstLine="426"/>
        <w:jc w:val="both"/>
        <w:rPr>
          <w:rFonts w:ascii="Times New Roman" w:eastAsia="Calibri" w:hAnsi="Times New Roman"/>
          <w:b/>
          <w:color w:val="000000" w:themeColor="text1"/>
          <w:sz w:val="28"/>
          <w:szCs w:val="28"/>
          <w:lang w:eastAsia="ru-RU"/>
        </w:rPr>
      </w:pPr>
    </w:p>
    <w:p w:rsidR="00925943" w:rsidRDefault="00925943" w:rsidP="00925943">
      <w:pPr>
        <w:tabs>
          <w:tab w:val="left" w:pos="142"/>
        </w:tabs>
        <w:spacing w:after="0" w:line="240" w:lineRule="auto"/>
        <w:ind w:left="-142" w:right="-1" w:firstLine="426"/>
        <w:jc w:val="both"/>
        <w:rPr>
          <w:rFonts w:ascii="Times New Roman" w:eastAsia="Calibri" w:hAnsi="Times New Roman"/>
          <w:b/>
          <w:color w:val="000000" w:themeColor="text1"/>
          <w:sz w:val="28"/>
          <w:szCs w:val="28"/>
          <w:lang w:eastAsia="ru-RU"/>
        </w:rPr>
      </w:pPr>
    </w:p>
    <w:p w:rsidR="00925943" w:rsidRDefault="00925943" w:rsidP="00925943">
      <w:pPr>
        <w:tabs>
          <w:tab w:val="left" w:pos="142"/>
        </w:tabs>
        <w:spacing w:after="0" w:line="240" w:lineRule="auto"/>
        <w:ind w:left="-142" w:right="-1" w:firstLine="426"/>
        <w:jc w:val="both"/>
        <w:rPr>
          <w:rFonts w:ascii="Times New Roman" w:eastAsia="Calibri" w:hAnsi="Times New Roman"/>
          <w:b/>
          <w:color w:val="000000" w:themeColor="text1"/>
          <w:sz w:val="28"/>
          <w:szCs w:val="28"/>
          <w:lang w:eastAsia="ru-RU"/>
        </w:rPr>
      </w:pPr>
    </w:p>
    <w:p w:rsidR="00925943" w:rsidRDefault="00925943" w:rsidP="00925943">
      <w:pPr>
        <w:tabs>
          <w:tab w:val="left" w:pos="142"/>
        </w:tabs>
        <w:spacing w:after="0" w:line="240" w:lineRule="auto"/>
        <w:ind w:left="-142" w:right="-1" w:firstLine="426"/>
        <w:jc w:val="both"/>
        <w:rPr>
          <w:rFonts w:ascii="Times New Roman" w:eastAsia="Calibri" w:hAnsi="Times New Roman"/>
          <w:b/>
          <w:color w:val="000000" w:themeColor="text1"/>
          <w:sz w:val="28"/>
          <w:szCs w:val="28"/>
          <w:lang w:eastAsia="ru-RU"/>
        </w:rPr>
      </w:pPr>
    </w:p>
    <w:p w:rsidR="00925943" w:rsidRDefault="00925943" w:rsidP="00925943">
      <w:pPr>
        <w:tabs>
          <w:tab w:val="left" w:pos="142"/>
        </w:tabs>
        <w:spacing w:after="0" w:line="240" w:lineRule="auto"/>
        <w:ind w:left="-142" w:right="-1" w:firstLine="426"/>
        <w:jc w:val="both"/>
        <w:rPr>
          <w:rFonts w:ascii="Times New Roman" w:eastAsia="Calibri" w:hAnsi="Times New Roman"/>
          <w:b/>
          <w:color w:val="000000" w:themeColor="text1"/>
          <w:sz w:val="28"/>
          <w:szCs w:val="28"/>
          <w:lang w:eastAsia="ru-RU"/>
        </w:rPr>
      </w:pPr>
    </w:p>
    <w:p w:rsidR="00925943" w:rsidRDefault="00925943" w:rsidP="00925943">
      <w:pPr>
        <w:tabs>
          <w:tab w:val="left" w:pos="142"/>
        </w:tabs>
        <w:spacing w:after="0" w:line="240" w:lineRule="auto"/>
        <w:ind w:left="-142" w:right="-1" w:firstLine="426"/>
        <w:jc w:val="both"/>
        <w:rPr>
          <w:rFonts w:ascii="Times New Roman" w:eastAsia="Calibri" w:hAnsi="Times New Roman"/>
          <w:b/>
          <w:color w:val="000000" w:themeColor="text1"/>
          <w:sz w:val="28"/>
          <w:szCs w:val="28"/>
          <w:lang w:eastAsia="ru-RU"/>
        </w:rPr>
      </w:pPr>
    </w:p>
    <w:p w:rsidR="00925943" w:rsidRDefault="00925943" w:rsidP="00925943">
      <w:pPr>
        <w:tabs>
          <w:tab w:val="left" w:pos="142"/>
        </w:tabs>
        <w:spacing w:after="0" w:line="240" w:lineRule="auto"/>
        <w:ind w:left="-142" w:right="-1" w:firstLine="426"/>
        <w:jc w:val="both"/>
        <w:rPr>
          <w:rFonts w:ascii="Times New Roman" w:eastAsia="Calibri" w:hAnsi="Times New Roman"/>
          <w:b/>
          <w:color w:val="000000" w:themeColor="text1"/>
          <w:sz w:val="28"/>
          <w:szCs w:val="28"/>
          <w:lang w:eastAsia="ru-RU"/>
        </w:rPr>
      </w:pPr>
    </w:p>
    <w:p w:rsidR="00925943" w:rsidRDefault="00925943" w:rsidP="00925943">
      <w:pPr>
        <w:tabs>
          <w:tab w:val="left" w:pos="142"/>
        </w:tabs>
        <w:spacing w:after="0" w:line="240" w:lineRule="auto"/>
        <w:ind w:left="-142" w:right="-1" w:firstLine="426"/>
        <w:jc w:val="both"/>
        <w:rPr>
          <w:rFonts w:ascii="Times New Roman" w:eastAsia="Calibri" w:hAnsi="Times New Roman"/>
          <w:b/>
          <w:color w:val="000000" w:themeColor="text1"/>
          <w:sz w:val="28"/>
          <w:szCs w:val="28"/>
          <w:lang w:eastAsia="ru-RU"/>
        </w:rPr>
      </w:pPr>
    </w:p>
    <w:p w:rsidR="00925943" w:rsidRDefault="00925943" w:rsidP="00925943">
      <w:pPr>
        <w:tabs>
          <w:tab w:val="left" w:pos="142"/>
        </w:tabs>
        <w:spacing w:after="0" w:line="240" w:lineRule="auto"/>
        <w:ind w:left="-142" w:right="-1" w:firstLine="426"/>
        <w:jc w:val="both"/>
        <w:rPr>
          <w:rFonts w:ascii="Times New Roman" w:eastAsia="Calibri" w:hAnsi="Times New Roman"/>
          <w:b/>
          <w:color w:val="000000" w:themeColor="text1"/>
          <w:sz w:val="28"/>
          <w:szCs w:val="28"/>
          <w:lang w:eastAsia="ru-RU"/>
        </w:rPr>
      </w:pPr>
    </w:p>
    <w:p w:rsidR="00925943" w:rsidRDefault="00925943" w:rsidP="00925943">
      <w:pPr>
        <w:tabs>
          <w:tab w:val="left" w:pos="142"/>
        </w:tabs>
        <w:spacing w:after="0" w:line="240" w:lineRule="auto"/>
        <w:ind w:left="-142" w:right="-1" w:firstLine="426"/>
        <w:jc w:val="both"/>
        <w:rPr>
          <w:rFonts w:ascii="Times New Roman" w:eastAsia="Calibri" w:hAnsi="Times New Roman"/>
          <w:b/>
          <w:color w:val="000000" w:themeColor="text1"/>
          <w:sz w:val="28"/>
          <w:szCs w:val="28"/>
          <w:lang w:eastAsia="ru-RU"/>
        </w:rPr>
      </w:pPr>
    </w:p>
    <w:p w:rsidR="00925943" w:rsidRDefault="00925943" w:rsidP="00925943">
      <w:pPr>
        <w:tabs>
          <w:tab w:val="left" w:pos="142"/>
        </w:tabs>
        <w:spacing w:after="0" w:line="240" w:lineRule="auto"/>
        <w:ind w:left="-142" w:right="-1" w:firstLine="426"/>
        <w:jc w:val="both"/>
        <w:rPr>
          <w:rFonts w:ascii="Times New Roman" w:eastAsia="Calibri" w:hAnsi="Times New Roman"/>
          <w:b/>
          <w:color w:val="000000" w:themeColor="text1"/>
          <w:sz w:val="28"/>
          <w:szCs w:val="28"/>
          <w:lang w:eastAsia="ru-RU"/>
        </w:rPr>
      </w:pPr>
    </w:p>
    <w:p w:rsidR="00D271D3" w:rsidRDefault="00D271D3"/>
    <w:sectPr w:rsidR="00D271D3" w:rsidSect="006E4B0B">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0371" w:rsidRDefault="00CC0371" w:rsidP="006E4B0B">
      <w:pPr>
        <w:spacing w:after="0" w:line="240" w:lineRule="auto"/>
      </w:pPr>
      <w:r>
        <w:separator/>
      </w:r>
    </w:p>
  </w:endnote>
  <w:endnote w:type="continuationSeparator" w:id="0">
    <w:p w:rsidR="00CC0371" w:rsidRDefault="00CC0371" w:rsidP="006E4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ourier New"/>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0371" w:rsidRDefault="00CC0371" w:rsidP="006E4B0B">
      <w:pPr>
        <w:spacing w:after="0" w:line="240" w:lineRule="auto"/>
      </w:pPr>
      <w:r>
        <w:separator/>
      </w:r>
    </w:p>
  </w:footnote>
  <w:footnote w:type="continuationSeparator" w:id="0">
    <w:p w:rsidR="00CC0371" w:rsidRDefault="00CC0371" w:rsidP="006E4B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6737620"/>
      <w:docPartObj>
        <w:docPartGallery w:val="Page Numbers (Top of Page)"/>
        <w:docPartUnique/>
      </w:docPartObj>
    </w:sdtPr>
    <w:sdtEndPr/>
    <w:sdtContent>
      <w:p w:rsidR="006E4B0B" w:rsidRDefault="006E4B0B">
        <w:pPr>
          <w:pStyle w:val="a3"/>
          <w:jc w:val="center"/>
        </w:pPr>
        <w:r>
          <w:fldChar w:fldCharType="begin"/>
        </w:r>
        <w:r>
          <w:instrText>PAGE   \* MERGEFORMAT</w:instrText>
        </w:r>
        <w:r>
          <w:fldChar w:fldCharType="separate"/>
        </w:r>
        <w:r w:rsidR="00071490">
          <w:rPr>
            <w:noProof/>
          </w:rPr>
          <w:t>4</w:t>
        </w:r>
        <w:r>
          <w:fldChar w:fldCharType="end"/>
        </w:r>
      </w:p>
    </w:sdtContent>
  </w:sdt>
  <w:p w:rsidR="006E4B0B" w:rsidRDefault="006E4B0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1DFD"/>
    <w:rsid w:val="00071490"/>
    <w:rsid w:val="00202CA8"/>
    <w:rsid w:val="003114D9"/>
    <w:rsid w:val="00464A68"/>
    <w:rsid w:val="004B7E93"/>
    <w:rsid w:val="006E4B0B"/>
    <w:rsid w:val="00771AAE"/>
    <w:rsid w:val="007803EB"/>
    <w:rsid w:val="007C5A5C"/>
    <w:rsid w:val="00835BC0"/>
    <w:rsid w:val="00895C3A"/>
    <w:rsid w:val="009000B2"/>
    <w:rsid w:val="00925943"/>
    <w:rsid w:val="00926885"/>
    <w:rsid w:val="009F00EC"/>
    <w:rsid w:val="00A57BF7"/>
    <w:rsid w:val="00AE3255"/>
    <w:rsid w:val="00B11E0C"/>
    <w:rsid w:val="00B73968"/>
    <w:rsid w:val="00B81DFD"/>
    <w:rsid w:val="00C43DAA"/>
    <w:rsid w:val="00CC0371"/>
    <w:rsid w:val="00D24D04"/>
    <w:rsid w:val="00D271D3"/>
    <w:rsid w:val="00DC346C"/>
    <w:rsid w:val="00E030A1"/>
    <w:rsid w:val="00E7370A"/>
    <w:rsid w:val="00E924F0"/>
    <w:rsid w:val="00F33E7A"/>
    <w:rsid w:val="00F370D6"/>
    <w:rsid w:val="00FB740F"/>
    <w:rsid w:val="00FE0F1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433C0"/>
  <w15:chartTrackingRefBased/>
  <w15:docId w15:val="{5D41C6DF-4CBC-4934-85F4-47C67CECE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5943"/>
    <w:pPr>
      <w:spacing w:line="256" w:lineRule="auto"/>
    </w:pPr>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925943"/>
    <w:pPr>
      <w:spacing w:before="100" w:beforeAutospacing="1" w:after="100" w:afterAutospacing="1" w:line="240" w:lineRule="auto"/>
    </w:pPr>
    <w:rPr>
      <w:rFonts w:ascii="Times New Roman" w:hAnsi="Times New Roman"/>
      <w:sz w:val="24"/>
      <w:szCs w:val="24"/>
    </w:rPr>
  </w:style>
  <w:style w:type="character" w:customStyle="1" w:styleId="rvts9">
    <w:name w:val="rvts9"/>
    <w:basedOn w:val="a0"/>
    <w:rsid w:val="00925943"/>
  </w:style>
  <w:style w:type="paragraph" w:styleId="a3">
    <w:name w:val="header"/>
    <w:basedOn w:val="a"/>
    <w:link w:val="a4"/>
    <w:uiPriority w:val="99"/>
    <w:unhideWhenUsed/>
    <w:rsid w:val="006E4B0B"/>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E4B0B"/>
    <w:rPr>
      <w:rFonts w:ascii="Calibri" w:eastAsia="Times New Roman" w:hAnsi="Calibri" w:cs="Times New Roman"/>
      <w:lang w:eastAsia="uk-UA"/>
    </w:rPr>
  </w:style>
  <w:style w:type="paragraph" w:styleId="a5">
    <w:name w:val="footer"/>
    <w:basedOn w:val="a"/>
    <w:link w:val="a6"/>
    <w:uiPriority w:val="99"/>
    <w:unhideWhenUsed/>
    <w:rsid w:val="006E4B0B"/>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E4B0B"/>
    <w:rPr>
      <w:rFonts w:ascii="Calibri" w:eastAsia="Times New Roman" w:hAnsi="Calibri" w:cs="Times New Roman"/>
      <w:lang w:eastAsia="uk-UA"/>
    </w:rPr>
  </w:style>
  <w:style w:type="paragraph" w:styleId="a7">
    <w:name w:val="Balloon Text"/>
    <w:basedOn w:val="a"/>
    <w:link w:val="a8"/>
    <w:uiPriority w:val="99"/>
    <w:semiHidden/>
    <w:unhideWhenUsed/>
    <w:rsid w:val="00771AAE"/>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771AAE"/>
    <w:rPr>
      <w:rFonts w:ascii="Segoe UI" w:eastAsia="Times New Roman" w:hAnsi="Segoe UI" w:cs="Segoe UI"/>
      <w:sz w:val="18"/>
      <w:szCs w:val="1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81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354</TotalTime>
  <Pages>4</Pages>
  <Words>6224</Words>
  <Characters>3548</Characters>
  <Application>Microsoft Office Word</Application>
  <DocSecurity>0</DocSecurity>
  <Lines>29</Lines>
  <Paragraphs>19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Галушка (HCJ-DELL0233 - o.galushka)</dc:creator>
  <cp:keywords/>
  <dc:description/>
  <cp:lastModifiedBy>Максим Кругліков (VRU-2GAMEMAX-50 - m.kruglikov)</cp:lastModifiedBy>
  <cp:revision>18</cp:revision>
  <cp:lastPrinted>2024-08-29T09:12:00Z</cp:lastPrinted>
  <dcterms:created xsi:type="dcterms:W3CDTF">2024-08-08T06:14:00Z</dcterms:created>
  <dcterms:modified xsi:type="dcterms:W3CDTF">2024-08-29T13:30:00Z</dcterms:modified>
</cp:coreProperties>
</file>