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531" w:rsidRPr="00117531" w:rsidRDefault="00117531" w:rsidP="00117531">
      <w:pPr>
        <w:spacing w:after="200" w:line="276" w:lineRule="auto"/>
        <w:ind w:left="5954"/>
        <w:contextualSpacing/>
        <w:jc w:val="right"/>
        <w:rPr>
          <w:color w:val="000000"/>
        </w:rPr>
      </w:pPr>
      <w:r w:rsidRPr="00117531">
        <w:rPr>
          <w:rFonts w:ascii="Calibri" w:hAnsi="Calibri"/>
          <w:noProof/>
          <w:sz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288CD7" wp14:editId="00B00DF1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7531" w:rsidRPr="00117531" w:rsidRDefault="00117531" w:rsidP="00117531">
      <w:pPr>
        <w:jc w:val="center"/>
      </w:pPr>
    </w:p>
    <w:p w:rsidR="00117531" w:rsidRPr="00117531" w:rsidRDefault="00117531" w:rsidP="00117531">
      <w:pPr>
        <w:jc w:val="center"/>
      </w:pPr>
    </w:p>
    <w:p w:rsidR="00117531" w:rsidRPr="00117531" w:rsidRDefault="00117531" w:rsidP="00117531">
      <w:pPr>
        <w:jc w:val="center"/>
      </w:pPr>
    </w:p>
    <w:p w:rsidR="00117531" w:rsidRPr="00117531" w:rsidRDefault="00117531" w:rsidP="00117531">
      <w:pPr>
        <w:jc w:val="center"/>
        <w:rPr>
          <w:rFonts w:ascii="AcademyC" w:hAnsi="AcademyC"/>
          <w:color w:val="002060"/>
          <w:sz w:val="16"/>
          <w:szCs w:val="16"/>
          <w:lang w:eastAsia="en-US"/>
        </w:rPr>
      </w:pPr>
    </w:p>
    <w:p w:rsidR="00117531" w:rsidRPr="00117531" w:rsidRDefault="00117531" w:rsidP="00117531">
      <w:pPr>
        <w:jc w:val="center"/>
        <w:rPr>
          <w:rFonts w:ascii="AcademyC" w:hAnsi="AcademyC"/>
          <w:color w:val="002060"/>
          <w:lang w:eastAsia="en-US"/>
        </w:rPr>
      </w:pPr>
      <w:r w:rsidRPr="00117531">
        <w:rPr>
          <w:rFonts w:ascii="AcademyC" w:hAnsi="AcademyC"/>
          <w:color w:val="002060"/>
          <w:lang w:eastAsia="en-US"/>
        </w:rPr>
        <w:t>УКРАЇНА</w:t>
      </w:r>
    </w:p>
    <w:p w:rsidR="00117531" w:rsidRPr="00117531" w:rsidRDefault="00117531" w:rsidP="00117531">
      <w:pPr>
        <w:jc w:val="center"/>
        <w:rPr>
          <w:rFonts w:ascii="AcademyC" w:hAnsi="AcademyC"/>
          <w:color w:val="002060"/>
          <w:lang w:eastAsia="en-US"/>
        </w:rPr>
      </w:pPr>
      <w:r w:rsidRPr="00117531">
        <w:rPr>
          <w:rFonts w:ascii="AcademyC" w:hAnsi="AcademyC"/>
          <w:color w:val="002060"/>
          <w:lang w:eastAsia="en-US"/>
        </w:rPr>
        <w:t>ВИЩА  РАДА  ПРАВОСУДДЯ</w:t>
      </w:r>
    </w:p>
    <w:p w:rsidR="00117531" w:rsidRPr="00117531" w:rsidRDefault="00117531" w:rsidP="00117531">
      <w:pPr>
        <w:jc w:val="center"/>
        <w:rPr>
          <w:rFonts w:ascii="AcademyC" w:hAnsi="AcademyC"/>
          <w:color w:val="002060"/>
          <w:lang w:eastAsia="en-US"/>
        </w:rPr>
      </w:pPr>
      <w:r w:rsidRPr="00117531">
        <w:rPr>
          <w:rFonts w:ascii="AcademyC" w:hAnsi="AcademyC"/>
          <w:color w:val="002060"/>
          <w:lang w:eastAsia="en-US"/>
        </w:rPr>
        <w:t>РІШЕННЯ</w:t>
      </w:r>
    </w:p>
    <w:tbl>
      <w:tblPr>
        <w:tblW w:w="10455" w:type="dxa"/>
        <w:tblInd w:w="-142" w:type="dxa"/>
        <w:tblLook w:val="04A0" w:firstRow="1" w:lastRow="0" w:firstColumn="1" w:lastColumn="0" w:noHBand="0" w:noVBand="1"/>
      </w:tblPr>
      <w:tblGrid>
        <w:gridCol w:w="3330"/>
        <w:gridCol w:w="3401"/>
        <w:gridCol w:w="3724"/>
      </w:tblGrid>
      <w:tr w:rsidR="00117531" w:rsidRPr="00117531" w:rsidTr="003057ED">
        <w:trPr>
          <w:trHeight w:val="188"/>
        </w:trPr>
        <w:tc>
          <w:tcPr>
            <w:tcW w:w="3240" w:type="dxa"/>
          </w:tcPr>
          <w:p w:rsidR="00117531" w:rsidRPr="00117531" w:rsidRDefault="00117531" w:rsidP="00117531">
            <w:pPr>
              <w:rPr>
                <w:noProof/>
                <w:color w:val="002060"/>
                <w:lang w:val="en-US" w:eastAsia="en-US"/>
              </w:rPr>
            </w:pPr>
            <w:r>
              <w:rPr>
                <w:noProof/>
                <w:color w:val="002060"/>
                <w:lang w:val="en-US" w:eastAsia="en-US"/>
              </w:rPr>
              <w:t>20</w:t>
            </w:r>
            <w:r w:rsidRPr="00117531">
              <w:rPr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color w:val="002060"/>
                <w:lang w:val="uk-UA" w:eastAsia="en-US"/>
              </w:rPr>
              <w:t>серпня</w:t>
            </w:r>
            <w:r w:rsidRPr="00117531">
              <w:rPr>
                <w:noProof/>
                <w:color w:val="002060"/>
                <w:lang w:eastAsia="en-US"/>
              </w:rPr>
              <w:t xml:space="preserve"> 2024 року</w:t>
            </w:r>
          </w:p>
        </w:tc>
        <w:tc>
          <w:tcPr>
            <w:tcW w:w="3309" w:type="dxa"/>
          </w:tcPr>
          <w:p w:rsidR="00117531" w:rsidRPr="00117531" w:rsidRDefault="00117531" w:rsidP="00117531">
            <w:pPr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117531">
              <w:rPr>
                <w:rFonts w:ascii="Book Antiqua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117531" w:rsidRPr="00117531" w:rsidRDefault="00117531" w:rsidP="00117531">
            <w:pPr>
              <w:jc w:val="center"/>
              <w:rPr>
                <w:noProof/>
                <w:color w:val="002060"/>
                <w:lang w:eastAsia="en-US"/>
              </w:rPr>
            </w:pPr>
            <w:r w:rsidRPr="00117531">
              <w:rPr>
                <w:color w:val="002060"/>
                <w:lang w:eastAsia="en-US"/>
              </w:rPr>
              <w:t>№</w:t>
            </w:r>
            <w:r w:rsidRPr="00117531">
              <w:rPr>
                <w:rFonts w:ascii="Bookman Old Style" w:hAnsi="Bookman Old Style"/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color w:val="002060"/>
                <w:lang w:val="uk-UA" w:eastAsia="en-US"/>
              </w:rPr>
              <w:t>2515</w:t>
            </w:r>
            <w:r w:rsidRPr="00117531">
              <w:rPr>
                <w:noProof/>
                <w:color w:val="002060"/>
                <w:lang w:eastAsia="en-US"/>
              </w:rPr>
              <w:t>/0/15-24</w:t>
            </w:r>
          </w:p>
        </w:tc>
      </w:tr>
    </w:tbl>
    <w:p w:rsidR="00117531" w:rsidRPr="00117531" w:rsidRDefault="00117531" w:rsidP="00117531">
      <w:pPr>
        <w:ind w:right="5385"/>
        <w:jc w:val="both"/>
        <w:rPr>
          <w:lang w:val="uk-UA"/>
        </w:rPr>
      </w:pPr>
    </w:p>
    <w:p w:rsidR="00117531" w:rsidRPr="00117531" w:rsidRDefault="00117531" w:rsidP="00117531">
      <w:pPr>
        <w:ind w:right="5385"/>
        <w:jc w:val="both"/>
        <w:rPr>
          <w:lang w:val="uk-UA"/>
        </w:rPr>
      </w:pPr>
    </w:p>
    <w:p w:rsidR="00032097" w:rsidRPr="00C01260" w:rsidRDefault="00117531" w:rsidP="00117531">
      <w:pPr>
        <w:ind w:right="5385"/>
        <w:jc w:val="both"/>
        <w:rPr>
          <w:lang w:val="uk-UA"/>
        </w:rPr>
      </w:pPr>
      <w:r w:rsidRPr="00594B0E">
        <w:rPr>
          <w:b/>
          <w:sz w:val="24"/>
          <w:szCs w:val="24"/>
          <w:lang w:val="uk-UA"/>
        </w:rPr>
        <w:t xml:space="preserve">Про звільнення </w:t>
      </w:r>
      <w:r>
        <w:rPr>
          <w:b/>
          <w:sz w:val="24"/>
          <w:szCs w:val="24"/>
          <w:lang w:val="uk-UA"/>
        </w:rPr>
        <w:t>Шарко Н.А.</w:t>
      </w:r>
      <w:r w:rsidRPr="00594B0E">
        <w:rPr>
          <w:b/>
          <w:sz w:val="24"/>
          <w:szCs w:val="24"/>
          <w:lang w:val="uk-UA"/>
        </w:rPr>
        <w:t xml:space="preserve"> з посади судді </w:t>
      </w:r>
      <w:r>
        <w:rPr>
          <w:b/>
          <w:sz w:val="24"/>
          <w:szCs w:val="24"/>
          <w:lang w:val="uk-UA"/>
        </w:rPr>
        <w:t>Генічеського районного суду Херсонської області</w:t>
      </w:r>
      <w:r w:rsidRPr="00594B0E">
        <w:rPr>
          <w:b/>
          <w:sz w:val="24"/>
          <w:szCs w:val="24"/>
          <w:lang w:val="uk-UA"/>
        </w:rPr>
        <w:t xml:space="preserve"> на підставі пункту 3 частини шостої статті 126 Конституції України</w:t>
      </w:r>
    </w:p>
    <w:p w:rsidR="007E4ACD" w:rsidRDefault="007E4ACD" w:rsidP="00284E1D">
      <w:pPr>
        <w:jc w:val="both"/>
        <w:rPr>
          <w:lang w:val="uk-UA"/>
        </w:rPr>
      </w:pPr>
    </w:p>
    <w:p w:rsidR="00117531" w:rsidRPr="00D01108" w:rsidRDefault="00117531" w:rsidP="00284E1D">
      <w:pPr>
        <w:jc w:val="both"/>
        <w:rPr>
          <w:lang w:val="uk-UA"/>
        </w:rPr>
      </w:pPr>
    </w:p>
    <w:p w:rsidR="00440065" w:rsidRPr="00D01108" w:rsidRDefault="00594B0E" w:rsidP="009612C0">
      <w:pPr>
        <w:ind w:right="142" w:firstLine="567"/>
        <w:jc w:val="both"/>
        <w:rPr>
          <w:shd w:val="clear" w:color="auto" w:fill="FFFFFF"/>
          <w:lang w:val="uk-UA"/>
        </w:rPr>
      </w:pPr>
      <w:r w:rsidRPr="00D01108">
        <w:rPr>
          <w:shd w:val="clear" w:color="auto" w:fill="FFFFFF"/>
          <w:lang w:val="uk-UA"/>
        </w:rPr>
        <w:t>Вища рада правосуддя, розглянувши подання Третьої Дисциплінарної палати Вищої ради правосуддя про звільнення Шарко Наталії Анатоліївни</w:t>
      </w:r>
      <w:r w:rsidR="00D01108" w:rsidRPr="00D01108">
        <w:rPr>
          <w:shd w:val="clear" w:color="auto" w:fill="FFFFFF"/>
          <w:lang w:val="uk-UA"/>
        </w:rPr>
        <w:t xml:space="preserve"> з посади судді </w:t>
      </w:r>
      <w:r w:rsidR="00D01108" w:rsidRPr="00D01108">
        <w:rPr>
          <w:lang w:val="uk-UA"/>
        </w:rPr>
        <w:t>Генічеського районного суду Херсонської області</w:t>
      </w:r>
      <w:r w:rsidRPr="00D01108">
        <w:rPr>
          <w:shd w:val="clear" w:color="auto" w:fill="FFFFFF"/>
          <w:lang w:val="uk-UA"/>
        </w:rPr>
        <w:t xml:space="preserve"> на підставі пункту 3 частини шостої статті 126 Конституції України,</w:t>
      </w:r>
    </w:p>
    <w:p w:rsidR="00594B0E" w:rsidRPr="00D01108" w:rsidRDefault="00594B0E" w:rsidP="009612C0">
      <w:pPr>
        <w:ind w:right="142" w:firstLine="567"/>
        <w:jc w:val="both"/>
        <w:rPr>
          <w:lang w:val="uk-UA"/>
        </w:rPr>
      </w:pPr>
    </w:p>
    <w:p w:rsidR="00876701" w:rsidRPr="00D01108" w:rsidRDefault="00876701" w:rsidP="009612C0">
      <w:pPr>
        <w:ind w:right="142" w:firstLine="567"/>
        <w:jc w:val="center"/>
        <w:rPr>
          <w:b/>
          <w:lang w:val="uk-UA"/>
        </w:rPr>
      </w:pPr>
      <w:bookmarkStart w:id="0" w:name="_GoBack"/>
      <w:r w:rsidRPr="00D01108">
        <w:rPr>
          <w:b/>
          <w:lang w:val="uk-UA"/>
        </w:rPr>
        <w:t xml:space="preserve">встановила:  </w:t>
      </w:r>
    </w:p>
    <w:p w:rsidR="00594B0E" w:rsidRPr="00117531" w:rsidRDefault="00594B0E" w:rsidP="009612C0">
      <w:pPr>
        <w:ind w:right="142" w:firstLine="567"/>
        <w:jc w:val="center"/>
        <w:rPr>
          <w:lang w:val="uk-UA"/>
        </w:rPr>
      </w:pPr>
    </w:p>
    <w:bookmarkEnd w:id="0"/>
    <w:p w:rsidR="00032097" w:rsidRPr="009612C0" w:rsidRDefault="00594B0E" w:rsidP="009612C0">
      <w:pPr>
        <w:ind w:right="142"/>
        <w:jc w:val="both"/>
        <w:rPr>
          <w:lang w:val="uk-UA"/>
        </w:rPr>
      </w:pPr>
      <w:r w:rsidRPr="009612C0">
        <w:rPr>
          <w:lang w:val="uk-UA"/>
        </w:rPr>
        <w:t>23 липня 2024 року до Вищої ради правосуддя надійшл</w:t>
      </w:r>
      <w:r w:rsidR="00F56A7E">
        <w:rPr>
          <w:lang w:val="uk-UA"/>
        </w:rPr>
        <w:t>о</w:t>
      </w:r>
      <w:r w:rsidRPr="009612C0">
        <w:rPr>
          <w:lang w:val="uk-UA"/>
        </w:rPr>
        <w:t xml:space="preserve"> </w:t>
      </w:r>
      <w:r w:rsidR="00F56A7E">
        <w:rPr>
          <w:lang w:val="uk-UA"/>
        </w:rPr>
        <w:t>подання</w:t>
      </w:r>
      <w:r w:rsidRPr="009612C0">
        <w:rPr>
          <w:lang w:val="uk-UA"/>
        </w:rPr>
        <w:t xml:space="preserve"> Третьої Дисциплінарної палати Вищої ради правосуддя про звільнення Шарко Н.А.                        з посади судді Генічеського районного суду Херсонської області на підставі пункту 3 частини шостої статті 126 Конституції України (вх. № 9786/0/8-24).</w:t>
      </w:r>
    </w:p>
    <w:p w:rsidR="00594B0E" w:rsidRPr="009612C0" w:rsidRDefault="00594B0E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Відповідно до протоколу автоматизованого розподілу справи між членами Вищої ради правосуддя від 23 липня 2024 року доповідачем у цій справі визначено члена Вищої ради правосуддя Плахтій І.Б.</w:t>
      </w:r>
    </w:p>
    <w:p w:rsidR="00594B0E" w:rsidRPr="009612C0" w:rsidRDefault="00594B0E" w:rsidP="009612C0">
      <w:pPr>
        <w:ind w:firstLine="567"/>
        <w:jc w:val="both"/>
        <w:rPr>
          <w:shd w:val="clear" w:color="auto" w:fill="FFFFFF"/>
          <w:lang w:val="uk-UA"/>
        </w:rPr>
      </w:pPr>
      <w:r w:rsidRPr="009612C0">
        <w:rPr>
          <w:lang w:val="uk-UA"/>
        </w:rPr>
        <w:t xml:space="preserve">Під час підготовки питання до розгляду встановлено, що Шарко Наталія Анатоліївна </w:t>
      </w:r>
      <w:r w:rsidRPr="009612C0">
        <w:rPr>
          <w:shd w:val="clear" w:color="auto" w:fill="FFFFFF"/>
          <w:lang w:val="uk-UA"/>
        </w:rPr>
        <w:t>Указом Президента України від 18 жовтня 2013 року № 570/2013 призначена на посаду судді Генічеського районного суду Херсонської області строком на п’ять років. Указом Президента України від 16 грудня 2021 року                     № 664/2021 призначена на посаду судді Генічеського районного суду Херсонської області.</w:t>
      </w:r>
    </w:p>
    <w:p w:rsidR="00594B0E" w:rsidRPr="009612C0" w:rsidRDefault="00594B0E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16 квітня 2024 року до Вищої ради правосуддя (вх. № 152/2/13-24) надійшла дисциплінарна скарга Х</w:t>
      </w:r>
      <w:r w:rsidR="002C4DE7">
        <w:rPr>
          <w:lang w:val="uk-UA"/>
        </w:rPr>
        <w:t>арківської обласної прокуратури</w:t>
      </w:r>
      <w:r w:rsidRPr="009612C0">
        <w:rPr>
          <w:lang w:val="uk-UA"/>
        </w:rPr>
        <w:t xml:space="preserve"> за підписом в. о. керівника Харківської обласної прокуратури Муратова С.С. </w:t>
      </w:r>
      <w:r w:rsidR="001C4A6B">
        <w:rPr>
          <w:lang w:val="uk-UA"/>
        </w:rPr>
        <w:t xml:space="preserve">стосовно </w:t>
      </w:r>
      <w:r w:rsidRPr="009612C0">
        <w:rPr>
          <w:lang w:val="uk-UA"/>
        </w:rPr>
        <w:t>судді Генічеського районного суду Херсонської області Шарко Н.А.</w:t>
      </w:r>
    </w:p>
    <w:p w:rsidR="001C4A6B" w:rsidRPr="00BC0D91" w:rsidRDefault="002C4DE7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Трет</w:t>
      </w:r>
      <w:r>
        <w:rPr>
          <w:lang w:val="uk-UA"/>
        </w:rPr>
        <w:t>я</w:t>
      </w:r>
      <w:r w:rsidR="00594B0E" w:rsidRPr="009612C0">
        <w:rPr>
          <w:lang w:val="uk-UA"/>
        </w:rPr>
        <w:t xml:space="preserve"> Дисциплінарн</w:t>
      </w:r>
      <w:r>
        <w:rPr>
          <w:lang w:val="uk-UA"/>
        </w:rPr>
        <w:t>а</w:t>
      </w:r>
      <w:r w:rsidR="00594B0E" w:rsidRPr="009612C0">
        <w:rPr>
          <w:lang w:val="uk-UA"/>
        </w:rPr>
        <w:t xml:space="preserve"> палат</w:t>
      </w:r>
      <w:r>
        <w:rPr>
          <w:lang w:val="uk-UA"/>
        </w:rPr>
        <w:t>а</w:t>
      </w:r>
      <w:r w:rsidR="00594B0E" w:rsidRPr="009612C0">
        <w:rPr>
          <w:lang w:val="uk-UA"/>
        </w:rPr>
        <w:t xml:space="preserve"> Вищої ради правосуддя</w:t>
      </w:r>
      <w:r w:rsidR="009612C0" w:rsidRPr="009612C0">
        <w:rPr>
          <w:lang w:val="uk-UA"/>
        </w:rPr>
        <w:t xml:space="preserve"> </w:t>
      </w:r>
      <w:r>
        <w:rPr>
          <w:lang w:val="uk-UA"/>
        </w:rPr>
        <w:t>ухвалою</w:t>
      </w:r>
      <w:r w:rsidRPr="009612C0">
        <w:rPr>
          <w:lang w:val="uk-UA"/>
        </w:rPr>
        <w:t xml:space="preserve"> </w:t>
      </w:r>
      <w:r w:rsidR="00594B0E" w:rsidRPr="009612C0">
        <w:rPr>
          <w:lang w:val="uk-UA"/>
        </w:rPr>
        <w:t>від 29 травня 2024 року № 1630/3дп/15-24 відкри</w:t>
      </w:r>
      <w:r>
        <w:rPr>
          <w:lang w:val="uk-UA"/>
        </w:rPr>
        <w:t>ла</w:t>
      </w:r>
      <w:r w:rsidR="00594B0E" w:rsidRPr="009612C0">
        <w:rPr>
          <w:lang w:val="uk-UA"/>
        </w:rPr>
        <w:t xml:space="preserve"> дисциплінарну справу щодо судді Генічеського районного суду Херсонської області Шарко Н.А. </w:t>
      </w:r>
      <w:r w:rsidR="00BC0D91" w:rsidRPr="00BC0D91">
        <w:rPr>
          <w:lang w:val="uk-UA"/>
        </w:rPr>
        <w:t xml:space="preserve">з підстав наявності в її діях ознак дисциплінарного проступку, передбаченого пунктом 3 </w:t>
      </w:r>
      <w:r w:rsidR="00BC0D91" w:rsidRPr="00BC0D91">
        <w:rPr>
          <w:lang w:val="uk-UA"/>
        </w:rPr>
        <w:lastRenderedPageBreak/>
        <w:t>частини першої статті 106 Закону України «Про судоустрій і статус суддів» (допущення суддею поведінки, що порочить звання судді, підриває авторитет правосуддя, зокрема в питаннях моралі, дотримання норм суддівської етики та стандартів поведінки, які забезпечують суспільну довіру до суду).</w:t>
      </w:r>
    </w:p>
    <w:p w:rsidR="001C4A6B" w:rsidRPr="00F56A7E" w:rsidRDefault="00F56A7E" w:rsidP="00F56A7E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Третьої Дисциплінарної палати Вищої ради правосуддя                           </w:t>
      </w:r>
      <w:r w:rsidRPr="009612C0">
        <w:rPr>
          <w:lang w:val="uk-UA"/>
        </w:rPr>
        <w:t>від 10 липня 2024 року № 2083/3дп/15-24</w:t>
      </w:r>
      <w:r>
        <w:rPr>
          <w:lang w:val="uk-UA"/>
        </w:rPr>
        <w:t xml:space="preserve"> </w:t>
      </w:r>
      <w:r w:rsidR="001C4A6B" w:rsidRPr="009612C0">
        <w:rPr>
          <w:lang w:val="uk-UA"/>
        </w:rPr>
        <w:t>судд</w:t>
      </w:r>
      <w:r>
        <w:rPr>
          <w:lang w:val="uk-UA"/>
        </w:rPr>
        <w:t>ю</w:t>
      </w:r>
      <w:r w:rsidR="001C4A6B" w:rsidRPr="009612C0">
        <w:rPr>
          <w:lang w:val="uk-UA"/>
        </w:rPr>
        <w:t xml:space="preserve"> Генічеського районного суду Херсонської області Шарко Н.А</w:t>
      </w:r>
      <w:r>
        <w:rPr>
          <w:lang w:val="uk-UA"/>
        </w:rPr>
        <w:t xml:space="preserve"> </w:t>
      </w:r>
      <w:r w:rsidR="002C4DE7" w:rsidRPr="009612C0">
        <w:rPr>
          <w:lang w:val="uk-UA"/>
        </w:rPr>
        <w:t>притягн</w:t>
      </w:r>
      <w:r w:rsidR="002C4DE7">
        <w:rPr>
          <w:lang w:val="uk-UA"/>
        </w:rPr>
        <w:t>уто</w:t>
      </w:r>
      <w:r w:rsidR="002C4DE7" w:rsidRPr="009612C0">
        <w:rPr>
          <w:lang w:val="uk-UA"/>
        </w:rPr>
        <w:t xml:space="preserve"> </w:t>
      </w:r>
      <w:r w:rsidR="002C4DE7" w:rsidRPr="009612C0">
        <w:rPr>
          <w:shd w:val="clear" w:color="auto" w:fill="FFFFFF"/>
          <w:lang w:val="uk-UA"/>
        </w:rPr>
        <w:t>до дисциплінарної відповідальності</w:t>
      </w:r>
      <w:r w:rsidR="002C4DE7">
        <w:rPr>
          <w:lang w:val="uk-UA"/>
        </w:rPr>
        <w:t xml:space="preserve"> </w:t>
      </w:r>
      <w:r>
        <w:rPr>
          <w:lang w:val="uk-UA"/>
        </w:rPr>
        <w:t xml:space="preserve">та </w:t>
      </w:r>
      <w:r w:rsidR="002C4DE7" w:rsidRPr="009612C0">
        <w:rPr>
          <w:shd w:val="clear" w:color="auto" w:fill="FFFFFF"/>
          <w:lang w:val="uk-UA"/>
        </w:rPr>
        <w:t>застосов</w:t>
      </w:r>
      <w:r w:rsidR="002C4DE7">
        <w:rPr>
          <w:shd w:val="clear" w:color="auto" w:fill="FFFFFF"/>
          <w:lang w:val="uk-UA"/>
        </w:rPr>
        <w:t>ано</w:t>
      </w:r>
      <w:r w:rsidR="009612C0" w:rsidRPr="009612C0">
        <w:rPr>
          <w:shd w:val="clear" w:color="auto" w:fill="FFFFFF"/>
          <w:lang w:val="uk-UA"/>
        </w:rPr>
        <w:t xml:space="preserve"> до неї дисциплінарне стягнення у виді подання про звільнення судді з посади</w:t>
      </w:r>
      <w:r w:rsidR="001C4A6B">
        <w:rPr>
          <w:shd w:val="clear" w:color="auto" w:fill="FFFFFF"/>
          <w:lang w:val="uk-UA"/>
        </w:rPr>
        <w:t>.</w:t>
      </w:r>
    </w:p>
    <w:p w:rsidR="00BC0D91" w:rsidRPr="00BC0D91" w:rsidRDefault="001C4A6B" w:rsidP="009612C0">
      <w:pPr>
        <w:ind w:firstLine="567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Підставою притягнення судді Шарко Н.А. до дисциплінарної відповідальності стали висновки Третьої Дисци</w:t>
      </w:r>
      <w:r w:rsidR="007D0515">
        <w:rPr>
          <w:shd w:val="clear" w:color="auto" w:fill="FFFFFF"/>
          <w:lang w:val="uk-UA"/>
        </w:rPr>
        <w:t xml:space="preserve">плінарної палати Вищої ради правосуддя про вчинення суддею </w:t>
      </w:r>
      <w:r w:rsidR="009612C0" w:rsidRPr="009612C0">
        <w:rPr>
          <w:shd w:val="clear" w:color="auto" w:fill="FFFFFF"/>
          <w:lang w:val="uk-UA"/>
        </w:rPr>
        <w:t>дисциплінарного проступку, передбаченого пунктом 3 частини першої статті 106 Закону України «Про судоустрій і статус суддів»</w:t>
      </w:r>
      <w:r w:rsidR="007D0515">
        <w:rPr>
          <w:shd w:val="clear" w:color="auto" w:fill="FFFFFF"/>
          <w:lang w:val="uk-UA"/>
        </w:rPr>
        <w:t>, а саме</w:t>
      </w:r>
      <w:r w:rsidR="009612C0" w:rsidRPr="009612C0">
        <w:rPr>
          <w:shd w:val="clear" w:color="auto" w:fill="FFFFFF"/>
          <w:lang w:val="uk-UA"/>
        </w:rPr>
        <w:t xml:space="preserve"> </w:t>
      </w:r>
      <w:r w:rsidR="00BC0D91" w:rsidRPr="00BC0D91">
        <w:rPr>
          <w:shd w:val="clear" w:color="auto" w:fill="FFFFFF"/>
          <w:lang w:val="uk-UA"/>
        </w:rPr>
        <w:t>допущення суддею поведінки, що порочить звання судді, підриває авторитет правосуддя, зокрема в питаннях моралі, дотримання інших норм суддівської етики та стандартів поведінки, які забезпечують суспільну довіру до суду.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Зазначене рішення суддя Генічеського районного суду Херсонської області Шарко Н.А. не оскаржила до Вищої ради правосуддя в порядку і строки, що визначені статтею 51 Закону України «Про Вищу раду правосуддя».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Дисциплінарне провадження стосовно судді Шарко Н.А. здійснено з дотриманням процедури, установленої законами України «Про судоустрій і статус суддів», «Про Вищу раду правосуддя».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Пунктом 4 частини першої статті 131 Конституції України визначено, що рішення про звільнення судді з посади ухвалює Вища рада правосуддя.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Відповідно до положень статті 56 Закону України «Про Вищу раду правосуддя» питання про звільнення судді з підстав, визначених, 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Згідно з пунктом 3 частини шостої статті 126 Конституції України 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Частиною шостою статті 56 Закону України «Про Вищу раду правосуддя» встановлено, що за результатами розгляду питання про звільнення судді з підстав, визначених пунктами 2, 3, 5 та 6 частини шостої статті 126 Конституції України, Вища рада правосуддя ухвалює вмотивоване рішення.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суттю таке рішення є кадровим                             (постанови Великої Палати Верховного Суду від 14 травня 2020 року у справі                     № 9901/187/19, від 25 червня 2020 року у справі № 9901/103/19, від 6 квітня                        2023 року у справі № 990/86/22).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lastRenderedPageBreak/>
        <w:t>У цьому випадку Вища рада правосуддя не вирішує питання про притягнення судді Генічеського районного суду Херсонської області Шарко Н.А. до дисциплінарної відповідальності, а реалізує повноваження щодо вирішення питання про звільнення судді на підставі рішення, ухваленого уповноваженим органом – Третьою Дисциплінарною палатою Вищої ради правосуддя.</w:t>
      </w:r>
    </w:p>
    <w:p w:rsidR="009612C0" w:rsidRPr="009612C0" w:rsidRDefault="009612C0" w:rsidP="009612C0">
      <w:pPr>
        <w:ind w:firstLine="567"/>
        <w:jc w:val="both"/>
        <w:rPr>
          <w:lang w:val="uk-UA"/>
        </w:rPr>
      </w:pPr>
      <w:r w:rsidRPr="009612C0">
        <w:rPr>
          <w:lang w:val="uk-UA"/>
        </w:rPr>
        <w:t>Керуючись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D01108" w:rsidRDefault="00D01108" w:rsidP="009612C0">
      <w:pPr>
        <w:ind w:firstLine="567"/>
        <w:jc w:val="both"/>
        <w:rPr>
          <w:lang w:val="uk-UA"/>
        </w:rPr>
      </w:pPr>
    </w:p>
    <w:p w:rsidR="00D34744" w:rsidRPr="00B25018" w:rsidRDefault="00D34744" w:rsidP="00D34744">
      <w:pPr>
        <w:pStyle w:val="ac"/>
        <w:jc w:val="center"/>
        <w:rPr>
          <w:b/>
        </w:rPr>
      </w:pPr>
      <w:r w:rsidRPr="00B25018">
        <w:rPr>
          <w:b/>
          <w:color w:val="0D0D0D"/>
        </w:rPr>
        <w:t>виріши</w:t>
      </w:r>
      <w:r w:rsidRPr="00B25018">
        <w:rPr>
          <w:b/>
        </w:rPr>
        <w:t>ла:</w:t>
      </w:r>
    </w:p>
    <w:p w:rsidR="00D34744" w:rsidRPr="00BC0D91" w:rsidRDefault="00D34744" w:rsidP="00D34744">
      <w:pPr>
        <w:pStyle w:val="ac"/>
        <w:jc w:val="center"/>
        <w:rPr>
          <w:b/>
        </w:rPr>
      </w:pPr>
    </w:p>
    <w:p w:rsidR="00226A76" w:rsidRPr="00BC0D91" w:rsidRDefault="00D01108" w:rsidP="00D01108">
      <w:pPr>
        <w:ind w:right="140"/>
        <w:jc w:val="both"/>
        <w:rPr>
          <w:lang w:val="uk-UA"/>
        </w:rPr>
      </w:pPr>
      <w:r w:rsidRPr="00BC0D91">
        <w:rPr>
          <w:lang w:val="uk-UA"/>
        </w:rPr>
        <w:t xml:space="preserve">звільнити </w:t>
      </w:r>
      <w:r w:rsidRPr="00BC0D91">
        <w:rPr>
          <w:shd w:val="clear" w:color="auto" w:fill="FFFFFF"/>
          <w:lang w:val="uk-UA"/>
        </w:rPr>
        <w:t xml:space="preserve">Шарко Наталію Анатоліївну </w:t>
      </w:r>
      <w:r w:rsidRPr="00BC0D91">
        <w:rPr>
          <w:lang w:val="uk-UA"/>
        </w:rPr>
        <w:t xml:space="preserve">з посади судді </w:t>
      </w:r>
      <w:r w:rsidR="00BC0D91" w:rsidRPr="00BC0D91">
        <w:rPr>
          <w:lang w:val="uk-UA"/>
        </w:rPr>
        <w:t>Генічеського районного суду Херсонської області</w:t>
      </w:r>
      <w:r w:rsidRPr="00BC0D91">
        <w:rPr>
          <w:lang w:val="uk-UA"/>
        </w:rPr>
        <w:t xml:space="preserve"> на підставі пункту 3 частини шостої статті 126 Конституції України.</w:t>
      </w:r>
    </w:p>
    <w:p w:rsidR="00D01108" w:rsidRDefault="00D01108" w:rsidP="00D01108">
      <w:pPr>
        <w:ind w:right="140"/>
        <w:jc w:val="both"/>
        <w:rPr>
          <w:lang w:val="uk-UA"/>
        </w:rPr>
      </w:pPr>
    </w:p>
    <w:p w:rsidR="00D01108" w:rsidRDefault="00D01108" w:rsidP="00D01108">
      <w:pPr>
        <w:ind w:right="140"/>
        <w:jc w:val="both"/>
        <w:rPr>
          <w:lang w:val="uk-UA"/>
        </w:rPr>
      </w:pPr>
    </w:p>
    <w:p w:rsidR="00F36B82" w:rsidRDefault="00F36B82" w:rsidP="00D01108">
      <w:pPr>
        <w:ind w:right="140"/>
        <w:jc w:val="both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2970"/>
      </w:tblGrid>
      <w:tr w:rsidR="00D01108" w:rsidRPr="00D01108" w:rsidTr="00267FD1"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lang w:val="uk-UA"/>
              </w:rPr>
            </w:pPr>
            <w:r w:rsidRPr="00D01108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lang w:val="uk-UA"/>
              </w:rPr>
            </w:pPr>
            <w:r w:rsidRPr="00D01108">
              <w:rPr>
                <w:b/>
                <w:lang w:val="uk-UA"/>
              </w:rPr>
              <w:t>Григорій УСИК</w:t>
            </w:r>
          </w:p>
        </w:tc>
      </w:tr>
      <w:tr w:rsidR="00D01108" w:rsidRPr="00D01108" w:rsidTr="00267FD1"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lang w:val="uk-UA"/>
              </w:rPr>
            </w:pPr>
          </w:p>
        </w:tc>
      </w:tr>
      <w:tr w:rsidR="00D01108" w:rsidRPr="00D01108" w:rsidTr="00267FD1"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lang w:val="uk-UA"/>
              </w:rPr>
            </w:pPr>
            <w:r w:rsidRPr="00D01108">
              <w:rPr>
                <w:rFonts w:eastAsia="Times New Roman"/>
                <w:b/>
                <w:lang w:val="uk-UA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lang w:val="uk-UA"/>
              </w:rPr>
            </w:pPr>
          </w:p>
        </w:tc>
      </w:tr>
      <w:tr w:rsidR="00D01108" w:rsidRPr="00D01108" w:rsidTr="00267FD1"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F36B82" w:rsidP="00F36B82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lang w:val="uk-UA"/>
              </w:rPr>
            </w:pPr>
            <w:r>
              <w:rPr>
                <w:rFonts w:eastAsia="Times New Roman"/>
                <w:b/>
                <w:color w:val="000000"/>
                <w:lang w:val="uk-UA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Микола МОРОЗ</w:t>
            </w: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lang w:val="uk-UA"/>
              </w:rPr>
            </w:pPr>
            <w:r w:rsidRPr="00F36B82">
              <w:rPr>
                <w:b/>
                <w:color w:val="000000"/>
                <w:lang w:val="uk-UA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Інна ПЛАХТІЙ</w:t>
            </w: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  <w:r>
              <w:rPr>
                <w:rFonts w:eastAsia="Times New Roman"/>
                <w:b/>
                <w:color w:val="000000"/>
                <w:lang w:val="uk-UA"/>
              </w:rPr>
              <w:t>Ольга ПОПІКОВА</w:t>
            </w: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rFonts w:eastAsia="Times New Roman"/>
                <w:b/>
                <w:lang w:val="uk-UA"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Віталій САЛІХОВ</w:t>
            </w: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  <w:r w:rsidRPr="00D01108">
              <w:rPr>
                <w:rFonts w:eastAsia="Times New Roman"/>
                <w:b/>
                <w:lang w:val="uk-UA"/>
              </w:rPr>
              <w:t xml:space="preserve">Станіслав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Олександр САСЕВИЧ</w:t>
            </w: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F36B82" w:rsidP="00F36B82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Дмитро ЛУК’ЯНОВ</w:t>
            </w:r>
            <w:r w:rsidRPr="00D01108">
              <w:rPr>
                <w:rFonts w:eastAsia="Times New Roman"/>
                <w:b/>
                <w:lang w:val="uk-UA"/>
              </w:rPr>
              <w:t xml:space="preserve"> 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F36B82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  <w:r w:rsidRPr="00D01108">
              <w:rPr>
                <w:b/>
                <w:color w:val="000000"/>
                <w:lang w:val="uk-UA"/>
              </w:rPr>
              <w:t>Роман МАСЕЛКО</w:t>
            </w: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lang w:val="uk-UA"/>
              </w:rPr>
            </w:pPr>
          </w:p>
        </w:tc>
      </w:tr>
      <w:tr w:rsidR="00D01108" w:rsidRPr="00D01108" w:rsidTr="00267FD1">
        <w:tc>
          <w:tcPr>
            <w:tcW w:w="98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1844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lang w:val="uk-UA"/>
              </w:rPr>
            </w:pPr>
          </w:p>
        </w:tc>
        <w:tc>
          <w:tcPr>
            <w:tcW w:w="2970" w:type="dxa"/>
            <w:shd w:val="clear" w:color="auto" w:fill="auto"/>
          </w:tcPr>
          <w:p w:rsidR="00D01108" w:rsidRPr="00D01108" w:rsidRDefault="00D01108" w:rsidP="00D01108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lang w:val="uk-UA"/>
              </w:rPr>
            </w:pPr>
          </w:p>
        </w:tc>
      </w:tr>
    </w:tbl>
    <w:p w:rsidR="002C4DE7" w:rsidRDefault="002C4DE7" w:rsidP="00117531">
      <w:pPr>
        <w:ind w:right="-1"/>
        <w:jc w:val="both"/>
        <w:rPr>
          <w:rFonts w:eastAsiaTheme="minorHAnsi"/>
          <w:b/>
          <w:bCs/>
          <w:lang w:val="uk-UA" w:eastAsia="en-US"/>
        </w:rPr>
      </w:pPr>
    </w:p>
    <w:sectPr w:rsidR="002C4DE7" w:rsidSect="00117531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06" w:rsidRDefault="000A2006" w:rsidP="004B6820">
      <w:r>
        <w:separator/>
      </w:r>
    </w:p>
  </w:endnote>
  <w:endnote w:type="continuationSeparator" w:id="0">
    <w:p w:rsidR="000A2006" w:rsidRDefault="000A2006" w:rsidP="004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06" w:rsidRDefault="000A2006" w:rsidP="004B6820">
      <w:r>
        <w:separator/>
      </w:r>
    </w:p>
  </w:footnote>
  <w:footnote w:type="continuationSeparator" w:id="0">
    <w:p w:rsidR="000A2006" w:rsidRDefault="000A2006" w:rsidP="004B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820" w:rsidRDefault="004B6820" w:rsidP="00653FC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7531">
      <w:rPr>
        <w:noProof/>
      </w:rPr>
      <w:t>2</w:t>
    </w:r>
    <w:r>
      <w:fldChar w:fldCharType="end"/>
    </w:r>
  </w:p>
  <w:p w:rsidR="008D1AE6" w:rsidRPr="008D1AE6" w:rsidRDefault="008D1AE6" w:rsidP="00653FC3">
    <w:pPr>
      <w:pStyle w:val="a7"/>
      <w:jc w:val="center"/>
      <w:rPr>
        <w:sz w:val="10"/>
        <w:szCs w:val="10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17"/>
    <w:rsid w:val="000048E2"/>
    <w:rsid w:val="00012020"/>
    <w:rsid w:val="00025994"/>
    <w:rsid w:val="00027D84"/>
    <w:rsid w:val="00032097"/>
    <w:rsid w:val="00037007"/>
    <w:rsid w:val="00037B17"/>
    <w:rsid w:val="0004432C"/>
    <w:rsid w:val="00047E2E"/>
    <w:rsid w:val="00055D4A"/>
    <w:rsid w:val="0005646A"/>
    <w:rsid w:val="00063C1F"/>
    <w:rsid w:val="00067B77"/>
    <w:rsid w:val="0007542C"/>
    <w:rsid w:val="00075B8E"/>
    <w:rsid w:val="0007785D"/>
    <w:rsid w:val="0009222F"/>
    <w:rsid w:val="0009450F"/>
    <w:rsid w:val="000A02FC"/>
    <w:rsid w:val="000A1BD8"/>
    <w:rsid w:val="000A2006"/>
    <w:rsid w:val="000A2F76"/>
    <w:rsid w:val="000A4160"/>
    <w:rsid w:val="000A48D6"/>
    <w:rsid w:val="000B4199"/>
    <w:rsid w:val="000B5F07"/>
    <w:rsid w:val="000C0EC0"/>
    <w:rsid w:val="000C4C6A"/>
    <w:rsid w:val="000C7413"/>
    <w:rsid w:val="000C7A76"/>
    <w:rsid w:val="000D1BB2"/>
    <w:rsid w:val="000D2CFF"/>
    <w:rsid w:val="000D4E58"/>
    <w:rsid w:val="000E12ED"/>
    <w:rsid w:val="000E1314"/>
    <w:rsid w:val="000E59F6"/>
    <w:rsid w:val="000F1DF9"/>
    <w:rsid w:val="000F3B40"/>
    <w:rsid w:val="00114137"/>
    <w:rsid w:val="00117531"/>
    <w:rsid w:val="001233BD"/>
    <w:rsid w:val="00130347"/>
    <w:rsid w:val="00130B54"/>
    <w:rsid w:val="00131503"/>
    <w:rsid w:val="001316AD"/>
    <w:rsid w:val="00133A17"/>
    <w:rsid w:val="001527BF"/>
    <w:rsid w:val="00153F1B"/>
    <w:rsid w:val="00154D38"/>
    <w:rsid w:val="00157809"/>
    <w:rsid w:val="001603C5"/>
    <w:rsid w:val="00163E45"/>
    <w:rsid w:val="00170BD1"/>
    <w:rsid w:val="001727F5"/>
    <w:rsid w:val="001733CA"/>
    <w:rsid w:val="00180655"/>
    <w:rsid w:val="00182F6F"/>
    <w:rsid w:val="00185027"/>
    <w:rsid w:val="00195400"/>
    <w:rsid w:val="001B571A"/>
    <w:rsid w:val="001C173B"/>
    <w:rsid w:val="001C1EAE"/>
    <w:rsid w:val="001C3AE1"/>
    <w:rsid w:val="001C4A6B"/>
    <w:rsid w:val="001C7A5F"/>
    <w:rsid w:val="001C7B19"/>
    <w:rsid w:val="001D1EC9"/>
    <w:rsid w:val="001D709C"/>
    <w:rsid w:val="001E46BD"/>
    <w:rsid w:val="001E66F6"/>
    <w:rsid w:val="001E74A6"/>
    <w:rsid w:val="001F27A0"/>
    <w:rsid w:val="001F28DD"/>
    <w:rsid w:val="001F6084"/>
    <w:rsid w:val="00206729"/>
    <w:rsid w:val="002108BD"/>
    <w:rsid w:val="00212195"/>
    <w:rsid w:val="002143E6"/>
    <w:rsid w:val="00221B34"/>
    <w:rsid w:val="00226925"/>
    <w:rsid w:val="00226A76"/>
    <w:rsid w:val="002326BD"/>
    <w:rsid w:val="00250BA8"/>
    <w:rsid w:val="002629CB"/>
    <w:rsid w:val="00263CAA"/>
    <w:rsid w:val="00265446"/>
    <w:rsid w:val="00271018"/>
    <w:rsid w:val="002737F2"/>
    <w:rsid w:val="002745C0"/>
    <w:rsid w:val="00280AD7"/>
    <w:rsid w:val="00280D66"/>
    <w:rsid w:val="00281EE4"/>
    <w:rsid w:val="00283597"/>
    <w:rsid w:val="00284E1D"/>
    <w:rsid w:val="002859E3"/>
    <w:rsid w:val="00285EA7"/>
    <w:rsid w:val="00290878"/>
    <w:rsid w:val="00297730"/>
    <w:rsid w:val="00297DD3"/>
    <w:rsid w:val="002A3B5B"/>
    <w:rsid w:val="002A5468"/>
    <w:rsid w:val="002B0CF9"/>
    <w:rsid w:val="002B4F29"/>
    <w:rsid w:val="002C4DE7"/>
    <w:rsid w:val="002E4321"/>
    <w:rsid w:val="002E4935"/>
    <w:rsid w:val="002E4CAD"/>
    <w:rsid w:val="002F25B3"/>
    <w:rsid w:val="002F2759"/>
    <w:rsid w:val="002F641E"/>
    <w:rsid w:val="003025EF"/>
    <w:rsid w:val="00307AFF"/>
    <w:rsid w:val="003121DE"/>
    <w:rsid w:val="003233B0"/>
    <w:rsid w:val="0032356B"/>
    <w:rsid w:val="00324C04"/>
    <w:rsid w:val="00327AE7"/>
    <w:rsid w:val="00335925"/>
    <w:rsid w:val="0038255B"/>
    <w:rsid w:val="003857C0"/>
    <w:rsid w:val="00386A53"/>
    <w:rsid w:val="00393388"/>
    <w:rsid w:val="003936E8"/>
    <w:rsid w:val="0039463A"/>
    <w:rsid w:val="00394B9A"/>
    <w:rsid w:val="00396701"/>
    <w:rsid w:val="003C283B"/>
    <w:rsid w:val="003D44F1"/>
    <w:rsid w:val="003D5AFE"/>
    <w:rsid w:val="003E28FF"/>
    <w:rsid w:val="003E46A6"/>
    <w:rsid w:val="003E7202"/>
    <w:rsid w:val="003E7DEC"/>
    <w:rsid w:val="003F0609"/>
    <w:rsid w:val="00400EB0"/>
    <w:rsid w:val="00403D8E"/>
    <w:rsid w:val="00404EF9"/>
    <w:rsid w:val="00406317"/>
    <w:rsid w:val="00411414"/>
    <w:rsid w:val="00413B46"/>
    <w:rsid w:val="004227C9"/>
    <w:rsid w:val="00425228"/>
    <w:rsid w:val="00433923"/>
    <w:rsid w:val="00434973"/>
    <w:rsid w:val="00440065"/>
    <w:rsid w:val="0045254F"/>
    <w:rsid w:val="004541A8"/>
    <w:rsid w:val="00461210"/>
    <w:rsid w:val="00465365"/>
    <w:rsid w:val="00474CA4"/>
    <w:rsid w:val="004810C1"/>
    <w:rsid w:val="00486A13"/>
    <w:rsid w:val="00490B13"/>
    <w:rsid w:val="0049265E"/>
    <w:rsid w:val="004A761A"/>
    <w:rsid w:val="004B26C8"/>
    <w:rsid w:val="004B3880"/>
    <w:rsid w:val="004B6820"/>
    <w:rsid w:val="004C416A"/>
    <w:rsid w:val="004C54EB"/>
    <w:rsid w:val="004C5A70"/>
    <w:rsid w:val="004C7876"/>
    <w:rsid w:val="004D2302"/>
    <w:rsid w:val="004E6EA9"/>
    <w:rsid w:val="004F40D2"/>
    <w:rsid w:val="004F6B11"/>
    <w:rsid w:val="0050373E"/>
    <w:rsid w:val="00503AFE"/>
    <w:rsid w:val="0050603B"/>
    <w:rsid w:val="00510C0C"/>
    <w:rsid w:val="00511506"/>
    <w:rsid w:val="00517C52"/>
    <w:rsid w:val="00521FD8"/>
    <w:rsid w:val="00533999"/>
    <w:rsid w:val="00564237"/>
    <w:rsid w:val="00571B59"/>
    <w:rsid w:val="00576F28"/>
    <w:rsid w:val="00577268"/>
    <w:rsid w:val="00577C8F"/>
    <w:rsid w:val="00584388"/>
    <w:rsid w:val="00585B4F"/>
    <w:rsid w:val="00594B0E"/>
    <w:rsid w:val="00594EF2"/>
    <w:rsid w:val="00595746"/>
    <w:rsid w:val="005B2756"/>
    <w:rsid w:val="005C15CF"/>
    <w:rsid w:val="005D6239"/>
    <w:rsid w:val="005D7C7E"/>
    <w:rsid w:val="005E05E1"/>
    <w:rsid w:val="005E40EE"/>
    <w:rsid w:val="005E4764"/>
    <w:rsid w:val="005E59E9"/>
    <w:rsid w:val="005F2C2A"/>
    <w:rsid w:val="005F2C7F"/>
    <w:rsid w:val="005F3903"/>
    <w:rsid w:val="00601EA1"/>
    <w:rsid w:val="00624BE8"/>
    <w:rsid w:val="006439A0"/>
    <w:rsid w:val="006456D0"/>
    <w:rsid w:val="00653FC3"/>
    <w:rsid w:val="0065572E"/>
    <w:rsid w:val="00665E2D"/>
    <w:rsid w:val="006774C3"/>
    <w:rsid w:val="006812F3"/>
    <w:rsid w:val="00681ECD"/>
    <w:rsid w:val="006922BF"/>
    <w:rsid w:val="006C261C"/>
    <w:rsid w:val="006D0071"/>
    <w:rsid w:val="006D1A84"/>
    <w:rsid w:val="006E68CB"/>
    <w:rsid w:val="006F277B"/>
    <w:rsid w:val="006F2ECB"/>
    <w:rsid w:val="006F76A6"/>
    <w:rsid w:val="0070286F"/>
    <w:rsid w:val="00715C13"/>
    <w:rsid w:val="00721FBD"/>
    <w:rsid w:val="00724B0A"/>
    <w:rsid w:val="0073595D"/>
    <w:rsid w:val="0073754E"/>
    <w:rsid w:val="007472C3"/>
    <w:rsid w:val="00756208"/>
    <w:rsid w:val="00772AB1"/>
    <w:rsid w:val="00774445"/>
    <w:rsid w:val="007745B1"/>
    <w:rsid w:val="00774EAE"/>
    <w:rsid w:val="00781983"/>
    <w:rsid w:val="00782812"/>
    <w:rsid w:val="007834C9"/>
    <w:rsid w:val="00784511"/>
    <w:rsid w:val="00785292"/>
    <w:rsid w:val="007876E0"/>
    <w:rsid w:val="00791F10"/>
    <w:rsid w:val="0079528D"/>
    <w:rsid w:val="007968FC"/>
    <w:rsid w:val="007A13B7"/>
    <w:rsid w:val="007A3A98"/>
    <w:rsid w:val="007A4344"/>
    <w:rsid w:val="007D0515"/>
    <w:rsid w:val="007D131E"/>
    <w:rsid w:val="007D3000"/>
    <w:rsid w:val="007D31C3"/>
    <w:rsid w:val="007D6F67"/>
    <w:rsid w:val="007E4ACD"/>
    <w:rsid w:val="008036BD"/>
    <w:rsid w:val="0081011D"/>
    <w:rsid w:val="00810553"/>
    <w:rsid w:val="00810F61"/>
    <w:rsid w:val="00816E31"/>
    <w:rsid w:val="0082700C"/>
    <w:rsid w:val="0083132A"/>
    <w:rsid w:val="00834643"/>
    <w:rsid w:val="008432CD"/>
    <w:rsid w:val="00846DDC"/>
    <w:rsid w:val="008510D7"/>
    <w:rsid w:val="008625C6"/>
    <w:rsid w:val="00876701"/>
    <w:rsid w:val="00887768"/>
    <w:rsid w:val="00892024"/>
    <w:rsid w:val="00892192"/>
    <w:rsid w:val="008A1558"/>
    <w:rsid w:val="008B5CC5"/>
    <w:rsid w:val="008B6FBD"/>
    <w:rsid w:val="008C2C29"/>
    <w:rsid w:val="008C4E86"/>
    <w:rsid w:val="008C75E2"/>
    <w:rsid w:val="008C77F1"/>
    <w:rsid w:val="008D044B"/>
    <w:rsid w:val="008D0CB1"/>
    <w:rsid w:val="008D1905"/>
    <w:rsid w:val="008D1AE6"/>
    <w:rsid w:val="008D3D09"/>
    <w:rsid w:val="008E612E"/>
    <w:rsid w:val="008F0E9C"/>
    <w:rsid w:val="008F4D78"/>
    <w:rsid w:val="008F5E4D"/>
    <w:rsid w:val="008F6525"/>
    <w:rsid w:val="009007B6"/>
    <w:rsid w:val="00900922"/>
    <w:rsid w:val="00905954"/>
    <w:rsid w:val="00906C69"/>
    <w:rsid w:val="009075CA"/>
    <w:rsid w:val="00910E5F"/>
    <w:rsid w:val="009201F3"/>
    <w:rsid w:val="00920EA1"/>
    <w:rsid w:val="00921D78"/>
    <w:rsid w:val="00925480"/>
    <w:rsid w:val="009340FD"/>
    <w:rsid w:val="00935D7D"/>
    <w:rsid w:val="00936C1E"/>
    <w:rsid w:val="009378E0"/>
    <w:rsid w:val="00944D3C"/>
    <w:rsid w:val="00952354"/>
    <w:rsid w:val="00952E87"/>
    <w:rsid w:val="0095645A"/>
    <w:rsid w:val="009612C0"/>
    <w:rsid w:val="00963181"/>
    <w:rsid w:val="00963B3B"/>
    <w:rsid w:val="00967094"/>
    <w:rsid w:val="00971642"/>
    <w:rsid w:val="00977F4A"/>
    <w:rsid w:val="00980C77"/>
    <w:rsid w:val="00983582"/>
    <w:rsid w:val="0099218C"/>
    <w:rsid w:val="00993F62"/>
    <w:rsid w:val="0099571F"/>
    <w:rsid w:val="009A6153"/>
    <w:rsid w:val="009C1329"/>
    <w:rsid w:val="009C391A"/>
    <w:rsid w:val="009D268C"/>
    <w:rsid w:val="009D7FCC"/>
    <w:rsid w:val="009F38BB"/>
    <w:rsid w:val="00A017AA"/>
    <w:rsid w:val="00A079C7"/>
    <w:rsid w:val="00A348A5"/>
    <w:rsid w:val="00A41E73"/>
    <w:rsid w:val="00A52758"/>
    <w:rsid w:val="00A57564"/>
    <w:rsid w:val="00A60C66"/>
    <w:rsid w:val="00A6136D"/>
    <w:rsid w:val="00A617F9"/>
    <w:rsid w:val="00A71157"/>
    <w:rsid w:val="00A71247"/>
    <w:rsid w:val="00A73235"/>
    <w:rsid w:val="00A75506"/>
    <w:rsid w:val="00A76E26"/>
    <w:rsid w:val="00A80B9E"/>
    <w:rsid w:val="00A84EE2"/>
    <w:rsid w:val="00A86091"/>
    <w:rsid w:val="00A87786"/>
    <w:rsid w:val="00A903AB"/>
    <w:rsid w:val="00A93A5A"/>
    <w:rsid w:val="00A94247"/>
    <w:rsid w:val="00A94A2B"/>
    <w:rsid w:val="00A9532C"/>
    <w:rsid w:val="00AB4AFF"/>
    <w:rsid w:val="00AC6C88"/>
    <w:rsid w:val="00AD6694"/>
    <w:rsid w:val="00AD68F7"/>
    <w:rsid w:val="00AD75DC"/>
    <w:rsid w:val="00AE2895"/>
    <w:rsid w:val="00B015FD"/>
    <w:rsid w:val="00B10AE8"/>
    <w:rsid w:val="00B110F8"/>
    <w:rsid w:val="00B1224D"/>
    <w:rsid w:val="00B1281E"/>
    <w:rsid w:val="00B14B91"/>
    <w:rsid w:val="00B14F70"/>
    <w:rsid w:val="00B21AB9"/>
    <w:rsid w:val="00B24380"/>
    <w:rsid w:val="00B34378"/>
    <w:rsid w:val="00B35788"/>
    <w:rsid w:val="00B43A24"/>
    <w:rsid w:val="00B44656"/>
    <w:rsid w:val="00B46FC7"/>
    <w:rsid w:val="00B5012B"/>
    <w:rsid w:val="00B508DA"/>
    <w:rsid w:val="00B655A5"/>
    <w:rsid w:val="00B72006"/>
    <w:rsid w:val="00B74B6A"/>
    <w:rsid w:val="00B76A46"/>
    <w:rsid w:val="00B820DD"/>
    <w:rsid w:val="00B85E8E"/>
    <w:rsid w:val="00BA5DBF"/>
    <w:rsid w:val="00BB3176"/>
    <w:rsid w:val="00BB6FFF"/>
    <w:rsid w:val="00BC0D91"/>
    <w:rsid w:val="00BC264E"/>
    <w:rsid w:val="00BC5C81"/>
    <w:rsid w:val="00BC7C54"/>
    <w:rsid w:val="00BD26FA"/>
    <w:rsid w:val="00BD292C"/>
    <w:rsid w:val="00BD62AD"/>
    <w:rsid w:val="00BD6585"/>
    <w:rsid w:val="00BE086A"/>
    <w:rsid w:val="00BE2653"/>
    <w:rsid w:val="00BF1D46"/>
    <w:rsid w:val="00C01260"/>
    <w:rsid w:val="00C0793A"/>
    <w:rsid w:val="00C10378"/>
    <w:rsid w:val="00C11692"/>
    <w:rsid w:val="00C17174"/>
    <w:rsid w:val="00C24739"/>
    <w:rsid w:val="00C34A32"/>
    <w:rsid w:val="00C37556"/>
    <w:rsid w:val="00C47A3C"/>
    <w:rsid w:val="00C50CFC"/>
    <w:rsid w:val="00C518AA"/>
    <w:rsid w:val="00C5770E"/>
    <w:rsid w:val="00C640FE"/>
    <w:rsid w:val="00C6446C"/>
    <w:rsid w:val="00C82EE8"/>
    <w:rsid w:val="00C861B8"/>
    <w:rsid w:val="00C92C06"/>
    <w:rsid w:val="00C92FCC"/>
    <w:rsid w:val="00C96775"/>
    <w:rsid w:val="00CB117D"/>
    <w:rsid w:val="00CD4A35"/>
    <w:rsid w:val="00CE2871"/>
    <w:rsid w:val="00CF0E47"/>
    <w:rsid w:val="00CF4899"/>
    <w:rsid w:val="00CF6380"/>
    <w:rsid w:val="00D01108"/>
    <w:rsid w:val="00D233D9"/>
    <w:rsid w:val="00D32F0B"/>
    <w:rsid w:val="00D34744"/>
    <w:rsid w:val="00D505A9"/>
    <w:rsid w:val="00D56175"/>
    <w:rsid w:val="00D57BD9"/>
    <w:rsid w:val="00D62320"/>
    <w:rsid w:val="00D667C3"/>
    <w:rsid w:val="00D84373"/>
    <w:rsid w:val="00D84F8D"/>
    <w:rsid w:val="00D87D98"/>
    <w:rsid w:val="00DA5013"/>
    <w:rsid w:val="00DB0D93"/>
    <w:rsid w:val="00DC1570"/>
    <w:rsid w:val="00DD479E"/>
    <w:rsid w:val="00DD51C0"/>
    <w:rsid w:val="00DD60AA"/>
    <w:rsid w:val="00DE0EAB"/>
    <w:rsid w:val="00DE0ED3"/>
    <w:rsid w:val="00DE1F55"/>
    <w:rsid w:val="00DF128A"/>
    <w:rsid w:val="00DF20E9"/>
    <w:rsid w:val="00E0491A"/>
    <w:rsid w:val="00E13E35"/>
    <w:rsid w:val="00E232AC"/>
    <w:rsid w:val="00E26C81"/>
    <w:rsid w:val="00E37326"/>
    <w:rsid w:val="00E4057D"/>
    <w:rsid w:val="00E42056"/>
    <w:rsid w:val="00E420B7"/>
    <w:rsid w:val="00E5034A"/>
    <w:rsid w:val="00E50A66"/>
    <w:rsid w:val="00E57D7F"/>
    <w:rsid w:val="00E63F83"/>
    <w:rsid w:val="00E640E5"/>
    <w:rsid w:val="00E75B4F"/>
    <w:rsid w:val="00E83A64"/>
    <w:rsid w:val="00E85DB1"/>
    <w:rsid w:val="00E95A19"/>
    <w:rsid w:val="00E972A8"/>
    <w:rsid w:val="00EA3D5A"/>
    <w:rsid w:val="00EA69F6"/>
    <w:rsid w:val="00EB2B95"/>
    <w:rsid w:val="00EB3A9D"/>
    <w:rsid w:val="00EC2E7C"/>
    <w:rsid w:val="00EC4B47"/>
    <w:rsid w:val="00EC7D72"/>
    <w:rsid w:val="00ED2A9D"/>
    <w:rsid w:val="00EE64F6"/>
    <w:rsid w:val="00EF173F"/>
    <w:rsid w:val="00EF5A9F"/>
    <w:rsid w:val="00F01A46"/>
    <w:rsid w:val="00F04661"/>
    <w:rsid w:val="00F06CFF"/>
    <w:rsid w:val="00F1296C"/>
    <w:rsid w:val="00F177B3"/>
    <w:rsid w:val="00F21E61"/>
    <w:rsid w:val="00F30C94"/>
    <w:rsid w:val="00F36B82"/>
    <w:rsid w:val="00F40C11"/>
    <w:rsid w:val="00F52609"/>
    <w:rsid w:val="00F56A7E"/>
    <w:rsid w:val="00F57687"/>
    <w:rsid w:val="00F77450"/>
    <w:rsid w:val="00F96052"/>
    <w:rsid w:val="00F963E4"/>
    <w:rsid w:val="00FA7787"/>
    <w:rsid w:val="00FB5148"/>
    <w:rsid w:val="00FB5B26"/>
    <w:rsid w:val="00FB7B36"/>
    <w:rsid w:val="00FC0951"/>
    <w:rsid w:val="00FC239D"/>
    <w:rsid w:val="00FC2A36"/>
    <w:rsid w:val="00FC3FFA"/>
    <w:rsid w:val="00FD0041"/>
    <w:rsid w:val="00FD0B81"/>
    <w:rsid w:val="00FD0DC4"/>
    <w:rsid w:val="00FE6079"/>
    <w:rsid w:val="00FF3C71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EA1F"/>
  <w15:chartTrackingRefBased/>
  <w15:docId w15:val="{EC1CAB90-A2A5-4E17-BAC7-D611DDD8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317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6317"/>
    <w:rPr>
      <w:sz w:val="20"/>
      <w:szCs w:val="20"/>
      <w:lang w:val="x-none"/>
    </w:rPr>
  </w:style>
  <w:style w:type="character" w:customStyle="1" w:styleId="a4">
    <w:name w:val="Основний текст Знак"/>
    <w:link w:val="a3"/>
    <w:rsid w:val="00406317"/>
    <w:rPr>
      <w:rFonts w:eastAsia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6317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406317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B6820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rsid w:val="004B6820"/>
    <w:rPr>
      <w:sz w:val="28"/>
      <w:szCs w:val="28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4B6820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rsid w:val="004B6820"/>
    <w:rPr>
      <w:sz w:val="28"/>
      <w:szCs w:val="28"/>
      <w:lang w:val="ru-RU" w:eastAsia="ru-RU"/>
    </w:rPr>
  </w:style>
  <w:style w:type="character" w:customStyle="1" w:styleId="apple-converted-space">
    <w:name w:val="apple-converted-space"/>
    <w:basedOn w:val="a0"/>
    <w:rsid w:val="000B5F07"/>
  </w:style>
  <w:style w:type="character" w:styleId="ab">
    <w:name w:val="Hyperlink"/>
    <w:uiPriority w:val="99"/>
    <w:rsid w:val="000B5F07"/>
    <w:rPr>
      <w:color w:val="0000FF"/>
      <w:u w:val="single"/>
    </w:rPr>
  </w:style>
  <w:style w:type="character" w:customStyle="1" w:styleId="rvts9">
    <w:name w:val="rvts9"/>
    <w:basedOn w:val="a0"/>
    <w:rsid w:val="000B5F07"/>
  </w:style>
  <w:style w:type="paragraph" w:styleId="ac">
    <w:name w:val="No Spacing"/>
    <w:link w:val="ad"/>
    <w:uiPriority w:val="1"/>
    <w:qFormat/>
    <w:rsid w:val="00876701"/>
    <w:pPr>
      <w:widowControl w:val="0"/>
      <w:autoSpaceDE w:val="0"/>
      <w:autoSpaceDN w:val="0"/>
      <w:jc w:val="both"/>
    </w:pPr>
    <w:rPr>
      <w:rFonts w:cs="Calibri"/>
      <w:sz w:val="28"/>
      <w:szCs w:val="28"/>
      <w:lang w:eastAsia="en-US"/>
    </w:rPr>
  </w:style>
  <w:style w:type="character" w:customStyle="1" w:styleId="2">
    <w:name w:val="Основной текст (2)_"/>
    <w:link w:val="20"/>
    <w:locked/>
    <w:rsid w:val="007A4344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4344"/>
    <w:pPr>
      <w:widowControl w:val="0"/>
      <w:shd w:val="clear" w:color="auto" w:fill="FFFFFF"/>
      <w:spacing w:after="1020" w:line="240" w:lineRule="atLeast"/>
      <w:jc w:val="center"/>
    </w:pPr>
    <w:rPr>
      <w:b/>
      <w:bCs/>
      <w:sz w:val="26"/>
      <w:szCs w:val="26"/>
      <w:shd w:val="clear" w:color="auto" w:fill="FFFFFF"/>
      <w:lang w:val="x-none" w:eastAsia="x-none"/>
    </w:rPr>
  </w:style>
  <w:style w:type="paragraph" w:styleId="ae">
    <w:name w:val="List Paragraph"/>
    <w:aliases w:val="Подглава"/>
    <w:basedOn w:val="a"/>
    <w:link w:val="af"/>
    <w:uiPriority w:val="34"/>
    <w:qFormat/>
    <w:rsid w:val="007D6F67"/>
    <w:pPr>
      <w:autoSpaceDN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customStyle="1" w:styleId="af">
    <w:name w:val="Абзац списку Знак"/>
    <w:aliases w:val="Подглава Знак"/>
    <w:link w:val="ae"/>
    <w:uiPriority w:val="34"/>
    <w:rsid w:val="007D6F67"/>
    <w:rPr>
      <w:rFonts w:ascii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F963E4"/>
    <w:pPr>
      <w:ind w:firstLine="709"/>
      <w:jc w:val="both"/>
    </w:pPr>
    <w:rPr>
      <w:rFonts w:ascii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F30C94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FontStyle14">
    <w:name w:val="Font Style14"/>
    <w:rsid w:val="003D5AFE"/>
    <w:rPr>
      <w:rFonts w:ascii="Times New Roman" w:hAnsi="Times New Roman" w:cs="Times New Roman" w:hint="default"/>
      <w:sz w:val="26"/>
      <w:szCs w:val="26"/>
    </w:rPr>
  </w:style>
  <w:style w:type="character" w:customStyle="1" w:styleId="ad">
    <w:name w:val="Без інтервалів Знак"/>
    <w:link w:val="ac"/>
    <w:uiPriority w:val="1"/>
    <w:rsid w:val="00D34744"/>
    <w:rPr>
      <w:rFonts w:cs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2CF36-7309-45EF-B2BA-28B82EB1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3864</Words>
  <Characters>2204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Чернишевич (VRU-OLD18 - d.chernyshevych)</dc:creator>
  <cp:keywords/>
  <cp:lastModifiedBy>Костянтин Мацапура (VRU-FIRST - k.matsapura)</cp:lastModifiedBy>
  <cp:revision>2</cp:revision>
  <cp:lastPrinted>2024-08-21T08:13:00Z</cp:lastPrinted>
  <dcterms:created xsi:type="dcterms:W3CDTF">2024-08-22T09:08:00Z</dcterms:created>
  <dcterms:modified xsi:type="dcterms:W3CDTF">2024-08-22T09:08:00Z</dcterms:modified>
</cp:coreProperties>
</file>