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27FCC" w:rsidRDefault="00827FCC" w:rsidP="00827FCC">
      <w:pPr>
        <w:spacing w:after="0" w:line="240" w:lineRule="auto"/>
        <w:ind w:left="5954"/>
        <w:rPr>
          <w:color w:val="000000"/>
          <w:sz w:val="28"/>
          <w:szCs w:val="28"/>
          <w:lang w:eastAsia="uk-UA"/>
        </w:rPr>
      </w:pPr>
      <w:r w:rsidRPr="00E629FB">
        <w:rPr>
          <w:rFonts w:ascii="Calibri" w:hAnsi="Calibri"/>
          <w:noProof/>
          <w:lang w:val="uk-UA" w:eastAsia="uk-UA"/>
        </w:rPr>
        <w:drawing>
          <wp:anchor distT="0" distB="0" distL="114300" distR="114300" simplePos="0" relativeHeight="251659264" behindDoc="0" locked="0" layoutInCell="1" allowOverlap="1">
            <wp:simplePos x="0" y="0"/>
            <wp:positionH relativeFrom="column">
              <wp:posOffset>2819400</wp:posOffset>
            </wp:positionH>
            <wp:positionV relativeFrom="paragraph">
              <wp:posOffset>117475</wp:posOffset>
            </wp:positionV>
            <wp:extent cx="521970" cy="683895"/>
            <wp:effectExtent l="0" t="0" r="0" b="1905"/>
            <wp:wrapNone/>
            <wp:docPr id="3"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827FCC" w:rsidRDefault="00827FCC" w:rsidP="00827FCC">
      <w:pPr>
        <w:pStyle w:val="a3"/>
        <w:spacing w:after="0"/>
        <w:ind w:left="0"/>
        <w:jc w:val="both"/>
        <w:rPr>
          <w:sz w:val="28"/>
          <w:szCs w:val="28"/>
          <w:lang w:val="uk-UA"/>
        </w:rPr>
      </w:pPr>
    </w:p>
    <w:p w:rsidR="00827FCC" w:rsidRDefault="00827FCC" w:rsidP="00827FCC">
      <w:pPr>
        <w:pStyle w:val="a3"/>
        <w:ind w:left="0"/>
        <w:jc w:val="both"/>
        <w:rPr>
          <w:sz w:val="28"/>
          <w:szCs w:val="28"/>
        </w:rPr>
      </w:pPr>
    </w:p>
    <w:p w:rsidR="00827FCC" w:rsidRPr="007D0F1F" w:rsidRDefault="00827FCC" w:rsidP="00827FCC">
      <w:pPr>
        <w:pStyle w:val="ae"/>
        <w:jc w:val="center"/>
        <w:rPr>
          <w:rFonts w:ascii="AcademyC" w:hAnsi="AcademyC"/>
          <w:sz w:val="28"/>
          <w:szCs w:val="28"/>
        </w:rPr>
      </w:pPr>
      <w:r w:rsidRPr="007D0F1F">
        <w:rPr>
          <w:rFonts w:ascii="AcademyC" w:hAnsi="AcademyC"/>
          <w:sz w:val="28"/>
          <w:szCs w:val="28"/>
        </w:rPr>
        <w:t>УКРАЇНА</w:t>
      </w:r>
    </w:p>
    <w:p w:rsidR="00827FCC" w:rsidRPr="007D0F1F" w:rsidRDefault="00827FCC" w:rsidP="00827FCC">
      <w:pPr>
        <w:pStyle w:val="ae"/>
        <w:jc w:val="center"/>
        <w:rPr>
          <w:rFonts w:ascii="AcademyC" w:hAnsi="AcademyC"/>
          <w:sz w:val="28"/>
          <w:szCs w:val="28"/>
        </w:rPr>
      </w:pPr>
      <w:r w:rsidRPr="007D0F1F">
        <w:rPr>
          <w:rFonts w:ascii="AcademyC" w:hAnsi="AcademyC"/>
          <w:sz w:val="28"/>
          <w:szCs w:val="28"/>
        </w:rPr>
        <w:t>ВИЩА  РАДА  ПРАВОСУДДЯ</w:t>
      </w:r>
    </w:p>
    <w:p w:rsidR="00827FCC" w:rsidRPr="007D0F1F" w:rsidRDefault="00827FCC" w:rsidP="00827FCC">
      <w:pPr>
        <w:pStyle w:val="ae"/>
        <w:jc w:val="center"/>
        <w:rPr>
          <w:rFonts w:ascii="AcademyC" w:hAnsi="AcademyC"/>
          <w:sz w:val="28"/>
          <w:szCs w:val="28"/>
        </w:rPr>
      </w:pPr>
      <w:r w:rsidRPr="007D0F1F">
        <w:rPr>
          <w:rFonts w:ascii="AcademyC" w:hAnsi="AcademyC"/>
          <w:sz w:val="28"/>
          <w:szCs w:val="28"/>
        </w:rPr>
        <w:t>ПЕРША ДИСЦИПЛІНАРНА ПАЛАТА</w:t>
      </w:r>
    </w:p>
    <w:p w:rsidR="00827FCC" w:rsidRPr="007D0F1F" w:rsidRDefault="00827FCC" w:rsidP="00827FCC">
      <w:pPr>
        <w:pStyle w:val="ae"/>
        <w:jc w:val="center"/>
        <w:rPr>
          <w:rFonts w:ascii="AcademyC" w:hAnsi="AcademyC"/>
          <w:sz w:val="28"/>
          <w:szCs w:val="28"/>
        </w:rPr>
      </w:pPr>
      <w:r w:rsidRPr="007D0F1F">
        <w:rPr>
          <w:rFonts w:ascii="AcademyC" w:hAnsi="AcademyC"/>
          <w:sz w:val="28"/>
          <w:szCs w:val="28"/>
        </w:rPr>
        <w:t>РІШЕННЯ</w:t>
      </w:r>
    </w:p>
    <w:tbl>
      <w:tblPr>
        <w:tblW w:w="10031" w:type="dxa"/>
        <w:tblLook w:val="04A0" w:firstRow="1" w:lastRow="0" w:firstColumn="1" w:lastColumn="0" w:noHBand="0" w:noVBand="1"/>
      </w:tblPr>
      <w:tblGrid>
        <w:gridCol w:w="3098"/>
        <w:gridCol w:w="1405"/>
        <w:gridCol w:w="1904"/>
        <w:gridCol w:w="2520"/>
        <w:gridCol w:w="1104"/>
      </w:tblGrid>
      <w:tr w:rsidR="007D0F1F" w:rsidRPr="007D0F1F" w:rsidTr="00827FCC">
        <w:trPr>
          <w:trHeight w:val="188"/>
        </w:trPr>
        <w:tc>
          <w:tcPr>
            <w:tcW w:w="3098" w:type="dxa"/>
          </w:tcPr>
          <w:p w:rsidR="00827FCC" w:rsidRPr="007D0F1F" w:rsidRDefault="00074D0A" w:rsidP="005E43A8">
            <w:pPr>
              <w:ind w:right="-2"/>
              <w:rPr>
                <w:rFonts w:ascii="Times New Roman" w:hAnsi="Times New Roman" w:cs="Times New Roman"/>
                <w:noProof/>
                <w:sz w:val="28"/>
                <w:szCs w:val="28"/>
                <w:lang w:val="uk-UA"/>
              </w:rPr>
            </w:pPr>
            <w:r w:rsidRPr="007D0F1F">
              <w:rPr>
                <w:rFonts w:ascii="Times New Roman" w:hAnsi="Times New Roman" w:cs="Times New Roman"/>
                <w:noProof/>
                <w:sz w:val="28"/>
                <w:szCs w:val="28"/>
                <w:lang w:val="uk-UA"/>
              </w:rPr>
              <w:t>29 січня 2024 року</w:t>
            </w:r>
          </w:p>
        </w:tc>
        <w:tc>
          <w:tcPr>
            <w:tcW w:w="3309" w:type="dxa"/>
            <w:gridSpan w:val="2"/>
          </w:tcPr>
          <w:p w:rsidR="00827FCC" w:rsidRPr="007D0F1F" w:rsidRDefault="00827FCC" w:rsidP="005E43A8">
            <w:pPr>
              <w:ind w:right="-2"/>
              <w:jc w:val="center"/>
              <w:rPr>
                <w:rFonts w:ascii="Times New Roman" w:hAnsi="Times New Roman" w:cs="Times New Roman"/>
                <w:sz w:val="20"/>
                <w:szCs w:val="20"/>
              </w:rPr>
            </w:pPr>
            <w:r w:rsidRPr="007D0F1F">
              <w:rPr>
                <w:rFonts w:ascii="Times New Roman" w:hAnsi="Times New Roman" w:cs="Times New Roman"/>
                <w:sz w:val="20"/>
                <w:szCs w:val="20"/>
              </w:rPr>
              <w:t xml:space="preserve">    </w:t>
            </w:r>
            <w:r w:rsidRPr="007D0F1F">
              <w:rPr>
                <w:rFonts w:ascii="Times New Roman" w:hAnsi="Times New Roman" w:cs="Times New Roman"/>
              </w:rPr>
              <w:t>Київ</w:t>
            </w:r>
          </w:p>
        </w:tc>
        <w:tc>
          <w:tcPr>
            <w:tcW w:w="3624" w:type="dxa"/>
            <w:gridSpan w:val="2"/>
          </w:tcPr>
          <w:p w:rsidR="00827FCC" w:rsidRPr="007D0F1F" w:rsidRDefault="00827FCC" w:rsidP="007263F5">
            <w:pPr>
              <w:ind w:right="-2"/>
              <w:jc w:val="center"/>
              <w:rPr>
                <w:rFonts w:ascii="Times New Roman" w:hAnsi="Times New Roman" w:cs="Times New Roman"/>
                <w:noProof/>
                <w:sz w:val="28"/>
                <w:szCs w:val="28"/>
                <w:lang w:val="uk-UA"/>
              </w:rPr>
            </w:pPr>
            <w:r w:rsidRPr="007D0F1F">
              <w:rPr>
                <w:rFonts w:ascii="Times New Roman" w:hAnsi="Times New Roman" w:cs="Times New Roman"/>
                <w:noProof/>
                <w:sz w:val="28"/>
                <w:szCs w:val="28"/>
                <w:lang w:val="en-US"/>
              </w:rPr>
              <w:t xml:space="preserve">   </w:t>
            </w:r>
            <w:r w:rsidRPr="007D0F1F">
              <w:rPr>
                <w:rFonts w:ascii="Times New Roman" w:hAnsi="Times New Roman" w:cs="Times New Roman"/>
                <w:noProof/>
                <w:sz w:val="28"/>
                <w:szCs w:val="28"/>
              </w:rPr>
              <w:t xml:space="preserve"> </w:t>
            </w:r>
            <w:r w:rsidR="007263F5" w:rsidRPr="007D0F1F">
              <w:rPr>
                <w:rFonts w:ascii="Times New Roman" w:hAnsi="Times New Roman" w:cs="Times New Roman"/>
                <w:noProof/>
                <w:sz w:val="28"/>
                <w:szCs w:val="28"/>
                <w:lang w:val="uk-UA"/>
              </w:rPr>
              <w:t>№ 249/1дп/15-24</w:t>
            </w:r>
          </w:p>
        </w:tc>
      </w:tr>
      <w:tr w:rsidR="006C5202" w:rsidRPr="00074D0A" w:rsidTr="00827FCC">
        <w:trPr>
          <w:gridAfter w:val="1"/>
          <w:wAfter w:w="1104" w:type="dxa"/>
        </w:trPr>
        <w:tc>
          <w:tcPr>
            <w:tcW w:w="4503" w:type="dxa"/>
            <w:gridSpan w:val="2"/>
            <w:hideMark/>
          </w:tcPr>
          <w:p w:rsidR="00897E11" w:rsidRPr="00B519D3" w:rsidRDefault="00AA3CAA" w:rsidP="00B92A9C">
            <w:pPr>
              <w:spacing w:after="0" w:line="240" w:lineRule="auto"/>
              <w:jc w:val="both"/>
              <w:rPr>
                <w:rFonts w:ascii="Times New Roman" w:hAnsi="Times New Roman" w:cstheme="minorHAnsi"/>
                <w:b/>
                <w:sz w:val="24"/>
                <w:szCs w:val="24"/>
                <w:lang w:val="uk-UA"/>
              </w:rPr>
            </w:pPr>
            <w:r w:rsidRPr="00AA3CAA">
              <w:rPr>
                <w:rFonts w:ascii="Times New Roman" w:hAnsi="Times New Roman" w:cstheme="minorHAnsi"/>
                <w:b/>
                <w:sz w:val="24"/>
                <w:szCs w:val="24"/>
                <w:lang w:val="uk-UA"/>
              </w:rPr>
              <w:t xml:space="preserve">Про </w:t>
            </w:r>
            <w:r w:rsidR="00B519D3" w:rsidRPr="00B519D3">
              <w:rPr>
                <w:rFonts w:ascii="Times New Roman" w:hAnsi="Times New Roman" w:cstheme="minorHAnsi"/>
                <w:b/>
                <w:sz w:val="24"/>
                <w:szCs w:val="24"/>
                <w:lang w:val="uk-UA"/>
              </w:rPr>
              <w:t xml:space="preserve">відмову </w:t>
            </w:r>
            <w:r w:rsidR="00B92A9C">
              <w:rPr>
                <w:rFonts w:ascii="Times New Roman" w:hAnsi="Times New Roman" w:cstheme="minorHAnsi"/>
                <w:b/>
                <w:sz w:val="24"/>
                <w:szCs w:val="24"/>
                <w:lang w:val="uk-UA"/>
              </w:rPr>
              <w:t>у</w:t>
            </w:r>
            <w:r w:rsidR="00B519D3" w:rsidRPr="00B519D3">
              <w:rPr>
                <w:rFonts w:ascii="Times New Roman" w:hAnsi="Times New Roman" w:cstheme="minorHAnsi"/>
                <w:b/>
                <w:sz w:val="24"/>
                <w:szCs w:val="24"/>
                <w:lang w:val="uk-UA"/>
              </w:rPr>
              <w:t xml:space="preserve"> притягненні судді</w:t>
            </w:r>
            <w:r w:rsidR="00B519D3">
              <w:rPr>
                <w:rFonts w:ascii="Times New Roman" w:hAnsi="Times New Roman" w:cstheme="minorHAnsi"/>
                <w:b/>
                <w:sz w:val="24"/>
                <w:szCs w:val="24"/>
                <w:lang w:val="uk-UA"/>
              </w:rPr>
              <w:t>в</w:t>
            </w:r>
            <w:r w:rsidR="00B519D3" w:rsidRPr="00B519D3">
              <w:rPr>
                <w:rFonts w:ascii="Times New Roman" w:hAnsi="Times New Roman" w:cstheme="minorHAnsi"/>
                <w:b/>
                <w:sz w:val="24"/>
                <w:szCs w:val="24"/>
                <w:lang w:val="uk-UA"/>
              </w:rPr>
              <w:t xml:space="preserve"> Херсонського апеляційного суду Коломієць Н</w:t>
            </w:r>
            <w:r w:rsidR="00B519D3">
              <w:rPr>
                <w:rFonts w:ascii="Times New Roman" w:hAnsi="Times New Roman" w:cstheme="minorHAnsi"/>
                <w:b/>
                <w:sz w:val="24"/>
                <w:szCs w:val="24"/>
                <w:lang w:val="uk-UA"/>
              </w:rPr>
              <w:t>.</w:t>
            </w:r>
            <w:r w:rsidR="00B519D3" w:rsidRPr="00B519D3">
              <w:rPr>
                <w:rFonts w:ascii="Times New Roman" w:hAnsi="Times New Roman" w:cstheme="minorHAnsi"/>
                <w:b/>
                <w:sz w:val="24"/>
                <w:szCs w:val="24"/>
                <w:lang w:val="uk-UA"/>
              </w:rPr>
              <w:t>О</w:t>
            </w:r>
            <w:r w:rsidR="00B519D3">
              <w:rPr>
                <w:rFonts w:ascii="Times New Roman" w:hAnsi="Times New Roman" w:cstheme="minorHAnsi"/>
                <w:b/>
                <w:sz w:val="24"/>
                <w:szCs w:val="24"/>
                <w:lang w:val="uk-UA"/>
              </w:rPr>
              <w:t>.</w:t>
            </w:r>
            <w:r w:rsidR="00B519D3" w:rsidRPr="00B519D3">
              <w:rPr>
                <w:rFonts w:ascii="Times New Roman" w:hAnsi="Times New Roman" w:cstheme="minorHAnsi"/>
                <w:b/>
                <w:sz w:val="24"/>
                <w:szCs w:val="24"/>
                <w:lang w:val="uk-UA"/>
              </w:rPr>
              <w:t>, Батрака В</w:t>
            </w:r>
            <w:r w:rsidR="00B519D3">
              <w:rPr>
                <w:rFonts w:ascii="Times New Roman" w:hAnsi="Times New Roman" w:cstheme="minorHAnsi"/>
                <w:b/>
                <w:sz w:val="24"/>
                <w:szCs w:val="24"/>
                <w:lang w:val="uk-UA"/>
              </w:rPr>
              <w:t>.</w:t>
            </w:r>
            <w:r w:rsidR="00B519D3" w:rsidRPr="00B519D3">
              <w:rPr>
                <w:rFonts w:ascii="Times New Roman" w:hAnsi="Times New Roman" w:cstheme="minorHAnsi"/>
                <w:b/>
                <w:sz w:val="24"/>
                <w:szCs w:val="24"/>
                <w:lang w:val="uk-UA"/>
              </w:rPr>
              <w:t>В</w:t>
            </w:r>
            <w:r w:rsidR="00B519D3">
              <w:rPr>
                <w:rFonts w:ascii="Times New Roman" w:hAnsi="Times New Roman" w:cstheme="minorHAnsi"/>
                <w:b/>
                <w:sz w:val="24"/>
                <w:szCs w:val="24"/>
                <w:lang w:val="uk-UA"/>
              </w:rPr>
              <w:t>.</w:t>
            </w:r>
            <w:r w:rsidR="00B519D3" w:rsidRPr="00B519D3">
              <w:rPr>
                <w:rFonts w:ascii="Times New Roman" w:hAnsi="Times New Roman" w:cstheme="minorHAnsi"/>
                <w:b/>
                <w:sz w:val="24"/>
                <w:szCs w:val="24"/>
                <w:lang w:val="uk-UA"/>
              </w:rPr>
              <w:t xml:space="preserve"> до дисциплінарної відповідальності та припинення дисциплінарного провадження</w:t>
            </w:r>
          </w:p>
        </w:tc>
        <w:tc>
          <w:tcPr>
            <w:tcW w:w="4424" w:type="dxa"/>
            <w:gridSpan w:val="2"/>
          </w:tcPr>
          <w:p w:rsidR="006C5202" w:rsidRPr="00AA3CAA" w:rsidRDefault="006C5202" w:rsidP="007C7293">
            <w:pPr>
              <w:ind w:left="-288" w:right="-185" w:firstLine="1008"/>
              <w:rPr>
                <w:rFonts w:ascii="Times New Roman" w:hAnsi="Times New Roman" w:cstheme="minorHAnsi"/>
                <w:b/>
                <w:sz w:val="24"/>
                <w:szCs w:val="24"/>
                <w:lang w:val="uk-UA"/>
              </w:rPr>
            </w:pPr>
            <w:bookmarkStart w:id="0" w:name="_GoBack"/>
            <w:bookmarkEnd w:id="0"/>
          </w:p>
        </w:tc>
      </w:tr>
    </w:tbl>
    <w:p w:rsidR="00074D0A" w:rsidRPr="00524EE2" w:rsidRDefault="00074D0A" w:rsidP="006C5202">
      <w:pPr>
        <w:pStyle w:val="20"/>
        <w:shd w:val="clear" w:color="auto" w:fill="auto"/>
        <w:spacing w:after="0" w:line="240" w:lineRule="auto"/>
        <w:ind w:firstLine="709"/>
        <w:jc w:val="both"/>
        <w:rPr>
          <w:rFonts w:ascii="Times New Roman" w:hAnsi="Times New Roman" w:cs="Times New Roman"/>
          <w:b w:val="0"/>
          <w:sz w:val="28"/>
          <w:szCs w:val="24"/>
          <w:lang w:val="uk-UA"/>
        </w:rPr>
      </w:pPr>
    </w:p>
    <w:p w:rsidR="006E501D" w:rsidRPr="00B664D6" w:rsidRDefault="00572071" w:rsidP="006C1C68">
      <w:pPr>
        <w:pStyle w:val="20"/>
        <w:shd w:val="clear" w:color="auto" w:fill="auto"/>
        <w:spacing w:after="0" w:line="240" w:lineRule="auto"/>
        <w:ind w:firstLine="567"/>
        <w:jc w:val="both"/>
        <w:rPr>
          <w:rFonts w:ascii="Times New Roman" w:hAnsi="Times New Roman" w:cs="Times New Roman"/>
          <w:b w:val="0"/>
          <w:sz w:val="28"/>
          <w:szCs w:val="28"/>
          <w:lang w:val="uk-UA"/>
        </w:rPr>
      </w:pPr>
      <w:r w:rsidRPr="00B664D6">
        <w:rPr>
          <w:rFonts w:ascii="Times New Roman" w:hAnsi="Times New Roman" w:cs="Times New Roman"/>
          <w:b w:val="0"/>
          <w:sz w:val="28"/>
          <w:szCs w:val="28"/>
          <w:lang w:val="uk-UA"/>
        </w:rPr>
        <w:t>Перша</w:t>
      </w:r>
      <w:r w:rsidR="006C5202" w:rsidRPr="00B664D6">
        <w:rPr>
          <w:rFonts w:ascii="Times New Roman" w:hAnsi="Times New Roman" w:cs="Times New Roman"/>
          <w:b w:val="0"/>
          <w:sz w:val="28"/>
          <w:szCs w:val="28"/>
          <w:lang w:val="uk-UA"/>
        </w:rPr>
        <w:t xml:space="preserve"> Дисциплінарна палата Вищої ради правосуддя у складі </w:t>
      </w:r>
      <w:r w:rsidR="00FD37F3" w:rsidRPr="00B664D6">
        <w:rPr>
          <w:rFonts w:ascii="Times New Roman" w:hAnsi="Times New Roman" w:cs="Times New Roman"/>
          <w:b w:val="0"/>
          <w:sz w:val="28"/>
          <w:szCs w:val="28"/>
          <w:lang w:val="uk-UA"/>
        </w:rPr>
        <w:t>головуючого </w:t>
      </w:r>
      <w:r w:rsidR="006C5202" w:rsidRPr="00B664D6">
        <w:rPr>
          <w:rFonts w:ascii="Times New Roman" w:hAnsi="Times New Roman" w:cs="Times New Roman"/>
          <w:b w:val="0"/>
          <w:sz w:val="28"/>
          <w:szCs w:val="28"/>
          <w:lang w:val="uk-UA"/>
        </w:rPr>
        <w:t>–</w:t>
      </w:r>
      <w:r w:rsidR="00B13FC6">
        <w:rPr>
          <w:rFonts w:ascii="Times New Roman" w:hAnsi="Times New Roman" w:cs="Times New Roman"/>
          <w:b w:val="0"/>
          <w:sz w:val="28"/>
          <w:szCs w:val="28"/>
          <w:lang w:val="uk-UA"/>
        </w:rPr>
        <w:t xml:space="preserve"> Котелевець А.В.</w:t>
      </w:r>
      <w:r w:rsidR="006C5202" w:rsidRPr="00B664D6">
        <w:rPr>
          <w:rFonts w:ascii="Times New Roman" w:hAnsi="Times New Roman" w:cs="Times New Roman"/>
          <w:b w:val="0"/>
          <w:sz w:val="28"/>
          <w:szCs w:val="28"/>
          <w:lang w:val="uk-UA"/>
        </w:rPr>
        <w:t xml:space="preserve">, членів </w:t>
      </w:r>
      <w:r w:rsidR="000C3231" w:rsidRPr="000C3231">
        <w:rPr>
          <w:rFonts w:ascii="Times New Roman" w:hAnsi="Times New Roman" w:cs="Times New Roman"/>
          <w:b w:val="0"/>
          <w:sz w:val="28"/>
          <w:szCs w:val="28"/>
          <w:lang w:val="uk-UA"/>
        </w:rPr>
        <w:t>Перш</w:t>
      </w:r>
      <w:r w:rsidR="000C3231">
        <w:rPr>
          <w:rFonts w:ascii="Times New Roman" w:hAnsi="Times New Roman" w:cs="Times New Roman"/>
          <w:b w:val="0"/>
          <w:sz w:val="28"/>
          <w:szCs w:val="28"/>
          <w:lang w:val="uk-UA"/>
        </w:rPr>
        <w:t>ої</w:t>
      </w:r>
      <w:r w:rsidR="000C3231" w:rsidRPr="000C3231">
        <w:rPr>
          <w:rFonts w:ascii="Times New Roman" w:hAnsi="Times New Roman" w:cs="Times New Roman"/>
          <w:b w:val="0"/>
          <w:sz w:val="28"/>
          <w:szCs w:val="28"/>
          <w:lang w:val="uk-UA"/>
        </w:rPr>
        <w:t xml:space="preserve"> Дисциплінарн</w:t>
      </w:r>
      <w:r w:rsidR="007C034D">
        <w:rPr>
          <w:rFonts w:ascii="Times New Roman" w:hAnsi="Times New Roman" w:cs="Times New Roman"/>
          <w:b w:val="0"/>
          <w:sz w:val="28"/>
          <w:szCs w:val="28"/>
          <w:lang w:val="uk-UA"/>
        </w:rPr>
        <w:t>ої</w:t>
      </w:r>
      <w:r w:rsidR="000C3231" w:rsidRPr="000C3231">
        <w:rPr>
          <w:rFonts w:ascii="Times New Roman" w:hAnsi="Times New Roman" w:cs="Times New Roman"/>
          <w:b w:val="0"/>
          <w:sz w:val="28"/>
          <w:szCs w:val="28"/>
          <w:lang w:val="uk-UA"/>
        </w:rPr>
        <w:t xml:space="preserve"> палат</w:t>
      </w:r>
      <w:r w:rsidR="007C034D">
        <w:rPr>
          <w:rFonts w:ascii="Times New Roman" w:hAnsi="Times New Roman" w:cs="Times New Roman"/>
          <w:b w:val="0"/>
          <w:sz w:val="28"/>
          <w:szCs w:val="28"/>
          <w:lang w:val="uk-UA"/>
        </w:rPr>
        <w:t>и</w:t>
      </w:r>
      <w:r w:rsidR="000C3231" w:rsidRPr="000C3231">
        <w:rPr>
          <w:rFonts w:ascii="Times New Roman" w:hAnsi="Times New Roman" w:cs="Times New Roman"/>
          <w:b w:val="0"/>
          <w:sz w:val="28"/>
          <w:szCs w:val="28"/>
          <w:lang w:val="uk-UA"/>
        </w:rPr>
        <w:t xml:space="preserve"> Вищої ради правосуддя </w:t>
      </w:r>
      <w:r w:rsidR="00774054">
        <w:rPr>
          <w:rFonts w:ascii="Times New Roman" w:hAnsi="Times New Roman" w:cs="Times New Roman"/>
          <w:b w:val="0"/>
          <w:sz w:val="28"/>
          <w:szCs w:val="28"/>
          <w:lang w:val="uk-UA"/>
        </w:rPr>
        <w:t>Кваші О.О.</w:t>
      </w:r>
      <w:r w:rsidR="002D4B5B" w:rsidRPr="00B664D6">
        <w:rPr>
          <w:rFonts w:ascii="Times New Roman" w:hAnsi="Times New Roman" w:cs="Times New Roman"/>
          <w:b w:val="0"/>
          <w:sz w:val="28"/>
          <w:szCs w:val="28"/>
          <w:lang w:val="uk-UA"/>
        </w:rPr>
        <w:t>,</w:t>
      </w:r>
      <w:r w:rsidR="00774054">
        <w:rPr>
          <w:rFonts w:ascii="Times New Roman" w:hAnsi="Times New Roman" w:cs="Times New Roman"/>
          <w:b w:val="0"/>
          <w:sz w:val="28"/>
          <w:szCs w:val="28"/>
          <w:lang w:val="uk-UA"/>
        </w:rPr>
        <w:t xml:space="preserve"> Мороза М.В.</w:t>
      </w:r>
      <w:r w:rsidR="005E43A8">
        <w:rPr>
          <w:rFonts w:ascii="Times New Roman" w:hAnsi="Times New Roman" w:cs="Times New Roman"/>
          <w:b w:val="0"/>
          <w:sz w:val="28"/>
          <w:szCs w:val="28"/>
          <w:lang w:val="uk-UA"/>
        </w:rPr>
        <w:t xml:space="preserve">, </w:t>
      </w:r>
      <w:r w:rsidR="005E43A8" w:rsidRPr="005E43A8">
        <w:rPr>
          <w:rFonts w:ascii="Times New Roman" w:hAnsi="Times New Roman" w:cs="Times New Roman"/>
          <w:b w:val="0"/>
          <w:sz w:val="28"/>
          <w:szCs w:val="28"/>
          <w:lang w:val="uk-UA"/>
        </w:rPr>
        <w:t xml:space="preserve">залученого Члена Третьої Дисциплінарної палати Вищої ради правосуддя Сасевича О.М., </w:t>
      </w:r>
      <w:r w:rsidR="002D4B5B" w:rsidRPr="00B664D6">
        <w:rPr>
          <w:rFonts w:ascii="Times New Roman" w:hAnsi="Times New Roman" w:cs="Times New Roman"/>
          <w:b w:val="0"/>
          <w:sz w:val="28"/>
          <w:szCs w:val="28"/>
          <w:lang w:val="uk-UA"/>
        </w:rPr>
        <w:t xml:space="preserve"> </w:t>
      </w:r>
      <w:r w:rsidR="006C5202" w:rsidRPr="00B664D6">
        <w:rPr>
          <w:rFonts w:ascii="Times New Roman" w:hAnsi="Times New Roman" w:cs="Times New Roman"/>
          <w:b w:val="0"/>
          <w:sz w:val="28"/>
          <w:szCs w:val="28"/>
          <w:lang w:val="uk-UA"/>
        </w:rPr>
        <w:t xml:space="preserve">заслухавши доповідача – члена </w:t>
      </w:r>
      <w:r w:rsidRPr="00B664D6">
        <w:rPr>
          <w:rFonts w:ascii="Times New Roman" w:hAnsi="Times New Roman" w:cs="Times New Roman"/>
          <w:b w:val="0"/>
          <w:sz w:val="28"/>
          <w:szCs w:val="28"/>
          <w:lang w:val="uk-UA"/>
        </w:rPr>
        <w:t>Першої</w:t>
      </w:r>
      <w:r w:rsidR="006C5202" w:rsidRPr="00B664D6">
        <w:rPr>
          <w:rFonts w:ascii="Times New Roman" w:hAnsi="Times New Roman" w:cs="Times New Roman"/>
          <w:b w:val="0"/>
          <w:sz w:val="28"/>
          <w:szCs w:val="28"/>
          <w:lang w:val="uk-UA"/>
        </w:rPr>
        <w:t xml:space="preserve"> Дисциплінарної палати Вищої ради правосуддя </w:t>
      </w:r>
      <w:r w:rsidR="00774054">
        <w:rPr>
          <w:rFonts w:ascii="Times New Roman" w:hAnsi="Times New Roman" w:cs="Times New Roman"/>
          <w:b w:val="0"/>
          <w:sz w:val="28"/>
          <w:szCs w:val="28"/>
          <w:lang w:val="uk-UA"/>
        </w:rPr>
        <w:t>Бондаренко Т.З.</w:t>
      </w:r>
      <w:r w:rsidR="006C5202" w:rsidRPr="00B664D6">
        <w:rPr>
          <w:rFonts w:ascii="Times New Roman" w:hAnsi="Times New Roman" w:cs="Times New Roman"/>
          <w:b w:val="0"/>
          <w:sz w:val="28"/>
          <w:szCs w:val="28"/>
          <w:lang w:val="uk-UA"/>
        </w:rPr>
        <w:t xml:space="preserve">, розглянувши </w:t>
      </w:r>
      <w:r w:rsidR="006C5202" w:rsidRPr="00B664D6">
        <w:rPr>
          <w:rFonts w:ascii="Times New Roman" w:hAnsi="Times New Roman" w:cs="Times New Roman"/>
          <w:b w:val="0"/>
          <w:bCs/>
          <w:sz w:val="28"/>
          <w:szCs w:val="28"/>
          <w:lang w:val="uk-UA"/>
        </w:rPr>
        <w:t>дисциплінарну справу, відкриту за</w:t>
      </w:r>
      <w:r w:rsidR="006C5202" w:rsidRPr="00B664D6">
        <w:rPr>
          <w:rFonts w:ascii="Times New Roman" w:hAnsi="Times New Roman" w:cs="Times New Roman"/>
          <w:b w:val="0"/>
          <w:sz w:val="28"/>
          <w:szCs w:val="28"/>
          <w:lang w:val="uk-UA" w:eastAsia="ru-RU"/>
        </w:rPr>
        <w:t xml:space="preserve"> </w:t>
      </w:r>
      <w:r w:rsidR="00ED2CCF" w:rsidRPr="00B664D6">
        <w:rPr>
          <w:rFonts w:ascii="Times New Roman" w:hAnsi="Times New Roman" w:cs="Times New Roman"/>
          <w:b w:val="0"/>
          <w:sz w:val="28"/>
          <w:szCs w:val="28"/>
          <w:lang w:val="uk-UA" w:eastAsia="ru-RU"/>
        </w:rPr>
        <w:t>скаргою</w:t>
      </w:r>
      <w:r w:rsidR="006C5202" w:rsidRPr="00B664D6">
        <w:rPr>
          <w:rFonts w:ascii="Times New Roman" w:hAnsi="Times New Roman" w:cs="Times New Roman"/>
          <w:b w:val="0"/>
          <w:sz w:val="28"/>
          <w:szCs w:val="28"/>
          <w:lang w:val="uk-UA" w:eastAsia="ru-RU"/>
        </w:rPr>
        <w:t xml:space="preserve"> </w:t>
      </w:r>
      <w:r w:rsidR="00B519D3" w:rsidRPr="00B519D3">
        <w:rPr>
          <w:rFonts w:ascii="Times New Roman" w:hAnsi="Times New Roman" w:cs="Times New Roman"/>
          <w:b w:val="0"/>
          <w:sz w:val="28"/>
          <w:szCs w:val="28"/>
          <w:lang w:val="uk-UA"/>
        </w:rPr>
        <w:t xml:space="preserve">адвоката Бордун Вікторії Олександрівни в інтересах Калиновича Івана Михайловича стосовно суддів Херсонського апеляційного суду </w:t>
      </w:r>
      <w:r w:rsidR="00B519D3" w:rsidRPr="006C0B7B">
        <w:rPr>
          <w:rFonts w:ascii="Times New Roman" w:hAnsi="Times New Roman" w:cs="Times New Roman"/>
          <w:b w:val="0"/>
          <w:sz w:val="28"/>
          <w:szCs w:val="28"/>
          <w:lang w:val="uk-UA"/>
        </w:rPr>
        <w:t>Литвиненко Інни Іванівни, Коломієць</w:t>
      </w:r>
      <w:r w:rsidR="00B519D3" w:rsidRPr="00B519D3">
        <w:rPr>
          <w:rFonts w:ascii="Times New Roman" w:hAnsi="Times New Roman" w:cs="Times New Roman"/>
          <w:b w:val="0"/>
          <w:sz w:val="28"/>
          <w:szCs w:val="28"/>
          <w:lang w:val="uk-UA"/>
        </w:rPr>
        <w:t xml:space="preserve"> Наталії Олексіївни, Батрака Віталія Володимировича</w:t>
      </w:r>
      <w:r w:rsidR="006C5202" w:rsidRPr="00B664D6">
        <w:rPr>
          <w:rFonts w:ascii="Times New Roman" w:hAnsi="Times New Roman" w:cs="Times New Roman"/>
          <w:b w:val="0"/>
          <w:sz w:val="28"/>
          <w:szCs w:val="28"/>
          <w:lang w:val="uk-UA"/>
        </w:rPr>
        <w:t>,</w:t>
      </w:r>
    </w:p>
    <w:p w:rsidR="00FD37F3" w:rsidRPr="0010237C" w:rsidRDefault="00FD37F3" w:rsidP="006C1C68">
      <w:pPr>
        <w:pStyle w:val="20"/>
        <w:shd w:val="clear" w:color="auto" w:fill="auto"/>
        <w:spacing w:after="0" w:line="240" w:lineRule="auto"/>
        <w:ind w:firstLine="567"/>
        <w:jc w:val="both"/>
        <w:rPr>
          <w:rFonts w:ascii="Times New Roman" w:hAnsi="Times New Roman" w:cs="Times New Roman"/>
          <w:b w:val="0"/>
          <w:sz w:val="16"/>
          <w:szCs w:val="16"/>
          <w:lang w:val="uk-UA"/>
        </w:rPr>
      </w:pPr>
    </w:p>
    <w:p w:rsidR="00AD38D1" w:rsidRPr="00B664D6" w:rsidRDefault="006C5202" w:rsidP="006C1C68">
      <w:pPr>
        <w:pStyle w:val="ab"/>
        <w:spacing w:before="0" w:beforeAutospacing="0" w:after="0" w:afterAutospacing="0"/>
        <w:ind w:firstLine="567"/>
        <w:jc w:val="center"/>
        <w:rPr>
          <w:b/>
          <w:bCs/>
          <w:color w:val="000000"/>
          <w:sz w:val="28"/>
          <w:szCs w:val="28"/>
        </w:rPr>
      </w:pPr>
      <w:r w:rsidRPr="00B664D6">
        <w:rPr>
          <w:b/>
          <w:bCs/>
          <w:color w:val="000000"/>
          <w:sz w:val="28"/>
          <w:szCs w:val="28"/>
        </w:rPr>
        <w:t>встановила:</w:t>
      </w:r>
    </w:p>
    <w:p w:rsidR="00CC3AAF" w:rsidRPr="0010237C" w:rsidRDefault="00CC3AAF" w:rsidP="006C1C68">
      <w:pPr>
        <w:pStyle w:val="ab"/>
        <w:spacing w:before="0" w:beforeAutospacing="0" w:after="0" w:afterAutospacing="0"/>
        <w:ind w:firstLine="567"/>
        <w:jc w:val="center"/>
        <w:rPr>
          <w:b/>
          <w:bCs/>
          <w:color w:val="000000"/>
          <w:sz w:val="16"/>
          <w:szCs w:val="16"/>
        </w:rPr>
      </w:pP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 xml:space="preserve">12 листопада 2020 року до Вищої ради правосуддя </w:t>
      </w:r>
      <w:r w:rsidR="007E0BA4">
        <w:rPr>
          <w:rFonts w:ascii="Times New Roman" w:hAnsi="Times New Roman" w:cs="Times New Roman"/>
          <w:sz w:val="28"/>
          <w:szCs w:val="28"/>
          <w:lang w:val="uk-UA"/>
        </w:rPr>
        <w:t xml:space="preserve">(вх. № </w:t>
      </w:r>
      <w:r w:rsidRPr="00B519D3">
        <w:rPr>
          <w:rFonts w:ascii="Times New Roman" w:hAnsi="Times New Roman" w:cs="Times New Roman"/>
          <w:sz w:val="28"/>
          <w:szCs w:val="28"/>
          <w:lang w:val="uk-UA"/>
        </w:rPr>
        <w:t>Б-5985/0/7-20</w:t>
      </w:r>
      <w:r w:rsidR="007E0BA4">
        <w:rPr>
          <w:rFonts w:ascii="Times New Roman" w:hAnsi="Times New Roman" w:cs="Times New Roman"/>
          <w:sz w:val="28"/>
          <w:szCs w:val="28"/>
          <w:lang w:val="uk-UA"/>
        </w:rPr>
        <w:t>)</w:t>
      </w:r>
      <w:r w:rsidRPr="00B519D3">
        <w:rPr>
          <w:rFonts w:ascii="Times New Roman" w:hAnsi="Times New Roman" w:cs="Times New Roman"/>
          <w:sz w:val="28"/>
          <w:szCs w:val="28"/>
          <w:lang w:val="uk-UA"/>
        </w:rPr>
        <w:t xml:space="preserve"> надійшла дисциплінарна скарга адвоката Бордун В.О. в інтересах  </w:t>
      </w:r>
      <w:r w:rsidR="007E0BA4">
        <w:rPr>
          <w:rFonts w:ascii="Times New Roman" w:hAnsi="Times New Roman" w:cs="Times New Roman"/>
          <w:sz w:val="28"/>
          <w:szCs w:val="28"/>
          <w:lang w:val="uk-UA"/>
        </w:rPr>
        <w:br/>
      </w:r>
      <w:r w:rsidRPr="00B519D3">
        <w:rPr>
          <w:rFonts w:ascii="Times New Roman" w:hAnsi="Times New Roman" w:cs="Times New Roman"/>
          <w:sz w:val="28"/>
          <w:szCs w:val="28"/>
          <w:lang w:val="uk-UA"/>
        </w:rPr>
        <w:t xml:space="preserve">Калиновича І.М. стосовно суддів Херсонського апеляційного суду </w:t>
      </w:r>
      <w:r w:rsidR="00762A65">
        <w:rPr>
          <w:rFonts w:ascii="Times New Roman" w:hAnsi="Times New Roman" w:cs="Times New Roman"/>
          <w:sz w:val="28"/>
          <w:szCs w:val="28"/>
          <w:lang w:val="uk-UA"/>
        </w:rPr>
        <w:br/>
      </w:r>
      <w:r w:rsidRPr="006C0B7B">
        <w:rPr>
          <w:rFonts w:ascii="Times New Roman" w:hAnsi="Times New Roman" w:cs="Times New Roman"/>
          <w:sz w:val="28"/>
          <w:szCs w:val="28"/>
          <w:lang w:val="uk-UA"/>
        </w:rPr>
        <w:t>Литвиненко І.І., Коломієць</w:t>
      </w:r>
      <w:r w:rsidRPr="00B519D3">
        <w:rPr>
          <w:rFonts w:ascii="Times New Roman" w:hAnsi="Times New Roman" w:cs="Times New Roman"/>
          <w:sz w:val="28"/>
          <w:szCs w:val="28"/>
          <w:lang w:val="uk-UA"/>
        </w:rPr>
        <w:t xml:space="preserve"> Н.О., Батрака В.В. у зв’язку з розглядом справи  </w:t>
      </w:r>
      <w:r w:rsidR="007C034D">
        <w:rPr>
          <w:rFonts w:ascii="Times New Roman" w:hAnsi="Times New Roman" w:cs="Times New Roman"/>
          <w:sz w:val="28"/>
          <w:szCs w:val="28"/>
          <w:lang w:val="uk-UA"/>
        </w:rPr>
        <w:br/>
      </w:r>
      <w:r w:rsidRPr="00B519D3">
        <w:rPr>
          <w:rFonts w:ascii="Times New Roman" w:hAnsi="Times New Roman" w:cs="Times New Roman"/>
          <w:sz w:val="28"/>
          <w:szCs w:val="28"/>
          <w:lang w:val="uk-UA"/>
        </w:rPr>
        <w:t xml:space="preserve">№ 661/3575/17 за обвинуваченням </w:t>
      </w:r>
      <w:r w:rsidR="009C1D77">
        <w:rPr>
          <w:rFonts w:ascii="Times New Roman" w:hAnsi="Times New Roman" w:cs="Times New Roman"/>
          <w:sz w:val="28"/>
          <w:szCs w:val="28"/>
          <w:lang w:val="uk-UA"/>
        </w:rPr>
        <w:t>ОСОБА1</w:t>
      </w:r>
      <w:r w:rsidRPr="00B519D3">
        <w:rPr>
          <w:rFonts w:ascii="Times New Roman" w:hAnsi="Times New Roman" w:cs="Times New Roman"/>
          <w:sz w:val="28"/>
          <w:szCs w:val="28"/>
          <w:lang w:val="uk-UA"/>
        </w:rPr>
        <w:t xml:space="preserve"> у вчиненні кримінального правопорушення, передбаченого частиною першою статті 121 Кримінального кодексу України (далі – КК України).</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У скарзі зазначено, що 19 серпня 2020 року колегі</w:t>
      </w:r>
      <w:r w:rsidR="006245F0">
        <w:rPr>
          <w:rFonts w:ascii="Times New Roman" w:hAnsi="Times New Roman" w:cs="Times New Roman"/>
          <w:sz w:val="28"/>
          <w:szCs w:val="28"/>
          <w:lang w:val="uk-UA"/>
        </w:rPr>
        <w:t>я</w:t>
      </w:r>
      <w:r w:rsidRPr="00B519D3">
        <w:rPr>
          <w:rFonts w:ascii="Times New Roman" w:hAnsi="Times New Roman" w:cs="Times New Roman"/>
          <w:sz w:val="28"/>
          <w:szCs w:val="28"/>
          <w:lang w:val="uk-UA"/>
        </w:rPr>
        <w:t xml:space="preserve"> суддів судової палати з розгляду кримінальних справ Херсонського апеляційного суду </w:t>
      </w:r>
      <w:r w:rsidR="006245F0">
        <w:rPr>
          <w:rFonts w:ascii="Times New Roman" w:hAnsi="Times New Roman" w:cs="Times New Roman"/>
          <w:sz w:val="28"/>
          <w:szCs w:val="28"/>
          <w:lang w:val="uk-UA"/>
        </w:rPr>
        <w:t>у</w:t>
      </w:r>
      <w:r w:rsidRPr="00B519D3">
        <w:rPr>
          <w:rFonts w:ascii="Times New Roman" w:hAnsi="Times New Roman" w:cs="Times New Roman"/>
          <w:sz w:val="28"/>
          <w:szCs w:val="28"/>
          <w:lang w:val="uk-UA"/>
        </w:rPr>
        <w:t xml:space="preserve"> складі </w:t>
      </w:r>
      <w:r w:rsidR="006245F0">
        <w:rPr>
          <w:rFonts w:ascii="Times New Roman" w:hAnsi="Times New Roman" w:cs="Times New Roman"/>
          <w:sz w:val="28"/>
          <w:szCs w:val="28"/>
          <w:lang w:val="uk-UA"/>
        </w:rPr>
        <w:t xml:space="preserve">суддів </w:t>
      </w:r>
      <w:r w:rsidRPr="00B519D3">
        <w:rPr>
          <w:rFonts w:ascii="Times New Roman" w:hAnsi="Times New Roman" w:cs="Times New Roman"/>
          <w:sz w:val="28"/>
          <w:szCs w:val="28"/>
          <w:lang w:val="uk-UA"/>
        </w:rPr>
        <w:t>Литвиненко І.І., Коломієць Н.О., Батрака В.В. за результатами розгляду апеляційної скарги прокурора скас</w:t>
      </w:r>
      <w:r w:rsidR="006245F0">
        <w:rPr>
          <w:rFonts w:ascii="Times New Roman" w:hAnsi="Times New Roman" w:cs="Times New Roman"/>
          <w:sz w:val="28"/>
          <w:szCs w:val="28"/>
          <w:lang w:val="uk-UA"/>
        </w:rPr>
        <w:t>увала</w:t>
      </w:r>
      <w:r w:rsidRPr="00B519D3">
        <w:rPr>
          <w:rFonts w:ascii="Times New Roman" w:hAnsi="Times New Roman" w:cs="Times New Roman"/>
          <w:sz w:val="28"/>
          <w:szCs w:val="28"/>
          <w:lang w:val="uk-UA"/>
        </w:rPr>
        <w:t xml:space="preserve"> виправдувальний вирок Новокаховського міського суду Херсонської області від 28 лютого 2020 року стосовно </w:t>
      </w:r>
      <w:r w:rsidR="009C1D77">
        <w:rPr>
          <w:rFonts w:ascii="Times New Roman" w:hAnsi="Times New Roman" w:cs="Times New Roman"/>
          <w:sz w:val="28"/>
          <w:szCs w:val="28"/>
          <w:lang w:val="uk-UA"/>
        </w:rPr>
        <w:t>ОСОБА1</w:t>
      </w:r>
      <w:r w:rsidRPr="00B519D3">
        <w:rPr>
          <w:rFonts w:ascii="Times New Roman" w:hAnsi="Times New Roman" w:cs="Times New Roman"/>
          <w:sz w:val="28"/>
          <w:szCs w:val="28"/>
          <w:lang w:val="uk-UA"/>
        </w:rPr>
        <w:t>, кримінальне провадження направ</w:t>
      </w:r>
      <w:r w:rsidR="006245F0">
        <w:rPr>
          <w:rFonts w:ascii="Times New Roman" w:hAnsi="Times New Roman" w:cs="Times New Roman"/>
          <w:sz w:val="28"/>
          <w:szCs w:val="28"/>
          <w:lang w:val="uk-UA"/>
        </w:rPr>
        <w:t>ила</w:t>
      </w:r>
      <w:r w:rsidRPr="00B519D3">
        <w:rPr>
          <w:rFonts w:ascii="Times New Roman" w:hAnsi="Times New Roman" w:cs="Times New Roman"/>
          <w:sz w:val="28"/>
          <w:szCs w:val="28"/>
          <w:lang w:val="uk-UA"/>
        </w:rPr>
        <w:t xml:space="preserve"> до суду першої інстанції на новий судовий розгляд.</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Адвокат </w:t>
      </w:r>
      <w:r w:rsidRPr="00B519D3">
        <w:rPr>
          <w:rFonts w:ascii="Times New Roman" w:hAnsi="Times New Roman" w:cs="Times New Roman"/>
          <w:sz w:val="28"/>
          <w:szCs w:val="28"/>
          <w:lang w:val="uk-UA"/>
        </w:rPr>
        <w:t xml:space="preserve">Бордун В.О. вказує, що </w:t>
      </w:r>
      <w:r w:rsidR="006245F0">
        <w:rPr>
          <w:rFonts w:ascii="Times New Roman" w:hAnsi="Times New Roman" w:cs="Times New Roman"/>
          <w:sz w:val="28"/>
          <w:szCs w:val="28"/>
          <w:lang w:val="uk-UA"/>
        </w:rPr>
        <w:t xml:space="preserve">судді </w:t>
      </w:r>
      <w:r w:rsidRPr="00B519D3">
        <w:rPr>
          <w:rFonts w:ascii="Times New Roman" w:hAnsi="Times New Roman" w:cs="Times New Roman"/>
          <w:sz w:val="28"/>
          <w:szCs w:val="28"/>
          <w:lang w:val="uk-UA"/>
        </w:rPr>
        <w:t xml:space="preserve">під час </w:t>
      </w:r>
      <w:r w:rsidR="006245F0">
        <w:rPr>
          <w:rFonts w:ascii="Times New Roman" w:hAnsi="Times New Roman" w:cs="Times New Roman"/>
          <w:sz w:val="28"/>
          <w:szCs w:val="28"/>
          <w:lang w:val="uk-UA"/>
        </w:rPr>
        <w:t>ухвалення</w:t>
      </w:r>
      <w:r w:rsidRPr="00B519D3">
        <w:rPr>
          <w:rFonts w:ascii="Times New Roman" w:hAnsi="Times New Roman" w:cs="Times New Roman"/>
          <w:sz w:val="28"/>
          <w:szCs w:val="28"/>
          <w:lang w:val="uk-UA"/>
        </w:rPr>
        <w:t xml:space="preserve"> рішення не дотрима</w:t>
      </w:r>
      <w:r w:rsidR="006245F0">
        <w:rPr>
          <w:rFonts w:ascii="Times New Roman" w:hAnsi="Times New Roman" w:cs="Times New Roman"/>
          <w:sz w:val="28"/>
          <w:szCs w:val="28"/>
          <w:lang w:val="uk-UA"/>
        </w:rPr>
        <w:t>ли</w:t>
      </w:r>
      <w:r w:rsidRPr="00B519D3">
        <w:rPr>
          <w:rFonts w:ascii="Times New Roman" w:hAnsi="Times New Roman" w:cs="Times New Roman"/>
          <w:sz w:val="28"/>
          <w:szCs w:val="28"/>
          <w:lang w:val="uk-UA"/>
        </w:rPr>
        <w:t xml:space="preserve"> встановлених законом вимог щодо вмотивованості судового рішення, безпосередності дослідження доказів. </w:t>
      </w:r>
      <w:r w:rsidR="006245F0">
        <w:rPr>
          <w:rFonts w:ascii="Times New Roman" w:hAnsi="Times New Roman" w:cs="Times New Roman"/>
          <w:sz w:val="28"/>
          <w:szCs w:val="28"/>
          <w:lang w:val="uk-UA"/>
        </w:rPr>
        <w:t>Зазначає, що а</w:t>
      </w:r>
      <w:r w:rsidRPr="00B519D3">
        <w:rPr>
          <w:rFonts w:ascii="Times New Roman" w:hAnsi="Times New Roman" w:cs="Times New Roman"/>
          <w:sz w:val="28"/>
          <w:szCs w:val="28"/>
          <w:lang w:val="uk-UA"/>
        </w:rPr>
        <w:t xml:space="preserve">пеляційний </w:t>
      </w:r>
      <w:r w:rsidR="006245F0">
        <w:rPr>
          <w:rFonts w:ascii="Times New Roman" w:hAnsi="Times New Roman" w:cs="Times New Roman"/>
          <w:sz w:val="28"/>
          <w:szCs w:val="28"/>
          <w:lang w:val="uk-UA"/>
        </w:rPr>
        <w:t>суд без повторного дослідження доказів</w:t>
      </w:r>
      <w:r w:rsidRPr="00B519D3">
        <w:rPr>
          <w:rFonts w:ascii="Times New Roman" w:hAnsi="Times New Roman" w:cs="Times New Roman"/>
          <w:sz w:val="28"/>
          <w:szCs w:val="28"/>
          <w:lang w:val="uk-UA"/>
        </w:rPr>
        <w:t xml:space="preserve"> надав</w:t>
      </w:r>
      <w:r w:rsidR="006245F0">
        <w:rPr>
          <w:rFonts w:ascii="Times New Roman" w:hAnsi="Times New Roman" w:cs="Times New Roman"/>
          <w:sz w:val="28"/>
          <w:szCs w:val="28"/>
          <w:lang w:val="uk-UA"/>
        </w:rPr>
        <w:t xml:space="preserve"> їм</w:t>
      </w:r>
      <w:r w:rsidRPr="00B519D3">
        <w:rPr>
          <w:rFonts w:ascii="Times New Roman" w:hAnsi="Times New Roman" w:cs="Times New Roman"/>
          <w:sz w:val="28"/>
          <w:szCs w:val="28"/>
          <w:lang w:val="uk-UA"/>
        </w:rPr>
        <w:t xml:space="preserve"> іншу оцінку, ніж суд першої </w:t>
      </w:r>
      <w:r w:rsidRPr="00B519D3">
        <w:rPr>
          <w:rFonts w:ascii="Times New Roman" w:hAnsi="Times New Roman" w:cs="Times New Roman"/>
          <w:sz w:val="28"/>
          <w:szCs w:val="28"/>
          <w:lang w:val="uk-UA"/>
        </w:rPr>
        <w:lastRenderedPageBreak/>
        <w:t xml:space="preserve">інстанції, допустив погіршення становища обвинуваченого, </w:t>
      </w:r>
      <w:r w:rsidR="006245F0">
        <w:rPr>
          <w:rFonts w:ascii="Times New Roman" w:hAnsi="Times New Roman" w:cs="Times New Roman"/>
          <w:sz w:val="28"/>
          <w:szCs w:val="28"/>
          <w:lang w:val="uk-UA"/>
        </w:rPr>
        <w:t xml:space="preserve">проаналізував </w:t>
      </w:r>
      <w:r w:rsidRPr="00B519D3">
        <w:rPr>
          <w:rFonts w:ascii="Times New Roman" w:hAnsi="Times New Roman" w:cs="Times New Roman"/>
          <w:sz w:val="28"/>
          <w:szCs w:val="28"/>
          <w:lang w:val="uk-UA"/>
        </w:rPr>
        <w:t>довод</w:t>
      </w:r>
      <w:r w:rsidR="006245F0">
        <w:rPr>
          <w:rFonts w:ascii="Times New Roman" w:hAnsi="Times New Roman" w:cs="Times New Roman"/>
          <w:sz w:val="28"/>
          <w:szCs w:val="28"/>
          <w:lang w:val="uk-UA"/>
        </w:rPr>
        <w:t>и</w:t>
      </w:r>
      <w:r w:rsidRPr="00B519D3">
        <w:rPr>
          <w:rFonts w:ascii="Times New Roman" w:hAnsi="Times New Roman" w:cs="Times New Roman"/>
          <w:sz w:val="28"/>
          <w:szCs w:val="28"/>
          <w:lang w:val="uk-UA"/>
        </w:rPr>
        <w:t xml:space="preserve"> апеляційної скарги прокурора </w:t>
      </w:r>
      <w:r w:rsidR="006245F0">
        <w:rPr>
          <w:rFonts w:ascii="Times New Roman" w:hAnsi="Times New Roman" w:cs="Times New Roman"/>
          <w:sz w:val="28"/>
          <w:szCs w:val="28"/>
          <w:lang w:val="uk-UA"/>
        </w:rPr>
        <w:t>та</w:t>
      </w:r>
      <w:r w:rsidRPr="00B519D3">
        <w:rPr>
          <w:rFonts w:ascii="Times New Roman" w:hAnsi="Times New Roman" w:cs="Times New Roman"/>
          <w:sz w:val="28"/>
          <w:szCs w:val="28"/>
          <w:lang w:val="uk-UA"/>
        </w:rPr>
        <w:t xml:space="preserve"> нада</w:t>
      </w:r>
      <w:r w:rsidR="006245F0">
        <w:rPr>
          <w:rFonts w:ascii="Times New Roman" w:hAnsi="Times New Roman" w:cs="Times New Roman"/>
          <w:sz w:val="28"/>
          <w:szCs w:val="28"/>
          <w:lang w:val="uk-UA"/>
        </w:rPr>
        <w:t>в</w:t>
      </w:r>
      <w:r w:rsidRPr="00B519D3">
        <w:rPr>
          <w:rFonts w:ascii="Times New Roman" w:hAnsi="Times New Roman" w:cs="Times New Roman"/>
          <w:sz w:val="28"/>
          <w:szCs w:val="28"/>
          <w:lang w:val="uk-UA"/>
        </w:rPr>
        <w:t xml:space="preserve"> відповіді на кожен із них, надавши суду першої інстанції вказівку усунути встановлені апеляційним судом суперечності </w:t>
      </w:r>
      <w:r w:rsidR="006245F0">
        <w:rPr>
          <w:rFonts w:ascii="Times New Roman" w:hAnsi="Times New Roman" w:cs="Times New Roman"/>
          <w:sz w:val="28"/>
          <w:szCs w:val="28"/>
          <w:lang w:val="uk-UA"/>
        </w:rPr>
        <w:t>в</w:t>
      </w:r>
      <w:r w:rsidRPr="00B519D3">
        <w:rPr>
          <w:rFonts w:ascii="Times New Roman" w:hAnsi="Times New Roman" w:cs="Times New Roman"/>
          <w:sz w:val="28"/>
          <w:szCs w:val="28"/>
          <w:lang w:val="uk-UA"/>
        </w:rPr>
        <w:t xml:space="preserve"> доказах та вказавши на необхідність під час нового судового розгляду надати кожному </w:t>
      </w:r>
      <w:r w:rsidR="006245F0">
        <w:rPr>
          <w:rFonts w:ascii="Times New Roman" w:hAnsi="Times New Roman" w:cs="Times New Roman"/>
          <w:sz w:val="28"/>
          <w:szCs w:val="28"/>
          <w:lang w:val="uk-UA"/>
        </w:rPr>
        <w:t>і</w:t>
      </w:r>
      <w:r w:rsidRPr="00B519D3">
        <w:rPr>
          <w:rFonts w:ascii="Times New Roman" w:hAnsi="Times New Roman" w:cs="Times New Roman"/>
          <w:sz w:val="28"/>
          <w:szCs w:val="28"/>
          <w:lang w:val="uk-UA"/>
        </w:rPr>
        <w:t xml:space="preserve">з цих доводів належну оцінку з дотриманням вимог статті 94 Кримінального процесуального кодексу України (далі – КПК України). </w:t>
      </w:r>
      <w:r w:rsidR="006245F0">
        <w:rPr>
          <w:rFonts w:ascii="Times New Roman" w:hAnsi="Times New Roman" w:cs="Times New Roman"/>
          <w:sz w:val="28"/>
          <w:szCs w:val="28"/>
          <w:lang w:val="uk-UA"/>
        </w:rPr>
        <w:t>У</w:t>
      </w:r>
      <w:r w:rsidRPr="00B519D3">
        <w:rPr>
          <w:rFonts w:ascii="Times New Roman" w:hAnsi="Times New Roman" w:cs="Times New Roman"/>
          <w:sz w:val="28"/>
          <w:szCs w:val="28"/>
          <w:lang w:val="uk-UA"/>
        </w:rPr>
        <w:t>наслідок обран</w:t>
      </w:r>
      <w:r w:rsidR="006245F0">
        <w:rPr>
          <w:rFonts w:ascii="Times New Roman" w:hAnsi="Times New Roman" w:cs="Times New Roman"/>
          <w:sz w:val="28"/>
          <w:szCs w:val="28"/>
          <w:lang w:val="uk-UA"/>
        </w:rPr>
        <w:t>ня</w:t>
      </w:r>
      <w:r w:rsidRPr="00B519D3">
        <w:rPr>
          <w:rFonts w:ascii="Times New Roman" w:hAnsi="Times New Roman" w:cs="Times New Roman"/>
          <w:sz w:val="28"/>
          <w:szCs w:val="28"/>
          <w:lang w:val="uk-UA"/>
        </w:rPr>
        <w:t xml:space="preserve"> судом апеляційної інстанції </w:t>
      </w:r>
      <w:r w:rsidR="006245F0">
        <w:rPr>
          <w:rFonts w:ascii="Times New Roman" w:hAnsi="Times New Roman" w:cs="Times New Roman"/>
          <w:sz w:val="28"/>
          <w:szCs w:val="28"/>
          <w:lang w:val="uk-UA"/>
        </w:rPr>
        <w:t xml:space="preserve">такого </w:t>
      </w:r>
      <w:r w:rsidRPr="00B519D3">
        <w:rPr>
          <w:rFonts w:ascii="Times New Roman" w:hAnsi="Times New Roman" w:cs="Times New Roman"/>
          <w:sz w:val="28"/>
          <w:szCs w:val="28"/>
          <w:lang w:val="uk-UA"/>
        </w:rPr>
        <w:t>порядку розгляду апеляційної скарги сторона захисту була позбавлена можливості належним чином відстоювати свою позицію, надавати суду свої доводи і міркування, заявляти відповідні клопотання. В ухвалі не зазначено підстав призначення апеляційним судом нового судового розгляду</w:t>
      </w:r>
      <w:r w:rsidR="006245F0">
        <w:rPr>
          <w:rFonts w:ascii="Times New Roman" w:hAnsi="Times New Roman" w:cs="Times New Roman"/>
          <w:sz w:val="28"/>
          <w:szCs w:val="28"/>
          <w:lang w:val="uk-UA"/>
        </w:rPr>
        <w:t xml:space="preserve"> справи,  передбачених</w:t>
      </w:r>
      <w:r w:rsidRPr="00B519D3">
        <w:rPr>
          <w:rFonts w:ascii="Times New Roman" w:hAnsi="Times New Roman" w:cs="Times New Roman"/>
          <w:sz w:val="28"/>
          <w:szCs w:val="28"/>
          <w:lang w:val="uk-UA"/>
        </w:rPr>
        <w:t xml:space="preserve"> частиною другою статті 412, статтею 415 КПК України. Крім того, апеляційну скаргу прокурора</w:t>
      </w:r>
      <w:r w:rsidR="006245F0">
        <w:rPr>
          <w:rFonts w:ascii="Times New Roman" w:hAnsi="Times New Roman" w:cs="Times New Roman"/>
          <w:sz w:val="28"/>
          <w:szCs w:val="28"/>
          <w:lang w:val="uk-UA"/>
        </w:rPr>
        <w:t xml:space="preserve"> суд</w:t>
      </w:r>
      <w:r w:rsidRPr="00B519D3">
        <w:rPr>
          <w:rFonts w:ascii="Times New Roman" w:hAnsi="Times New Roman" w:cs="Times New Roman"/>
          <w:sz w:val="28"/>
          <w:szCs w:val="28"/>
          <w:lang w:val="uk-UA"/>
        </w:rPr>
        <w:t xml:space="preserve"> розгляну</w:t>
      </w:r>
      <w:r w:rsidR="006245F0">
        <w:rPr>
          <w:rFonts w:ascii="Times New Roman" w:hAnsi="Times New Roman" w:cs="Times New Roman"/>
          <w:sz w:val="28"/>
          <w:szCs w:val="28"/>
          <w:lang w:val="uk-UA"/>
        </w:rPr>
        <w:t>в</w:t>
      </w:r>
      <w:r w:rsidRPr="00B519D3">
        <w:rPr>
          <w:rFonts w:ascii="Times New Roman" w:hAnsi="Times New Roman" w:cs="Times New Roman"/>
          <w:sz w:val="28"/>
          <w:szCs w:val="28"/>
          <w:lang w:val="uk-UA"/>
        </w:rPr>
        <w:t xml:space="preserve"> без участі потерпілого.</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На думку скаржника, викладене свідчить про наявність у поведінці суддів   складу дисциплінарного проступку, визначеного пунктом 4 частини першої статті 106 Закону України «Про судоустрій і статус суддів», а саме допущення суддею, який брав участь в ухваленні судового рішення, внаслідок грубої недбалості порушення прав людини і основоположних свобод, зокрема права на справедливий суд (у зв’язку із недотриманням суддями встановлених законом вимог щодо вмотивованості судового рішення та безпосередності дослідження доказів).</w:t>
      </w:r>
    </w:p>
    <w:p w:rsid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 xml:space="preserve"> З огляду на наведене скаржник просить притягнути  суддів Херсонського апеляційного суду Литвиненко І.І., Коломієць Н.О., Батрака В.В. до дисциплінарної відповідальності.</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Відповідно до протоколу автоматизованого розподілу справи між членами Вищої ради правосуддя від 12 листопада 2020 року вказану дисциплінарну скаргу передано члену Вищої ради правосуддя</w:t>
      </w:r>
      <w:r w:rsidR="00E23032">
        <w:rPr>
          <w:rFonts w:ascii="Times New Roman" w:hAnsi="Times New Roman" w:cs="Times New Roman"/>
          <w:sz w:val="28"/>
          <w:szCs w:val="28"/>
          <w:lang w:val="uk-UA"/>
        </w:rPr>
        <w:t xml:space="preserve"> </w:t>
      </w:r>
      <w:r w:rsidRPr="00B519D3">
        <w:rPr>
          <w:rFonts w:ascii="Times New Roman" w:hAnsi="Times New Roman" w:cs="Times New Roman"/>
          <w:sz w:val="28"/>
          <w:szCs w:val="28"/>
          <w:lang w:val="uk-UA"/>
        </w:rPr>
        <w:t xml:space="preserve">Краснощоковій Н.С. для проведення попередньої перевірки.  </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Згідно з вимогами статті 43 Закону України «Про Вищу раду правосуддя» доповідач – член Першої Дисциплінарної палати Вищої ради правосуддя Краснощоков</w:t>
      </w:r>
      <w:r w:rsidR="00E23032">
        <w:rPr>
          <w:rFonts w:ascii="Times New Roman" w:hAnsi="Times New Roman" w:cs="Times New Roman"/>
          <w:sz w:val="28"/>
          <w:szCs w:val="28"/>
          <w:lang w:val="uk-UA"/>
        </w:rPr>
        <w:t>а</w:t>
      </w:r>
      <w:r w:rsidRPr="00B519D3">
        <w:rPr>
          <w:rFonts w:ascii="Times New Roman" w:hAnsi="Times New Roman" w:cs="Times New Roman"/>
          <w:sz w:val="28"/>
          <w:szCs w:val="28"/>
          <w:lang w:val="uk-UA"/>
        </w:rPr>
        <w:t xml:space="preserve"> Н.С. </w:t>
      </w:r>
      <w:r w:rsidR="00E23032">
        <w:rPr>
          <w:rFonts w:ascii="Times New Roman" w:hAnsi="Times New Roman" w:cs="Times New Roman"/>
          <w:sz w:val="28"/>
          <w:szCs w:val="28"/>
          <w:lang w:val="uk-UA"/>
        </w:rPr>
        <w:t>здійснила</w:t>
      </w:r>
      <w:r w:rsidRPr="00B519D3">
        <w:rPr>
          <w:rFonts w:ascii="Times New Roman" w:hAnsi="Times New Roman" w:cs="Times New Roman"/>
          <w:sz w:val="28"/>
          <w:szCs w:val="28"/>
          <w:lang w:val="uk-UA"/>
        </w:rPr>
        <w:t xml:space="preserve"> попередню перевірку дисциплінарної скарги, за результатами якої скла</w:t>
      </w:r>
      <w:r w:rsidR="00E23032">
        <w:rPr>
          <w:rFonts w:ascii="Times New Roman" w:hAnsi="Times New Roman" w:cs="Times New Roman"/>
          <w:sz w:val="28"/>
          <w:szCs w:val="28"/>
          <w:lang w:val="uk-UA"/>
        </w:rPr>
        <w:t>ла</w:t>
      </w:r>
      <w:r w:rsidRPr="00B519D3">
        <w:rPr>
          <w:rFonts w:ascii="Times New Roman" w:hAnsi="Times New Roman" w:cs="Times New Roman"/>
          <w:sz w:val="28"/>
          <w:szCs w:val="28"/>
          <w:lang w:val="uk-UA"/>
        </w:rPr>
        <w:t xml:space="preserve"> вмотивований висновок із пропозицією відмовити у відкритті дисциплінарної справи стосовно суддів Херсонського апеляційного суду Литвиненко І.І., Коломієць Н.О., Батрака В.В.  </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Розглянувши висновок доповідача – члена Першої Дисциплінарної палати Вищої ради правосуддя Краснощокової Н.С. та додані до нього матеріали, Перша Дисциплінарна палата Вищої ради правосуддя не погодилась із пропозицією доповідача та дійшла висновку про наявність підстав для відкриття дисциплінарної справи стосовно суддів Херсонського апеляційного суду Литвиненко І.І., Коломієць Н.О., Батрака В.В.</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 xml:space="preserve">Ухвалою Першої Дисциплінарної палати Вищої ради правосуддя </w:t>
      </w:r>
      <w:r w:rsidR="00A7386A">
        <w:rPr>
          <w:rFonts w:ascii="Times New Roman" w:hAnsi="Times New Roman" w:cs="Times New Roman"/>
          <w:sz w:val="28"/>
          <w:szCs w:val="28"/>
          <w:lang w:val="uk-UA"/>
        </w:rPr>
        <w:br/>
      </w:r>
      <w:r w:rsidRPr="00B519D3">
        <w:rPr>
          <w:rFonts w:ascii="Times New Roman" w:hAnsi="Times New Roman" w:cs="Times New Roman"/>
          <w:sz w:val="28"/>
          <w:szCs w:val="28"/>
          <w:lang w:val="uk-UA"/>
        </w:rPr>
        <w:t xml:space="preserve">від 23 грудня 2020 року № 3618/1дп/15-20 відкрито дисциплінарну справу стосовно суддів Херсонського апеляційного суду Литвиненко І.І., </w:t>
      </w:r>
      <w:r w:rsidR="00F45257">
        <w:rPr>
          <w:rFonts w:ascii="Times New Roman" w:hAnsi="Times New Roman" w:cs="Times New Roman"/>
          <w:sz w:val="28"/>
          <w:szCs w:val="28"/>
          <w:lang w:val="uk-UA"/>
        </w:rPr>
        <w:br/>
      </w:r>
      <w:r w:rsidR="00E23032">
        <w:rPr>
          <w:rFonts w:ascii="Times New Roman" w:hAnsi="Times New Roman" w:cs="Times New Roman"/>
          <w:sz w:val="28"/>
          <w:szCs w:val="28"/>
          <w:lang w:val="uk-UA"/>
        </w:rPr>
        <w:t>Коломієць Н.О., Батрака В.В.</w:t>
      </w:r>
      <w:r w:rsidRPr="00B519D3">
        <w:rPr>
          <w:rFonts w:ascii="Times New Roman" w:hAnsi="Times New Roman" w:cs="Times New Roman"/>
          <w:sz w:val="28"/>
          <w:szCs w:val="28"/>
          <w:lang w:val="uk-UA"/>
        </w:rPr>
        <w:t xml:space="preserve"> у зв’язку з наявністю у їхній поведінці ознак </w:t>
      </w:r>
      <w:r w:rsidRPr="00B519D3">
        <w:rPr>
          <w:rFonts w:ascii="Times New Roman" w:hAnsi="Times New Roman" w:cs="Times New Roman"/>
          <w:sz w:val="28"/>
          <w:szCs w:val="28"/>
          <w:lang w:val="uk-UA"/>
        </w:rPr>
        <w:lastRenderedPageBreak/>
        <w:t>дисциплінарних проступків, визначених підпунктом «б» пункту 1, пунктом 4 частини першої статті 106 Закону України «Про судоустрій і статус суддів» (умисне або внаслідок недбалості незазначення в судовому рішенні мотивів прийняття або відхилення аргументів сторін щодо суті спору; умисне або внаслідок грубої недбалості допущення суддею, який брав участь в ухваленні судового рішення, порушення прав людини і основоположних свобод або інше грубе порушення закону, що призвело до істотних негативних наслідків).</w:t>
      </w:r>
    </w:p>
    <w:p w:rsidR="00B519D3" w:rsidRPr="00B519D3" w:rsidRDefault="00B519D3" w:rsidP="006C1C68">
      <w:pPr>
        <w:spacing w:after="0" w:line="240" w:lineRule="auto"/>
        <w:ind w:firstLine="567"/>
        <w:contextualSpacing/>
        <w:jc w:val="both"/>
        <w:rPr>
          <w:rFonts w:ascii="Times New Roman" w:hAnsi="Times New Roman" w:cs="Times New Roman"/>
          <w:sz w:val="28"/>
          <w:szCs w:val="28"/>
          <w:lang w:val="uk-UA"/>
        </w:rPr>
      </w:pPr>
      <w:r w:rsidRPr="00B519D3">
        <w:rPr>
          <w:rFonts w:ascii="Times New Roman" w:hAnsi="Times New Roman" w:cs="Times New Roman"/>
          <w:sz w:val="28"/>
          <w:szCs w:val="28"/>
          <w:lang w:val="uk-UA"/>
        </w:rPr>
        <w:t>10 лютого, 14 липня 2021 року розгляд дисциплінарної справи відкладено.</w:t>
      </w:r>
    </w:p>
    <w:p w:rsidR="006C0B7B" w:rsidRPr="006C0B7B" w:rsidRDefault="006C0B7B" w:rsidP="006C1C68">
      <w:pPr>
        <w:spacing w:after="0" w:line="240" w:lineRule="auto"/>
        <w:ind w:firstLine="567"/>
        <w:contextualSpacing/>
        <w:jc w:val="both"/>
        <w:rPr>
          <w:rFonts w:ascii="Times New Roman" w:hAnsi="Times New Roman" w:cs="Times New Roman"/>
          <w:sz w:val="28"/>
          <w:szCs w:val="28"/>
          <w:lang w:val="uk-UA"/>
        </w:rPr>
      </w:pPr>
      <w:r w:rsidRPr="006C0B7B">
        <w:rPr>
          <w:rFonts w:ascii="Times New Roman" w:hAnsi="Times New Roman" w:cs="Times New Roman"/>
          <w:sz w:val="28"/>
          <w:szCs w:val="28"/>
          <w:lang w:val="uk-UA"/>
        </w:rPr>
        <w:t>5 серпня 2021 року набрав чинності Закон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Закону України «Про Вищу раду правосуддя», зокрема в частині здійснення дисциплінарних проваджень щодо суддів.</w:t>
      </w:r>
    </w:p>
    <w:p w:rsidR="006C0B7B" w:rsidRPr="006C0B7B" w:rsidRDefault="006C0B7B" w:rsidP="006C1C68">
      <w:pPr>
        <w:spacing w:after="0" w:line="240" w:lineRule="auto"/>
        <w:ind w:firstLine="567"/>
        <w:contextualSpacing/>
        <w:jc w:val="both"/>
        <w:rPr>
          <w:rFonts w:ascii="Times New Roman" w:hAnsi="Times New Roman" w:cs="Times New Roman"/>
          <w:sz w:val="28"/>
          <w:szCs w:val="28"/>
          <w:lang w:val="uk-UA"/>
        </w:rPr>
      </w:pPr>
      <w:r w:rsidRPr="006C0B7B">
        <w:rPr>
          <w:rFonts w:ascii="Times New Roman" w:hAnsi="Times New Roman" w:cs="Times New Roman"/>
          <w:sz w:val="28"/>
          <w:szCs w:val="28"/>
          <w:lang w:val="uk-UA"/>
        </w:rPr>
        <w:t xml:space="preserve">19 жовтня 2023 року набрав чинності Закон України від 6 вересня </w:t>
      </w:r>
      <w:r>
        <w:rPr>
          <w:rFonts w:ascii="Times New Roman" w:hAnsi="Times New Roman" w:cs="Times New Roman"/>
          <w:sz w:val="28"/>
          <w:szCs w:val="28"/>
          <w:lang w:val="uk-UA"/>
        </w:rPr>
        <w:br/>
      </w:r>
      <w:r w:rsidRPr="006C0B7B">
        <w:rPr>
          <w:rFonts w:ascii="Times New Roman" w:hAnsi="Times New Roman" w:cs="Times New Roman"/>
          <w:sz w:val="28"/>
          <w:szCs w:val="28"/>
          <w:lang w:val="uk-UA"/>
        </w:rPr>
        <w:t xml:space="preserve">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 яким введено в дію Закон України від 9 серпня 2023 року № 3304-ІХ </w:t>
      </w:r>
      <w:r>
        <w:rPr>
          <w:rFonts w:ascii="Times New Roman" w:hAnsi="Times New Roman" w:cs="Times New Roman"/>
          <w:sz w:val="28"/>
          <w:szCs w:val="28"/>
          <w:lang w:val="uk-UA"/>
        </w:rPr>
        <w:br/>
      </w:r>
      <w:r w:rsidRPr="006C0B7B">
        <w:rPr>
          <w:rFonts w:ascii="Times New Roman" w:hAnsi="Times New Roman" w:cs="Times New Roman"/>
          <w:sz w:val="28"/>
          <w:szCs w:val="28"/>
          <w:lang w:val="uk-UA"/>
        </w:rPr>
        <w:t>«Про внесення змін до деяких законів України щодо негайного відновлення розгляду справ стосовно дисциплінарної відповідальності суддів». Зазначеними законами України відновлено дисциплінарну функцію Вищої ради правосуддя.</w:t>
      </w:r>
    </w:p>
    <w:p w:rsidR="006C0B7B" w:rsidRPr="006C0B7B" w:rsidRDefault="006C0B7B" w:rsidP="006C1C68">
      <w:pPr>
        <w:spacing w:after="0" w:line="240" w:lineRule="auto"/>
        <w:ind w:firstLine="567"/>
        <w:contextualSpacing/>
        <w:jc w:val="both"/>
        <w:rPr>
          <w:rFonts w:ascii="Times New Roman" w:hAnsi="Times New Roman" w:cs="Times New Roman"/>
          <w:sz w:val="28"/>
          <w:szCs w:val="28"/>
          <w:lang w:val="uk-UA"/>
        </w:rPr>
      </w:pPr>
      <w:r w:rsidRPr="006C0B7B">
        <w:rPr>
          <w:rFonts w:ascii="Times New Roman" w:hAnsi="Times New Roman" w:cs="Times New Roman"/>
          <w:sz w:val="28"/>
          <w:szCs w:val="28"/>
          <w:lang w:val="uk-UA"/>
        </w:rPr>
        <w:t>Відповідно до пункту 23</w:t>
      </w:r>
      <w:r w:rsidRPr="006C0B7B">
        <w:rPr>
          <w:rFonts w:ascii="Times New Roman" w:hAnsi="Times New Roman" w:cs="Times New Roman"/>
          <w:sz w:val="28"/>
          <w:szCs w:val="28"/>
          <w:vertAlign w:val="superscript"/>
          <w:lang w:val="uk-UA"/>
        </w:rPr>
        <w:t>7</w:t>
      </w:r>
      <w:r w:rsidRPr="006C0B7B">
        <w:rPr>
          <w:rFonts w:ascii="Times New Roman" w:hAnsi="Times New Roman" w:cs="Times New Roman"/>
          <w:sz w:val="28"/>
          <w:szCs w:val="28"/>
          <w:lang w:val="uk-UA"/>
        </w:rPr>
        <w:t xml:space="preserve"> розділу ІІІ «Прикінцеві та перехідні положення» Закону України «Про Вищу раду правосуддя» тимчасово, до дня початку роботи служби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w:t>
      </w:r>
    </w:p>
    <w:p w:rsidR="00B92A9C" w:rsidRDefault="006C0B7B" w:rsidP="006C1C68">
      <w:pPr>
        <w:spacing w:after="0" w:line="240" w:lineRule="auto"/>
        <w:ind w:firstLine="567"/>
        <w:contextualSpacing/>
        <w:jc w:val="both"/>
        <w:rPr>
          <w:rFonts w:ascii="Times New Roman" w:hAnsi="Times New Roman" w:cs="Times New Roman"/>
          <w:sz w:val="28"/>
          <w:szCs w:val="28"/>
          <w:lang w:val="uk-UA"/>
        </w:rPr>
      </w:pPr>
      <w:r w:rsidRPr="006C0B7B">
        <w:rPr>
          <w:rFonts w:ascii="Times New Roman" w:hAnsi="Times New Roman" w:cs="Times New Roman"/>
          <w:sz w:val="28"/>
          <w:szCs w:val="28"/>
          <w:lang w:val="uk-UA"/>
        </w:rPr>
        <w:t xml:space="preserve">Рішенням Вищої ради правосуддя від 19 жовтня 2023 року № 997/0/15-23 з 1 листопада 2023 року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w:t>
      </w:r>
      <w:r>
        <w:rPr>
          <w:rFonts w:ascii="Times New Roman" w:hAnsi="Times New Roman" w:cs="Times New Roman"/>
          <w:sz w:val="28"/>
          <w:szCs w:val="28"/>
          <w:lang w:val="uk-UA"/>
        </w:rPr>
        <w:br/>
      </w:r>
      <w:r w:rsidRPr="006C0B7B">
        <w:rPr>
          <w:rFonts w:ascii="Times New Roman" w:hAnsi="Times New Roman" w:cs="Times New Roman"/>
          <w:sz w:val="28"/>
          <w:szCs w:val="28"/>
          <w:lang w:val="uk-UA"/>
        </w:rPr>
        <w:t xml:space="preserve">від 5 серпня 2021 року № 1809/0/15-21. </w:t>
      </w:r>
    </w:p>
    <w:p w:rsidR="004E348E" w:rsidRDefault="004E348E" w:rsidP="006C1C68">
      <w:pPr>
        <w:spacing w:after="0" w:line="240" w:lineRule="auto"/>
        <w:ind w:firstLine="567"/>
        <w:contextualSpacing/>
        <w:jc w:val="both"/>
        <w:rPr>
          <w:rFonts w:ascii="Times New Roman" w:hAnsi="Times New Roman" w:cs="Times New Roman"/>
          <w:bCs/>
          <w:sz w:val="28"/>
          <w:szCs w:val="28"/>
          <w:lang w:val="uk-UA"/>
        </w:rPr>
      </w:pPr>
      <w:r w:rsidRPr="004E348E">
        <w:rPr>
          <w:rFonts w:ascii="Times New Roman" w:hAnsi="Times New Roman" w:cs="Times New Roman"/>
          <w:bCs/>
          <w:sz w:val="28"/>
          <w:szCs w:val="28"/>
          <w:lang w:val="uk-UA"/>
        </w:rPr>
        <w:t xml:space="preserve">На підставі протоколу повторного автоматизованого визначення члена Вищої ради правосуддя </w:t>
      </w:r>
      <w:r w:rsidR="00AB44EB">
        <w:rPr>
          <w:rFonts w:ascii="Times New Roman" w:hAnsi="Times New Roman" w:cs="Times New Roman"/>
          <w:bCs/>
          <w:sz w:val="28"/>
          <w:szCs w:val="28"/>
          <w:lang w:val="uk-UA"/>
        </w:rPr>
        <w:t xml:space="preserve">від </w:t>
      </w:r>
      <w:r w:rsidR="00B519D3">
        <w:rPr>
          <w:rFonts w:ascii="Times New Roman" w:hAnsi="Times New Roman" w:cs="Times New Roman"/>
          <w:bCs/>
          <w:sz w:val="28"/>
          <w:szCs w:val="28"/>
          <w:lang w:val="uk-UA"/>
        </w:rPr>
        <w:t>3</w:t>
      </w:r>
      <w:r w:rsidRPr="004E348E">
        <w:rPr>
          <w:rFonts w:ascii="Times New Roman" w:hAnsi="Times New Roman" w:cs="Times New Roman"/>
          <w:bCs/>
          <w:sz w:val="28"/>
          <w:szCs w:val="28"/>
          <w:lang w:val="uk-UA"/>
        </w:rPr>
        <w:t xml:space="preserve"> листопада 2023 року дисциплінарну справу передано члену</w:t>
      </w:r>
      <w:r w:rsidR="00E3737F">
        <w:rPr>
          <w:rFonts w:ascii="Times New Roman" w:hAnsi="Times New Roman" w:cs="Times New Roman"/>
          <w:bCs/>
          <w:sz w:val="28"/>
          <w:szCs w:val="28"/>
          <w:lang w:val="uk-UA"/>
        </w:rPr>
        <w:t xml:space="preserve"> Першої Дисциплінарної палати</w:t>
      </w:r>
      <w:r w:rsidRPr="004E348E">
        <w:rPr>
          <w:rFonts w:ascii="Times New Roman" w:hAnsi="Times New Roman" w:cs="Times New Roman"/>
          <w:bCs/>
          <w:sz w:val="28"/>
          <w:szCs w:val="28"/>
          <w:lang w:val="uk-UA"/>
        </w:rPr>
        <w:t xml:space="preserve"> Вищої ради правосуддя Бондаренко Т.З.</w:t>
      </w:r>
    </w:p>
    <w:p w:rsidR="004E348E" w:rsidRDefault="00B519D3" w:rsidP="006C1C68">
      <w:pPr>
        <w:spacing w:after="0" w:line="240" w:lineRule="auto"/>
        <w:ind w:firstLine="567"/>
        <w:contextualSpacing/>
        <w:jc w:val="both"/>
        <w:rPr>
          <w:rFonts w:ascii="Times New Roman" w:hAnsi="Times New Roman" w:cs="Times New Roman"/>
          <w:bCs/>
          <w:sz w:val="28"/>
          <w:szCs w:val="28"/>
          <w:lang w:val="uk-UA"/>
        </w:rPr>
      </w:pPr>
      <w:r w:rsidRPr="00753122">
        <w:rPr>
          <w:rFonts w:ascii="Times New Roman" w:hAnsi="Times New Roman" w:cs="Times New Roman"/>
          <w:sz w:val="28"/>
          <w:szCs w:val="28"/>
          <w:lang w:val="uk-UA"/>
        </w:rPr>
        <w:t>25 грудня 2023</w:t>
      </w:r>
      <w:r w:rsidRPr="00B519D3">
        <w:rPr>
          <w:rFonts w:ascii="Times New Roman" w:hAnsi="Times New Roman" w:cs="Times New Roman"/>
          <w:sz w:val="28"/>
          <w:szCs w:val="28"/>
          <w:lang w:val="uk-UA"/>
        </w:rPr>
        <w:t xml:space="preserve"> року розгляд дисциплінарної справи відкладено</w:t>
      </w:r>
      <w:r>
        <w:rPr>
          <w:rFonts w:ascii="Times New Roman" w:hAnsi="Times New Roman" w:cs="Times New Roman"/>
          <w:sz w:val="28"/>
          <w:szCs w:val="28"/>
          <w:lang w:val="uk-UA"/>
        </w:rPr>
        <w:t xml:space="preserve"> </w:t>
      </w:r>
      <w:r w:rsidR="00AB44EB">
        <w:rPr>
          <w:rFonts w:ascii="Times New Roman" w:hAnsi="Times New Roman" w:cs="Times New Roman"/>
          <w:sz w:val="28"/>
          <w:szCs w:val="28"/>
          <w:lang w:val="uk-UA"/>
        </w:rPr>
        <w:t>на підставі</w:t>
      </w:r>
      <w:r>
        <w:rPr>
          <w:rFonts w:ascii="Times New Roman" w:hAnsi="Times New Roman" w:cs="Times New Roman"/>
          <w:sz w:val="28"/>
          <w:szCs w:val="28"/>
          <w:lang w:val="uk-UA"/>
        </w:rPr>
        <w:t xml:space="preserve">  клопотання судді </w:t>
      </w:r>
      <w:r w:rsidRPr="00B519D3">
        <w:rPr>
          <w:rFonts w:ascii="Times New Roman" w:hAnsi="Times New Roman" w:cs="Times New Roman"/>
          <w:sz w:val="28"/>
          <w:szCs w:val="28"/>
          <w:lang w:val="uk-UA"/>
        </w:rPr>
        <w:t xml:space="preserve">Херсонського апеляційного суду </w:t>
      </w:r>
      <w:r>
        <w:rPr>
          <w:rFonts w:ascii="Times New Roman" w:hAnsi="Times New Roman" w:cs="Times New Roman"/>
          <w:sz w:val="28"/>
          <w:szCs w:val="28"/>
          <w:lang w:val="uk-UA"/>
        </w:rPr>
        <w:t>Батрака В.В</w:t>
      </w:r>
      <w:r w:rsidRPr="00B519D3">
        <w:rPr>
          <w:rFonts w:ascii="Times New Roman" w:hAnsi="Times New Roman" w:cs="Times New Roman"/>
          <w:sz w:val="28"/>
          <w:szCs w:val="28"/>
          <w:lang w:val="uk-UA"/>
        </w:rPr>
        <w:t>.</w:t>
      </w:r>
    </w:p>
    <w:p w:rsidR="000A42E8" w:rsidRDefault="00874AC3" w:rsidP="006C1C68">
      <w:pPr>
        <w:pStyle w:val="rtejustify"/>
        <w:shd w:val="clear" w:color="auto" w:fill="FFFFFF"/>
        <w:spacing w:before="0" w:beforeAutospacing="0" w:after="0" w:afterAutospacing="0"/>
        <w:ind w:firstLine="567"/>
        <w:jc w:val="both"/>
        <w:rPr>
          <w:sz w:val="28"/>
          <w:szCs w:val="28"/>
        </w:rPr>
      </w:pPr>
      <w:r w:rsidRPr="00B664D6">
        <w:rPr>
          <w:sz w:val="28"/>
          <w:szCs w:val="28"/>
        </w:rPr>
        <w:t>Судд</w:t>
      </w:r>
      <w:r w:rsidR="00B519D3">
        <w:rPr>
          <w:sz w:val="28"/>
          <w:szCs w:val="28"/>
        </w:rPr>
        <w:t>і</w:t>
      </w:r>
      <w:r w:rsidRPr="00B664D6">
        <w:rPr>
          <w:sz w:val="28"/>
          <w:szCs w:val="28"/>
        </w:rPr>
        <w:t xml:space="preserve"> та скаржник </w:t>
      </w:r>
      <w:r w:rsidR="000A42E8" w:rsidRPr="00B664D6">
        <w:rPr>
          <w:sz w:val="28"/>
          <w:szCs w:val="28"/>
        </w:rPr>
        <w:t xml:space="preserve">повідомлені про розгляд дисциплінарної справи </w:t>
      </w:r>
      <w:r w:rsidR="007E0BA4">
        <w:rPr>
          <w:sz w:val="28"/>
          <w:szCs w:val="28"/>
        </w:rPr>
        <w:br/>
      </w:r>
      <w:r w:rsidR="00762A65">
        <w:rPr>
          <w:bCs/>
          <w:sz w:val="28"/>
          <w:szCs w:val="28"/>
        </w:rPr>
        <w:t>29</w:t>
      </w:r>
      <w:r w:rsidR="00B519D3">
        <w:rPr>
          <w:bCs/>
          <w:sz w:val="28"/>
          <w:szCs w:val="28"/>
        </w:rPr>
        <w:t xml:space="preserve"> січня 2024</w:t>
      </w:r>
      <w:r w:rsidR="000A42E8" w:rsidRPr="00985035">
        <w:rPr>
          <w:bCs/>
          <w:sz w:val="28"/>
          <w:szCs w:val="28"/>
        </w:rPr>
        <w:t xml:space="preserve"> року</w:t>
      </w:r>
      <w:r w:rsidR="000A42E8" w:rsidRPr="00B664D6">
        <w:rPr>
          <w:sz w:val="28"/>
          <w:szCs w:val="28"/>
        </w:rPr>
        <w:t xml:space="preserve"> шляхом надіслання відповідних </w:t>
      </w:r>
      <w:r w:rsidR="004E348E">
        <w:rPr>
          <w:sz w:val="28"/>
          <w:szCs w:val="28"/>
        </w:rPr>
        <w:t>повідомлень на</w:t>
      </w:r>
      <w:r w:rsidR="000A42E8" w:rsidRPr="00B664D6">
        <w:rPr>
          <w:sz w:val="28"/>
          <w:szCs w:val="28"/>
        </w:rPr>
        <w:t xml:space="preserve"> </w:t>
      </w:r>
      <w:r w:rsidR="004E348E">
        <w:rPr>
          <w:sz w:val="28"/>
          <w:szCs w:val="28"/>
        </w:rPr>
        <w:t xml:space="preserve">електронні </w:t>
      </w:r>
      <w:r w:rsidR="000A42E8" w:rsidRPr="00B664D6">
        <w:rPr>
          <w:sz w:val="28"/>
          <w:szCs w:val="28"/>
        </w:rPr>
        <w:t>пошт</w:t>
      </w:r>
      <w:r w:rsidR="004E348E">
        <w:rPr>
          <w:sz w:val="28"/>
          <w:szCs w:val="28"/>
        </w:rPr>
        <w:t>и</w:t>
      </w:r>
      <w:r w:rsidR="000A42E8" w:rsidRPr="00B664D6">
        <w:rPr>
          <w:sz w:val="28"/>
          <w:szCs w:val="28"/>
        </w:rPr>
        <w:t>, а так</w:t>
      </w:r>
      <w:r w:rsidR="004D6784">
        <w:rPr>
          <w:sz w:val="28"/>
          <w:szCs w:val="28"/>
        </w:rPr>
        <w:t>ож розміщення на офіційному веб</w:t>
      </w:r>
      <w:r w:rsidR="000A42E8" w:rsidRPr="00B664D6">
        <w:rPr>
          <w:sz w:val="28"/>
          <w:szCs w:val="28"/>
        </w:rPr>
        <w:t xml:space="preserve">сайті Вищої ради правосуддя </w:t>
      </w:r>
      <w:r w:rsidR="004E348E">
        <w:rPr>
          <w:sz w:val="28"/>
          <w:szCs w:val="28"/>
        </w:rPr>
        <w:t>повідомлення</w:t>
      </w:r>
      <w:r w:rsidR="000A42E8" w:rsidRPr="00B664D6">
        <w:rPr>
          <w:sz w:val="28"/>
          <w:szCs w:val="28"/>
        </w:rPr>
        <w:t xml:space="preserve"> про засідання Першої Дисциплінарної палати Вищої ради правосуддя. </w:t>
      </w:r>
    </w:p>
    <w:p w:rsidR="00F76F69" w:rsidRDefault="00F76F69" w:rsidP="006C1C68">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26 січня 2024 року суддя </w:t>
      </w:r>
      <w:r w:rsidRPr="005E43A8">
        <w:rPr>
          <w:rFonts w:ascii="Times New Roman" w:eastAsia="Times New Roman" w:hAnsi="Times New Roman" w:cs="Times New Roman"/>
          <w:bCs/>
          <w:sz w:val="28"/>
          <w:szCs w:val="28"/>
          <w:lang w:val="uk-UA" w:eastAsia="uk-UA"/>
        </w:rPr>
        <w:t>Батрак В.В.</w:t>
      </w:r>
      <w:r>
        <w:rPr>
          <w:rFonts w:ascii="Times New Roman" w:eastAsia="Times New Roman" w:hAnsi="Times New Roman" w:cs="Times New Roman"/>
          <w:bCs/>
          <w:sz w:val="28"/>
          <w:szCs w:val="28"/>
          <w:lang w:val="uk-UA" w:eastAsia="uk-UA"/>
        </w:rPr>
        <w:t xml:space="preserve"> надіслав до Вищої ради правосуддя лист в якому просив, </w:t>
      </w:r>
      <w:r w:rsidR="006C2D0A">
        <w:rPr>
          <w:rFonts w:ascii="Times New Roman" w:hAnsi="Times New Roman" w:cs="Times New Roman"/>
          <w:sz w:val="28"/>
          <w:szCs w:val="28"/>
          <w:lang w:val="uk-UA"/>
        </w:rPr>
        <w:t>за наявності</w:t>
      </w:r>
      <w:r>
        <w:rPr>
          <w:rFonts w:ascii="Times New Roman" w:hAnsi="Times New Roman" w:cs="Times New Roman"/>
          <w:sz w:val="28"/>
          <w:szCs w:val="28"/>
          <w:lang w:val="uk-UA"/>
        </w:rPr>
        <w:t xml:space="preserve"> технічної неможливості </w:t>
      </w:r>
      <w:r w:rsidR="006C2D0A">
        <w:rPr>
          <w:rFonts w:ascii="Times New Roman" w:hAnsi="Times New Roman" w:cs="Times New Roman"/>
          <w:sz w:val="28"/>
          <w:szCs w:val="28"/>
          <w:lang w:val="uk-UA"/>
        </w:rPr>
        <w:t>взяти</w:t>
      </w:r>
      <w:r>
        <w:rPr>
          <w:rFonts w:ascii="Times New Roman" w:hAnsi="Times New Roman" w:cs="Times New Roman"/>
          <w:sz w:val="28"/>
          <w:szCs w:val="28"/>
          <w:lang w:val="uk-UA"/>
        </w:rPr>
        <w:t xml:space="preserve"> участь у засіданні Першої Дисциплінарної палати Вищої ради правосуддя 29 січня </w:t>
      </w:r>
      <w:r w:rsidR="006C2D0A">
        <w:rPr>
          <w:rFonts w:ascii="Times New Roman" w:hAnsi="Times New Roman" w:cs="Times New Roman"/>
          <w:sz w:val="28"/>
          <w:szCs w:val="28"/>
          <w:lang w:val="uk-UA"/>
        </w:rPr>
        <w:br/>
      </w:r>
      <w:r>
        <w:rPr>
          <w:rFonts w:ascii="Times New Roman" w:hAnsi="Times New Roman" w:cs="Times New Roman"/>
          <w:sz w:val="28"/>
          <w:szCs w:val="28"/>
          <w:lang w:val="uk-UA"/>
        </w:rPr>
        <w:t xml:space="preserve">2024 року в режимі відеоконференції, </w:t>
      </w:r>
      <w:r w:rsidR="006C2D0A">
        <w:rPr>
          <w:rFonts w:ascii="Times New Roman" w:hAnsi="Times New Roman" w:cs="Times New Roman"/>
          <w:sz w:val="28"/>
          <w:szCs w:val="28"/>
          <w:lang w:val="uk-UA"/>
        </w:rPr>
        <w:t xml:space="preserve">за відсутності такої можливості – </w:t>
      </w:r>
      <w:r>
        <w:rPr>
          <w:rFonts w:ascii="Times New Roman" w:hAnsi="Times New Roman" w:cs="Times New Roman"/>
          <w:sz w:val="28"/>
          <w:szCs w:val="28"/>
          <w:lang w:val="uk-UA"/>
        </w:rPr>
        <w:t>розглядати</w:t>
      </w:r>
      <w:r w:rsidR="006C2D0A">
        <w:rPr>
          <w:rFonts w:ascii="Times New Roman" w:hAnsi="Times New Roman" w:cs="Times New Roman"/>
          <w:sz w:val="28"/>
          <w:szCs w:val="28"/>
          <w:lang w:val="uk-UA"/>
        </w:rPr>
        <w:t xml:space="preserve"> </w:t>
      </w:r>
      <w:r>
        <w:rPr>
          <w:rFonts w:ascii="Times New Roman" w:hAnsi="Times New Roman" w:cs="Times New Roman"/>
          <w:sz w:val="28"/>
          <w:szCs w:val="28"/>
          <w:lang w:val="uk-UA"/>
        </w:rPr>
        <w:t>дисциплінарну справу без його участі.</w:t>
      </w:r>
    </w:p>
    <w:p w:rsidR="005E43A8" w:rsidRDefault="005E43A8" w:rsidP="006C1C68">
      <w:pPr>
        <w:spacing w:after="0"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29 січня</w:t>
      </w:r>
      <w:r w:rsidRPr="005E43A8">
        <w:rPr>
          <w:rFonts w:ascii="Times New Roman" w:hAnsi="Times New Roman" w:cs="Times New Roman"/>
          <w:sz w:val="28"/>
          <w:szCs w:val="28"/>
          <w:lang w:val="uk-UA"/>
        </w:rPr>
        <w:t xml:space="preserve"> 2024 року на засідання </w:t>
      </w:r>
      <w:r>
        <w:rPr>
          <w:rFonts w:ascii="Times New Roman" w:hAnsi="Times New Roman" w:cs="Times New Roman"/>
          <w:sz w:val="28"/>
          <w:szCs w:val="28"/>
          <w:lang w:val="uk-UA"/>
        </w:rPr>
        <w:t>Першої</w:t>
      </w:r>
      <w:r w:rsidRPr="005E43A8">
        <w:rPr>
          <w:rFonts w:ascii="Times New Roman" w:hAnsi="Times New Roman" w:cs="Times New Roman"/>
          <w:sz w:val="28"/>
          <w:szCs w:val="28"/>
          <w:lang w:val="uk-UA"/>
        </w:rPr>
        <w:t xml:space="preserve"> Дисциплінарної палати Вищої ради правосуддя </w:t>
      </w:r>
      <w:r>
        <w:rPr>
          <w:rFonts w:ascii="Times New Roman" w:hAnsi="Times New Roman" w:cs="Times New Roman"/>
          <w:sz w:val="28"/>
          <w:szCs w:val="28"/>
          <w:lang w:val="uk-UA"/>
        </w:rPr>
        <w:t>скаржник та</w:t>
      </w:r>
      <w:r w:rsidRPr="00B519D3">
        <w:rPr>
          <w:rFonts w:ascii="Times New Roman" w:hAnsi="Times New Roman" w:cs="Times New Roman"/>
          <w:sz w:val="28"/>
          <w:szCs w:val="28"/>
          <w:lang w:val="uk-UA"/>
        </w:rPr>
        <w:t xml:space="preserve"> судді Херсонського </w:t>
      </w:r>
      <w:r w:rsidRPr="005E43A8">
        <w:rPr>
          <w:rFonts w:ascii="Times New Roman" w:eastAsia="Times New Roman" w:hAnsi="Times New Roman" w:cs="Times New Roman"/>
          <w:bCs/>
          <w:sz w:val="28"/>
          <w:szCs w:val="28"/>
          <w:lang w:val="uk-UA" w:eastAsia="uk-UA"/>
        </w:rPr>
        <w:t xml:space="preserve">апеляційного суду Литвиненко І.І., Коломієць Н.О., Батрак В.В. не </w:t>
      </w:r>
      <w:r w:rsidRPr="005E43A8">
        <w:rPr>
          <w:rFonts w:ascii="Times New Roman" w:hAnsi="Times New Roman" w:cs="Times New Roman"/>
          <w:sz w:val="28"/>
          <w:szCs w:val="28"/>
          <w:lang w:val="uk-UA"/>
        </w:rPr>
        <w:t>прибули.</w:t>
      </w:r>
    </w:p>
    <w:p w:rsidR="0002335C" w:rsidRDefault="00281BB7" w:rsidP="006C1C68">
      <w:pPr>
        <w:spacing w:after="0" w:line="240" w:lineRule="auto"/>
        <w:ind w:firstLine="567"/>
        <w:contextualSpacing/>
        <w:jc w:val="both"/>
        <w:rPr>
          <w:rFonts w:ascii="Times New Roman" w:hAnsi="Times New Roman" w:cs="Times New Roman"/>
          <w:sz w:val="28"/>
          <w:szCs w:val="28"/>
          <w:lang w:val="uk-UA"/>
        </w:rPr>
      </w:pPr>
      <w:r w:rsidRPr="00B651DD">
        <w:rPr>
          <w:rFonts w:ascii="Times New Roman" w:hAnsi="Times New Roman" w:cs="Times New Roman"/>
          <w:sz w:val="28"/>
          <w:szCs w:val="28"/>
          <w:lang w:val="uk-UA"/>
        </w:rPr>
        <w:t>Д</w:t>
      </w:r>
      <w:r w:rsidR="0002335C" w:rsidRPr="00B651DD">
        <w:rPr>
          <w:rFonts w:ascii="Times New Roman" w:hAnsi="Times New Roman" w:cs="Times New Roman"/>
          <w:sz w:val="28"/>
          <w:szCs w:val="28"/>
          <w:lang w:val="uk-UA"/>
        </w:rPr>
        <w:t>ослідивши матеріали дисциплінарної справи і письмові пояснення судді</w:t>
      </w:r>
      <w:r w:rsidR="008D6AE2" w:rsidRPr="00B651DD">
        <w:rPr>
          <w:rFonts w:ascii="Times New Roman" w:hAnsi="Times New Roman" w:cs="Times New Roman"/>
          <w:sz w:val="28"/>
          <w:szCs w:val="28"/>
          <w:lang w:val="uk-UA"/>
        </w:rPr>
        <w:t>в</w:t>
      </w:r>
      <w:r w:rsidR="0002335C" w:rsidRPr="00B651DD">
        <w:rPr>
          <w:rFonts w:ascii="Times New Roman" w:hAnsi="Times New Roman" w:cs="Times New Roman"/>
          <w:sz w:val="28"/>
          <w:szCs w:val="28"/>
          <w:lang w:val="uk-UA"/>
        </w:rPr>
        <w:t xml:space="preserve">, </w:t>
      </w:r>
      <w:r w:rsidR="00E3737F">
        <w:rPr>
          <w:rFonts w:ascii="Times New Roman" w:hAnsi="Times New Roman" w:cs="Times New Roman"/>
          <w:bCs/>
          <w:sz w:val="28"/>
          <w:szCs w:val="28"/>
          <w:lang w:val="uk-UA"/>
        </w:rPr>
        <w:t>Перша Дисциплінарн</w:t>
      </w:r>
      <w:r w:rsidR="00177C2A">
        <w:rPr>
          <w:rFonts w:ascii="Times New Roman" w:hAnsi="Times New Roman" w:cs="Times New Roman"/>
          <w:bCs/>
          <w:sz w:val="28"/>
          <w:szCs w:val="28"/>
          <w:lang w:val="uk-UA"/>
        </w:rPr>
        <w:t>а</w:t>
      </w:r>
      <w:r w:rsidR="00E3737F">
        <w:rPr>
          <w:rFonts w:ascii="Times New Roman" w:hAnsi="Times New Roman" w:cs="Times New Roman"/>
          <w:bCs/>
          <w:sz w:val="28"/>
          <w:szCs w:val="28"/>
          <w:lang w:val="uk-UA"/>
        </w:rPr>
        <w:t xml:space="preserve"> палат</w:t>
      </w:r>
      <w:r w:rsidR="00177C2A">
        <w:rPr>
          <w:rFonts w:ascii="Times New Roman" w:hAnsi="Times New Roman" w:cs="Times New Roman"/>
          <w:bCs/>
          <w:sz w:val="28"/>
          <w:szCs w:val="28"/>
          <w:lang w:val="uk-UA"/>
        </w:rPr>
        <w:t>а</w:t>
      </w:r>
      <w:r w:rsidR="00E3737F" w:rsidRPr="004E348E">
        <w:rPr>
          <w:rFonts w:ascii="Times New Roman" w:hAnsi="Times New Roman" w:cs="Times New Roman"/>
          <w:bCs/>
          <w:sz w:val="28"/>
          <w:szCs w:val="28"/>
          <w:lang w:val="uk-UA"/>
        </w:rPr>
        <w:t xml:space="preserve"> Вищої ради правосуддя </w:t>
      </w:r>
      <w:r w:rsidR="002477DF" w:rsidRPr="00B651DD">
        <w:rPr>
          <w:rFonts w:ascii="Times New Roman" w:hAnsi="Times New Roman" w:cs="Times New Roman"/>
          <w:sz w:val="28"/>
          <w:szCs w:val="28"/>
          <w:lang w:val="uk-UA"/>
        </w:rPr>
        <w:t>встановила такі обставини</w:t>
      </w:r>
      <w:r w:rsidR="0002335C" w:rsidRPr="00B651DD">
        <w:rPr>
          <w:rFonts w:ascii="Times New Roman" w:hAnsi="Times New Roman" w:cs="Times New Roman"/>
          <w:sz w:val="28"/>
          <w:szCs w:val="28"/>
          <w:lang w:val="uk-UA"/>
        </w:rPr>
        <w:t>.</w:t>
      </w:r>
    </w:p>
    <w:p w:rsidR="00B651DD"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Литвиненко Інна Іванівна рішенням Херсонської обласної ради народних депутатів від 14 лютого 1995 року обрана суддею Великолепетиського районного суду Херсонської області. Постановою Верховної Ради України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від 2 березня 2000 року № 1497-III обрана суддею Великолепетиського районного суду Херсонської області безстроково. Постановою Верховної Ради України від 22 грудня 2005 року № 3281-IV обрана на посад</w:t>
      </w:r>
      <w:r w:rsidR="00177C2A">
        <w:rPr>
          <w:rFonts w:ascii="Times New Roman" w:hAnsi="Times New Roman" w:cs="Times New Roman"/>
          <w:sz w:val="28"/>
          <w:szCs w:val="28"/>
          <w:lang w:val="uk-UA"/>
        </w:rPr>
        <w:t>і</w:t>
      </w:r>
      <w:r w:rsidRPr="008D6AE2">
        <w:rPr>
          <w:rFonts w:ascii="Times New Roman" w:hAnsi="Times New Roman" w:cs="Times New Roman"/>
          <w:sz w:val="28"/>
          <w:szCs w:val="28"/>
          <w:lang w:val="uk-UA"/>
        </w:rPr>
        <w:t xml:space="preserve"> судді </w:t>
      </w:r>
      <w:r w:rsidR="00753122">
        <w:rPr>
          <w:rFonts w:ascii="Times New Roman" w:hAnsi="Times New Roman" w:cs="Times New Roman"/>
          <w:sz w:val="28"/>
          <w:szCs w:val="28"/>
          <w:lang w:val="uk-UA"/>
        </w:rPr>
        <w:t>А</w:t>
      </w:r>
      <w:r w:rsidRPr="008D6AE2">
        <w:rPr>
          <w:rFonts w:ascii="Times New Roman" w:hAnsi="Times New Roman" w:cs="Times New Roman"/>
          <w:sz w:val="28"/>
          <w:szCs w:val="28"/>
          <w:lang w:val="uk-UA"/>
        </w:rPr>
        <w:t>пеляційного суду Херсонської області безстроково. Указом Президента України від 28 вересня 2018 року № 297/2018 переведена на роботу на посад</w:t>
      </w:r>
      <w:r w:rsidR="00A7386A">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судді Херсонського апеляційного суду. Рішенням Голови Верховного Суду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 xml:space="preserve">від 12 серпня 2022 року № 358/0/149-22 відряджена до Одеського апеляційного суду для здійснення правосуддя з 15 серпня 2022 року.  </w:t>
      </w:r>
    </w:p>
    <w:p w:rsidR="00B651DD" w:rsidRPr="004C5654" w:rsidRDefault="00B651DD" w:rsidP="006C1C68">
      <w:pPr>
        <w:spacing w:line="240" w:lineRule="auto"/>
        <w:ind w:firstLine="567"/>
        <w:contextualSpacing/>
        <w:jc w:val="both"/>
        <w:rPr>
          <w:rFonts w:ascii="Times New Roman" w:hAnsi="Times New Roman" w:cs="Times New Roman"/>
          <w:color w:val="000000"/>
          <w:sz w:val="28"/>
          <w:szCs w:val="28"/>
          <w:shd w:val="clear" w:color="auto" w:fill="FFFFFF"/>
          <w:lang w:val="uk-UA"/>
        </w:rPr>
      </w:pPr>
      <w:r>
        <w:rPr>
          <w:rFonts w:ascii="Times New Roman" w:hAnsi="Times New Roman" w:cs="Times New Roman"/>
          <w:sz w:val="28"/>
          <w:szCs w:val="28"/>
          <w:lang w:val="uk-UA"/>
        </w:rPr>
        <w:t>П</w:t>
      </w:r>
      <w:r w:rsidRPr="008D6AE2">
        <w:rPr>
          <w:rFonts w:ascii="Times New Roman" w:hAnsi="Times New Roman" w:cs="Times New Roman"/>
          <w:sz w:val="28"/>
          <w:szCs w:val="28"/>
          <w:lang w:val="uk-UA"/>
        </w:rPr>
        <w:t>ід час підготовки справи до розгляду встановлено, що рішенням Вищої ради правосуддя від 7 березня 2023 року № 188/0/15-23 Литвиненко І.І. звільнен</w:t>
      </w:r>
      <w:r w:rsidR="004B2C9E">
        <w:rPr>
          <w:rFonts w:ascii="Times New Roman" w:hAnsi="Times New Roman" w:cs="Times New Roman"/>
          <w:sz w:val="28"/>
          <w:szCs w:val="28"/>
          <w:lang w:val="uk-UA"/>
        </w:rPr>
        <w:t>а</w:t>
      </w:r>
      <w:r w:rsidRPr="008D6AE2">
        <w:rPr>
          <w:rFonts w:ascii="Times New Roman" w:hAnsi="Times New Roman" w:cs="Times New Roman"/>
          <w:sz w:val="28"/>
          <w:szCs w:val="28"/>
          <w:lang w:val="uk-UA"/>
        </w:rPr>
        <w:t xml:space="preserve"> з посади судді Херсонського апеляційного суду у зв’язку з поданням заяви про відставку.</w:t>
      </w:r>
      <w:r>
        <w:rPr>
          <w:rFonts w:ascii="Times New Roman" w:hAnsi="Times New Roman" w:cs="Times New Roman"/>
          <w:sz w:val="28"/>
          <w:szCs w:val="28"/>
          <w:lang w:val="uk-UA"/>
        </w:rPr>
        <w:t xml:space="preserve"> У зв’язку із цим у</w:t>
      </w:r>
      <w:r w:rsidRPr="00B651DD">
        <w:rPr>
          <w:rFonts w:ascii="Times New Roman" w:hAnsi="Times New Roman" w:cs="Times New Roman"/>
          <w:sz w:val="28"/>
          <w:szCs w:val="28"/>
          <w:lang w:val="uk-UA"/>
        </w:rPr>
        <w:t>хвалою Першої Дисциплінарної палати Вищої ради правосуддя від 29 січня 2024 року №</w:t>
      </w:r>
      <w:r w:rsidR="00AF6A42">
        <w:rPr>
          <w:rFonts w:ascii="Times New Roman" w:hAnsi="Times New Roman" w:cs="Times New Roman"/>
          <w:sz w:val="28"/>
          <w:szCs w:val="28"/>
          <w:lang w:val="uk-UA"/>
        </w:rPr>
        <w:t xml:space="preserve"> 248/1дп/15-24</w:t>
      </w:r>
      <w:r w:rsidRPr="00B651DD">
        <w:rPr>
          <w:rFonts w:ascii="Times New Roman" w:hAnsi="Times New Roman" w:cs="Times New Roman"/>
          <w:sz w:val="28"/>
          <w:szCs w:val="28"/>
          <w:lang w:val="uk-UA"/>
        </w:rPr>
        <w:t xml:space="preserve"> </w:t>
      </w:r>
      <w:r w:rsidRPr="009E144D">
        <w:rPr>
          <w:rFonts w:ascii="Times New Roman" w:hAnsi="Times New Roman" w:cs="Times New Roman"/>
          <w:sz w:val="28"/>
          <w:szCs w:val="28"/>
          <w:lang w:val="uk-UA"/>
        </w:rPr>
        <w:t>дисциплінарну справу в частині стосовно судді Херсонського апеля</w:t>
      </w:r>
      <w:r w:rsidRPr="00B651DD">
        <w:rPr>
          <w:rFonts w:ascii="Times New Roman" w:hAnsi="Times New Roman" w:cs="Times New Roman"/>
          <w:sz w:val="28"/>
          <w:szCs w:val="28"/>
          <w:lang w:val="uk-UA"/>
        </w:rPr>
        <w:t xml:space="preserve">ційного суду </w:t>
      </w:r>
      <w:r w:rsidR="00AF6A42">
        <w:rPr>
          <w:rFonts w:ascii="Times New Roman" w:hAnsi="Times New Roman" w:cs="Times New Roman"/>
          <w:sz w:val="28"/>
          <w:szCs w:val="28"/>
          <w:lang w:val="uk-UA"/>
        </w:rPr>
        <w:br/>
      </w:r>
      <w:r w:rsidRPr="00B651DD">
        <w:rPr>
          <w:rFonts w:ascii="Times New Roman" w:hAnsi="Times New Roman" w:cs="Times New Roman"/>
          <w:sz w:val="28"/>
          <w:szCs w:val="28"/>
          <w:lang w:val="uk-UA"/>
        </w:rPr>
        <w:t>Литвиненко І</w:t>
      </w:r>
      <w:r w:rsidR="00177C2A">
        <w:rPr>
          <w:rFonts w:ascii="Times New Roman" w:hAnsi="Times New Roman" w:cs="Times New Roman"/>
          <w:sz w:val="28"/>
          <w:szCs w:val="28"/>
          <w:lang w:val="uk-UA"/>
        </w:rPr>
        <w:t>.</w:t>
      </w:r>
      <w:r w:rsidRPr="00B651DD">
        <w:rPr>
          <w:rFonts w:ascii="Times New Roman" w:hAnsi="Times New Roman" w:cs="Times New Roman"/>
          <w:sz w:val="28"/>
          <w:szCs w:val="28"/>
          <w:lang w:val="uk-UA"/>
        </w:rPr>
        <w:t>І</w:t>
      </w:r>
      <w:r w:rsidR="00177C2A">
        <w:rPr>
          <w:rFonts w:ascii="Times New Roman" w:hAnsi="Times New Roman" w:cs="Times New Roman"/>
          <w:sz w:val="28"/>
          <w:szCs w:val="28"/>
          <w:lang w:val="uk-UA"/>
        </w:rPr>
        <w:t>.</w:t>
      </w:r>
      <w:r w:rsidRPr="00B651DD">
        <w:rPr>
          <w:rFonts w:ascii="Times New Roman" w:hAnsi="Times New Roman" w:cs="Times New Roman"/>
          <w:sz w:val="28"/>
          <w:szCs w:val="28"/>
          <w:lang w:val="uk-UA"/>
        </w:rPr>
        <w:t xml:space="preserve"> закрито.</w:t>
      </w:r>
    </w:p>
    <w:p w:rsidR="008D6AE2" w:rsidRDefault="008D6AE2" w:rsidP="006C1C68">
      <w:pPr>
        <w:spacing w:after="0"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Коломієць Наталія Олексіївна Указом Президента України від 6 лютого 2007 року № 82/2007 призначена строком на п’ять років суддею Новокаховського міського суду Херсонської області. Постановою Верховної Ради України від 09 лютого 2012 року № 4368-VІ обрана суддею Новокаховського міського суду Херсонської області безстроково. Постановою Верховної Ради України від 18 ве</w:t>
      </w:r>
      <w:r w:rsidR="00177C2A">
        <w:rPr>
          <w:rFonts w:ascii="Times New Roman" w:hAnsi="Times New Roman" w:cs="Times New Roman"/>
          <w:sz w:val="28"/>
          <w:szCs w:val="28"/>
          <w:lang w:val="uk-UA"/>
        </w:rPr>
        <w:t>ресня 2012 року № 5260-VI обрана</w:t>
      </w:r>
      <w:r w:rsidRPr="008D6AE2">
        <w:rPr>
          <w:rFonts w:ascii="Times New Roman" w:hAnsi="Times New Roman" w:cs="Times New Roman"/>
          <w:sz w:val="28"/>
          <w:szCs w:val="28"/>
          <w:lang w:val="uk-UA"/>
        </w:rPr>
        <w:t xml:space="preserve"> суддею Апеляційного суду Херсонської області. Рішенням Вищої ради правосуддя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від 10 січня 2019 року № 48/0/15-19 переведена на посаду судді Херсонського апеляційного суду. Рішенням Голови Верховного Суду від 12 серпня 2022 року № 352/0/149-22 відряджена до Одеського апеляційного суду. Рішенням Вищої ради правосуддя від 30 травня 2023 року № 567/0/15-23 достроково закінчено відрядження судді з 12 червня 2023 року.</w:t>
      </w:r>
    </w:p>
    <w:p w:rsidR="008D6AE2" w:rsidRDefault="008D6AE2" w:rsidP="006C1C68">
      <w:pPr>
        <w:spacing w:after="0"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Батрак Віталій Володимирович Указом Президента України від 14 липня 2004 року № 790/2004 призначений строком на п’ять років суддею Військового місцевого суду Севастопольського гарнізону. Постановою Верховної Ради України від 17 червня 2010 року № 2349-VІ обраний суддею Військового місцевого суду Севастопольського гарнізону безстроково. Постановою Верховної Ради України від 2 грудня 2010 року № 2757-VІ обраний суддею Апеляційного суду Полтавської області. Указом Президента України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 xml:space="preserve">від 6 червня 2011 року № 644/2011 переведений на посаду судді Апеляційного суду міста Севастополя. Указом Президента України від 23 квітня 2014 року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 430/2014 переведений на посаду судді Апеляційного суду Полтавської області. Указом Президента України від 21 квітня 2015 року № 226/2015 переведений на посаду судді Апеляційного суду Херсонської області. Рішенням Вищої ради правосуддя від 15 жовтня 2019 року</w:t>
      </w:r>
      <w:r w:rsidR="00177C2A">
        <w:rPr>
          <w:rFonts w:ascii="Times New Roman" w:hAnsi="Times New Roman" w:cs="Times New Roman"/>
          <w:sz w:val="28"/>
          <w:szCs w:val="28"/>
          <w:lang w:val="uk-UA"/>
        </w:rPr>
        <w:t xml:space="preserve"> </w:t>
      </w:r>
      <w:r w:rsidR="00177C2A" w:rsidRPr="008D6AE2">
        <w:rPr>
          <w:rFonts w:ascii="Times New Roman" w:hAnsi="Times New Roman" w:cs="Times New Roman"/>
          <w:sz w:val="28"/>
          <w:szCs w:val="28"/>
          <w:lang w:val="uk-UA"/>
        </w:rPr>
        <w:t xml:space="preserve">№ 2680/0/15-19 </w:t>
      </w:r>
      <w:r w:rsidRPr="008D6AE2">
        <w:rPr>
          <w:rFonts w:ascii="Times New Roman" w:hAnsi="Times New Roman" w:cs="Times New Roman"/>
          <w:sz w:val="28"/>
          <w:szCs w:val="28"/>
          <w:lang w:val="uk-UA"/>
        </w:rPr>
        <w:t xml:space="preserve"> переведений на посаду судді Херсонського апеляційного суду. Рішенням Голови Верховного Суду від 12 серпня 2022 року № 354/0/149-22 відряджений до Одеського апеляційного суду для здійснення правосуддя. Рішенням Вищої ради правосуддя від 30 травня 2023 року № 567/0/15-23 достроково закінчено відрядження судді з 12 червня 2023 року.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Вироком Новокаховського міського суду Херсонської області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 xml:space="preserve">від 28 лютого 2020 року </w:t>
      </w:r>
      <w:r w:rsidR="009C1D77">
        <w:rPr>
          <w:rFonts w:ascii="Times New Roman" w:hAnsi="Times New Roman" w:cs="Times New Roman"/>
          <w:sz w:val="28"/>
          <w:szCs w:val="28"/>
          <w:lang w:val="uk-UA"/>
        </w:rPr>
        <w:t>ОСОБА1</w:t>
      </w:r>
      <w:r w:rsidRPr="008D6AE2">
        <w:rPr>
          <w:rFonts w:ascii="Times New Roman" w:hAnsi="Times New Roman" w:cs="Times New Roman"/>
          <w:sz w:val="28"/>
          <w:szCs w:val="28"/>
          <w:lang w:val="uk-UA"/>
        </w:rPr>
        <w:t xml:space="preserve"> визнано невинуватим у скоєнні кримінального правопорушення, передбаченого частиною першою статті 121 КК України</w:t>
      </w:r>
      <w:r w:rsidR="00177C2A">
        <w:rPr>
          <w:rFonts w:ascii="Times New Roman" w:hAnsi="Times New Roman" w:cs="Times New Roman"/>
          <w:sz w:val="28"/>
          <w:szCs w:val="28"/>
          <w:lang w:val="uk-UA"/>
        </w:rPr>
        <w:t>,</w:t>
      </w:r>
      <w:r w:rsidRPr="008D6AE2">
        <w:rPr>
          <w:rFonts w:ascii="Times New Roman" w:hAnsi="Times New Roman" w:cs="Times New Roman"/>
          <w:sz w:val="28"/>
          <w:szCs w:val="28"/>
          <w:lang w:val="uk-UA"/>
        </w:rPr>
        <w:t xml:space="preserve">  та виправдано у зв’</w:t>
      </w:r>
      <w:r w:rsidR="007E0BA4">
        <w:rPr>
          <w:rFonts w:ascii="Times New Roman" w:hAnsi="Times New Roman" w:cs="Times New Roman"/>
          <w:sz w:val="28"/>
          <w:szCs w:val="28"/>
          <w:lang w:val="uk-UA"/>
        </w:rPr>
        <w:t>язку  з недоведеністю його вини</w:t>
      </w:r>
      <w:r w:rsidRPr="008D6AE2">
        <w:rPr>
          <w:rFonts w:ascii="Times New Roman" w:hAnsi="Times New Roman" w:cs="Times New Roman"/>
          <w:sz w:val="28"/>
          <w:szCs w:val="28"/>
          <w:lang w:val="uk-UA"/>
        </w:rPr>
        <w:t>.</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На цей вирок прокурор Новокаховської місцевої прокуратури Херсонської області Шпак С.В. подав апеляційну скаргу, </w:t>
      </w:r>
      <w:r w:rsidR="00580E2C">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якій просив відповідно до частини третьої статті 404 КПК України провести судове слідство,  під час якого дослідити докази сторони обвинувачення. Скасувати вирок Новокаховського міського суду Херсонської області від 28 лютого </w:t>
      </w:r>
      <w:r w:rsidR="007E0BA4">
        <w:rPr>
          <w:rFonts w:ascii="Times New Roman" w:hAnsi="Times New Roman" w:cs="Times New Roman"/>
          <w:sz w:val="28"/>
          <w:szCs w:val="28"/>
          <w:lang w:val="uk-UA"/>
        </w:rPr>
        <w:br/>
      </w:r>
      <w:r w:rsidRPr="008D6AE2">
        <w:rPr>
          <w:rFonts w:ascii="Times New Roman" w:hAnsi="Times New Roman" w:cs="Times New Roman"/>
          <w:sz w:val="28"/>
          <w:szCs w:val="28"/>
          <w:lang w:val="uk-UA"/>
        </w:rPr>
        <w:t xml:space="preserve">2020 року стосовно </w:t>
      </w:r>
      <w:r w:rsidR="009C1D77">
        <w:rPr>
          <w:rFonts w:ascii="Times New Roman" w:hAnsi="Times New Roman" w:cs="Times New Roman"/>
          <w:sz w:val="28"/>
          <w:szCs w:val="28"/>
          <w:lang w:val="uk-UA"/>
        </w:rPr>
        <w:t>ОСОБА1</w:t>
      </w:r>
      <w:r w:rsidRPr="008D6AE2">
        <w:rPr>
          <w:rFonts w:ascii="Times New Roman" w:hAnsi="Times New Roman" w:cs="Times New Roman"/>
          <w:sz w:val="28"/>
          <w:szCs w:val="28"/>
          <w:lang w:val="uk-UA"/>
        </w:rPr>
        <w:t xml:space="preserve"> з підстав невідповідності висновків суду фактичним обставинам кримінального провадження, істотного порушення вимог кримінального процесуального закону, неправильного застосування закону про кримінальну відповідальність та ухвалити новий вирок, яким  визнати </w:t>
      </w:r>
      <w:r w:rsidR="009C1D77">
        <w:rPr>
          <w:rFonts w:ascii="Times New Roman" w:hAnsi="Times New Roman" w:cs="Times New Roman"/>
          <w:sz w:val="28"/>
          <w:szCs w:val="28"/>
          <w:lang w:val="uk-UA"/>
        </w:rPr>
        <w:t>ОСОБА1</w:t>
      </w:r>
      <w:r w:rsidRPr="008D6AE2">
        <w:rPr>
          <w:rFonts w:ascii="Times New Roman" w:hAnsi="Times New Roman" w:cs="Times New Roman"/>
          <w:sz w:val="28"/>
          <w:szCs w:val="28"/>
          <w:lang w:val="uk-UA"/>
        </w:rPr>
        <w:t xml:space="preserve"> винним у вчиненні злочину, передбаченого </w:t>
      </w:r>
      <w:r w:rsidR="00580E2C">
        <w:rPr>
          <w:rFonts w:ascii="Times New Roman" w:hAnsi="Times New Roman" w:cs="Times New Roman"/>
          <w:sz w:val="28"/>
          <w:szCs w:val="28"/>
          <w:lang w:val="uk-UA"/>
        </w:rPr>
        <w:br/>
      </w:r>
      <w:r w:rsidRPr="008D6AE2">
        <w:rPr>
          <w:rFonts w:ascii="Times New Roman" w:hAnsi="Times New Roman" w:cs="Times New Roman"/>
          <w:sz w:val="28"/>
          <w:szCs w:val="28"/>
          <w:lang w:val="uk-UA"/>
        </w:rPr>
        <w:t>частиною першою статті 121 КК Україн</w:t>
      </w:r>
      <w:r w:rsidR="007E0BA4">
        <w:rPr>
          <w:rFonts w:ascii="Times New Roman" w:hAnsi="Times New Roman" w:cs="Times New Roman"/>
          <w:sz w:val="28"/>
          <w:szCs w:val="28"/>
          <w:lang w:val="uk-UA"/>
        </w:rPr>
        <w:t>и, та призначити йому покарання</w:t>
      </w:r>
      <w:r w:rsidRPr="008D6AE2">
        <w:rPr>
          <w:rFonts w:ascii="Times New Roman" w:hAnsi="Times New Roman" w:cs="Times New Roman"/>
          <w:sz w:val="28"/>
          <w:szCs w:val="28"/>
          <w:lang w:val="uk-UA"/>
        </w:rPr>
        <w:t>.</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Ухвалою Херсонського апеляційного суду від 19 серпня 2020 року апеляційну скаргу прокурора задоволено частково. Вирок Новокаховського міського суду Херсонської області від 28 лютого 2020 року стосовно   </w:t>
      </w:r>
      <w:r w:rsidR="009C1D77">
        <w:rPr>
          <w:rFonts w:ascii="Times New Roman" w:hAnsi="Times New Roman" w:cs="Times New Roman"/>
          <w:sz w:val="28"/>
          <w:szCs w:val="28"/>
          <w:lang w:val="uk-UA"/>
        </w:rPr>
        <w:t>ОСОБА1</w:t>
      </w:r>
      <w:r w:rsidRPr="008D6AE2">
        <w:rPr>
          <w:rFonts w:ascii="Times New Roman" w:hAnsi="Times New Roman" w:cs="Times New Roman"/>
          <w:sz w:val="28"/>
          <w:szCs w:val="28"/>
          <w:lang w:val="uk-UA"/>
        </w:rPr>
        <w:t xml:space="preserve"> скасовано, кримінальне провадження направлено до суду першої інстанції на новий судовий розгляд.</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Судд</w:t>
      </w:r>
      <w:r w:rsidR="00580E2C">
        <w:rPr>
          <w:rFonts w:ascii="Times New Roman" w:hAnsi="Times New Roman" w:cs="Times New Roman"/>
          <w:sz w:val="28"/>
          <w:szCs w:val="28"/>
          <w:lang w:val="uk-UA"/>
        </w:rPr>
        <w:t>і</w:t>
      </w:r>
      <w:r w:rsidRPr="008D6AE2">
        <w:rPr>
          <w:rFonts w:ascii="Times New Roman" w:hAnsi="Times New Roman" w:cs="Times New Roman"/>
          <w:sz w:val="28"/>
          <w:szCs w:val="28"/>
          <w:lang w:val="uk-UA"/>
        </w:rPr>
        <w:t xml:space="preserve"> Херсонського апеляційного суду</w:t>
      </w:r>
      <w:r w:rsidR="00281BB7">
        <w:rPr>
          <w:rFonts w:ascii="Times New Roman" w:hAnsi="Times New Roman" w:cs="Times New Roman"/>
          <w:sz w:val="28"/>
          <w:szCs w:val="28"/>
          <w:lang w:val="uk-UA"/>
        </w:rPr>
        <w:t xml:space="preserve"> </w:t>
      </w:r>
      <w:r w:rsidR="00580E2C">
        <w:rPr>
          <w:rFonts w:ascii="Times New Roman" w:hAnsi="Times New Roman" w:cs="Times New Roman"/>
          <w:sz w:val="28"/>
          <w:szCs w:val="28"/>
          <w:lang w:val="uk-UA"/>
        </w:rPr>
        <w:t>Коломієць Н.О., Батрак</w:t>
      </w:r>
      <w:r w:rsidRPr="008D6AE2">
        <w:rPr>
          <w:rFonts w:ascii="Times New Roman" w:hAnsi="Times New Roman" w:cs="Times New Roman"/>
          <w:sz w:val="28"/>
          <w:szCs w:val="28"/>
          <w:lang w:val="uk-UA"/>
        </w:rPr>
        <w:t xml:space="preserve"> В.В.  у письмових поясненнях щодо доводів скарги   адвоката Бордун В.О. зазнач</w:t>
      </w:r>
      <w:r w:rsidR="00580E2C">
        <w:rPr>
          <w:rFonts w:ascii="Times New Roman" w:hAnsi="Times New Roman" w:cs="Times New Roman"/>
          <w:sz w:val="28"/>
          <w:szCs w:val="28"/>
          <w:lang w:val="uk-UA"/>
        </w:rPr>
        <w:t>или</w:t>
      </w:r>
      <w:r w:rsidRPr="008D6AE2">
        <w:rPr>
          <w:rFonts w:ascii="Times New Roman" w:hAnsi="Times New Roman" w:cs="Times New Roman"/>
          <w:sz w:val="28"/>
          <w:szCs w:val="28"/>
          <w:lang w:val="uk-UA"/>
        </w:rPr>
        <w:t xml:space="preserve">, що в їхньому провадженні перебувала апеляційна скарга прокурора на вирок Новокаховського міського суду Херсонської області від 28 лютого 2020 року щодо </w:t>
      </w:r>
      <w:r w:rsidR="009C1D77">
        <w:rPr>
          <w:rFonts w:ascii="Times New Roman" w:hAnsi="Times New Roman" w:cs="Times New Roman"/>
          <w:sz w:val="28"/>
          <w:szCs w:val="28"/>
          <w:lang w:val="uk-UA"/>
        </w:rPr>
        <w:t>ОСОБА1</w:t>
      </w:r>
      <w:r w:rsidRPr="008D6AE2">
        <w:rPr>
          <w:rFonts w:ascii="Times New Roman" w:hAnsi="Times New Roman" w:cs="Times New Roman"/>
          <w:sz w:val="28"/>
          <w:szCs w:val="28"/>
          <w:lang w:val="uk-UA"/>
        </w:rPr>
        <w:t>, обвинуваченого у вчиненні кримінального правопорушення, передбаченого частиною першою статті 121 КК України.</w:t>
      </w:r>
    </w:p>
    <w:p w:rsidR="008D6AE2" w:rsidRPr="008D6AE2" w:rsidRDefault="00580E2C"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Судді вказали</w:t>
      </w:r>
      <w:r w:rsidR="008D6AE2" w:rsidRPr="008D6AE2">
        <w:rPr>
          <w:rFonts w:ascii="Times New Roman" w:hAnsi="Times New Roman" w:cs="Times New Roman"/>
          <w:sz w:val="28"/>
          <w:szCs w:val="28"/>
          <w:lang w:val="uk-UA"/>
        </w:rPr>
        <w:t xml:space="preserve">, що орган досудового розслідування </w:t>
      </w:r>
      <w:r w:rsidRPr="008D6AE2">
        <w:rPr>
          <w:rFonts w:ascii="Times New Roman" w:hAnsi="Times New Roman" w:cs="Times New Roman"/>
          <w:sz w:val="28"/>
          <w:szCs w:val="28"/>
          <w:lang w:val="uk-UA"/>
        </w:rPr>
        <w:t xml:space="preserve">обвинувачував </w:t>
      </w:r>
      <w:r w:rsidR="009C1D77">
        <w:rPr>
          <w:rFonts w:ascii="Times New Roman" w:hAnsi="Times New Roman" w:cs="Times New Roman"/>
          <w:sz w:val="28"/>
          <w:szCs w:val="28"/>
          <w:lang w:val="uk-UA"/>
        </w:rPr>
        <w:t>ОСОБА1</w:t>
      </w:r>
      <w:r w:rsidR="008D6AE2" w:rsidRPr="008D6AE2">
        <w:rPr>
          <w:rFonts w:ascii="Times New Roman" w:hAnsi="Times New Roman" w:cs="Times New Roman"/>
          <w:sz w:val="28"/>
          <w:szCs w:val="28"/>
          <w:lang w:val="uk-UA"/>
        </w:rPr>
        <w:t xml:space="preserve"> в тому, що він 13 травня 2017 року близько </w:t>
      </w:r>
      <w:r>
        <w:rPr>
          <w:rFonts w:ascii="Times New Roman" w:hAnsi="Times New Roman" w:cs="Times New Roman"/>
          <w:sz w:val="28"/>
          <w:szCs w:val="28"/>
          <w:lang w:val="uk-UA"/>
        </w:rPr>
        <w:t>0</w:t>
      </w:r>
      <w:r w:rsidR="008D6AE2" w:rsidRPr="008D6AE2">
        <w:rPr>
          <w:rFonts w:ascii="Times New Roman" w:hAnsi="Times New Roman" w:cs="Times New Roman"/>
          <w:sz w:val="28"/>
          <w:szCs w:val="28"/>
          <w:lang w:val="uk-UA"/>
        </w:rPr>
        <w:t>1 год</w:t>
      </w:r>
      <w:r>
        <w:rPr>
          <w:rFonts w:ascii="Times New Roman" w:hAnsi="Times New Roman" w:cs="Times New Roman"/>
          <w:sz w:val="28"/>
          <w:szCs w:val="28"/>
          <w:lang w:val="uk-UA"/>
        </w:rPr>
        <w:t>ини</w:t>
      </w:r>
      <w:r w:rsidR="008D6AE2" w:rsidRPr="008D6AE2">
        <w:rPr>
          <w:rFonts w:ascii="Times New Roman" w:hAnsi="Times New Roman" w:cs="Times New Roman"/>
          <w:sz w:val="28"/>
          <w:szCs w:val="28"/>
          <w:lang w:val="uk-UA"/>
        </w:rPr>
        <w:t>, перебуваючи біля входу до приміщення кафе «Классік», розташованого</w:t>
      </w:r>
      <w:r w:rsidR="00762A65">
        <w:rPr>
          <w:rFonts w:ascii="Times New Roman" w:hAnsi="Times New Roman" w:cs="Times New Roman"/>
          <w:sz w:val="28"/>
          <w:szCs w:val="28"/>
          <w:lang w:val="uk-UA"/>
        </w:rPr>
        <w:t xml:space="preserve"> </w:t>
      </w:r>
      <w:r>
        <w:rPr>
          <w:rFonts w:ascii="Times New Roman" w:hAnsi="Times New Roman" w:cs="Times New Roman"/>
          <w:sz w:val="28"/>
          <w:szCs w:val="28"/>
          <w:lang w:val="uk-UA"/>
        </w:rPr>
        <w:t>на</w:t>
      </w:r>
      <w:r w:rsidR="00762A65">
        <w:rPr>
          <w:rFonts w:ascii="Times New Roman" w:hAnsi="Times New Roman" w:cs="Times New Roman"/>
          <w:sz w:val="28"/>
          <w:szCs w:val="28"/>
          <w:lang w:val="uk-UA"/>
        </w:rPr>
        <w:t xml:space="preserve"> </w:t>
      </w:r>
      <w:r>
        <w:rPr>
          <w:rFonts w:ascii="Times New Roman" w:hAnsi="Times New Roman" w:cs="Times New Roman"/>
          <w:sz w:val="28"/>
          <w:szCs w:val="28"/>
          <w:lang w:val="uk-UA"/>
        </w:rPr>
        <w:br/>
      </w:r>
      <w:r w:rsidR="00762A65">
        <w:rPr>
          <w:rFonts w:ascii="Times New Roman" w:hAnsi="Times New Roman" w:cs="Times New Roman"/>
          <w:sz w:val="28"/>
          <w:szCs w:val="28"/>
          <w:lang w:val="uk-UA"/>
        </w:rPr>
        <w:t>вул. Першотравневій, 25 в місті</w:t>
      </w:r>
      <w:r w:rsidR="008D6AE2" w:rsidRPr="008D6AE2">
        <w:rPr>
          <w:rFonts w:ascii="Times New Roman" w:hAnsi="Times New Roman" w:cs="Times New Roman"/>
          <w:sz w:val="28"/>
          <w:szCs w:val="28"/>
          <w:lang w:val="uk-UA"/>
        </w:rPr>
        <w:t xml:space="preserve"> Новій Каховці Херсонської області, </w:t>
      </w:r>
      <w:r>
        <w:rPr>
          <w:rFonts w:ascii="Times New Roman" w:hAnsi="Times New Roman" w:cs="Times New Roman"/>
          <w:sz w:val="28"/>
          <w:szCs w:val="28"/>
          <w:lang w:val="uk-UA"/>
        </w:rPr>
        <w:t>через</w:t>
      </w:r>
      <w:r w:rsidR="008D6AE2" w:rsidRPr="008D6AE2">
        <w:rPr>
          <w:rFonts w:ascii="Times New Roman" w:hAnsi="Times New Roman" w:cs="Times New Roman"/>
          <w:sz w:val="28"/>
          <w:szCs w:val="28"/>
          <w:lang w:val="uk-UA"/>
        </w:rPr>
        <w:t xml:space="preserve"> неприязн</w:t>
      </w:r>
      <w:r>
        <w:rPr>
          <w:rFonts w:ascii="Times New Roman" w:hAnsi="Times New Roman" w:cs="Times New Roman"/>
          <w:sz w:val="28"/>
          <w:szCs w:val="28"/>
          <w:lang w:val="uk-UA"/>
        </w:rPr>
        <w:t>і</w:t>
      </w:r>
      <w:r w:rsidR="008D6AE2" w:rsidRPr="008D6AE2">
        <w:rPr>
          <w:rFonts w:ascii="Times New Roman" w:hAnsi="Times New Roman" w:cs="Times New Roman"/>
          <w:sz w:val="28"/>
          <w:szCs w:val="28"/>
          <w:lang w:val="uk-UA"/>
        </w:rPr>
        <w:t xml:space="preserve"> відносин</w:t>
      </w:r>
      <w:r>
        <w:rPr>
          <w:rFonts w:ascii="Times New Roman" w:hAnsi="Times New Roman" w:cs="Times New Roman"/>
          <w:sz w:val="28"/>
          <w:szCs w:val="28"/>
          <w:lang w:val="uk-UA"/>
        </w:rPr>
        <w:t>и</w:t>
      </w:r>
      <w:r w:rsidR="008D6AE2" w:rsidRPr="008D6AE2">
        <w:rPr>
          <w:rFonts w:ascii="Times New Roman" w:hAnsi="Times New Roman" w:cs="Times New Roman"/>
          <w:sz w:val="28"/>
          <w:szCs w:val="28"/>
          <w:lang w:val="uk-UA"/>
        </w:rPr>
        <w:t xml:space="preserve">, що виникли раптово, з метою заподіяння тілесних ушкоджень умисно наніс декілька ударів ногою в ділянку живота </w:t>
      </w:r>
      <w:r w:rsidR="00753122">
        <w:rPr>
          <w:rFonts w:ascii="Times New Roman" w:hAnsi="Times New Roman" w:cs="Times New Roman"/>
          <w:sz w:val="28"/>
          <w:szCs w:val="28"/>
          <w:lang w:val="uk-UA"/>
        </w:rPr>
        <w:br/>
      </w:r>
      <w:r w:rsidR="00402D3E" w:rsidRPr="00402D3E">
        <w:rPr>
          <w:rFonts w:ascii="Times New Roman" w:hAnsi="Times New Roman" w:cs="Times New Roman"/>
          <w:sz w:val="28"/>
          <w:szCs w:val="28"/>
          <w:lang w:val="uk-UA"/>
        </w:rPr>
        <w:t>ОСОБА2</w:t>
      </w:r>
      <w:r w:rsidR="008D6AE2" w:rsidRPr="008D6AE2">
        <w:rPr>
          <w:rFonts w:ascii="Times New Roman" w:hAnsi="Times New Roman" w:cs="Times New Roman"/>
          <w:sz w:val="28"/>
          <w:szCs w:val="28"/>
          <w:lang w:val="uk-UA"/>
        </w:rPr>
        <w:t xml:space="preserve">, </w:t>
      </w:r>
      <w:r>
        <w:rPr>
          <w:rFonts w:ascii="Times New Roman" w:hAnsi="Times New Roman" w:cs="Times New Roman"/>
          <w:sz w:val="28"/>
          <w:szCs w:val="28"/>
          <w:lang w:val="uk-UA"/>
        </w:rPr>
        <w:t>який</w:t>
      </w:r>
      <w:r w:rsidR="008D6AE2" w:rsidRPr="008D6AE2">
        <w:rPr>
          <w:rFonts w:ascii="Times New Roman" w:hAnsi="Times New Roman" w:cs="Times New Roman"/>
          <w:sz w:val="28"/>
          <w:szCs w:val="28"/>
          <w:lang w:val="uk-UA"/>
        </w:rPr>
        <w:t xml:space="preserve"> лежав на поверхні прилеглої до приміщення кафе асфальтної ділянки, внаслідок чого завдав потерпілому </w:t>
      </w:r>
      <w:r w:rsidR="00402D3E" w:rsidRPr="00402D3E">
        <w:rPr>
          <w:rFonts w:ascii="Times New Roman" w:hAnsi="Times New Roman" w:cs="Times New Roman"/>
          <w:sz w:val="28"/>
          <w:szCs w:val="28"/>
          <w:lang w:val="uk-UA"/>
        </w:rPr>
        <w:t>ОСОБА2</w:t>
      </w:r>
      <w:r w:rsidR="008D6AE2" w:rsidRPr="008D6AE2">
        <w:rPr>
          <w:rFonts w:ascii="Times New Roman" w:hAnsi="Times New Roman" w:cs="Times New Roman"/>
          <w:sz w:val="28"/>
          <w:szCs w:val="28"/>
          <w:lang w:val="uk-UA"/>
        </w:rPr>
        <w:t xml:space="preserve"> тілесні ушкодження, які належать до тяжких тілесних ушкоджень за критерієм небезпеки для життя.</w:t>
      </w:r>
    </w:p>
    <w:p w:rsidR="00505279" w:rsidRPr="00F66BA8" w:rsidRDefault="00505279" w:rsidP="006C1C68">
      <w:pPr>
        <w:spacing w:line="240" w:lineRule="auto"/>
        <w:ind w:firstLine="567"/>
        <w:contextualSpacing/>
        <w:jc w:val="both"/>
        <w:rPr>
          <w:rFonts w:ascii="Times New Roman" w:hAnsi="Times New Roman" w:cs="Times New Roman"/>
          <w:sz w:val="28"/>
          <w:szCs w:val="28"/>
          <w:lang w:val="uk-UA"/>
        </w:rPr>
      </w:pPr>
      <w:r w:rsidRPr="00F66BA8">
        <w:rPr>
          <w:rFonts w:ascii="Times New Roman" w:hAnsi="Times New Roman" w:cs="Times New Roman"/>
          <w:sz w:val="28"/>
          <w:szCs w:val="28"/>
          <w:lang w:val="uk-UA"/>
        </w:rPr>
        <w:t>Апеляційний суд</w:t>
      </w:r>
      <w:r w:rsidR="007A71CF">
        <w:rPr>
          <w:rFonts w:ascii="Times New Roman" w:hAnsi="Times New Roman" w:cs="Times New Roman"/>
          <w:sz w:val="28"/>
          <w:szCs w:val="28"/>
          <w:lang w:val="uk-UA"/>
        </w:rPr>
        <w:t>,</w:t>
      </w:r>
      <w:r w:rsidRPr="00F66BA8">
        <w:rPr>
          <w:rFonts w:ascii="Times New Roman" w:hAnsi="Times New Roman" w:cs="Times New Roman"/>
          <w:sz w:val="28"/>
          <w:szCs w:val="28"/>
          <w:lang w:val="uk-UA"/>
        </w:rPr>
        <w:t xml:space="preserve"> переглядаючи законність вироку Новокаховського міського суду Херсонської області від 28 лютого 2020 року у справі </w:t>
      </w:r>
      <w:r w:rsidRPr="00F66BA8">
        <w:rPr>
          <w:rFonts w:ascii="Times New Roman" w:hAnsi="Times New Roman" w:cs="Times New Roman"/>
          <w:sz w:val="28"/>
          <w:szCs w:val="28"/>
          <w:lang w:val="uk-UA"/>
        </w:rPr>
        <w:br/>
        <w:t>№ 661/3475/17</w:t>
      </w:r>
      <w:r w:rsidR="007A71CF">
        <w:rPr>
          <w:rFonts w:ascii="Times New Roman" w:hAnsi="Times New Roman" w:cs="Times New Roman"/>
          <w:sz w:val="28"/>
          <w:szCs w:val="28"/>
          <w:lang w:val="uk-UA"/>
        </w:rPr>
        <w:t>,</w:t>
      </w:r>
      <w:r w:rsidRPr="00F66BA8">
        <w:rPr>
          <w:rFonts w:ascii="Times New Roman" w:hAnsi="Times New Roman" w:cs="Times New Roman"/>
          <w:sz w:val="28"/>
          <w:szCs w:val="28"/>
          <w:lang w:val="uk-UA"/>
        </w:rPr>
        <w:t xml:space="preserve"> погодився з доводами апеляційної скарги про те, що всупереч вимог крим</w:t>
      </w:r>
      <w:r w:rsidR="007A71CF">
        <w:rPr>
          <w:rFonts w:ascii="Times New Roman" w:hAnsi="Times New Roman" w:cs="Times New Roman"/>
          <w:sz w:val="28"/>
          <w:szCs w:val="28"/>
          <w:lang w:val="uk-UA"/>
        </w:rPr>
        <w:t>інального процесуального закону</w:t>
      </w:r>
      <w:r w:rsidRPr="00F66BA8">
        <w:rPr>
          <w:rFonts w:ascii="Times New Roman" w:hAnsi="Times New Roman" w:cs="Times New Roman"/>
          <w:sz w:val="28"/>
          <w:szCs w:val="28"/>
          <w:lang w:val="uk-UA"/>
        </w:rPr>
        <w:t xml:space="preserve"> суд першої інстанції в мотивувальній частині вироку виклав</w:t>
      </w:r>
      <w:r w:rsidR="006A4F54" w:rsidRPr="00F66BA8">
        <w:rPr>
          <w:rFonts w:ascii="Times New Roman" w:hAnsi="Times New Roman" w:cs="Times New Roman"/>
          <w:sz w:val="28"/>
          <w:szCs w:val="28"/>
          <w:lang w:val="uk-UA"/>
        </w:rPr>
        <w:t xml:space="preserve"> </w:t>
      </w:r>
      <w:r w:rsidRPr="00F66BA8">
        <w:rPr>
          <w:rFonts w:ascii="Times New Roman" w:hAnsi="Times New Roman" w:cs="Times New Roman"/>
          <w:sz w:val="28"/>
          <w:szCs w:val="28"/>
          <w:lang w:val="uk-UA"/>
        </w:rPr>
        <w:t xml:space="preserve">обвинувачення, висунуте </w:t>
      </w:r>
      <w:r w:rsidRPr="00F66BA8">
        <w:rPr>
          <w:rFonts w:ascii="Times New Roman" w:hAnsi="Times New Roman" w:cs="Times New Roman"/>
          <w:sz w:val="28"/>
          <w:szCs w:val="28"/>
          <w:lang w:val="uk-UA"/>
        </w:rPr>
        <w:br/>
      </w:r>
      <w:r w:rsidR="009C1D77">
        <w:rPr>
          <w:rFonts w:ascii="Times New Roman" w:hAnsi="Times New Roman" w:cs="Times New Roman"/>
          <w:sz w:val="28"/>
          <w:szCs w:val="28"/>
          <w:lang w:val="uk-UA"/>
        </w:rPr>
        <w:t>ОСОБА1</w:t>
      </w:r>
      <w:r w:rsidRPr="00F66BA8">
        <w:rPr>
          <w:rFonts w:ascii="Times New Roman" w:hAnsi="Times New Roman" w:cs="Times New Roman"/>
          <w:sz w:val="28"/>
          <w:szCs w:val="28"/>
          <w:lang w:val="uk-UA"/>
        </w:rPr>
        <w:t xml:space="preserve">, </w:t>
      </w:r>
      <w:r w:rsidR="007A71CF">
        <w:rPr>
          <w:rFonts w:ascii="Times New Roman" w:hAnsi="Times New Roman" w:cs="Times New Roman"/>
          <w:sz w:val="28"/>
          <w:szCs w:val="28"/>
          <w:lang w:val="uk-UA"/>
        </w:rPr>
        <w:t>навів</w:t>
      </w:r>
      <w:r w:rsidRPr="00F66BA8">
        <w:rPr>
          <w:rFonts w:ascii="Times New Roman" w:hAnsi="Times New Roman" w:cs="Times New Roman"/>
          <w:sz w:val="28"/>
          <w:szCs w:val="28"/>
          <w:lang w:val="uk-UA"/>
        </w:rPr>
        <w:t xml:space="preserve"> </w:t>
      </w:r>
      <w:r w:rsidR="007A71CF">
        <w:rPr>
          <w:rFonts w:ascii="Times New Roman" w:hAnsi="Times New Roman" w:cs="Times New Roman"/>
          <w:sz w:val="28"/>
          <w:szCs w:val="28"/>
          <w:lang w:val="uk-UA"/>
        </w:rPr>
        <w:t>надані</w:t>
      </w:r>
      <w:r w:rsidRPr="00F66BA8">
        <w:rPr>
          <w:rFonts w:ascii="Times New Roman" w:hAnsi="Times New Roman" w:cs="Times New Roman"/>
          <w:sz w:val="28"/>
          <w:szCs w:val="28"/>
          <w:lang w:val="uk-UA"/>
        </w:rPr>
        <w:t xml:space="preserve"> сторонами доказ</w:t>
      </w:r>
      <w:r w:rsidR="007A71CF">
        <w:rPr>
          <w:rFonts w:ascii="Times New Roman" w:hAnsi="Times New Roman" w:cs="Times New Roman"/>
          <w:sz w:val="28"/>
          <w:szCs w:val="28"/>
          <w:lang w:val="uk-UA"/>
        </w:rPr>
        <w:t>и</w:t>
      </w:r>
      <w:r w:rsidRPr="00F66BA8">
        <w:rPr>
          <w:rFonts w:ascii="Times New Roman" w:hAnsi="Times New Roman" w:cs="Times New Roman"/>
          <w:sz w:val="28"/>
          <w:szCs w:val="28"/>
          <w:lang w:val="uk-UA"/>
        </w:rPr>
        <w:t xml:space="preserve"> та </w:t>
      </w:r>
      <w:r w:rsidR="007A71CF" w:rsidRPr="00F66BA8">
        <w:rPr>
          <w:rFonts w:ascii="Times New Roman" w:hAnsi="Times New Roman" w:cs="Times New Roman"/>
          <w:sz w:val="28"/>
          <w:szCs w:val="28"/>
          <w:lang w:val="uk-UA"/>
        </w:rPr>
        <w:t xml:space="preserve">зміст </w:t>
      </w:r>
      <w:r w:rsidRPr="00F66BA8">
        <w:rPr>
          <w:rFonts w:ascii="Times New Roman" w:hAnsi="Times New Roman" w:cs="Times New Roman"/>
          <w:sz w:val="28"/>
          <w:szCs w:val="28"/>
          <w:lang w:val="uk-UA"/>
        </w:rPr>
        <w:t xml:space="preserve">норм </w:t>
      </w:r>
      <w:r w:rsidR="00F45257" w:rsidRPr="00F66BA8">
        <w:rPr>
          <w:rFonts w:ascii="Times New Roman" w:hAnsi="Times New Roman" w:cs="Times New Roman"/>
          <w:sz w:val="28"/>
          <w:szCs w:val="28"/>
          <w:lang w:val="uk-UA"/>
        </w:rPr>
        <w:br/>
      </w:r>
      <w:r w:rsidRPr="00F66BA8">
        <w:rPr>
          <w:rFonts w:ascii="Times New Roman" w:hAnsi="Times New Roman" w:cs="Times New Roman"/>
          <w:sz w:val="28"/>
          <w:szCs w:val="28"/>
          <w:lang w:val="uk-UA"/>
        </w:rPr>
        <w:t xml:space="preserve">КПК України, проте </w:t>
      </w:r>
      <w:r w:rsidR="007A71CF">
        <w:rPr>
          <w:rFonts w:ascii="Times New Roman" w:hAnsi="Times New Roman" w:cs="Times New Roman"/>
          <w:sz w:val="28"/>
          <w:szCs w:val="28"/>
          <w:lang w:val="uk-UA"/>
        </w:rPr>
        <w:t xml:space="preserve">не здійснив </w:t>
      </w:r>
      <w:r w:rsidRPr="00F66BA8">
        <w:rPr>
          <w:rFonts w:ascii="Times New Roman" w:hAnsi="Times New Roman" w:cs="Times New Roman"/>
          <w:sz w:val="28"/>
          <w:szCs w:val="28"/>
          <w:lang w:val="uk-UA"/>
        </w:rPr>
        <w:t xml:space="preserve">ґрунтовного аналізу </w:t>
      </w:r>
      <w:r w:rsidR="007A71CF">
        <w:rPr>
          <w:rFonts w:ascii="Times New Roman" w:hAnsi="Times New Roman" w:cs="Times New Roman"/>
          <w:sz w:val="28"/>
          <w:szCs w:val="28"/>
          <w:lang w:val="uk-UA"/>
        </w:rPr>
        <w:t xml:space="preserve">цих доказів </w:t>
      </w:r>
      <w:r w:rsidRPr="00F66BA8">
        <w:rPr>
          <w:rFonts w:ascii="Times New Roman" w:hAnsi="Times New Roman" w:cs="Times New Roman"/>
          <w:sz w:val="28"/>
          <w:szCs w:val="28"/>
          <w:lang w:val="uk-UA"/>
        </w:rPr>
        <w:t xml:space="preserve">та </w:t>
      </w:r>
      <w:r w:rsidR="007A71CF">
        <w:rPr>
          <w:rFonts w:ascii="Times New Roman" w:hAnsi="Times New Roman" w:cs="Times New Roman"/>
          <w:sz w:val="28"/>
          <w:szCs w:val="28"/>
          <w:lang w:val="uk-UA"/>
        </w:rPr>
        <w:t xml:space="preserve">не надав </w:t>
      </w:r>
      <w:r w:rsidRPr="00F66BA8">
        <w:rPr>
          <w:rFonts w:ascii="Times New Roman" w:hAnsi="Times New Roman" w:cs="Times New Roman"/>
          <w:sz w:val="28"/>
          <w:szCs w:val="28"/>
          <w:lang w:val="uk-UA"/>
        </w:rPr>
        <w:t xml:space="preserve">оцінки цим доказам, як кожному окремо, так і у взаємозв’язку, </w:t>
      </w:r>
      <w:r w:rsidR="007A71CF">
        <w:rPr>
          <w:rFonts w:ascii="Times New Roman" w:hAnsi="Times New Roman" w:cs="Times New Roman"/>
          <w:sz w:val="28"/>
          <w:szCs w:val="28"/>
          <w:lang w:val="uk-UA"/>
        </w:rPr>
        <w:t>значну</w:t>
      </w:r>
      <w:r w:rsidRPr="00F66BA8">
        <w:rPr>
          <w:rFonts w:ascii="Times New Roman" w:hAnsi="Times New Roman" w:cs="Times New Roman"/>
          <w:sz w:val="28"/>
          <w:szCs w:val="28"/>
          <w:lang w:val="uk-UA"/>
        </w:rPr>
        <w:t xml:space="preserve"> частину доказів не оцінив взагалі, суперечності </w:t>
      </w:r>
      <w:r w:rsidR="007A71CF">
        <w:rPr>
          <w:rFonts w:ascii="Times New Roman" w:hAnsi="Times New Roman" w:cs="Times New Roman"/>
          <w:sz w:val="28"/>
          <w:szCs w:val="28"/>
          <w:lang w:val="uk-UA"/>
        </w:rPr>
        <w:t>в досліджува</w:t>
      </w:r>
      <w:r w:rsidRPr="00F66BA8">
        <w:rPr>
          <w:rFonts w:ascii="Times New Roman" w:hAnsi="Times New Roman" w:cs="Times New Roman"/>
          <w:sz w:val="28"/>
          <w:szCs w:val="28"/>
          <w:lang w:val="uk-UA"/>
        </w:rPr>
        <w:t>них доказах не усунув, відповід</w:t>
      </w:r>
      <w:r w:rsidR="00105A6E">
        <w:rPr>
          <w:rFonts w:ascii="Times New Roman" w:hAnsi="Times New Roman" w:cs="Times New Roman"/>
          <w:sz w:val="28"/>
          <w:szCs w:val="28"/>
          <w:lang w:val="uk-UA"/>
        </w:rPr>
        <w:t>ей</w:t>
      </w:r>
      <w:r w:rsidRPr="00F66BA8">
        <w:rPr>
          <w:rFonts w:ascii="Times New Roman" w:hAnsi="Times New Roman" w:cs="Times New Roman"/>
          <w:sz w:val="28"/>
          <w:szCs w:val="28"/>
          <w:lang w:val="uk-UA"/>
        </w:rPr>
        <w:t xml:space="preserve"> на кожен аргумент сторони обвинувачення не надав. Фактично суд поклав в основу вироку лише т</w:t>
      </w:r>
      <w:r w:rsidR="00105A6E">
        <w:rPr>
          <w:rFonts w:ascii="Times New Roman" w:hAnsi="Times New Roman" w:cs="Times New Roman"/>
          <w:sz w:val="28"/>
          <w:szCs w:val="28"/>
          <w:lang w:val="uk-UA"/>
        </w:rPr>
        <w:t>і</w:t>
      </w:r>
      <w:r w:rsidRPr="00F66BA8">
        <w:rPr>
          <w:rFonts w:ascii="Times New Roman" w:hAnsi="Times New Roman" w:cs="Times New Roman"/>
          <w:sz w:val="28"/>
          <w:szCs w:val="28"/>
          <w:lang w:val="uk-UA"/>
        </w:rPr>
        <w:t xml:space="preserve"> доказ</w:t>
      </w:r>
      <w:r w:rsidR="00105A6E">
        <w:rPr>
          <w:rFonts w:ascii="Times New Roman" w:hAnsi="Times New Roman" w:cs="Times New Roman"/>
          <w:sz w:val="28"/>
          <w:szCs w:val="28"/>
          <w:lang w:val="uk-UA"/>
        </w:rPr>
        <w:t>и</w:t>
      </w:r>
      <w:r w:rsidRPr="00F66BA8">
        <w:rPr>
          <w:rFonts w:ascii="Times New Roman" w:hAnsi="Times New Roman" w:cs="Times New Roman"/>
          <w:sz w:val="28"/>
          <w:szCs w:val="28"/>
          <w:lang w:val="uk-UA"/>
        </w:rPr>
        <w:t>, які надала сторона захисту вже на стадії судового розгляду</w:t>
      </w:r>
      <w:r w:rsidR="00105A6E">
        <w:rPr>
          <w:rFonts w:ascii="Times New Roman" w:hAnsi="Times New Roman" w:cs="Times New Roman"/>
          <w:sz w:val="28"/>
          <w:szCs w:val="28"/>
          <w:lang w:val="uk-UA"/>
        </w:rPr>
        <w:t>,</w:t>
      </w:r>
      <w:r w:rsidR="00105A6E" w:rsidRPr="00105A6E">
        <w:rPr>
          <w:rFonts w:ascii="Times New Roman" w:hAnsi="Times New Roman" w:cs="Times New Roman"/>
          <w:sz w:val="28"/>
          <w:szCs w:val="28"/>
          <w:lang w:val="uk-UA"/>
        </w:rPr>
        <w:t xml:space="preserve"> </w:t>
      </w:r>
      <w:r w:rsidR="00105A6E" w:rsidRPr="00F66BA8">
        <w:rPr>
          <w:rFonts w:ascii="Times New Roman" w:hAnsi="Times New Roman" w:cs="Times New Roman"/>
          <w:sz w:val="28"/>
          <w:szCs w:val="28"/>
          <w:lang w:val="uk-UA"/>
        </w:rPr>
        <w:t>та надав оцінку</w:t>
      </w:r>
      <w:r w:rsidRPr="00F66BA8">
        <w:rPr>
          <w:rFonts w:ascii="Times New Roman" w:hAnsi="Times New Roman" w:cs="Times New Roman"/>
          <w:sz w:val="28"/>
          <w:szCs w:val="28"/>
          <w:lang w:val="uk-UA"/>
        </w:rPr>
        <w:t>.</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Ці порушення КПК України апеляційний суд визнав істотними, тобто такими, що перешкодили ухвал</w:t>
      </w:r>
      <w:r w:rsidR="00F13A06">
        <w:rPr>
          <w:rFonts w:ascii="Times New Roman" w:hAnsi="Times New Roman" w:cs="Times New Roman"/>
          <w:sz w:val="28"/>
          <w:szCs w:val="28"/>
          <w:lang w:val="uk-UA"/>
        </w:rPr>
        <w:t>енню законного</w:t>
      </w:r>
      <w:r w:rsidRPr="008D6AE2">
        <w:rPr>
          <w:rFonts w:ascii="Times New Roman" w:hAnsi="Times New Roman" w:cs="Times New Roman"/>
          <w:sz w:val="28"/>
          <w:szCs w:val="28"/>
          <w:lang w:val="uk-UA"/>
        </w:rPr>
        <w:t xml:space="preserve"> та обґрунтован</w:t>
      </w:r>
      <w:r w:rsidR="00F13A06">
        <w:rPr>
          <w:rFonts w:ascii="Times New Roman" w:hAnsi="Times New Roman" w:cs="Times New Roman"/>
          <w:sz w:val="28"/>
          <w:szCs w:val="28"/>
          <w:lang w:val="uk-UA"/>
        </w:rPr>
        <w:t>ого судового</w:t>
      </w:r>
      <w:r w:rsidRPr="008D6AE2">
        <w:rPr>
          <w:rFonts w:ascii="Times New Roman" w:hAnsi="Times New Roman" w:cs="Times New Roman"/>
          <w:sz w:val="28"/>
          <w:szCs w:val="28"/>
          <w:lang w:val="uk-UA"/>
        </w:rPr>
        <w:t xml:space="preserve"> рішення, а </w:t>
      </w:r>
      <w:r w:rsidR="0038518F">
        <w:rPr>
          <w:rFonts w:ascii="Times New Roman" w:hAnsi="Times New Roman" w:cs="Times New Roman"/>
          <w:sz w:val="28"/>
          <w:szCs w:val="28"/>
          <w:lang w:val="uk-UA"/>
        </w:rPr>
        <w:t>виснов</w:t>
      </w:r>
      <w:r w:rsidRPr="008D6AE2">
        <w:rPr>
          <w:rFonts w:ascii="Times New Roman" w:hAnsi="Times New Roman" w:cs="Times New Roman"/>
          <w:sz w:val="28"/>
          <w:szCs w:val="28"/>
          <w:lang w:val="uk-UA"/>
        </w:rPr>
        <w:t>к</w:t>
      </w:r>
      <w:r w:rsidR="0038518F">
        <w:rPr>
          <w:rFonts w:ascii="Times New Roman" w:hAnsi="Times New Roman" w:cs="Times New Roman"/>
          <w:sz w:val="28"/>
          <w:szCs w:val="28"/>
          <w:lang w:val="uk-UA"/>
        </w:rPr>
        <w:t>и</w:t>
      </w:r>
      <w:r w:rsidRPr="008D6AE2">
        <w:rPr>
          <w:rFonts w:ascii="Times New Roman" w:hAnsi="Times New Roman" w:cs="Times New Roman"/>
          <w:sz w:val="28"/>
          <w:szCs w:val="28"/>
          <w:lang w:val="uk-UA"/>
        </w:rPr>
        <w:t xml:space="preserve"> суду</w:t>
      </w:r>
      <w:r w:rsidR="0038518F">
        <w:rPr>
          <w:rFonts w:ascii="Times New Roman" w:hAnsi="Times New Roman" w:cs="Times New Roman"/>
          <w:sz w:val="28"/>
          <w:szCs w:val="28"/>
          <w:lang w:val="uk-UA"/>
        </w:rPr>
        <w:t xml:space="preserve"> першої інстанції щодо</w:t>
      </w:r>
      <w:r w:rsidRPr="008D6AE2">
        <w:rPr>
          <w:rFonts w:ascii="Times New Roman" w:hAnsi="Times New Roman" w:cs="Times New Roman"/>
          <w:sz w:val="28"/>
          <w:szCs w:val="28"/>
          <w:lang w:val="uk-UA"/>
        </w:rPr>
        <w:t xml:space="preserve"> виправдання </w:t>
      </w:r>
      <w:r w:rsidR="009C1D77">
        <w:rPr>
          <w:rFonts w:ascii="Times New Roman" w:hAnsi="Times New Roman" w:cs="Times New Roman"/>
          <w:sz w:val="28"/>
          <w:szCs w:val="28"/>
          <w:lang w:val="uk-UA"/>
        </w:rPr>
        <w:t>ОСОБА1</w:t>
      </w:r>
      <w:r w:rsidR="00F13A06">
        <w:rPr>
          <w:rFonts w:ascii="Times New Roman" w:hAnsi="Times New Roman" w:cs="Times New Roman"/>
          <w:sz w:val="28"/>
          <w:szCs w:val="28"/>
          <w:lang w:val="uk-UA"/>
        </w:rPr>
        <w:t xml:space="preserve"> – </w:t>
      </w:r>
      <w:r w:rsidRPr="008D6AE2">
        <w:rPr>
          <w:rFonts w:ascii="Times New Roman" w:hAnsi="Times New Roman" w:cs="Times New Roman"/>
          <w:sz w:val="28"/>
          <w:szCs w:val="28"/>
          <w:lang w:val="uk-UA"/>
        </w:rPr>
        <w:t>передчасн</w:t>
      </w:r>
      <w:r w:rsidR="00D62CC9">
        <w:rPr>
          <w:rFonts w:ascii="Times New Roman" w:hAnsi="Times New Roman" w:cs="Times New Roman"/>
          <w:sz w:val="28"/>
          <w:szCs w:val="28"/>
          <w:lang w:val="uk-UA"/>
        </w:rPr>
        <w:t>ими</w:t>
      </w:r>
      <w:r w:rsidRPr="008D6AE2">
        <w:rPr>
          <w:rFonts w:ascii="Times New Roman" w:hAnsi="Times New Roman" w:cs="Times New Roman"/>
          <w:sz w:val="28"/>
          <w:szCs w:val="28"/>
          <w:lang w:val="uk-UA"/>
        </w:rPr>
        <w:t>.</w:t>
      </w:r>
    </w:p>
    <w:p w:rsidR="008D6AE2" w:rsidRPr="008D6AE2" w:rsidRDefault="00B831C9"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Судді вказали, що п</w:t>
      </w:r>
      <w:r w:rsidR="008D6AE2" w:rsidRPr="008D6AE2">
        <w:rPr>
          <w:rFonts w:ascii="Times New Roman" w:hAnsi="Times New Roman" w:cs="Times New Roman"/>
          <w:sz w:val="28"/>
          <w:szCs w:val="28"/>
          <w:lang w:val="uk-UA"/>
        </w:rPr>
        <w:t xml:space="preserve">осилання Бордун В.О. </w:t>
      </w:r>
      <w:r w:rsidR="00D62CC9">
        <w:rPr>
          <w:rFonts w:ascii="Times New Roman" w:hAnsi="Times New Roman" w:cs="Times New Roman"/>
          <w:sz w:val="28"/>
          <w:szCs w:val="28"/>
          <w:lang w:val="uk-UA"/>
        </w:rPr>
        <w:t>на те, що апеляційний суд доказам надав</w:t>
      </w:r>
      <w:r w:rsidR="000B5B5A">
        <w:rPr>
          <w:rFonts w:ascii="Times New Roman" w:hAnsi="Times New Roman" w:cs="Times New Roman"/>
          <w:sz w:val="28"/>
          <w:szCs w:val="28"/>
          <w:lang w:val="uk-UA"/>
        </w:rPr>
        <w:t xml:space="preserve"> </w:t>
      </w:r>
      <w:r w:rsidR="008D6AE2" w:rsidRPr="008D6AE2">
        <w:rPr>
          <w:rFonts w:ascii="Times New Roman" w:hAnsi="Times New Roman" w:cs="Times New Roman"/>
          <w:sz w:val="28"/>
          <w:szCs w:val="28"/>
          <w:lang w:val="uk-UA"/>
        </w:rPr>
        <w:t>інш</w:t>
      </w:r>
      <w:r w:rsidR="00D62CC9">
        <w:rPr>
          <w:rFonts w:ascii="Times New Roman" w:hAnsi="Times New Roman" w:cs="Times New Roman"/>
          <w:sz w:val="28"/>
          <w:szCs w:val="28"/>
          <w:lang w:val="uk-UA"/>
        </w:rPr>
        <w:t>у</w:t>
      </w:r>
      <w:r w:rsidR="008D6AE2" w:rsidRPr="008D6AE2">
        <w:rPr>
          <w:rFonts w:ascii="Times New Roman" w:hAnsi="Times New Roman" w:cs="Times New Roman"/>
          <w:sz w:val="28"/>
          <w:szCs w:val="28"/>
          <w:lang w:val="uk-UA"/>
        </w:rPr>
        <w:t xml:space="preserve"> оцінк</w:t>
      </w:r>
      <w:r w:rsidR="00D62CC9">
        <w:rPr>
          <w:rFonts w:ascii="Times New Roman" w:hAnsi="Times New Roman" w:cs="Times New Roman"/>
          <w:sz w:val="28"/>
          <w:szCs w:val="28"/>
          <w:lang w:val="uk-UA"/>
        </w:rPr>
        <w:t>у</w:t>
      </w:r>
      <w:r w:rsidR="008D6AE2" w:rsidRPr="008D6AE2">
        <w:rPr>
          <w:rFonts w:ascii="Times New Roman" w:hAnsi="Times New Roman" w:cs="Times New Roman"/>
          <w:sz w:val="28"/>
          <w:szCs w:val="28"/>
          <w:lang w:val="uk-UA"/>
        </w:rPr>
        <w:t xml:space="preserve">, ніж суд першої інстанції, без їх повторного дослідження, не відповідає дійсним обставинам, </w:t>
      </w:r>
      <w:r w:rsidR="0038518F">
        <w:rPr>
          <w:rFonts w:ascii="Times New Roman" w:hAnsi="Times New Roman" w:cs="Times New Roman"/>
          <w:sz w:val="28"/>
          <w:szCs w:val="28"/>
          <w:lang w:val="uk-UA"/>
        </w:rPr>
        <w:t xml:space="preserve">оскільки </w:t>
      </w:r>
      <w:r w:rsidR="008D6AE2" w:rsidRPr="008D6AE2">
        <w:rPr>
          <w:rFonts w:ascii="Times New Roman" w:hAnsi="Times New Roman" w:cs="Times New Roman"/>
          <w:sz w:val="28"/>
          <w:szCs w:val="28"/>
          <w:lang w:val="uk-UA"/>
        </w:rPr>
        <w:t xml:space="preserve">апеляційний суд не робив висновків про винуватість або невинуватість </w:t>
      </w:r>
      <w:r w:rsidR="009C1D77">
        <w:rPr>
          <w:rFonts w:ascii="Times New Roman" w:hAnsi="Times New Roman" w:cs="Times New Roman"/>
          <w:sz w:val="28"/>
          <w:szCs w:val="28"/>
          <w:lang w:val="uk-UA"/>
        </w:rPr>
        <w:t>ОСОБА1</w:t>
      </w:r>
      <w:r w:rsidR="008D6AE2" w:rsidRPr="008D6AE2">
        <w:rPr>
          <w:rFonts w:ascii="Times New Roman" w:hAnsi="Times New Roman" w:cs="Times New Roman"/>
          <w:sz w:val="28"/>
          <w:szCs w:val="28"/>
          <w:lang w:val="uk-UA"/>
        </w:rPr>
        <w:t xml:space="preserve"> у вчиненні злочину, а лише вказав на істотні порушення</w:t>
      </w:r>
      <w:r w:rsidR="0038518F">
        <w:rPr>
          <w:rFonts w:ascii="Times New Roman" w:hAnsi="Times New Roman" w:cs="Times New Roman"/>
          <w:sz w:val="28"/>
          <w:szCs w:val="28"/>
          <w:lang w:val="uk-UA"/>
        </w:rPr>
        <w:t xml:space="preserve"> </w:t>
      </w:r>
      <w:r w:rsidR="008D6AE2" w:rsidRPr="008D6AE2">
        <w:rPr>
          <w:rFonts w:ascii="Times New Roman" w:hAnsi="Times New Roman" w:cs="Times New Roman"/>
          <w:sz w:val="28"/>
          <w:szCs w:val="28"/>
          <w:lang w:val="uk-UA"/>
        </w:rPr>
        <w:t xml:space="preserve">КПК України </w:t>
      </w:r>
      <w:r w:rsidR="00D62CC9">
        <w:rPr>
          <w:rFonts w:ascii="Times New Roman" w:hAnsi="Times New Roman" w:cs="Times New Roman"/>
          <w:sz w:val="28"/>
          <w:szCs w:val="28"/>
          <w:lang w:val="uk-UA"/>
        </w:rPr>
        <w:t>під час</w:t>
      </w:r>
      <w:r w:rsidR="008D6AE2" w:rsidRPr="008D6AE2">
        <w:rPr>
          <w:rFonts w:ascii="Times New Roman" w:hAnsi="Times New Roman" w:cs="Times New Roman"/>
          <w:sz w:val="28"/>
          <w:szCs w:val="28"/>
          <w:lang w:val="uk-UA"/>
        </w:rPr>
        <w:t xml:space="preserve"> оцін</w:t>
      </w:r>
      <w:r w:rsidR="00D62CC9">
        <w:rPr>
          <w:rFonts w:ascii="Times New Roman" w:hAnsi="Times New Roman" w:cs="Times New Roman"/>
          <w:sz w:val="28"/>
          <w:szCs w:val="28"/>
          <w:lang w:val="uk-UA"/>
        </w:rPr>
        <w:t>ки</w:t>
      </w:r>
      <w:r w:rsidR="008D6AE2" w:rsidRPr="008D6AE2">
        <w:rPr>
          <w:rFonts w:ascii="Times New Roman" w:hAnsi="Times New Roman" w:cs="Times New Roman"/>
          <w:sz w:val="28"/>
          <w:szCs w:val="28"/>
          <w:lang w:val="uk-UA"/>
        </w:rPr>
        <w:t xml:space="preserve"> доказів</w:t>
      </w:r>
      <w:r w:rsidR="0038518F">
        <w:rPr>
          <w:rFonts w:ascii="Times New Roman" w:hAnsi="Times New Roman" w:cs="Times New Roman"/>
          <w:sz w:val="28"/>
          <w:szCs w:val="28"/>
          <w:lang w:val="uk-UA"/>
        </w:rPr>
        <w:t xml:space="preserve"> місцевим судом</w:t>
      </w:r>
      <w:r w:rsidR="008D6AE2" w:rsidRPr="008D6AE2">
        <w:rPr>
          <w:rFonts w:ascii="Times New Roman" w:hAnsi="Times New Roman" w:cs="Times New Roman"/>
          <w:sz w:val="28"/>
          <w:szCs w:val="28"/>
          <w:lang w:val="uk-UA"/>
        </w:rPr>
        <w:t xml:space="preserve">, невмотивованість та необґрунтованість судового рішення та передчасність висновків суду про невинуватість </w:t>
      </w:r>
      <w:r w:rsidR="009C1D77">
        <w:rPr>
          <w:rFonts w:ascii="Times New Roman" w:hAnsi="Times New Roman" w:cs="Times New Roman"/>
          <w:sz w:val="28"/>
          <w:szCs w:val="28"/>
          <w:lang w:val="uk-UA"/>
        </w:rPr>
        <w:t>ОСОБА1</w:t>
      </w:r>
      <w:r w:rsidR="0038518F">
        <w:rPr>
          <w:rFonts w:ascii="Times New Roman" w:hAnsi="Times New Roman" w:cs="Times New Roman"/>
          <w:sz w:val="28"/>
          <w:szCs w:val="28"/>
          <w:lang w:val="uk-UA"/>
        </w:rPr>
        <w:t xml:space="preserve"> у вчиненні злочину</w:t>
      </w:r>
      <w:r w:rsidR="008D6AE2" w:rsidRPr="008D6AE2">
        <w:rPr>
          <w:rFonts w:ascii="Times New Roman" w:hAnsi="Times New Roman" w:cs="Times New Roman"/>
          <w:sz w:val="28"/>
          <w:szCs w:val="28"/>
          <w:lang w:val="uk-UA"/>
        </w:rPr>
        <w:t>.</w:t>
      </w:r>
    </w:p>
    <w:p w:rsidR="008D6AE2" w:rsidRPr="008D6AE2" w:rsidRDefault="00D62CC9"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Твердження скарги</w:t>
      </w:r>
      <w:r w:rsidR="008D6AE2" w:rsidRPr="008D6AE2">
        <w:rPr>
          <w:rFonts w:ascii="Times New Roman" w:hAnsi="Times New Roman" w:cs="Times New Roman"/>
          <w:sz w:val="28"/>
          <w:szCs w:val="28"/>
          <w:lang w:val="uk-UA"/>
        </w:rPr>
        <w:t xml:space="preserve"> Бордун В.О. </w:t>
      </w:r>
      <w:r>
        <w:rPr>
          <w:rFonts w:ascii="Times New Roman" w:hAnsi="Times New Roman" w:cs="Times New Roman"/>
          <w:sz w:val="28"/>
          <w:szCs w:val="28"/>
          <w:lang w:val="uk-UA"/>
        </w:rPr>
        <w:t>про</w:t>
      </w:r>
      <w:r w:rsidR="008D6AE2" w:rsidRPr="008D6AE2">
        <w:rPr>
          <w:rFonts w:ascii="Times New Roman" w:hAnsi="Times New Roman" w:cs="Times New Roman"/>
          <w:sz w:val="28"/>
          <w:szCs w:val="28"/>
          <w:lang w:val="uk-UA"/>
        </w:rPr>
        <w:t xml:space="preserve"> погіршення становища обвинуваченого через те, що апеляційний суд надав суду першої інстанції </w:t>
      </w:r>
      <w:r w:rsidRPr="008D6AE2">
        <w:rPr>
          <w:rFonts w:ascii="Times New Roman" w:hAnsi="Times New Roman" w:cs="Times New Roman"/>
          <w:sz w:val="28"/>
          <w:szCs w:val="28"/>
          <w:lang w:val="uk-UA"/>
        </w:rPr>
        <w:t xml:space="preserve">вказівки </w:t>
      </w:r>
      <w:r w:rsidR="008D6AE2" w:rsidRPr="008D6AE2">
        <w:rPr>
          <w:rFonts w:ascii="Times New Roman" w:hAnsi="Times New Roman" w:cs="Times New Roman"/>
          <w:sz w:val="28"/>
          <w:szCs w:val="28"/>
          <w:lang w:val="uk-UA"/>
        </w:rPr>
        <w:t xml:space="preserve">усунути встановлені апеляційним судом суперечності </w:t>
      </w:r>
      <w:r>
        <w:rPr>
          <w:rFonts w:ascii="Times New Roman" w:hAnsi="Times New Roman" w:cs="Times New Roman"/>
          <w:sz w:val="28"/>
          <w:szCs w:val="28"/>
          <w:lang w:val="uk-UA"/>
        </w:rPr>
        <w:t>в</w:t>
      </w:r>
      <w:r w:rsidR="008D6AE2" w:rsidRPr="008D6AE2">
        <w:rPr>
          <w:rFonts w:ascii="Times New Roman" w:hAnsi="Times New Roman" w:cs="Times New Roman"/>
          <w:sz w:val="28"/>
          <w:szCs w:val="28"/>
          <w:lang w:val="uk-UA"/>
        </w:rPr>
        <w:t xml:space="preserve"> доказах та зазначив про необхідність </w:t>
      </w:r>
      <w:r>
        <w:rPr>
          <w:rFonts w:ascii="Times New Roman" w:hAnsi="Times New Roman" w:cs="Times New Roman"/>
          <w:sz w:val="28"/>
          <w:szCs w:val="28"/>
          <w:lang w:val="uk-UA"/>
        </w:rPr>
        <w:t xml:space="preserve">надання </w:t>
      </w:r>
      <w:r w:rsidR="008D6AE2" w:rsidRPr="008D6AE2">
        <w:rPr>
          <w:rFonts w:ascii="Times New Roman" w:hAnsi="Times New Roman" w:cs="Times New Roman"/>
          <w:sz w:val="28"/>
          <w:szCs w:val="28"/>
          <w:lang w:val="uk-UA"/>
        </w:rPr>
        <w:t>під час нового судового розгляду належн</w:t>
      </w:r>
      <w:r>
        <w:rPr>
          <w:rFonts w:ascii="Times New Roman" w:hAnsi="Times New Roman" w:cs="Times New Roman"/>
          <w:sz w:val="28"/>
          <w:szCs w:val="28"/>
          <w:lang w:val="uk-UA"/>
        </w:rPr>
        <w:t>ої</w:t>
      </w:r>
      <w:r w:rsidR="008D6AE2" w:rsidRPr="008D6AE2">
        <w:rPr>
          <w:rFonts w:ascii="Times New Roman" w:hAnsi="Times New Roman" w:cs="Times New Roman"/>
          <w:sz w:val="28"/>
          <w:szCs w:val="28"/>
          <w:lang w:val="uk-UA"/>
        </w:rPr>
        <w:t xml:space="preserve"> оцінк</w:t>
      </w:r>
      <w:r>
        <w:rPr>
          <w:rFonts w:ascii="Times New Roman" w:hAnsi="Times New Roman" w:cs="Times New Roman"/>
          <w:sz w:val="28"/>
          <w:szCs w:val="28"/>
          <w:lang w:val="uk-UA"/>
        </w:rPr>
        <w:t>и</w:t>
      </w:r>
      <w:r w:rsidR="008D6AE2" w:rsidRPr="008D6AE2">
        <w:rPr>
          <w:rFonts w:ascii="Times New Roman" w:hAnsi="Times New Roman" w:cs="Times New Roman"/>
          <w:sz w:val="28"/>
          <w:szCs w:val="28"/>
          <w:lang w:val="uk-UA"/>
        </w:rPr>
        <w:t xml:space="preserve"> </w:t>
      </w:r>
      <w:r w:rsidR="00C66964">
        <w:rPr>
          <w:rFonts w:ascii="Times New Roman" w:hAnsi="Times New Roman" w:cs="Times New Roman"/>
          <w:sz w:val="28"/>
          <w:szCs w:val="28"/>
          <w:lang w:val="uk-UA"/>
        </w:rPr>
        <w:t xml:space="preserve">доказам </w:t>
      </w:r>
      <w:r w:rsidR="008D6AE2" w:rsidRPr="008D6AE2">
        <w:rPr>
          <w:rFonts w:ascii="Times New Roman" w:hAnsi="Times New Roman" w:cs="Times New Roman"/>
          <w:sz w:val="28"/>
          <w:szCs w:val="28"/>
          <w:lang w:val="uk-UA"/>
        </w:rPr>
        <w:t xml:space="preserve">з дотриманням вимог </w:t>
      </w:r>
      <w:r w:rsidR="00281BB7">
        <w:rPr>
          <w:rFonts w:ascii="Times New Roman" w:hAnsi="Times New Roman" w:cs="Times New Roman"/>
          <w:sz w:val="28"/>
          <w:szCs w:val="28"/>
          <w:lang w:val="uk-UA"/>
        </w:rPr>
        <w:t>с</w:t>
      </w:r>
      <w:r w:rsidR="008D6AE2" w:rsidRPr="008D6AE2">
        <w:rPr>
          <w:rFonts w:ascii="Times New Roman" w:hAnsi="Times New Roman" w:cs="Times New Roman"/>
          <w:sz w:val="28"/>
          <w:szCs w:val="28"/>
          <w:lang w:val="uk-UA"/>
        </w:rPr>
        <w:t xml:space="preserve">татті 94 КПК України, судді вважають  безпідставними, </w:t>
      </w:r>
      <w:r w:rsidR="0038518F">
        <w:rPr>
          <w:rFonts w:ascii="Times New Roman" w:hAnsi="Times New Roman" w:cs="Times New Roman"/>
          <w:sz w:val="28"/>
          <w:szCs w:val="28"/>
          <w:lang w:val="uk-UA"/>
        </w:rPr>
        <w:t xml:space="preserve">оскільки відповідно до норм КПК України </w:t>
      </w:r>
      <w:r>
        <w:rPr>
          <w:rFonts w:ascii="Times New Roman" w:hAnsi="Times New Roman" w:cs="Times New Roman"/>
          <w:sz w:val="28"/>
          <w:szCs w:val="28"/>
          <w:lang w:val="uk-UA"/>
        </w:rPr>
        <w:t>під час</w:t>
      </w:r>
      <w:r w:rsidR="008D6AE2" w:rsidRPr="008D6AE2">
        <w:rPr>
          <w:rFonts w:ascii="Times New Roman" w:hAnsi="Times New Roman" w:cs="Times New Roman"/>
          <w:sz w:val="28"/>
          <w:szCs w:val="28"/>
          <w:lang w:val="uk-UA"/>
        </w:rPr>
        <w:t xml:space="preserve"> ново</w:t>
      </w:r>
      <w:r>
        <w:rPr>
          <w:rFonts w:ascii="Times New Roman" w:hAnsi="Times New Roman" w:cs="Times New Roman"/>
          <w:sz w:val="28"/>
          <w:szCs w:val="28"/>
          <w:lang w:val="uk-UA"/>
        </w:rPr>
        <w:t>го розгляду справи</w:t>
      </w:r>
      <w:r w:rsidR="008D6AE2" w:rsidRPr="008D6AE2">
        <w:rPr>
          <w:rFonts w:ascii="Times New Roman" w:hAnsi="Times New Roman" w:cs="Times New Roman"/>
          <w:sz w:val="28"/>
          <w:szCs w:val="28"/>
          <w:lang w:val="uk-UA"/>
        </w:rPr>
        <w:t xml:space="preserve"> в місцевому суді допускається застосування закону про більш тяжке кримінальне правопорушення та посилення покарання тільки за умови, якщо вирок було скасовано за апеляційною скаргою прокурора або потерпілого чи його представника у зв’язку з необхідністю застосування закону про більш тяжке кримінальне правопорушення або посилення покарання.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Щодо доводів скарги про відсутність передбачених частиною другою статті 412, статтею 415 КПК України підстав для призначення апеляційним судом справи до нового судового розгляду судді вказали </w:t>
      </w:r>
      <w:r w:rsidR="00AD4F3A">
        <w:rPr>
          <w:rFonts w:ascii="Times New Roman" w:hAnsi="Times New Roman" w:cs="Times New Roman"/>
          <w:sz w:val="28"/>
          <w:szCs w:val="28"/>
          <w:lang w:val="uk-UA"/>
        </w:rPr>
        <w:t>про</w:t>
      </w:r>
      <w:r w:rsidRPr="008D6AE2">
        <w:rPr>
          <w:rFonts w:ascii="Times New Roman" w:hAnsi="Times New Roman" w:cs="Times New Roman"/>
          <w:sz w:val="28"/>
          <w:szCs w:val="28"/>
          <w:lang w:val="uk-UA"/>
        </w:rPr>
        <w:t xml:space="preserve"> таке.</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Частиною другою статті 412 та частиною першою статті 415 КПК України передбачено безумовне скасування вироку з призначенням справи до нового судового розгляду за наявності наведених у цих нормах підстав незалежно від доводів апеляційних скарг.</w:t>
      </w:r>
    </w:p>
    <w:p w:rsidR="008D6AE2" w:rsidRPr="008D6AE2" w:rsidRDefault="00AD4F3A"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Водночас</w:t>
      </w:r>
      <w:r w:rsidR="008D6AE2" w:rsidRPr="008D6AE2">
        <w:rPr>
          <w:rFonts w:ascii="Times New Roman" w:hAnsi="Times New Roman" w:cs="Times New Roman"/>
          <w:sz w:val="28"/>
          <w:szCs w:val="28"/>
          <w:lang w:val="uk-UA"/>
        </w:rPr>
        <w:t xml:space="preserve"> відповідно до пункту 3 частини першої статті 409 КПК України підставою для скасування вироку є також істотне порушення вимог </w:t>
      </w:r>
      <w:r>
        <w:rPr>
          <w:rFonts w:ascii="Times New Roman" w:hAnsi="Times New Roman" w:cs="Times New Roman"/>
          <w:sz w:val="28"/>
          <w:szCs w:val="28"/>
          <w:lang w:val="uk-UA"/>
        </w:rPr>
        <w:br/>
      </w:r>
      <w:r w:rsidR="008D6AE2" w:rsidRPr="008D6AE2">
        <w:rPr>
          <w:rFonts w:ascii="Times New Roman" w:hAnsi="Times New Roman" w:cs="Times New Roman"/>
          <w:sz w:val="28"/>
          <w:szCs w:val="28"/>
          <w:lang w:val="uk-UA"/>
        </w:rPr>
        <w:t>КПК</w:t>
      </w:r>
      <w:r w:rsidR="006C0B7B">
        <w:rPr>
          <w:rFonts w:ascii="Times New Roman" w:hAnsi="Times New Roman" w:cs="Times New Roman"/>
          <w:sz w:val="28"/>
          <w:szCs w:val="28"/>
          <w:lang w:val="uk-UA"/>
        </w:rPr>
        <w:t xml:space="preserve"> Ук</w:t>
      </w:r>
      <w:r w:rsidR="007E0BA4">
        <w:rPr>
          <w:rFonts w:ascii="Times New Roman" w:hAnsi="Times New Roman" w:cs="Times New Roman"/>
          <w:sz w:val="28"/>
          <w:szCs w:val="28"/>
          <w:lang w:val="uk-UA"/>
        </w:rPr>
        <w:t>раїни</w:t>
      </w:r>
      <w:r w:rsidR="008D6AE2" w:rsidRPr="008D6AE2">
        <w:rPr>
          <w:rFonts w:ascii="Times New Roman" w:hAnsi="Times New Roman" w:cs="Times New Roman"/>
          <w:sz w:val="28"/>
          <w:szCs w:val="28"/>
          <w:lang w:val="uk-UA"/>
        </w:rPr>
        <w:t>.</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Як </w:t>
      </w:r>
      <w:r w:rsidR="00AD4F3A">
        <w:rPr>
          <w:rFonts w:ascii="Times New Roman" w:hAnsi="Times New Roman" w:cs="Times New Roman"/>
          <w:sz w:val="28"/>
          <w:szCs w:val="28"/>
          <w:lang w:val="uk-UA"/>
        </w:rPr>
        <w:t>свідчить</w:t>
      </w:r>
      <w:r w:rsidRPr="008D6AE2">
        <w:rPr>
          <w:rFonts w:ascii="Times New Roman" w:hAnsi="Times New Roman" w:cs="Times New Roman"/>
          <w:sz w:val="28"/>
          <w:szCs w:val="28"/>
          <w:lang w:val="uk-UA"/>
        </w:rPr>
        <w:t xml:space="preserve"> судова практика, переліки підстав для скасування вироку з призначенням справи до нового судового розгляду, визначені </w:t>
      </w:r>
      <w:r w:rsidR="00AD4F3A">
        <w:rPr>
          <w:rFonts w:ascii="Times New Roman" w:hAnsi="Times New Roman" w:cs="Times New Roman"/>
          <w:sz w:val="28"/>
          <w:szCs w:val="28"/>
          <w:lang w:val="uk-UA"/>
        </w:rPr>
        <w:t>в</w:t>
      </w:r>
      <w:r w:rsidRPr="008D6AE2">
        <w:rPr>
          <w:rFonts w:ascii="Times New Roman" w:hAnsi="Times New Roman" w:cs="Times New Roman"/>
          <w:sz w:val="28"/>
          <w:szCs w:val="28"/>
          <w:lang w:val="uk-UA"/>
        </w:rPr>
        <w:t xml:space="preserve"> частині другій статті  412, частині  першій статті 415 КПК України, не є вичерпними, оскільки  суди допускають порушення вимог КПК України, які унеможливлюють </w:t>
      </w:r>
      <w:r w:rsidR="00D1688E">
        <w:rPr>
          <w:rFonts w:ascii="Times New Roman" w:hAnsi="Times New Roman" w:cs="Times New Roman"/>
          <w:sz w:val="28"/>
          <w:szCs w:val="28"/>
          <w:lang w:val="uk-UA"/>
        </w:rPr>
        <w:t>ухвалення</w:t>
      </w:r>
      <w:r w:rsidRPr="008D6AE2">
        <w:rPr>
          <w:rFonts w:ascii="Times New Roman" w:hAnsi="Times New Roman" w:cs="Times New Roman"/>
          <w:sz w:val="28"/>
          <w:szCs w:val="28"/>
          <w:lang w:val="uk-UA"/>
        </w:rPr>
        <w:t xml:space="preserve"> </w:t>
      </w:r>
      <w:r w:rsidR="00D1688E" w:rsidRPr="008D6AE2">
        <w:rPr>
          <w:rFonts w:ascii="Times New Roman" w:hAnsi="Times New Roman" w:cs="Times New Roman"/>
          <w:sz w:val="28"/>
          <w:szCs w:val="28"/>
          <w:lang w:val="uk-UA"/>
        </w:rPr>
        <w:t xml:space="preserve">апеляційним судом </w:t>
      </w:r>
      <w:r w:rsidRPr="008D6AE2">
        <w:rPr>
          <w:rFonts w:ascii="Times New Roman" w:hAnsi="Times New Roman" w:cs="Times New Roman"/>
          <w:sz w:val="28"/>
          <w:szCs w:val="28"/>
          <w:lang w:val="uk-UA"/>
        </w:rPr>
        <w:t>остаточного рішення по суті обвинувачення</w:t>
      </w:r>
      <w:r w:rsidR="00D1688E">
        <w:rPr>
          <w:rFonts w:ascii="Times New Roman" w:hAnsi="Times New Roman" w:cs="Times New Roman"/>
          <w:sz w:val="28"/>
          <w:szCs w:val="28"/>
          <w:lang w:val="uk-UA"/>
        </w:rPr>
        <w:t>.</w:t>
      </w:r>
      <w:r w:rsidRPr="008D6AE2">
        <w:rPr>
          <w:rFonts w:ascii="Times New Roman" w:hAnsi="Times New Roman" w:cs="Times New Roman"/>
          <w:sz w:val="28"/>
          <w:szCs w:val="28"/>
          <w:lang w:val="uk-UA"/>
        </w:rPr>
        <w:t xml:space="preserve"> </w:t>
      </w:r>
      <w:r w:rsidR="00D1688E">
        <w:rPr>
          <w:rFonts w:ascii="Times New Roman" w:hAnsi="Times New Roman" w:cs="Times New Roman"/>
          <w:sz w:val="28"/>
          <w:szCs w:val="28"/>
          <w:lang w:val="uk-UA"/>
        </w:rPr>
        <w:t>А</w:t>
      </w:r>
      <w:r w:rsidRPr="008D6AE2">
        <w:rPr>
          <w:rFonts w:ascii="Times New Roman" w:hAnsi="Times New Roman" w:cs="Times New Roman"/>
          <w:sz w:val="28"/>
          <w:szCs w:val="28"/>
          <w:lang w:val="uk-UA"/>
        </w:rPr>
        <w:t xml:space="preserve">пеляційні суди застосовують положення статті 6 </w:t>
      </w:r>
      <w:r w:rsidR="00D1688E" w:rsidRPr="00D1688E">
        <w:rPr>
          <w:rFonts w:ascii="Times New Roman" w:hAnsi="Times New Roman" w:cs="Times New Roman"/>
          <w:sz w:val="28"/>
          <w:szCs w:val="28"/>
          <w:lang w:val="uk-UA"/>
        </w:rPr>
        <w:t>Конвенції про захист прав людини і основоположних свобод</w:t>
      </w:r>
      <w:r w:rsidR="00D1688E">
        <w:rPr>
          <w:rFonts w:ascii="Times New Roman" w:hAnsi="Times New Roman" w:cs="Times New Roman"/>
          <w:sz w:val="28"/>
          <w:szCs w:val="28"/>
          <w:lang w:val="uk-UA"/>
        </w:rPr>
        <w:t xml:space="preserve"> (далі також – </w:t>
      </w:r>
      <w:r w:rsidRPr="008D6AE2">
        <w:rPr>
          <w:rFonts w:ascii="Times New Roman" w:hAnsi="Times New Roman" w:cs="Times New Roman"/>
          <w:sz w:val="28"/>
          <w:szCs w:val="28"/>
          <w:lang w:val="uk-UA"/>
        </w:rPr>
        <w:t>Конвенці</w:t>
      </w:r>
      <w:r w:rsidR="00D1688E">
        <w:rPr>
          <w:rFonts w:ascii="Times New Roman" w:hAnsi="Times New Roman" w:cs="Times New Roman"/>
          <w:sz w:val="28"/>
          <w:szCs w:val="28"/>
          <w:lang w:val="uk-UA"/>
        </w:rPr>
        <w:t>я)</w:t>
      </w:r>
      <w:r w:rsidRPr="008D6AE2">
        <w:rPr>
          <w:rFonts w:ascii="Times New Roman" w:hAnsi="Times New Roman" w:cs="Times New Roman"/>
          <w:sz w:val="28"/>
          <w:szCs w:val="28"/>
          <w:lang w:val="uk-UA"/>
        </w:rPr>
        <w:t>, яка відповідно до частини другої статті 1 КПК України є джерелом права, та положення частини першої статті 412 КПК України, якою визначено, що істотними порушеннями вимог кримінального процесуального закону є такі порушення вимог цього Кодексу, які перешкодили чи могли перешкодили суду ухвалити законне та обґрунтоване судове рішення.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Зокрема, до таких порушень належать відсутність у вироку формулювання обвинувачення, визнаного доведеним або недоведеним, ненадання судом кваліфікації злочинних дій, ненадання оцінки доказам, </w:t>
      </w:r>
      <w:r w:rsidR="006C0B7B" w:rsidRPr="008D6AE2">
        <w:rPr>
          <w:rFonts w:ascii="Times New Roman" w:hAnsi="Times New Roman" w:cs="Times New Roman"/>
          <w:sz w:val="28"/>
          <w:szCs w:val="28"/>
          <w:lang w:val="uk-UA"/>
        </w:rPr>
        <w:t>незазначення</w:t>
      </w:r>
      <w:r w:rsidRPr="008D6AE2">
        <w:rPr>
          <w:rFonts w:ascii="Times New Roman" w:hAnsi="Times New Roman" w:cs="Times New Roman"/>
          <w:sz w:val="28"/>
          <w:szCs w:val="28"/>
          <w:lang w:val="uk-UA"/>
        </w:rPr>
        <w:t xml:space="preserve"> мотивів прийняття рішення, порушення вимог частини третьої статті 349 КПК України, порушення таємниці нарадчої кімнати тощо.</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На переконання апеляційного суду, відсутність у вироку юридичної оцінки кожного доказу, мотивів прийняття одних доказів та відхилення інших, формальне перелічення </w:t>
      </w:r>
      <w:r w:rsidR="00D1688E">
        <w:rPr>
          <w:rFonts w:ascii="Times New Roman" w:hAnsi="Times New Roman" w:cs="Times New Roman"/>
          <w:sz w:val="28"/>
          <w:szCs w:val="28"/>
          <w:lang w:val="uk-UA"/>
        </w:rPr>
        <w:t xml:space="preserve">доказів </w:t>
      </w:r>
      <w:r w:rsidRPr="008D6AE2">
        <w:rPr>
          <w:rFonts w:ascii="Times New Roman" w:hAnsi="Times New Roman" w:cs="Times New Roman"/>
          <w:sz w:val="28"/>
          <w:szCs w:val="28"/>
          <w:lang w:val="uk-UA"/>
        </w:rPr>
        <w:t>та переписування змісту норм КПК України є істотним порушенням вимог статей 94, 370, 374 КПК України, яке не може бути усунуто апеляційним судом, оскільки за відсутності у вироку мотивів суду щодо оцінки доказів суд апеляційної інстанції позбавлений можливості встановити правильність застосування судом норм матеріального права та правильність оцінки судом того чи іншого доказу.</w:t>
      </w:r>
    </w:p>
    <w:p w:rsidR="008D6AE2" w:rsidRPr="008D6AE2" w:rsidRDefault="00D1688E"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 огляду на</w:t>
      </w:r>
      <w:r w:rsidR="008D6AE2" w:rsidRPr="008D6AE2">
        <w:rPr>
          <w:rFonts w:ascii="Times New Roman" w:hAnsi="Times New Roman" w:cs="Times New Roman"/>
          <w:sz w:val="28"/>
          <w:szCs w:val="28"/>
          <w:lang w:val="uk-UA"/>
        </w:rPr>
        <w:t xml:space="preserve"> буквальн</w:t>
      </w:r>
      <w:r>
        <w:rPr>
          <w:rFonts w:ascii="Times New Roman" w:hAnsi="Times New Roman" w:cs="Times New Roman"/>
          <w:sz w:val="28"/>
          <w:szCs w:val="28"/>
          <w:lang w:val="uk-UA"/>
        </w:rPr>
        <w:t>е</w:t>
      </w:r>
      <w:r w:rsidR="008D6AE2" w:rsidRPr="008D6AE2">
        <w:rPr>
          <w:rFonts w:ascii="Times New Roman" w:hAnsi="Times New Roman" w:cs="Times New Roman"/>
          <w:sz w:val="28"/>
          <w:szCs w:val="28"/>
          <w:lang w:val="uk-UA"/>
        </w:rPr>
        <w:t xml:space="preserve"> тлумачення положень частини  третьої статті 404 </w:t>
      </w:r>
      <w:r>
        <w:rPr>
          <w:rFonts w:ascii="Times New Roman" w:hAnsi="Times New Roman" w:cs="Times New Roman"/>
          <w:sz w:val="28"/>
          <w:szCs w:val="28"/>
          <w:lang w:val="uk-UA"/>
        </w:rPr>
        <w:t>КПК України, повторно</w:t>
      </w:r>
      <w:r w:rsidR="008D6AE2" w:rsidRPr="008D6AE2">
        <w:rPr>
          <w:rFonts w:ascii="Times New Roman" w:hAnsi="Times New Roman" w:cs="Times New Roman"/>
          <w:sz w:val="28"/>
          <w:szCs w:val="28"/>
          <w:lang w:val="uk-UA"/>
        </w:rPr>
        <w:t xml:space="preserve"> дослідж</w:t>
      </w:r>
      <w:r>
        <w:rPr>
          <w:rFonts w:ascii="Times New Roman" w:hAnsi="Times New Roman" w:cs="Times New Roman"/>
          <w:sz w:val="28"/>
          <w:szCs w:val="28"/>
          <w:lang w:val="uk-UA"/>
        </w:rPr>
        <w:t>ує</w:t>
      </w:r>
      <w:r w:rsidR="008D6AE2" w:rsidRPr="008D6AE2">
        <w:rPr>
          <w:rFonts w:ascii="Times New Roman" w:hAnsi="Times New Roman" w:cs="Times New Roman"/>
          <w:sz w:val="28"/>
          <w:szCs w:val="28"/>
          <w:lang w:val="uk-UA"/>
        </w:rPr>
        <w:t xml:space="preserve"> апеляційни</w:t>
      </w:r>
      <w:r>
        <w:rPr>
          <w:rFonts w:ascii="Times New Roman" w:hAnsi="Times New Roman" w:cs="Times New Roman"/>
          <w:sz w:val="28"/>
          <w:szCs w:val="28"/>
          <w:lang w:val="uk-UA"/>
        </w:rPr>
        <w:t>й</w:t>
      </w:r>
      <w:r w:rsidR="008D6AE2" w:rsidRPr="008D6AE2">
        <w:rPr>
          <w:rFonts w:ascii="Times New Roman" w:hAnsi="Times New Roman" w:cs="Times New Roman"/>
          <w:sz w:val="28"/>
          <w:szCs w:val="28"/>
          <w:lang w:val="uk-UA"/>
        </w:rPr>
        <w:t xml:space="preserve"> суд доказ</w:t>
      </w:r>
      <w:r>
        <w:rPr>
          <w:rFonts w:ascii="Times New Roman" w:hAnsi="Times New Roman" w:cs="Times New Roman"/>
          <w:sz w:val="28"/>
          <w:szCs w:val="28"/>
          <w:lang w:val="uk-UA"/>
        </w:rPr>
        <w:t>и</w:t>
      </w:r>
      <w:r w:rsidR="008D6AE2" w:rsidRPr="008D6AE2">
        <w:rPr>
          <w:rFonts w:ascii="Times New Roman" w:hAnsi="Times New Roman" w:cs="Times New Roman"/>
          <w:sz w:val="28"/>
          <w:szCs w:val="28"/>
          <w:lang w:val="uk-UA"/>
        </w:rPr>
        <w:t xml:space="preserve"> </w:t>
      </w:r>
      <w:r>
        <w:rPr>
          <w:rFonts w:ascii="Times New Roman" w:hAnsi="Times New Roman" w:cs="Times New Roman"/>
          <w:sz w:val="28"/>
          <w:szCs w:val="28"/>
          <w:lang w:val="uk-UA"/>
        </w:rPr>
        <w:t>лише в</w:t>
      </w:r>
      <w:r w:rsidR="008D6AE2" w:rsidRPr="008D6AE2">
        <w:rPr>
          <w:rFonts w:ascii="Times New Roman" w:hAnsi="Times New Roman" w:cs="Times New Roman"/>
          <w:sz w:val="28"/>
          <w:szCs w:val="28"/>
          <w:lang w:val="uk-UA"/>
        </w:rPr>
        <w:t xml:space="preserve"> разі дослідження таких доказів судом першої інстанції з порушенням вимог КПК України або</w:t>
      </w:r>
      <w:r>
        <w:rPr>
          <w:rFonts w:ascii="Times New Roman" w:hAnsi="Times New Roman" w:cs="Times New Roman"/>
          <w:sz w:val="28"/>
          <w:szCs w:val="28"/>
          <w:lang w:val="uk-UA"/>
        </w:rPr>
        <w:t xml:space="preserve"> якщо такі докази досліджено</w:t>
      </w:r>
      <w:r w:rsidR="008D6AE2" w:rsidRPr="008D6AE2">
        <w:rPr>
          <w:rFonts w:ascii="Times New Roman" w:hAnsi="Times New Roman" w:cs="Times New Roman"/>
          <w:sz w:val="28"/>
          <w:szCs w:val="28"/>
          <w:lang w:val="uk-UA"/>
        </w:rPr>
        <w:t xml:space="preserve"> не повністю.</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Разом із цим порушення судом вимог статей 94, 370, 374 КПК України щодо обґрунтованості та вмотивованості судового рішення не є передбаченою законом підставою для повторного дослідження судом апеляційної інста</w:t>
      </w:r>
      <w:r w:rsidR="00705B90">
        <w:rPr>
          <w:rFonts w:ascii="Times New Roman" w:hAnsi="Times New Roman" w:cs="Times New Roman"/>
          <w:sz w:val="28"/>
          <w:szCs w:val="28"/>
          <w:lang w:val="uk-UA"/>
        </w:rPr>
        <w:t>нції всіх доказів у провадженні.</w:t>
      </w:r>
      <w:r w:rsidRPr="008D6AE2">
        <w:rPr>
          <w:rFonts w:ascii="Times New Roman" w:hAnsi="Times New Roman" w:cs="Times New Roman"/>
          <w:sz w:val="28"/>
          <w:szCs w:val="28"/>
          <w:lang w:val="uk-UA"/>
        </w:rPr>
        <w:t xml:space="preserve"> </w:t>
      </w:r>
      <w:r w:rsidR="00705B90">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зв’язку </w:t>
      </w:r>
      <w:r w:rsidR="00705B90">
        <w:rPr>
          <w:rFonts w:ascii="Times New Roman" w:hAnsi="Times New Roman" w:cs="Times New Roman"/>
          <w:sz w:val="28"/>
          <w:szCs w:val="28"/>
          <w:lang w:val="uk-UA"/>
        </w:rPr>
        <w:t>і</w:t>
      </w:r>
      <w:r w:rsidRPr="008D6AE2">
        <w:rPr>
          <w:rFonts w:ascii="Times New Roman" w:hAnsi="Times New Roman" w:cs="Times New Roman"/>
          <w:sz w:val="28"/>
          <w:szCs w:val="28"/>
          <w:lang w:val="uk-UA"/>
        </w:rPr>
        <w:t xml:space="preserve">з </w:t>
      </w:r>
      <w:r w:rsidR="00705B90">
        <w:rPr>
          <w:rFonts w:ascii="Times New Roman" w:hAnsi="Times New Roman" w:cs="Times New Roman"/>
          <w:sz w:val="28"/>
          <w:szCs w:val="28"/>
          <w:lang w:val="uk-UA"/>
        </w:rPr>
        <w:t>ц</w:t>
      </w:r>
      <w:r w:rsidRPr="008D6AE2">
        <w:rPr>
          <w:rFonts w:ascii="Times New Roman" w:hAnsi="Times New Roman" w:cs="Times New Roman"/>
          <w:sz w:val="28"/>
          <w:szCs w:val="28"/>
          <w:lang w:val="uk-UA"/>
        </w:rPr>
        <w:t xml:space="preserve">им передбачених частиною третьою статті 404 КПК України підстав для повторного дослідження </w:t>
      </w:r>
      <w:r w:rsidR="00705B90">
        <w:rPr>
          <w:rFonts w:ascii="Times New Roman" w:hAnsi="Times New Roman" w:cs="Times New Roman"/>
          <w:sz w:val="28"/>
          <w:szCs w:val="28"/>
          <w:lang w:val="uk-UA"/>
        </w:rPr>
        <w:t xml:space="preserve">доказів </w:t>
      </w:r>
      <w:r w:rsidRPr="008D6AE2">
        <w:rPr>
          <w:rFonts w:ascii="Times New Roman" w:hAnsi="Times New Roman" w:cs="Times New Roman"/>
          <w:sz w:val="28"/>
          <w:szCs w:val="28"/>
          <w:lang w:val="uk-UA"/>
        </w:rPr>
        <w:t>апеляційним судом встановлено не було.</w:t>
      </w:r>
    </w:p>
    <w:p w:rsidR="008D6AE2" w:rsidRPr="008D6AE2" w:rsidRDefault="00705B90"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Судді вважають, що апеляційний</w:t>
      </w:r>
      <w:r w:rsidR="008D6AE2" w:rsidRPr="008D6AE2">
        <w:rPr>
          <w:rFonts w:ascii="Times New Roman" w:hAnsi="Times New Roman" w:cs="Times New Roman"/>
          <w:sz w:val="28"/>
          <w:szCs w:val="28"/>
          <w:lang w:val="uk-UA"/>
        </w:rPr>
        <w:t xml:space="preserve"> суд</w:t>
      </w:r>
      <w:r>
        <w:rPr>
          <w:rFonts w:ascii="Times New Roman" w:hAnsi="Times New Roman" w:cs="Times New Roman"/>
          <w:sz w:val="28"/>
          <w:szCs w:val="28"/>
          <w:lang w:val="uk-UA"/>
        </w:rPr>
        <w:t xml:space="preserve"> не допустив</w:t>
      </w:r>
      <w:r w:rsidR="008D6AE2" w:rsidRPr="008D6AE2">
        <w:rPr>
          <w:rFonts w:ascii="Times New Roman" w:hAnsi="Times New Roman" w:cs="Times New Roman"/>
          <w:sz w:val="28"/>
          <w:szCs w:val="28"/>
          <w:lang w:val="uk-UA"/>
        </w:rPr>
        <w:t xml:space="preserve"> порушень</w:t>
      </w:r>
      <w:r w:rsidR="00B831C9">
        <w:rPr>
          <w:rFonts w:ascii="Times New Roman" w:hAnsi="Times New Roman" w:cs="Times New Roman"/>
          <w:sz w:val="28"/>
          <w:szCs w:val="28"/>
          <w:lang w:val="uk-UA"/>
        </w:rPr>
        <w:t xml:space="preserve"> прав</w:t>
      </w:r>
      <w:r w:rsidR="008D6AE2" w:rsidRPr="008D6AE2">
        <w:rPr>
          <w:rFonts w:ascii="Times New Roman" w:hAnsi="Times New Roman" w:cs="Times New Roman"/>
          <w:sz w:val="28"/>
          <w:szCs w:val="28"/>
          <w:lang w:val="uk-UA"/>
        </w:rPr>
        <w:t xml:space="preserve"> </w:t>
      </w:r>
      <w:r w:rsidR="00B831C9">
        <w:rPr>
          <w:rFonts w:ascii="Times New Roman" w:hAnsi="Times New Roman" w:cs="Times New Roman"/>
          <w:sz w:val="28"/>
          <w:szCs w:val="28"/>
          <w:lang w:val="uk-UA"/>
        </w:rPr>
        <w:t>учасників кримінального провадження, оскільки</w:t>
      </w:r>
      <w:r w:rsidR="008D6AE2" w:rsidRPr="008D6AE2">
        <w:rPr>
          <w:rFonts w:ascii="Times New Roman" w:hAnsi="Times New Roman" w:cs="Times New Roman"/>
          <w:sz w:val="28"/>
          <w:szCs w:val="28"/>
          <w:lang w:val="uk-UA"/>
        </w:rPr>
        <w:t xml:space="preserve"> під час апеляційного розгляду сторони вільно висловлювали свої позиції по суті апеляційної скарги, перешкод будь-якій стороні в цьому не чинилос</w:t>
      </w:r>
      <w:r>
        <w:rPr>
          <w:rFonts w:ascii="Times New Roman" w:hAnsi="Times New Roman" w:cs="Times New Roman"/>
          <w:sz w:val="28"/>
          <w:szCs w:val="28"/>
          <w:lang w:val="uk-UA"/>
        </w:rPr>
        <w:t>я</w:t>
      </w:r>
      <w:r w:rsidR="008D6AE2" w:rsidRPr="008D6AE2">
        <w:rPr>
          <w:rFonts w:ascii="Times New Roman" w:hAnsi="Times New Roman" w:cs="Times New Roman"/>
          <w:sz w:val="28"/>
          <w:szCs w:val="28"/>
          <w:lang w:val="uk-UA"/>
        </w:rPr>
        <w:t>, як і не надавалось будь-яких переваг, отже, кожна зі сторін мала можливість реалізовувати у відповідний спосіб надані їй процесуальні права.</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Клопотання прокурора про повторне дослідження доказів було запропоновано </w:t>
      </w:r>
      <w:r w:rsidR="00705B90">
        <w:rPr>
          <w:rFonts w:ascii="Times New Roman" w:hAnsi="Times New Roman" w:cs="Times New Roman"/>
          <w:sz w:val="28"/>
          <w:szCs w:val="28"/>
          <w:lang w:val="uk-UA"/>
        </w:rPr>
        <w:t>для</w:t>
      </w:r>
      <w:r w:rsidRPr="008D6AE2">
        <w:rPr>
          <w:rFonts w:ascii="Times New Roman" w:hAnsi="Times New Roman" w:cs="Times New Roman"/>
          <w:sz w:val="28"/>
          <w:szCs w:val="28"/>
          <w:lang w:val="uk-UA"/>
        </w:rPr>
        <w:t xml:space="preserve"> обговорення учасникам апеляційного розгляду та вирішено відповідно до вимог КПК України. При цьому захисник Бордун В.О. та її підзахисний </w:t>
      </w:r>
      <w:r w:rsidR="00705B90">
        <w:rPr>
          <w:rFonts w:ascii="Times New Roman" w:hAnsi="Times New Roman" w:cs="Times New Roman"/>
          <w:sz w:val="28"/>
          <w:szCs w:val="28"/>
          <w:lang w:val="uk-UA"/>
        </w:rPr>
        <w:t>висловили категоричні заперечення</w:t>
      </w:r>
      <w:r w:rsidRPr="008D6AE2">
        <w:rPr>
          <w:rFonts w:ascii="Times New Roman" w:hAnsi="Times New Roman" w:cs="Times New Roman"/>
          <w:sz w:val="28"/>
          <w:szCs w:val="28"/>
          <w:lang w:val="uk-UA"/>
        </w:rPr>
        <w:t xml:space="preserve"> </w:t>
      </w:r>
      <w:r w:rsidR="00705B90">
        <w:rPr>
          <w:rFonts w:ascii="Times New Roman" w:hAnsi="Times New Roman" w:cs="Times New Roman"/>
          <w:sz w:val="28"/>
          <w:szCs w:val="28"/>
          <w:lang w:val="uk-UA"/>
        </w:rPr>
        <w:t>щодо</w:t>
      </w:r>
      <w:r w:rsidRPr="008D6AE2">
        <w:rPr>
          <w:rFonts w:ascii="Times New Roman" w:hAnsi="Times New Roman" w:cs="Times New Roman"/>
          <w:sz w:val="28"/>
          <w:szCs w:val="28"/>
          <w:lang w:val="uk-UA"/>
        </w:rPr>
        <w:t xml:space="preserve"> цього</w:t>
      </w:r>
      <w:r w:rsidR="00705B90">
        <w:rPr>
          <w:rFonts w:ascii="Times New Roman" w:hAnsi="Times New Roman" w:cs="Times New Roman"/>
          <w:sz w:val="28"/>
          <w:szCs w:val="28"/>
          <w:lang w:val="uk-UA"/>
        </w:rPr>
        <w:t>.</w:t>
      </w:r>
      <w:r w:rsidRPr="008D6AE2">
        <w:rPr>
          <w:rFonts w:ascii="Times New Roman" w:hAnsi="Times New Roman" w:cs="Times New Roman"/>
          <w:sz w:val="28"/>
          <w:szCs w:val="28"/>
          <w:lang w:val="uk-UA"/>
        </w:rPr>
        <w:t xml:space="preserve"> </w:t>
      </w:r>
      <w:r w:rsidR="00705B90">
        <w:rPr>
          <w:rFonts w:ascii="Times New Roman" w:hAnsi="Times New Roman" w:cs="Times New Roman"/>
          <w:sz w:val="28"/>
          <w:szCs w:val="28"/>
          <w:lang w:val="uk-UA"/>
        </w:rPr>
        <w:t>О</w:t>
      </w:r>
      <w:r w:rsidRPr="008D6AE2">
        <w:rPr>
          <w:rFonts w:ascii="Times New Roman" w:hAnsi="Times New Roman" w:cs="Times New Roman"/>
          <w:sz w:val="28"/>
          <w:szCs w:val="28"/>
          <w:lang w:val="uk-UA"/>
        </w:rPr>
        <w:t xml:space="preserve">тже, </w:t>
      </w:r>
      <w:r w:rsidR="00705B90">
        <w:rPr>
          <w:rFonts w:ascii="Times New Roman" w:hAnsi="Times New Roman" w:cs="Times New Roman"/>
          <w:sz w:val="28"/>
          <w:szCs w:val="28"/>
          <w:lang w:val="uk-UA"/>
        </w:rPr>
        <w:t>твердження</w:t>
      </w:r>
      <w:r w:rsidRPr="008D6AE2">
        <w:rPr>
          <w:rFonts w:ascii="Times New Roman" w:hAnsi="Times New Roman" w:cs="Times New Roman"/>
          <w:sz w:val="28"/>
          <w:szCs w:val="28"/>
          <w:lang w:val="uk-UA"/>
        </w:rPr>
        <w:t xml:space="preserve"> </w:t>
      </w:r>
      <w:r w:rsidR="001634B0">
        <w:rPr>
          <w:rFonts w:ascii="Times New Roman" w:hAnsi="Times New Roman" w:cs="Times New Roman"/>
          <w:sz w:val="28"/>
          <w:szCs w:val="28"/>
          <w:lang w:val="uk-UA"/>
        </w:rPr>
        <w:br/>
      </w:r>
      <w:r w:rsidRPr="008D6AE2">
        <w:rPr>
          <w:rFonts w:ascii="Times New Roman" w:hAnsi="Times New Roman" w:cs="Times New Roman"/>
          <w:sz w:val="28"/>
          <w:szCs w:val="28"/>
          <w:lang w:val="uk-UA"/>
        </w:rPr>
        <w:t xml:space="preserve">Бордун В.О. </w:t>
      </w:r>
      <w:r w:rsidR="00705B90">
        <w:rPr>
          <w:rFonts w:ascii="Times New Roman" w:hAnsi="Times New Roman" w:cs="Times New Roman"/>
          <w:sz w:val="28"/>
          <w:szCs w:val="28"/>
          <w:lang w:val="uk-UA"/>
        </w:rPr>
        <w:t>про</w:t>
      </w:r>
      <w:r w:rsidRPr="008D6AE2">
        <w:rPr>
          <w:rFonts w:ascii="Times New Roman" w:hAnsi="Times New Roman" w:cs="Times New Roman"/>
          <w:sz w:val="28"/>
          <w:szCs w:val="28"/>
          <w:lang w:val="uk-UA"/>
        </w:rPr>
        <w:t xml:space="preserve"> те, що сторона захисту була позбавлена права на повторне дослідження доказів апеляційним судом, не відповідають обставинам справи.</w:t>
      </w:r>
    </w:p>
    <w:p w:rsidR="008D6AE2" w:rsidRPr="008D6AE2" w:rsidRDefault="00572EF2"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008D6AE2" w:rsidRPr="008D6AE2">
        <w:rPr>
          <w:rFonts w:ascii="Times New Roman" w:hAnsi="Times New Roman" w:cs="Times New Roman"/>
          <w:sz w:val="28"/>
          <w:szCs w:val="28"/>
          <w:lang w:val="uk-UA"/>
        </w:rPr>
        <w:t>тос</w:t>
      </w:r>
      <w:r>
        <w:rPr>
          <w:rFonts w:ascii="Times New Roman" w:hAnsi="Times New Roman" w:cs="Times New Roman"/>
          <w:sz w:val="28"/>
          <w:szCs w:val="28"/>
          <w:lang w:val="uk-UA"/>
        </w:rPr>
        <w:t>овно</w:t>
      </w:r>
      <w:r w:rsidR="008D6AE2" w:rsidRPr="008D6AE2">
        <w:rPr>
          <w:rFonts w:ascii="Times New Roman" w:hAnsi="Times New Roman" w:cs="Times New Roman"/>
          <w:sz w:val="28"/>
          <w:szCs w:val="28"/>
          <w:lang w:val="uk-UA"/>
        </w:rPr>
        <w:t xml:space="preserve"> доводів скарги </w:t>
      </w:r>
      <w:r>
        <w:rPr>
          <w:rFonts w:ascii="Times New Roman" w:hAnsi="Times New Roman" w:cs="Times New Roman"/>
          <w:sz w:val="28"/>
          <w:szCs w:val="28"/>
          <w:lang w:val="uk-UA"/>
        </w:rPr>
        <w:t>щодо</w:t>
      </w:r>
      <w:r w:rsidR="008D6AE2" w:rsidRPr="008D6AE2">
        <w:rPr>
          <w:rFonts w:ascii="Times New Roman" w:hAnsi="Times New Roman" w:cs="Times New Roman"/>
          <w:sz w:val="28"/>
          <w:szCs w:val="28"/>
          <w:lang w:val="uk-UA"/>
        </w:rPr>
        <w:t xml:space="preserve"> розгляду апеляційної скарги прокурора без участі потерпілого, судді зазначили, що 19 серпня 2020 року на адресу суду надійшла заява потерпілого </w:t>
      </w:r>
      <w:r w:rsidR="00402D3E" w:rsidRPr="00402D3E">
        <w:rPr>
          <w:rFonts w:ascii="Times New Roman" w:hAnsi="Times New Roman" w:cs="Times New Roman"/>
          <w:sz w:val="28"/>
          <w:szCs w:val="28"/>
          <w:lang w:val="uk-UA"/>
        </w:rPr>
        <w:t>ОСОБА2</w:t>
      </w:r>
      <w:r>
        <w:rPr>
          <w:rFonts w:ascii="Times New Roman" w:hAnsi="Times New Roman" w:cs="Times New Roman"/>
          <w:sz w:val="28"/>
          <w:szCs w:val="28"/>
          <w:lang w:val="uk-UA"/>
        </w:rPr>
        <w:t xml:space="preserve"> з проханням </w:t>
      </w:r>
      <w:r w:rsidR="008D6AE2" w:rsidRPr="008D6AE2">
        <w:rPr>
          <w:rFonts w:ascii="Times New Roman" w:hAnsi="Times New Roman" w:cs="Times New Roman"/>
          <w:sz w:val="28"/>
          <w:szCs w:val="28"/>
          <w:lang w:val="uk-UA"/>
        </w:rPr>
        <w:t xml:space="preserve">здійснювати апеляційний розгляд </w:t>
      </w:r>
      <w:r>
        <w:rPr>
          <w:rFonts w:ascii="Times New Roman" w:hAnsi="Times New Roman" w:cs="Times New Roman"/>
          <w:sz w:val="28"/>
          <w:szCs w:val="28"/>
          <w:lang w:val="uk-UA"/>
        </w:rPr>
        <w:t xml:space="preserve">справи </w:t>
      </w:r>
      <w:r w:rsidR="008D6AE2" w:rsidRPr="008D6AE2">
        <w:rPr>
          <w:rFonts w:ascii="Times New Roman" w:hAnsi="Times New Roman" w:cs="Times New Roman"/>
          <w:sz w:val="28"/>
          <w:szCs w:val="28"/>
          <w:lang w:val="uk-UA"/>
        </w:rPr>
        <w:t>за його</w:t>
      </w:r>
      <w:r>
        <w:rPr>
          <w:rFonts w:ascii="Times New Roman" w:hAnsi="Times New Roman" w:cs="Times New Roman"/>
          <w:sz w:val="28"/>
          <w:szCs w:val="28"/>
          <w:lang w:val="uk-UA"/>
        </w:rPr>
        <w:t xml:space="preserve"> відсутності. При цьому колегія</w:t>
      </w:r>
      <w:r w:rsidR="008D6AE2" w:rsidRPr="008D6AE2">
        <w:rPr>
          <w:rFonts w:ascii="Times New Roman" w:hAnsi="Times New Roman" w:cs="Times New Roman"/>
          <w:sz w:val="28"/>
          <w:szCs w:val="28"/>
          <w:lang w:val="uk-UA"/>
        </w:rPr>
        <w:t xml:space="preserve"> суддів з’яс</w:t>
      </w:r>
      <w:r>
        <w:rPr>
          <w:rFonts w:ascii="Times New Roman" w:hAnsi="Times New Roman" w:cs="Times New Roman"/>
          <w:sz w:val="28"/>
          <w:szCs w:val="28"/>
          <w:lang w:val="uk-UA"/>
        </w:rPr>
        <w:t>увала</w:t>
      </w:r>
      <w:r w:rsidR="008D6AE2" w:rsidRPr="008D6AE2">
        <w:rPr>
          <w:rFonts w:ascii="Times New Roman" w:hAnsi="Times New Roman" w:cs="Times New Roman"/>
          <w:sz w:val="28"/>
          <w:szCs w:val="28"/>
          <w:lang w:val="uk-UA"/>
        </w:rPr>
        <w:t xml:space="preserve"> думку сторін із </w:t>
      </w:r>
      <w:r>
        <w:rPr>
          <w:rFonts w:ascii="Times New Roman" w:hAnsi="Times New Roman" w:cs="Times New Roman"/>
          <w:sz w:val="28"/>
          <w:szCs w:val="28"/>
          <w:lang w:val="uk-UA"/>
        </w:rPr>
        <w:t>цього</w:t>
      </w:r>
      <w:r w:rsidR="008D6AE2" w:rsidRPr="008D6AE2">
        <w:rPr>
          <w:rFonts w:ascii="Times New Roman" w:hAnsi="Times New Roman" w:cs="Times New Roman"/>
          <w:sz w:val="28"/>
          <w:szCs w:val="28"/>
          <w:lang w:val="uk-UA"/>
        </w:rPr>
        <w:t xml:space="preserve"> приводу</w:t>
      </w:r>
      <w:r w:rsidR="00934FB5">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 xml:space="preserve"> жоден з учасників провадження, </w:t>
      </w:r>
      <w:r w:rsidR="00934FB5">
        <w:rPr>
          <w:rFonts w:ascii="Times New Roman" w:hAnsi="Times New Roman" w:cs="Times New Roman"/>
          <w:sz w:val="28"/>
          <w:szCs w:val="28"/>
          <w:lang w:val="uk-UA"/>
        </w:rPr>
        <w:t>зокрема</w:t>
      </w:r>
      <w:r w:rsidR="008D6AE2" w:rsidRPr="008D6AE2">
        <w:rPr>
          <w:rFonts w:ascii="Times New Roman" w:hAnsi="Times New Roman" w:cs="Times New Roman"/>
          <w:sz w:val="28"/>
          <w:szCs w:val="28"/>
          <w:lang w:val="uk-UA"/>
        </w:rPr>
        <w:t xml:space="preserve"> сторона захисту, не заперечував </w:t>
      </w:r>
      <w:r w:rsidR="00934FB5">
        <w:rPr>
          <w:rFonts w:ascii="Times New Roman" w:hAnsi="Times New Roman" w:cs="Times New Roman"/>
          <w:sz w:val="28"/>
          <w:szCs w:val="28"/>
          <w:lang w:val="uk-UA"/>
        </w:rPr>
        <w:t>щодо</w:t>
      </w:r>
      <w:r w:rsidR="008D6AE2" w:rsidRPr="008D6AE2">
        <w:rPr>
          <w:rFonts w:ascii="Times New Roman" w:hAnsi="Times New Roman" w:cs="Times New Roman"/>
          <w:sz w:val="28"/>
          <w:szCs w:val="28"/>
          <w:lang w:val="uk-UA"/>
        </w:rPr>
        <w:t xml:space="preserve"> розгляду апеляційної скарги прокурора за відсутності потерпілого.</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Судді вважають, що ухвала апеляційного суду відповідає вимогам </w:t>
      </w:r>
      <w:r w:rsidR="00934FB5">
        <w:rPr>
          <w:rFonts w:ascii="Times New Roman" w:hAnsi="Times New Roman" w:cs="Times New Roman"/>
          <w:sz w:val="28"/>
          <w:szCs w:val="28"/>
          <w:lang w:val="uk-UA"/>
        </w:rPr>
        <w:br/>
      </w:r>
      <w:r w:rsidRPr="008D6AE2">
        <w:rPr>
          <w:rFonts w:ascii="Times New Roman" w:hAnsi="Times New Roman" w:cs="Times New Roman"/>
          <w:sz w:val="28"/>
          <w:szCs w:val="28"/>
          <w:lang w:val="uk-UA"/>
        </w:rPr>
        <w:t>статті 419 КПК України, належним чином вмотивован</w:t>
      </w:r>
      <w:r w:rsidR="00934FB5">
        <w:rPr>
          <w:rFonts w:ascii="Times New Roman" w:hAnsi="Times New Roman" w:cs="Times New Roman"/>
          <w:sz w:val="28"/>
          <w:szCs w:val="28"/>
          <w:lang w:val="uk-UA"/>
        </w:rPr>
        <w:t>а</w:t>
      </w:r>
      <w:r w:rsidRPr="008D6AE2">
        <w:rPr>
          <w:rFonts w:ascii="Times New Roman" w:hAnsi="Times New Roman" w:cs="Times New Roman"/>
          <w:sz w:val="28"/>
          <w:szCs w:val="28"/>
          <w:lang w:val="uk-UA"/>
        </w:rPr>
        <w:t>, на кожний довід апеляційної скарги прокурора колегі</w:t>
      </w:r>
      <w:r w:rsidR="00934FB5">
        <w:rPr>
          <w:rFonts w:ascii="Times New Roman" w:hAnsi="Times New Roman" w:cs="Times New Roman"/>
          <w:sz w:val="28"/>
          <w:szCs w:val="28"/>
          <w:lang w:val="uk-UA"/>
        </w:rPr>
        <w:t>я</w:t>
      </w:r>
      <w:r w:rsidRPr="008D6AE2">
        <w:rPr>
          <w:rFonts w:ascii="Times New Roman" w:hAnsi="Times New Roman" w:cs="Times New Roman"/>
          <w:sz w:val="28"/>
          <w:szCs w:val="28"/>
          <w:lang w:val="uk-UA"/>
        </w:rPr>
        <w:t xml:space="preserve"> суддів нада</w:t>
      </w:r>
      <w:r w:rsidR="00934FB5">
        <w:rPr>
          <w:rFonts w:ascii="Times New Roman" w:hAnsi="Times New Roman" w:cs="Times New Roman"/>
          <w:sz w:val="28"/>
          <w:szCs w:val="28"/>
          <w:lang w:val="uk-UA"/>
        </w:rPr>
        <w:t>ла вичерпну</w:t>
      </w:r>
      <w:r w:rsidRPr="008D6AE2">
        <w:rPr>
          <w:rFonts w:ascii="Times New Roman" w:hAnsi="Times New Roman" w:cs="Times New Roman"/>
          <w:sz w:val="28"/>
          <w:szCs w:val="28"/>
          <w:lang w:val="uk-UA"/>
        </w:rPr>
        <w:t xml:space="preserve"> відповідь. Рішення про необхідність скасування вироку та призначення нового розгляду кримінального провадження колегія суддів обґрунтувала тим, що суд першої інстанції порушив вимоги статті 6 Конвенції щодо права сторін на отримання мотивованого судового рішення, що є процесуальним елементом права на справедливий суд. При цьому норми Конвенції є джерелом права в Україні та можуть бути застосовані </w:t>
      </w:r>
      <w:r w:rsidR="00934FB5">
        <w:rPr>
          <w:rFonts w:ascii="Times New Roman" w:hAnsi="Times New Roman" w:cs="Times New Roman"/>
          <w:sz w:val="28"/>
          <w:szCs w:val="28"/>
          <w:lang w:val="uk-UA"/>
        </w:rPr>
        <w:t>під час</w:t>
      </w:r>
      <w:r w:rsidRPr="008D6AE2">
        <w:rPr>
          <w:rFonts w:ascii="Times New Roman" w:hAnsi="Times New Roman" w:cs="Times New Roman"/>
          <w:sz w:val="28"/>
          <w:szCs w:val="28"/>
          <w:lang w:val="uk-UA"/>
        </w:rPr>
        <w:t xml:space="preserve"> розгляд</w:t>
      </w:r>
      <w:r w:rsidR="00934FB5">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кримінального провадження в разі, коли норми КПК України не регулюють або </w:t>
      </w:r>
      <w:r w:rsidR="00934FB5">
        <w:rPr>
          <w:rFonts w:ascii="Times New Roman" w:hAnsi="Times New Roman" w:cs="Times New Roman"/>
          <w:sz w:val="28"/>
          <w:szCs w:val="28"/>
          <w:lang w:val="uk-UA"/>
        </w:rPr>
        <w:t>не повністю</w:t>
      </w:r>
      <w:r w:rsidRPr="008D6AE2">
        <w:rPr>
          <w:rFonts w:ascii="Times New Roman" w:hAnsi="Times New Roman" w:cs="Times New Roman"/>
          <w:sz w:val="28"/>
          <w:szCs w:val="28"/>
          <w:lang w:val="uk-UA"/>
        </w:rPr>
        <w:t xml:space="preserve"> регулюють певні правовідносини. Більш того, норми Конвенції  мають пріоритетне значення.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Рішення апеляційного суду не порушує прав обвинуваченого, а лише зобов’язує суд першої інстанції виконати вимоги статей 94, 370, 374 </w:t>
      </w:r>
      <w:r w:rsidR="006C0B7B">
        <w:rPr>
          <w:rFonts w:ascii="Times New Roman" w:hAnsi="Times New Roman" w:cs="Times New Roman"/>
          <w:sz w:val="28"/>
          <w:szCs w:val="28"/>
          <w:lang w:val="uk-UA"/>
        </w:rPr>
        <w:br/>
      </w:r>
      <w:r w:rsidRPr="008D6AE2">
        <w:rPr>
          <w:rFonts w:ascii="Times New Roman" w:hAnsi="Times New Roman" w:cs="Times New Roman"/>
          <w:sz w:val="28"/>
          <w:szCs w:val="28"/>
          <w:lang w:val="uk-UA"/>
        </w:rPr>
        <w:t>КПК України, ухвалити законне, обґрунтоване та вмотивоване судове рішення</w:t>
      </w:r>
      <w:r w:rsidR="00934FB5">
        <w:rPr>
          <w:rFonts w:ascii="Times New Roman" w:hAnsi="Times New Roman" w:cs="Times New Roman"/>
          <w:sz w:val="28"/>
          <w:szCs w:val="28"/>
          <w:lang w:val="uk-UA"/>
        </w:rPr>
        <w:t>,</w:t>
      </w:r>
      <w:r w:rsidR="001634B0">
        <w:rPr>
          <w:rFonts w:ascii="Times New Roman" w:hAnsi="Times New Roman" w:cs="Times New Roman"/>
          <w:sz w:val="28"/>
          <w:szCs w:val="28"/>
          <w:lang w:val="uk-UA"/>
        </w:rPr>
        <w:t xml:space="preserve"> </w:t>
      </w:r>
      <w:r w:rsidRPr="008D6AE2">
        <w:rPr>
          <w:rFonts w:ascii="Times New Roman" w:hAnsi="Times New Roman" w:cs="Times New Roman"/>
          <w:sz w:val="28"/>
          <w:szCs w:val="28"/>
          <w:lang w:val="uk-UA"/>
        </w:rPr>
        <w:t>у зв’язку із чим учасники кримінального провадження не обмежені в можливостях щодо реалізації їхніх прав під час повторного судового розгляду.</w:t>
      </w:r>
    </w:p>
    <w:p w:rsidR="001634B0" w:rsidRDefault="001634B0"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П</w:t>
      </w:r>
      <w:r w:rsidR="008D6AE2" w:rsidRPr="008D6AE2">
        <w:rPr>
          <w:rFonts w:ascii="Times New Roman" w:hAnsi="Times New Roman" w:cs="Times New Roman"/>
          <w:sz w:val="28"/>
          <w:szCs w:val="28"/>
          <w:lang w:val="uk-UA"/>
        </w:rPr>
        <w:t xml:space="preserve">ісля відкриття дисциплінарної справи суддя </w:t>
      </w:r>
      <w:r w:rsidR="008D6AE2" w:rsidRPr="006C0B7B">
        <w:rPr>
          <w:rFonts w:ascii="Times New Roman" w:hAnsi="Times New Roman" w:cs="Times New Roman"/>
          <w:sz w:val="28"/>
          <w:szCs w:val="28"/>
          <w:lang w:val="uk-UA"/>
        </w:rPr>
        <w:t xml:space="preserve">Коломієць Н.О. </w:t>
      </w:r>
      <w:r>
        <w:rPr>
          <w:rFonts w:ascii="Times New Roman" w:hAnsi="Times New Roman" w:cs="Times New Roman"/>
          <w:sz w:val="28"/>
          <w:szCs w:val="28"/>
          <w:lang w:val="uk-UA"/>
        </w:rPr>
        <w:t>надіслала до Вищої ради правосуддя</w:t>
      </w:r>
      <w:r w:rsidRPr="008D6AE2">
        <w:rPr>
          <w:rFonts w:ascii="Times New Roman" w:hAnsi="Times New Roman" w:cs="Times New Roman"/>
          <w:sz w:val="28"/>
          <w:szCs w:val="28"/>
          <w:lang w:val="uk-UA"/>
        </w:rPr>
        <w:t xml:space="preserve"> додатков</w:t>
      </w:r>
      <w:r>
        <w:rPr>
          <w:rFonts w:ascii="Times New Roman" w:hAnsi="Times New Roman" w:cs="Times New Roman"/>
          <w:sz w:val="28"/>
          <w:szCs w:val="28"/>
          <w:lang w:val="uk-UA"/>
        </w:rPr>
        <w:t>і пояснення аналогічного змісту.</w:t>
      </w:r>
    </w:p>
    <w:p w:rsidR="008D6AE2" w:rsidRPr="004C1553" w:rsidRDefault="004C1553" w:rsidP="006C1C68">
      <w:pPr>
        <w:spacing w:line="240" w:lineRule="auto"/>
        <w:ind w:firstLine="567"/>
        <w:contextualSpacing/>
        <w:jc w:val="both"/>
        <w:rPr>
          <w:rFonts w:ascii="Times New Roman" w:hAnsi="Times New Roman" w:cs="Times New Roman"/>
          <w:sz w:val="28"/>
          <w:szCs w:val="28"/>
          <w:lang w:val="uk-UA"/>
        </w:rPr>
      </w:pPr>
      <w:r w:rsidRPr="004C1553">
        <w:rPr>
          <w:rFonts w:ascii="Times New Roman" w:hAnsi="Times New Roman" w:cs="Times New Roman"/>
          <w:sz w:val="28"/>
          <w:szCs w:val="28"/>
          <w:lang w:val="uk-UA"/>
        </w:rPr>
        <w:t>Вирішуючи питання щодо наявності підстав для притягнення суддів</w:t>
      </w:r>
      <w:r>
        <w:rPr>
          <w:rFonts w:ascii="Times New Roman" w:hAnsi="Times New Roman" w:cs="Times New Roman"/>
          <w:sz w:val="28"/>
          <w:szCs w:val="28"/>
          <w:lang w:val="uk-UA"/>
        </w:rPr>
        <w:t xml:space="preserve"> </w:t>
      </w:r>
      <w:r w:rsidRPr="00B519D3">
        <w:rPr>
          <w:rFonts w:ascii="Times New Roman" w:hAnsi="Times New Roman" w:cs="Times New Roman"/>
          <w:sz w:val="28"/>
          <w:szCs w:val="28"/>
          <w:lang w:val="uk-UA"/>
        </w:rPr>
        <w:t>Херсонського апеляційного суду Коломієць Н</w:t>
      </w:r>
      <w:r w:rsidR="00934FB5">
        <w:rPr>
          <w:rFonts w:ascii="Times New Roman" w:hAnsi="Times New Roman" w:cs="Times New Roman"/>
          <w:sz w:val="28"/>
          <w:szCs w:val="28"/>
          <w:lang w:val="uk-UA"/>
        </w:rPr>
        <w:t>.</w:t>
      </w:r>
      <w:r w:rsidRPr="00B519D3">
        <w:rPr>
          <w:rFonts w:ascii="Times New Roman" w:hAnsi="Times New Roman" w:cs="Times New Roman"/>
          <w:sz w:val="28"/>
          <w:szCs w:val="28"/>
          <w:lang w:val="uk-UA"/>
        </w:rPr>
        <w:t>О</w:t>
      </w:r>
      <w:r w:rsidR="00934FB5">
        <w:rPr>
          <w:rFonts w:ascii="Times New Roman" w:hAnsi="Times New Roman" w:cs="Times New Roman"/>
          <w:sz w:val="28"/>
          <w:szCs w:val="28"/>
          <w:lang w:val="uk-UA"/>
        </w:rPr>
        <w:t>.</w:t>
      </w:r>
      <w:r w:rsidRPr="00B519D3">
        <w:rPr>
          <w:rFonts w:ascii="Times New Roman" w:hAnsi="Times New Roman" w:cs="Times New Roman"/>
          <w:sz w:val="28"/>
          <w:szCs w:val="28"/>
          <w:lang w:val="uk-UA"/>
        </w:rPr>
        <w:t>, Батрака В</w:t>
      </w:r>
      <w:r w:rsidR="00934FB5">
        <w:rPr>
          <w:rFonts w:ascii="Times New Roman" w:hAnsi="Times New Roman" w:cs="Times New Roman"/>
          <w:sz w:val="28"/>
          <w:szCs w:val="28"/>
          <w:lang w:val="uk-UA"/>
        </w:rPr>
        <w:t>.</w:t>
      </w:r>
      <w:r w:rsidRPr="00B519D3">
        <w:rPr>
          <w:rFonts w:ascii="Times New Roman" w:hAnsi="Times New Roman" w:cs="Times New Roman"/>
          <w:sz w:val="28"/>
          <w:szCs w:val="28"/>
          <w:lang w:val="uk-UA"/>
        </w:rPr>
        <w:t>В</w:t>
      </w:r>
      <w:r w:rsidR="00934FB5">
        <w:rPr>
          <w:rFonts w:ascii="Times New Roman" w:hAnsi="Times New Roman" w:cs="Times New Roman"/>
          <w:sz w:val="28"/>
          <w:szCs w:val="28"/>
          <w:lang w:val="uk-UA"/>
        </w:rPr>
        <w:t>.</w:t>
      </w:r>
      <w:r w:rsidRPr="004C1553">
        <w:rPr>
          <w:rFonts w:ascii="Times New Roman" w:hAnsi="Times New Roman" w:cs="Times New Roman"/>
          <w:sz w:val="28"/>
          <w:szCs w:val="28"/>
          <w:lang w:val="uk-UA"/>
        </w:rPr>
        <w:t xml:space="preserve"> до</w:t>
      </w:r>
      <w:r>
        <w:rPr>
          <w:rFonts w:ascii="Times New Roman" w:hAnsi="Times New Roman" w:cs="Times New Roman"/>
          <w:sz w:val="28"/>
          <w:szCs w:val="28"/>
          <w:lang w:val="uk-UA"/>
        </w:rPr>
        <w:t xml:space="preserve"> </w:t>
      </w:r>
      <w:r w:rsidRPr="004C1553">
        <w:rPr>
          <w:rFonts w:ascii="Times New Roman" w:hAnsi="Times New Roman" w:cs="Times New Roman"/>
          <w:sz w:val="28"/>
          <w:szCs w:val="28"/>
          <w:lang w:val="uk-UA"/>
        </w:rPr>
        <w:t xml:space="preserve">дисциплінарної відповідальності, </w:t>
      </w:r>
      <w:r>
        <w:rPr>
          <w:rFonts w:ascii="Times New Roman" w:hAnsi="Times New Roman" w:cs="Times New Roman"/>
          <w:sz w:val="28"/>
          <w:szCs w:val="28"/>
          <w:lang w:val="uk-UA"/>
        </w:rPr>
        <w:t>Перша</w:t>
      </w:r>
      <w:r w:rsidRPr="004C1553">
        <w:rPr>
          <w:rFonts w:ascii="Times New Roman" w:hAnsi="Times New Roman" w:cs="Times New Roman"/>
          <w:sz w:val="28"/>
          <w:szCs w:val="28"/>
          <w:lang w:val="uk-UA"/>
        </w:rPr>
        <w:t xml:space="preserve"> Дисциплінарна палата Вищої ради правосуддя вважає за необхідн</w:t>
      </w:r>
      <w:r w:rsidR="00281BB7">
        <w:rPr>
          <w:rFonts w:ascii="Times New Roman" w:hAnsi="Times New Roman" w:cs="Times New Roman"/>
          <w:sz w:val="28"/>
          <w:szCs w:val="28"/>
          <w:lang w:val="uk-UA"/>
        </w:rPr>
        <w:t>е</w:t>
      </w:r>
      <w:r w:rsidRPr="004C1553">
        <w:rPr>
          <w:rFonts w:ascii="Times New Roman" w:hAnsi="Times New Roman" w:cs="Times New Roman"/>
          <w:sz w:val="28"/>
          <w:szCs w:val="28"/>
          <w:lang w:val="uk-UA"/>
        </w:rPr>
        <w:t xml:space="preserve"> зазначити таке.</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Відповідно до статті 124 Конституції України та статті 5 Закону України «Про судоустрій і статус суддів» правосуддя в Україні здійснюється виключно судами та відповідно до визначених законом процедур судочинства. Делегування функцій судів, а також привласнення цих функцій іншими органами чи посадовими особами не допускаються. Особи, які привласнили функції суду, несуть відповідальність, установлену законом.</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Згідно зі статтею 405 КПК України апеляційний розгляд здійснюється згідно з правилами судового розгляду в суді першої інстанції з урахуванням особливостей, передбачених цією главою.</w:t>
      </w:r>
    </w:p>
    <w:p w:rsidR="008D6AE2" w:rsidRPr="00074D0A"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Повноваження суду апеляційної інстанції за результатами розгляду апеляційної скарги визначені статтею 407 КПК України. Згідно із частиною першою вказаної статті за наслідками апеляційного розгляду за скаргою на вирок або ухвалу суду першої інстанції суд апеляційної інстанції має право: залишити вирок або ухвалу без змін; змінити вирок або ухвалу; скасувати вирок повністю чи частково та ухвалити новий вирок; скасувати ухвалу повністю чи частково та ухвалити нову ухвалу; скасувати вирок або ухвалу і закрити кримінальне провадження; скасувати вирок або ухвалу і призначити новий розгляд у суді першої інстанції.</w:t>
      </w:r>
    </w:p>
    <w:p w:rsidR="008D6AE2" w:rsidRPr="00074D0A"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Частиною першою статті  409 КПК України встановлено, що підставою для скасування або зміни судового рішення при розгляді справи в суді апеляційної інстанції є:</w:t>
      </w:r>
    </w:p>
    <w:p w:rsidR="008D6AE2" w:rsidRPr="00074D0A"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1)   неповнота судового розгляду;</w:t>
      </w:r>
    </w:p>
    <w:p w:rsidR="008D6AE2" w:rsidRPr="00074D0A"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2) невідповідність висновків суду, викладених у судовому рішенні, фактичним обставинам кримінального провадження;</w:t>
      </w:r>
    </w:p>
    <w:p w:rsidR="008D6AE2" w:rsidRPr="00074D0A"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3)   істотне порушення вимог кримінального процесуального закону;</w:t>
      </w:r>
    </w:p>
    <w:p w:rsidR="008D6AE2" w:rsidRPr="00074D0A"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4) неправильне застосування закону України про кримінальну відповідальність.</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Згідно з частиною першою статті 412 КПК України істотними порушеннями вимог кримінального процесуального закону є такі порушення вимог цього Кодексу, які перешкодили чи могли перешкодити суду ухвалити законне та обґрунтоване судове рішення.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Згідно </w:t>
      </w:r>
      <w:r w:rsidR="00934FB5">
        <w:rPr>
          <w:rFonts w:ascii="Times New Roman" w:hAnsi="Times New Roman" w:cs="Times New Roman"/>
          <w:sz w:val="28"/>
          <w:szCs w:val="28"/>
          <w:lang w:val="uk-UA"/>
        </w:rPr>
        <w:t>і</w:t>
      </w:r>
      <w:r w:rsidRPr="008D6AE2">
        <w:rPr>
          <w:rFonts w:ascii="Times New Roman" w:hAnsi="Times New Roman" w:cs="Times New Roman"/>
          <w:sz w:val="28"/>
          <w:szCs w:val="28"/>
          <w:lang w:val="uk-UA"/>
        </w:rPr>
        <w:t>з вимогами статті 419 КПК України мотивувальна частина ухвали суду апеляційної інстанції має містити мотиви, з яких суд апеляційної інстанції виходив при постановленні ухвали, і положення закону, яким він керувався.</w:t>
      </w:r>
    </w:p>
    <w:p w:rsidR="00B831C9" w:rsidRPr="008D6AE2" w:rsidRDefault="00934FB5"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Як у</w:t>
      </w:r>
      <w:r w:rsidR="008D6AE2" w:rsidRPr="008D6AE2">
        <w:rPr>
          <w:rFonts w:ascii="Times New Roman" w:hAnsi="Times New Roman" w:cs="Times New Roman"/>
          <w:sz w:val="28"/>
          <w:szCs w:val="28"/>
          <w:lang w:val="uk-UA"/>
        </w:rPr>
        <w:t>бачається з ухвали Херсонського апеляційного суду від 19 серпня 2020 року</w:t>
      </w:r>
      <w:r>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 xml:space="preserve"> апеляційни</w:t>
      </w:r>
      <w:r>
        <w:rPr>
          <w:rFonts w:ascii="Times New Roman" w:hAnsi="Times New Roman" w:cs="Times New Roman"/>
          <w:sz w:val="28"/>
          <w:szCs w:val="28"/>
          <w:lang w:val="uk-UA"/>
        </w:rPr>
        <w:t>й</w:t>
      </w:r>
      <w:r w:rsidR="008D6AE2" w:rsidRPr="008D6AE2">
        <w:rPr>
          <w:rFonts w:ascii="Times New Roman" w:hAnsi="Times New Roman" w:cs="Times New Roman"/>
          <w:sz w:val="28"/>
          <w:szCs w:val="28"/>
          <w:lang w:val="uk-UA"/>
        </w:rPr>
        <w:t xml:space="preserve"> суд встанов</w:t>
      </w:r>
      <w:r>
        <w:rPr>
          <w:rFonts w:ascii="Times New Roman" w:hAnsi="Times New Roman" w:cs="Times New Roman"/>
          <w:sz w:val="28"/>
          <w:szCs w:val="28"/>
          <w:lang w:val="uk-UA"/>
        </w:rPr>
        <w:t>ив</w:t>
      </w:r>
      <w:r w:rsidR="008D6AE2" w:rsidRPr="008D6AE2">
        <w:rPr>
          <w:rFonts w:ascii="Times New Roman" w:hAnsi="Times New Roman" w:cs="Times New Roman"/>
          <w:sz w:val="28"/>
          <w:szCs w:val="28"/>
          <w:lang w:val="uk-UA"/>
        </w:rPr>
        <w:t xml:space="preserve">, що суд першої інстанції проігнорував вимоги закону, не навів переконливих мотивів, з яких дійшов висновку про невинуватість </w:t>
      </w:r>
      <w:r w:rsidR="009C1D77">
        <w:rPr>
          <w:rFonts w:ascii="Times New Roman" w:hAnsi="Times New Roman" w:cs="Times New Roman"/>
          <w:sz w:val="28"/>
          <w:szCs w:val="28"/>
          <w:lang w:val="uk-UA"/>
        </w:rPr>
        <w:t>ОСОБА1</w:t>
      </w:r>
      <w:r>
        <w:rPr>
          <w:rFonts w:ascii="Times New Roman" w:hAnsi="Times New Roman" w:cs="Times New Roman"/>
          <w:sz w:val="28"/>
          <w:szCs w:val="28"/>
          <w:lang w:val="uk-UA"/>
        </w:rPr>
        <w:t xml:space="preserve"> у вчиненні кримінального правопорушення</w:t>
      </w:r>
      <w:r w:rsidR="008D6AE2" w:rsidRPr="008D6AE2">
        <w:rPr>
          <w:rFonts w:ascii="Times New Roman" w:hAnsi="Times New Roman" w:cs="Times New Roman"/>
          <w:sz w:val="28"/>
          <w:szCs w:val="28"/>
          <w:lang w:val="uk-UA"/>
        </w:rPr>
        <w:t xml:space="preserve">, не </w:t>
      </w:r>
      <w:r>
        <w:rPr>
          <w:rFonts w:ascii="Times New Roman" w:hAnsi="Times New Roman" w:cs="Times New Roman"/>
          <w:sz w:val="28"/>
          <w:szCs w:val="28"/>
          <w:lang w:val="uk-UA"/>
        </w:rPr>
        <w:t>на</w:t>
      </w:r>
      <w:r w:rsidR="008D6AE2" w:rsidRPr="008D6AE2">
        <w:rPr>
          <w:rFonts w:ascii="Times New Roman" w:hAnsi="Times New Roman" w:cs="Times New Roman"/>
          <w:sz w:val="28"/>
          <w:szCs w:val="28"/>
          <w:lang w:val="uk-UA"/>
        </w:rPr>
        <w:t>дав належн</w:t>
      </w:r>
      <w:r>
        <w:rPr>
          <w:rFonts w:ascii="Times New Roman" w:hAnsi="Times New Roman" w:cs="Times New Roman"/>
          <w:sz w:val="28"/>
          <w:szCs w:val="28"/>
          <w:lang w:val="uk-UA"/>
        </w:rPr>
        <w:t>ої</w:t>
      </w:r>
      <w:r w:rsidR="008D6AE2" w:rsidRPr="008D6AE2">
        <w:rPr>
          <w:rFonts w:ascii="Times New Roman" w:hAnsi="Times New Roman" w:cs="Times New Roman"/>
          <w:sz w:val="28"/>
          <w:szCs w:val="28"/>
          <w:lang w:val="uk-UA"/>
        </w:rPr>
        <w:t xml:space="preserve"> оцінк</w:t>
      </w:r>
      <w:r>
        <w:rPr>
          <w:rFonts w:ascii="Times New Roman" w:hAnsi="Times New Roman" w:cs="Times New Roman"/>
          <w:sz w:val="28"/>
          <w:szCs w:val="28"/>
          <w:lang w:val="uk-UA"/>
        </w:rPr>
        <w:t>и</w:t>
      </w:r>
      <w:r w:rsidR="008D6AE2" w:rsidRPr="008D6AE2">
        <w:rPr>
          <w:rFonts w:ascii="Times New Roman" w:hAnsi="Times New Roman" w:cs="Times New Roman"/>
          <w:sz w:val="28"/>
          <w:szCs w:val="28"/>
          <w:lang w:val="uk-UA"/>
        </w:rPr>
        <w:t xml:space="preserve"> дослідженим доказам </w:t>
      </w:r>
      <w:r w:rsidR="00710E87">
        <w:rPr>
          <w:rFonts w:ascii="Times New Roman" w:hAnsi="Times New Roman" w:cs="Times New Roman"/>
          <w:sz w:val="28"/>
          <w:szCs w:val="28"/>
          <w:lang w:val="uk-UA"/>
        </w:rPr>
        <w:t>у</w:t>
      </w:r>
      <w:r w:rsidR="008D6AE2" w:rsidRPr="008D6AE2">
        <w:rPr>
          <w:rFonts w:ascii="Times New Roman" w:hAnsi="Times New Roman" w:cs="Times New Roman"/>
          <w:sz w:val="28"/>
          <w:szCs w:val="28"/>
          <w:lang w:val="uk-UA"/>
        </w:rPr>
        <w:t xml:space="preserve"> їх взаємозв’язку та вказав у мотивувальній частині вироку про те, що не може усунути суперечності в доказах, хоча висновки суду щодо оцінки доказів </w:t>
      </w:r>
      <w:r w:rsidR="00710E87">
        <w:rPr>
          <w:rFonts w:ascii="Times New Roman" w:hAnsi="Times New Roman" w:cs="Times New Roman"/>
          <w:sz w:val="28"/>
          <w:szCs w:val="28"/>
          <w:lang w:val="uk-UA"/>
        </w:rPr>
        <w:t>мають бути</w:t>
      </w:r>
      <w:r w:rsidR="008D6AE2" w:rsidRPr="008D6AE2">
        <w:rPr>
          <w:rFonts w:ascii="Times New Roman" w:hAnsi="Times New Roman" w:cs="Times New Roman"/>
          <w:sz w:val="28"/>
          <w:szCs w:val="28"/>
          <w:lang w:val="uk-UA"/>
        </w:rPr>
        <w:t xml:space="preserve"> викла</w:t>
      </w:r>
      <w:r w:rsidR="00710E87">
        <w:rPr>
          <w:rFonts w:ascii="Times New Roman" w:hAnsi="Times New Roman" w:cs="Times New Roman"/>
          <w:sz w:val="28"/>
          <w:szCs w:val="28"/>
          <w:lang w:val="uk-UA"/>
        </w:rPr>
        <w:t>дені</w:t>
      </w:r>
      <w:r w:rsidR="008D6AE2" w:rsidRPr="008D6AE2">
        <w:rPr>
          <w:rFonts w:ascii="Times New Roman" w:hAnsi="Times New Roman" w:cs="Times New Roman"/>
          <w:sz w:val="28"/>
          <w:szCs w:val="28"/>
          <w:lang w:val="uk-UA"/>
        </w:rPr>
        <w:t xml:space="preserve"> у вироку в точних і категоричних судженнях, які виключали б сумніви з приводу достовірності того чи іншого доказу.</w:t>
      </w:r>
      <w:r w:rsidR="00B831C9" w:rsidRPr="00B831C9">
        <w:rPr>
          <w:rFonts w:ascii="Times New Roman" w:hAnsi="Times New Roman" w:cs="Times New Roman"/>
          <w:sz w:val="28"/>
          <w:szCs w:val="28"/>
          <w:lang w:val="uk-UA"/>
        </w:rPr>
        <w:t xml:space="preserve"> </w:t>
      </w:r>
      <w:r w:rsidR="00B831C9" w:rsidRPr="008D6AE2">
        <w:rPr>
          <w:rFonts w:ascii="Times New Roman" w:hAnsi="Times New Roman" w:cs="Times New Roman"/>
          <w:sz w:val="28"/>
          <w:szCs w:val="28"/>
          <w:lang w:val="uk-UA"/>
        </w:rPr>
        <w:t xml:space="preserve">Прийняття одних і відхилення інших доказів судом </w:t>
      </w:r>
      <w:r w:rsidR="00710E87">
        <w:rPr>
          <w:rFonts w:ascii="Times New Roman" w:hAnsi="Times New Roman" w:cs="Times New Roman"/>
          <w:sz w:val="28"/>
          <w:szCs w:val="28"/>
          <w:lang w:val="uk-UA"/>
        </w:rPr>
        <w:t>мають</w:t>
      </w:r>
      <w:r w:rsidR="00B831C9" w:rsidRPr="008D6AE2">
        <w:rPr>
          <w:rFonts w:ascii="Times New Roman" w:hAnsi="Times New Roman" w:cs="Times New Roman"/>
          <w:sz w:val="28"/>
          <w:szCs w:val="28"/>
          <w:lang w:val="uk-UA"/>
        </w:rPr>
        <w:t xml:space="preserve"> бути обов’язково мотивован</w:t>
      </w:r>
      <w:r w:rsidR="00710E87">
        <w:rPr>
          <w:rFonts w:ascii="Times New Roman" w:hAnsi="Times New Roman" w:cs="Times New Roman"/>
          <w:sz w:val="28"/>
          <w:szCs w:val="28"/>
          <w:lang w:val="uk-UA"/>
        </w:rPr>
        <w:t>і</w:t>
      </w:r>
      <w:r w:rsidR="00B831C9" w:rsidRPr="008D6AE2">
        <w:rPr>
          <w:rFonts w:ascii="Times New Roman" w:hAnsi="Times New Roman" w:cs="Times New Roman"/>
          <w:sz w:val="28"/>
          <w:szCs w:val="28"/>
          <w:lang w:val="uk-UA"/>
        </w:rPr>
        <w:t xml:space="preserve"> у вироку.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Суд першої інстанції у вироку </w:t>
      </w:r>
      <w:r w:rsidR="00281BB7">
        <w:rPr>
          <w:rFonts w:ascii="Times New Roman" w:hAnsi="Times New Roman" w:cs="Times New Roman"/>
          <w:sz w:val="28"/>
          <w:szCs w:val="28"/>
          <w:lang w:val="uk-UA"/>
        </w:rPr>
        <w:t xml:space="preserve">формально </w:t>
      </w:r>
      <w:r w:rsidRPr="008D6AE2">
        <w:rPr>
          <w:rFonts w:ascii="Times New Roman" w:hAnsi="Times New Roman" w:cs="Times New Roman"/>
          <w:sz w:val="28"/>
          <w:szCs w:val="28"/>
          <w:lang w:val="uk-UA"/>
        </w:rPr>
        <w:t xml:space="preserve">перелічив докази, надані стороною обвинувачення та стороною захисту, стисло виклавши їх зміст, навів норми статей 17, 92, 95, 84, 85, 86 КПК України, однак </w:t>
      </w:r>
      <w:r w:rsidR="00710E87">
        <w:rPr>
          <w:rFonts w:ascii="Times New Roman" w:hAnsi="Times New Roman" w:cs="Times New Roman"/>
          <w:sz w:val="28"/>
          <w:szCs w:val="28"/>
          <w:lang w:val="uk-UA"/>
        </w:rPr>
        <w:t xml:space="preserve">не здійснив </w:t>
      </w:r>
      <w:r w:rsidRPr="008D6AE2">
        <w:rPr>
          <w:rFonts w:ascii="Times New Roman" w:hAnsi="Times New Roman" w:cs="Times New Roman"/>
          <w:sz w:val="28"/>
          <w:szCs w:val="28"/>
          <w:lang w:val="uk-UA"/>
        </w:rPr>
        <w:t>ґрунтовн</w:t>
      </w:r>
      <w:r w:rsidR="00710E87">
        <w:rPr>
          <w:rFonts w:ascii="Times New Roman" w:hAnsi="Times New Roman" w:cs="Times New Roman"/>
          <w:sz w:val="28"/>
          <w:szCs w:val="28"/>
          <w:lang w:val="uk-UA"/>
        </w:rPr>
        <w:t>ого</w:t>
      </w:r>
      <w:r w:rsidRPr="008D6AE2">
        <w:rPr>
          <w:rFonts w:ascii="Times New Roman" w:hAnsi="Times New Roman" w:cs="Times New Roman"/>
          <w:sz w:val="28"/>
          <w:szCs w:val="28"/>
          <w:lang w:val="uk-UA"/>
        </w:rPr>
        <w:t xml:space="preserve"> аналіз</w:t>
      </w:r>
      <w:r w:rsidR="00710E87">
        <w:rPr>
          <w:rFonts w:ascii="Times New Roman" w:hAnsi="Times New Roman" w:cs="Times New Roman"/>
          <w:sz w:val="28"/>
          <w:szCs w:val="28"/>
          <w:lang w:val="uk-UA"/>
        </w:rPr>
        <w:t>у цих доказів</w:t>
      </w:r>
      <w:r w:rsidRPr="008D6AE2">
        <w:rPr>
          <w:rFonts w:ascii="Times New Roman" w:hAnsi="Times New Roman" w:cs="Times New Roman"/>
          <w:sz w:val="28"/>
          <w:szCs w:val="28"/>
          <w:lang w:val="uk-UA"/>
        </w:rPr>
        <w:t xml:space="preserve"> та </w:t>
      </w:r>
      <w:r w:rsidR="00710E87">
        <w:rPr>
          <w:rFonts w:ascii="Times New Roman" w:hAnsi="Times New Roman" w:cs="Times New Roman"/>
          <w:sz w:val="28"/>
          <w:szCs w:val="28"/>
          <w:lang w:val="uk-UA"/>
        </w:rPr>
        <w:t xml:space="preserve">не надав їм </w:t>
      </w:r>
      <w:r w:rsidRPr="008D6AE2">
        <w:rPr>
          <w:rFonts w:ascii="Times New Roman" w:hAnsi="Times New Roman" w:cs="Times New Roman"/>
          <w:sz w:val="28"/>
          <w:szCs w:val="28"/>
          <w:lang w:val="uk-UA"/>
        </w:rPr>
        <w:t>належн</w:t>
      </w:r>
      <w:r w:rsidR="00710E87">
        <w:rPr>
          <w:rFonts w:ascii="Times New Roman" w:hAnsi="Times New Roman" w:cs="Times New Roman"/>
          <w:sz w:val="28"/>
          <w:szCs w:val="28"/>
          <w:lang w:val="uk-UA"/>
        </w:rPr>
        <w:t>ої</w:t>
      </w:r>
      <w:r w:rsidRPr="008D6AE2">
        <w:rPr>
          <w:rFonts w:ascii="Times New Roman" w:hAnsi="Times New Roman" w:cs="Times New Roman"/>
          <w:sz w:val="28"/>
          <w:szCs w:val="28"/>
          <w:lang w:val="uk-UA"/>
        </w:rPr>
        <w:t xml:space="preserve"> юридичн</w:t>
      </w:r>
      <w:r w:rsidR="00710E87">
        <w:rPr>
          <w:rFonts w:ascii="Times New Roman" w:hAnsi="Times New Roman" w:cs="Times New Roman"/>
          <w:sz w:val="28"/>
          <w:szCs w:val="28"/>
          <w:lang w:val="uk-UA"/>
        </w:rPr>
        <w:t>ої</w:t>
      </w:r>
      <w:r w:rsidRPr="008D6AE2">
        <w:rPr>
          <w:rFonts w:ascii="Times New Roman" w:hAnsi="Times New Roman" w:cs="Times New Roman"/>
          <w:sz w:val="28"/>
          <w:szCs w:val="28"/>
          <w:lang w:val="uk-UA"/>
        </w:rPr>
        <w:t xml:space="preserve"> оцінк</w:t>
      </w:r>
      <w:r w:rsidR="00710E87">
        <w:rPr>
          <w:rFonts w:ascii="Times New Roman" w:hAnsi="Times New Roman" w:cs="Times New Roman"/>
          <w:sz w:val="28"/>
          <w:szCs w:val="28"/>
          <w:lang w:val="uk-UA"/>
        </w:rPr>
        <w:t>и</w:t>
      </w:r>
      <w:r w:rsidRPr="008D6AE2">
        <w:rPr>
          <w:rFonts w:ascii="Times New Roman" w:hAnsi="Times New Roman" w:cs="Times New Roman"/>
          <w:sz w:val="28"/>
          <w:szCs w:val="28"/>
          <w:lang w:val="uk-UA"/>
        </w:rPr>
        <w:t xml:space="preserve">, не обґрунтував і не навів переконливих мотивів для визнання </w:t>
      </w:r>
      <w:r w:rsidR="00710E87" w:rsidRPr="008D6AE2">
        <w:rPr>
          <w:rFonts w:ascii="Times New Roman" w:hAnsi="Times New Roman" w:cs="Times New Roman"/>
          <w:sz w:val="28"/>
          <w:szCs w:val="28"/>
          <w:lang w:val="uk-UA"/>
        </w:rPr>
        <w:t xml:space="preserve">недопустимими </w:t>
      </w:r>
      <w:r w:rsidRPr="008D6AE2">
        <w:rPr>
          <w:rFonts w:ascii="Times New Roman" w:hAnsi="Times New Roman" w:cs="Times New Roman"/>
          <w:sz w:val="28"/>
          <w:szCs w:val="28"/>
          <w:lang w:val="uk-UA"/>
        </w:rPr>
        <w:t>всіх доказів, отриманих на стадії досудового розслідування.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Право на отримання мотивованого судового рішення є процесуальним елементом права на справедливий суд, встановленого статтею 6 Конвенції.</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Згідно з усталеною практикою </w:t>
      </w:r>
      <w:r w:rsidR="006835BE" w:rsidRPr="006835BE">
        <w:rPr>
          <w:rFonts w:ascii="Times New Roman" w:hAnsi="Times New Roman" w:cs="Times New Roman"/>
          <w:sz w:val="28"/>
          <w:szCs w:val="28"/>
          <w:lang w:val="uk-UA"/>
        </w:rPr>
        <w:t>Європейського суду з прав людини</w:t>
      </w:r>
      <w:r w:rsidRPr="008D6AE2">
        <w:rPr>
          <w:rFonts w:ascii="Times New Roman" w:hAnsi="Times New Roman" w:cs="Times New Roman"/>
          <w:sz w:val="28"/>
          <w:szCs w:val="28"/>
          <w:lang w:val="uk-UA"/>
        </w:rPr>
        <w:t>, яка відображає принцип, пов</w:t>
      </w:r>
      <w:r w:rsidR="006835BE">
        <w:rPr>
          <w:rFonts w:ascii="Times New Roman" w:hAnsi="Times New Roman" w:cs="Times New Roman"/>
          <w:sz w:val="28"/>
          <w:szCs w:val="28"/>
          <w:lang w:val="uk-UA"/>
        </w:rPr>
        <w:t>’</w:t>
      </w:r>
      <w:r w:rsidRPr="008D6AE2">
        <w:rPr>
          <w:rFonts w:ascii="Times New Roman" w:hAnsi="Times New Roman" w:cs="Times New Roman"/>
          <w:sz w:val="28"/>
          <w:szCs w:val="28"/>
          <w:lang w:val="uk-UA"/>
        </w:rPr>
        <w:t xml:space="preserve">язаний з належним здійсненням правосуддя, у рішеннях судів мають бути належним чином зазначені підстави, на яких вони ґрунтуються. </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Пункт 1 статті 6 Конвенції зобов</w:t>
      </w:r>
      <w:r w:rsidR="006835BE">
        <w:rPr>
          <w:rFonts w:ascii="Times New Roman" w:hAnsi="Times New Roman" w:cs="Times New Roman"/>
          <w:sz w:val="28"/>
          <w:szCs w:val="28"/>
          <w:lang w:val="uk-UA"/>
        </w:rPr>
        <w:t>’</w:t>
      </w:r>
      <w:r w:rsidRPr="008D6AE2">
        <w:rPr>
          <w:rFonts w:ascii="Times New Roman" w:hAnsi="Times New Roman" w:cs="Times New Roman"/>
          <w:sz w:val="28"/>
          <w:szCs w:val="28"/>
          <w:lang w:val="uk-UA"/>
        </w:rPr>
        <w:t>язує суди обґрунтовувати свої рішення, але його не можна тлумачити як такий, що вимагає детальної відповіді на кожен аргумент. Міра, до якої суд має виконати обов</w:t>
      </w:r>
      <w:r w:rsidR="006835BE">
        <w:rPr>
          <w:rFonts w:ascii="Times New Roman" w:hAnsi="Times New Roman" w:cs="Times New Roman"/>
          <w:sz w:val="28"/>
          <w:szCs w:val="28"/>
          <w:lang w:val="uk-UA"/>
        </w:rPr>
        <w:t>’</w:t>
      </w:r>
      <w:r w:rsidRPr="008D6AE2">
        <w:rPr>
          <w:rFonts w:ascii="Times New Roman" w:hAnsi="Times New Roman" w:cs="Times New Roman"/>
          <w:sz w:val="28"/>
          <w:szCs w:val="28"/>
          <w:lang w:val="uk-UA"/>
        </w:rPr>
        <w:t>язок щодо обґрунтування рішення, може бути різною залежно від характеру рішення. Хоча національний суд має певну свободу розсуду щодо вибору аргументів у тій чи іншій справі та прийняття доказів на підтвердження позицій сторін, орган влади зобов'язаний виправдати свої дії, навівши обґрунтування своїх рішень. Ще одне призначення обґрунтованого рішення полягає в тому, щоб продемонструвати сторонам, що вони були почуті. Крім того, вмотивоване рішення дає стороні можливість оскаржити його та отримати його перегляд вищою інстанцією.</w:t>
      </w:r>
    </w:p>
    <w:p w:rsidR="008D6AE2" w:rsidRPr="008D6AE2" w:rsidRDefault="006835BE"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8D6AE2" w:rsidRPr="008D6AE2">
        <w:rPr>
          <w:rFonts w:ascii="Times New Roman" w:hAnsi="Times New Roman" w:cs="Times New Roman"/>
          <w:sz w:val="28"/>
          <w:szCs w:val="28"/>
          <w:lang w:val="uk-UA"/>
        </w:rPr>
        <w:t xml:space="preserve">, </w:t>
      </w:r>
      <w:r w:rsidR="00281BB7">
        <w:rPr>
          <w:rFonts w:ascii="Times New Roman" w:hAnsi="Times New Roman" w:cs="Times New Roman"/>
          <w:sz w:val="28"/>
          <w:szCs w:val="28"/>
          <w:lang w:val="uk-UA"/>
        </w:rPr>
        <w:t xml:space="preserve">апеляційний суд констатував, що </w:t>
      </w:r>
      <w:r w:rsidR="008D6AE2" w:rsidRPr="008D6AE2">
        <w:rPr>
          <w:rFonts w:ascii="Times New Roman" w:hAnsi="Times New Roman" w:cs="Times New Roman"/>
          <w:sz w:val="28"/>
          <w:szCs w:val="28"/>
          <w:lang w:val="uk-UA"/>
        </w:rPr>
        <w:t>невмотивованість судового рішення є підставою для його скасування у зв</w:t>
      </w:r>
      <w:r>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язку з порушенням норм процесуального права незалежно від доводів, викладених в апеляційній скарзі.</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490528">
        <w:rPr>
          <w:rFonts w:ascii="Times New Roman" w:hAnsi="Times New Roman" w:cs="Times New Roman"/>
          <w:sz w:val="28"/>
          <w:szCs w:val="28"/>
          <w:lang w:val="uk-UA"/>
        </w:rPr>
        <w:t>Суд апеляційної інстанції не має підміняти собою суд першої інстанції, здійснюючи судове провадження у повному обсязі, інакше це призведе до порушення принципу інстанційності судової системи та порушення розумних строків розгляду кримінальних проваджень. Апеляційний суд покликаний виправити помилку суду першої інстанції, здійснюючи функції перегляду судового рішення за доводами та в межах апеляційних вимог.</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Колегія суддів апеляційного суду встановила, що суд першої інстанції істотно порушив вимоги КПК України, що перешкодило ухвал</w:t>
      </w:r>
      <w:r w:rsidR="006835BE">
        <w:rPr>
          <w:rFonts w:ascii="Times New Roman" w:hAnsi="Times New Roman" w:cs="Times New Roman"/>
          <w:sz w:val="28"/>
          <w:szCs w:val="28"/>
          <w:lang w:val="uk-UA"/>
        </w:rPr>
        <w:t>енню</w:t>
      </w:r>
      <w:r w:rsidRPr="008D6AE2">
        <w:rPr>
          <w:rFonts w:ascii="Times New Roman" w:hAnsi="Times New Roman" w:cs="Times New Roman"/>
          <w:sz w:val="28"/>
          <w:szCs w:val="28"/>
          <w:lang w:val="uk-UA"/>
        </w:rPr>
        <w:t xml:space="preserve"> законн</w:t>
      </w:r>
      <w:r w:rsidR="006835BE">
        <w:rPr>
          <w:rFonts w:ascii="Times New Roman" w:hAnsi="Times New Roman" w:cs="Times New Roman"/>
          <w:sz w:val="28"/>
          <w:szCs w:val="28"/>
          <w:lang w:val="uk-UA"/>
        </w:rPr>
        <w:t>ого та обґрунтованого</w:t>
      </w:r>
      <w:r w:rsidRPr="008D6AE2">
        <w:rPr>
          <w:rFonts w:ascii="Times New Roman" w:hAnsi="Times New Roman" w:cs="Times New Roman"/>
          <w:sz w:val="28"/>
          <w:szCs w:val="28"/>
          <w:lang w:val="uk-UA"/>
        </w:rPr>
        <w:t xml:space="preserve"> судов</w:t>
      </w:r>
      <w:r w:rsidR="006835BE">
        <w:rPr>
          <w:rFonts w:ascii="Times New Roman" w:hAnsi="Times New Roman" w:cs="Times New Roman"/>
          <w:sz w:val="28"/>
          <w:szCs w:val="28"/>
          <w:lang w:val="uk-UA"/>
        </w:rPr>
        <w:t>ого</w:t>
      </w:r>
      <w:r w:rsidRPr="008D6AE2">
        <w:rPr>
          <w:rFonts w:ascii="Times New Roman" w:hAnsi="Times New Roman" w:cs="Times New Roman"/>
          <w:sz w:val="28"/>
          <w:szCs w:val="28"/>
          <w:lang w:val="uk-UA"/>
        </w:rPr>
        <w:t xml:space="preserve"> рішення, тому суд апеляційної інстанції призначив новий розгляд </w:t>
      </w:r>
      <w:r w:rsidR="006835BE">
        <w:rPr>
          <w:rFonts w:ascii="Times New Roman" w:hAnsi="Times New Roman" w:cs="Times New Roman"/>
          <w:sz w:val="28"/>
          <w:szCs w:val="28"/>
          <w:lang w:val="uk-UA"/>
        </w:rPr>
        <w:t xml:space="preserve">справи </w:t>
      </w:r>
      <w:r w:rsidR="009E144D">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суді першої інстанції з посиланням на статтю 6 Конвенції</w:t>
      </w:r>
      <w:r w:rsidR="006835BE">
        <w:rPr>
          <w:rFonts w:ascii="Times New Roman" w:hAnsi="Times New Roman" w:cs="Times New Roman"/>
          <w:sz w:val="28"/>
          <w:szCs w:val="28"/>
          <w:lang w:val="uk-UA"/>
        </w:rPr>
        <w:t>, а також положення</w:t>
      </w:r>
      <w:r w:rsidRPr="008D6AE2">
        <w:rPr>
          <w:rFonts w:ascii="Times New Roman" w:hAnsi="Times New Roman" w:cs="Times New Roman"/>
          <w:sz w:val="28"/>
          <w:szCs w:val="28"/>
          <w:lang w:val="uk-UA"/>
        </w:rPr>
        <w:t xml:space="preserve"> частини першої статті 412, статей 370, 374 </w:t>
      </w:r>
      <w:r w:rsidR="00FC3B00">
        <w:rPr>
          <w:rFonts w:ascii="Times New Roman" w:hAnsi="Times New Roman" w:cs="Times New Roman"/>
          <w:sz w:val="28"/>
          <w:szCs w:val="28"/>
          <w:lang w:val="uk-UA"/>
        </w:rPr>
        <w:br/>
      </w:r>
      <w:r w:rsidRPr="008D6AE2">
        <w:rPr>
          <w:rFonts w:ascii="Times New Roman" w:hAnsi="Times New Roman" w:cs="Times New Roman"/>
          <w:sz w:val="28"/>
          <w:szCs w:val="28"/>
          <w:lang w:val="uk-UA"/>
        </w:rPr>
        <w:t>КПК</w:t>
      </w:r>
      <w:r w:rsidR="00FC3B00">
        <w:rPr>
          <w:rFonts w:ascii="Times New Roman" w:hAnsi="Times New Roman" w:cs="Times New Roman"/>
          <w:sz w:val="28"/>
          <w:szCs w:val="28"/>
          <w:lang w:val="uk-UA"/>
        </w:rPr>
        <w:t xml:space="preserve"> України</w:t>
      </w:r>
      <w:r w:rsidRPr="008D6AE2">
        <w:rPr>
          <w:rFonts w:ascii="Times New Roman" w:hAnsi="Times New Roman" w:cs="Times New Roman"/>
          <w:sz w:val="28"/>
          <w:szCs w:val="28"/>
          <w:lang w:val="uk-UA"/>
        </w:rPr>
        <w:t>, оскільки такі порушення КПК України суд апеляційної інстанції не може випра</w:t>
      </w:r>
      <w:r w:rsidR="00FC3B00">
        <w:rPr>
          <w:rFonts w:ascii="Times New Roman" w:hAnsi="Times New Roman" w:cs="Times New Roman"/>
          <w:sz w:val="28"/>
          <w:szCs w:val="28"/>
          <w:lang w:val="uk-UA"/>
        </w:rPr>
        <w:t>ви</w:t>
      </w:r>
      <w:r w:rsidRPr="008D6AE2">
        <w:rPr>
          <w:rFonts w:ascii="Times New Roman" w:hAnsi="Times New Roman" w:cs="Times New Roman"/>
          <w:sz w:val="28"/>
          <w:szCs w:val="28"/>
          <w:lang w:val="uk-UA"/>
        </w:rPr>
        <w:t>ти в порядку апеляційного розгляду.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Положеннями пункту 6 частини  першої статті 407 КПК України визначено, що суд апеляційної інстанції за наслідками розгляду апеляційної скарги має право скасувати вирок або ухвалу і призначити новий розгляд у суді першої інстанції.</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Відповідно статті 8 КПК України кримінальне провадження здійснюється з додержанням принципу верховенства права, відповідно до якого людина, її права та свободи визнаються найвищими цінностями і застосовується цей принцип з урахуванням практики Європейського суду з прав людини.</w:t>
      </w:r>
    </w:p>
    <w:p w:rsidR="008D6AE2" w:rsidRPr="008D6AE2" w:rsidRDefault="009E144D"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Із</w:t>
      </w:r>
      <w:r w:rsidR="008D6AE2" w:rsidRPr="008D6AE2">
        <w:rPr>
          <w:rFonts w:ascii="Times New Roman" w:hAnsi="Times New Roman" w:cs="Times New Roman"/>
          <w:sz w:val="28"/>
          <w:szCs w:val="28"/>
          <w:lang w:val="uk-UA"/>
        </w:rPr>
        <w:t xml:space="preserve"> положень частини першої статті 9 КПК України вбачається, що під час кримінального провадження суд, слідчий суддя, прокурор зобов’язанні неухильно додержуватися вимог Конституції України, цього Кодексу, міжнародних договорів, згода на обов</w:t>
      </w:r>
      <w:r>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язковість яких надана Верховною Радою України, вимог інших актів законодавства, тобто суд під час розгляду кримінального провадження повинен дотримуватися законності.</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Відповідно до положень частини шостої статті 9 КПК України у випадках, коли положення КПК України не регулюють або неоднозначно регулюють питання кримінального провадження, застосовуються загальні засади кримінального провадження, визначені частиною статті 7 цього Кодексу.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Згідно із частиною першою статті 7 КПК України зміст та форма кримінального провадження повинні відповідати загальним засадам кримінального провадження, до яких належать, зокрема, верховенство права, законність, забезпечення права на свободу та особисту недоторканність.</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Кримінальне процесуальне законодавство України застосовується з урахуванням практики </w:t>
      </w:r>
      <w:r w:rsidR="00C228EF" w:rsidRPr="00C228EF">
        <w:rPr>
          <w:rFonts w:ascii="Times New Roman" w:hAnsi="Times New Roman" w:cs="Times New Roman"/>
          <w:sz w:val="28"/>
          <w:szCs w:val="28"/>
          <w:lang w:val="uk-UA"/>
        </w:rPr>
        <w:t>Європейського суду з прав людини</w:t>
      </w:r>
      <w:r w:rsidRPr="008D6AE2">
        <w:rPr>
          <w:rFonts w:ascii="Times New Roman" w:hAnsi="Times New Roman" w:cs="Times New Roman"/>
          <w:sz w:val="28"/>
          <w:szCs w:val="28"/>
          <w:lang w:val="uk-UA"/>
        </w:rPr>
        <w:t xml:space="preserve"> (частина п’ята </w:t>
      </w:r>
      <w:r w:rsidR="00C228EF">
        <w:rPr>
          <w:rFonts w:ascii="Times New Roman" w:hAnsi="Times New Roman" w:cs="Times New Roman"/>
          <w:sz w:val="28"/>
          <w:szCs w:val="28"/>
          <w:lang w:val="uk-UA"/>
        </w:rPr>
        <w:br/>
      </w:r>
      <w:r w:rsidRPr="008D6AE2">
        <w:rPr>
          <w:rFonts w:ascii="Times New Roman" w:hAnsi="Times New Roman" w:cs="Times New Roman"/>
          <w:sz w:val="28"/>
          <w:szCs w:val="28"/>
          <w:lang w:val="uk-UA"/>
        </w:rPr>
        <w:t>статті 9 КПК України).</w:t>
      </w:r>
    </w:p>
    <w:p w:rsidR="008D6AE2" w:rsidRPr="008D6AE2" w:rsidRDefault="00C228EF"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8D6AE2" w:rsidRPr="008D6AE2">
        <w:rPr>
          <w:rFonts w:ascii="Times New Roman" w:hAnsi="Times New Roman" w:cs="Times New Roman"/>
          <w:sz w:val="28"/>
          <w:szCs w:val="28"/>
          <w:lang w:val="uk-UA"/>
        </w:rPr>
        <w:t>, значення загальних засад кримінального провадження як норм вищого ступеня нормативності є підґрунтям для тлумачення норм кримінального процесуального права та подолання прогалин у правовому регулюванні кримінальних процесуальних правовідносин.</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С</w:t>
      </w:r>
      <w:r w:rsidRPr="008D6AE2">
        <w:rPr>
          <w:rFonts w:ascii="Times New Roman" w:hAnsi="Times New Roman" w:cs="Times New Roman"/>
          <w:sz w:val="28"/>
          <w:szCs w:val="28"/>
          <w:lang w:val="uk-UA"/>
        </w:rPr>
        <w:t>касовуючи вирок суду першої інстанції та направляючи кримінальн</w:t>
      </w:r>
      <w:r w:rsidR="009E144D">
        <w:rPr>
          <w:rFonts w:ascii="Times New Roman" w:hAnsi="Times New Roman" w:cs="Times New Roman"/>
          <w:sz w:val="28"/>
          <w:szCs w:val="28"/>
          <w:lang w:val="uk-UA"/>
        </w:rPr>
        <w:t>е</w:t>
      </w:r>
      <w:r w:rsidRPr="008D6AE2">
        <w:rPr>
          <w:rFonts w:ascii="Times New Roman" w:hAnsi="Times New Roman" w:cs="Times New Roman"/>
          <w:sz w:val="28"/>
          <w:szCs w:val="28"/>
          <w:lang w:val="uk-UA"/>
        </w:rPr>
        <w:t xml:space="preserve"> провадження на новий судовий розгляд до суду першої інстанції</w:t>
      </w:r>
      <w:r w:rsidR="00662891">
        <w:rPr>
          <w:rFonts w:ascii="Times New Roman" w:hAnsi="Times New Roman" w:cs="Times New Roman"/>
          <w:sz w:val="28"/>
          <w:szCs w:val="28"/>
          <w:lang w:val="uk-UA"/>
        </w:rPr>
        <w:t>,</w:t>
      </w:r>
      <w:r w:rsidRPr="008D6AE2">
        <w:rPr>
          <w:rFonts w:ascii="Times New Roman" w:hAnsi="Times New Roman" w:cs="Times New Roman"/>
          <w:sz w:val="28"/>
          <w:szCs w:val="28"/>
          <w:lang w:val="uk-UA"/>
        </w:rPr>
        <w:t xml:space="preserve"> апеляційний суд застосовував загальні засади кримінального провадже</w:t>
      </w:r>
      <w:r w:rsidR="00662891">
        <w:rPr>
          <w:rFonts w:ascii="Times New Roman" w:hAnsi="Times New Roman" w:cs="Times New Roman"/>
          <w:sz w:val="28"/>
          <w:szCs w:val="28"/>
          <w:lang w:val="uk-UA"/>
        </w:rPr>
        <w:t>ння, а саме принцип верховенства</w:t>
      </w:r>
      <w:r w:rsidRPr="008D6AE2">
        <w:rPr>
          <w:rFonts w:ascii="Times New Roman" w:hAnsi="Times New Roman" w:cs="Times New Roman"/>
          <w:sz w:val="28"/>
          <w:szCs w:val="28"/>
          <w:lang w:val="uk-UA"/>
        </w:rPr>
        <w:t xml:space="preserve"> права.</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Стосовно доводів скаржника про допущення суддями апеляційної інстанції інших істотних порушень норм процесуального права, зокрема внаслідок порушення принципу безпосередності дослідження доказів та надання їм іншої оцінки, ніж та, яку надав суд першої інстанції, без їх фактичного дослідження під час апеляційного розгляду справи, </w:t>
      </w:r>
      <w:r w:rsidR="004C1553" w:rsidRPr="00281BB7">
        <w:rPr>
          <w:rFonts w:ascii="Times New Roman" w:hAnsi="Times New Roman" w:cs="Times New Roman"/>
          <w:color w:val="000000"/>
          <w:sz w:val="28"/>
          <w:szCs w:val="28"/>
          <w:shd w:val="clear" w:color="auto" w:fill="FFFFFF"/>
          <w:lang w:val="uk-UA"/>
        </w:rPr>
        <w:t>Перша Дисциплінарна палата</w:t>
      </w:r>
      <w:r w:rsidR="004C1553" w:rsidRPr="00B664D6">
        <w:rPr>
          <w:rFonts w:ascii="Times New Roman" w:hAnsi="Times New Roman" w:cs="Times New Roman"/>
          <w:color w:val="000000"/>
          <w:sz w:val="28"/>
          <w:szCs w:val="28"/>
          <w:shd w:val="clear" w:color="auto" w:fill="FFFFFF"/>
          <w:lang w:val="uk-UA"/>
        </w:rPr>
        <w:t xml:space="preserve"> Вищої ради правосуддя</w:t>
      </w:r>
      <w:r w:rsidRPr="008D6AE2">
        <w:rPr>
          <w:rFonts w:ascii="Times New Roman" w:hAnsi="Times New Roman" w:cs="Times New Roman"/>
          <w:sz w:val="28"/>
          <w:szCs w:val="28"/>
          <w:lang w:val="uk-UA"/>
        </w:rPr>
        <w:t xml:space="preserve"> зазнач</w:t>
      </w:r>
      <w:r w:rsidR="004C1553">
        <w:rPr>
          <w:rFonts w:ascii="Times New Roman" w:hAnsi="Times New Roman" w:cs="Times New Roman"/>
          <w:sz w:val="28"/>
          <w:szCs w:val="28"/>
          <w:lang w:val="uk-UA"/>
        </w:rPr>
        <w:t>ає</w:t>
      </w:r>
      <w:r w:rsidRPr="008D6AE2">
        <w:rPr>
          <w:rFonts w:ascii="Times New Roman" w:hAnsi="Times New Roman" w:cs="Times New Roman"/>
          <w:sz w:val="28"/>
          <w:szCs w:val="28"/>
          <w:lang w:val="uk-UA"/>
        </w:rPr>
        <w:t xml:space="preserve"> таке.</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Щодо процедури безпосереднього дослідження письмових доказів Верховний Суд висловив правову позицію про те, що мета норм, які регулюють дослідження письмових доказів у суді, полягає </w:t>
      </w:r>
      <w:r w:rsidR="00662891">
        <w:rPr>
          <w:rFonts w:ascii="Times New Roman" w:hAnsi="Times New Roman" w:cs="Times New Roman"/>
          <w:sz w:val="28"/>
          <w:szCs w:val="28"/>
          <w:lang w:val="uk-UA"/>
        </w:rPr>
        <w:t>в</w:t>
      </w:r>
      <w:r w:rsidRPr="008D6AE2">
        <w:rPr>
          <w:rFonts w:ascii="Times New Roman" w:hAnsi="Times New Roman" w:cs="Times New Roman"/>
          <w:sz w:val="28"/>
          <w:szCs w:val="28"/>
          <w:lang w:val="uk-UA"/>
        </w:rPr>
        <w:t xml:space="preserve"> тому, щоб кожна сторона отримала доступ до цих доказів, аби мати можливість звернути увагу суду на аспекти, важливі для обґрунтування її позиції. Якщо з певних причин сторона вважає, що письмовий документ має бути повністю або частково оголошений вголос, вона має право заявити таке клопотання відповідно до частини першої статті 358 КПК України. Кодекс не визначає, хто саме має оголосити ці докази.</w:t>
      </w:r>
    </w:p>
    <w:p w:rsidR="008D6AE2" w:rsidRPr="008D6AE2" w:rsidRDefault="00662891"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 огляду на</w:t>
      </w:r>
      <w:r w:rsidR="008D6AE2" w:rsidRPr="008D6AE2">
        <w:rPr>
          <w:rFonts w:ascii="Times New Roman" w:hAnsi="Times New Roman" w:cs="Times New Roman"/>
          <w:sz w:val="28"/>
          <w:szCs w:val="28"/>
          <w:lang w:val="uk-UA"/>
        </w:rPr>
        <w:t xml:space="preserve"> частин</w:t>
      </w:r>
      <w:r>
        <w:rPr>
          <w:rFonts w:ascii="Times New Roman" w:hAnsi="Times New Roman" w:cs="Times New Roman"/>
          <w:sz w:val="28"/>
          <w:szCs w:val="28"/>
          <w:lang w:val="uk-UA"/>
        </w:rPr>
        <w:t>и</w:t>
      </w:r>
      <w:r w:rsidR="008D6AE2" w:rsidRPr="008D6AE2">
        <w:rPr>
          <w:rFonts w:ascii="Times New Roman" w:hAnsi="Times New Roman" w:cs="Times New Roman"/>
          <w:sz w:val="28"/>
          <w:szCs w:val="28"/>
          <w:lang w:val="uk-UA"/>
        </w:rPr>
        <w:t xml:space="preserve"> пе</w:t>
      </w:r>
      <w:r w:rsidR="00762A65">
        <w:rPr>
          <w:rFonts w:ascii="Times New Roman" w:hAnsi="Times New Roman" w:cs="Times New Roman"/>
          <w:sz w:val="28"/>
          <w:szCs w:val="28"/>
          <w:lang w:val="uk-UA"/>
        </w:rPr>
        <w:t>рш</w:t>
      </w:r>
      <w:r>
        <w:rPr>
          <w:rFonts w:ascii="Times New Roman" w:hAnsi="Times New Roman" w:cs="Times New Roman"/>
          <w:sz w:val="28"/>
          <w:szCs w:val="28"/>
          <w:lang w:val="uk-UA"/>
        </w:rPr>
        <w:t>у, другу</w:t>
      </w:r>
      <w:r w:rsidR="00762A65">
        <w:rPr>
          <w:rFonts w:ascii="Times New Roman" w:hAnsi="Times New Roman" w:cs="Times New Roman"/>
          <w:sz w:val="28"/>
          <w:szCs w:val="28"/>
          <w:lang w:val="uk-UA"/>
        </w:rPr>
        <w:t xml:space="preserve"> статті 22 КПК Укра</w:t>
      </w:r>
      <w:r w:rsidR="008D6AE2" w:rsidRPr="008D6AE2">
        <w:rPr>
          <w:rFonts w:ascii="Times New Roman" w:hAnsi="Times New Roman" w:cs="Times New Roman"/>
          <w:sz w:val="28"/>
          <w:szCs w:val="28"/>
          <w:lang w:val="uk-UA"/>
        </w:rPr>
        <w:t xml:space="preserve">їни подання суду доказів, і, відповідно, забезпечення такого способу їх подання, який забезпечить потреби суду і права інших учасників провадження, покладається на сторону, яка надає такі докази або посилається на них. У певних випадках, ураховуючи особливі потреби сторони, суд може </w:t>
      </w:r>
      <w:r w:rsidR="00074D0A">
        <w:rPr>
          <w:rFonts w:ascii="Times New Roman" w:hAnsi="Times New Roman" w:cs="Times New Roman"/>
          <w:sz w:val="28"/>
          <w:szCs w:val="28"/>
          <w:lang w:val="uk-UA"/>
        </w:rPr>
        <w:t>взяти</w:t>
      </w:r>
      <w:r w:rsidR="008D6AE2" w:rsidRPr="008D6AE2">
        <w:rPr>
          <w:rFonts w:ascii="Times New Roman" w:hAnsi="Times New Roman" w:cs="Times New Roman"/>
          <w:sz w:val="28"/>
          <w:szCs w:val="28"/>
          <w:lang w:val="uk-UA"/>
        </w:rPr>
        <w:t xml:space="preserve"> цей обов</w:t>
      </w:r>
      <w:r>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язок на себе.</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Такий підхід Верховн</w:t>
      </w:r>
      <w:r w:rsidR="00662891">
        <w:rPr>
          <w:rFonts w:ascii="Times New Roman" w:hAnsi="Times New Roman" w:cs="Times New Roman"/>
          <w:sz w:val="28"/>
          <w:szCs w:val="28"/>
          <w:lang w:val="uk-UA"/>
        </w:rPr>
        <w:t>ий</w:t>
      </w:r>
      <w:r w:rsidRPr="008D6AE2">
        <w:rPr>
          <w:rFonts w:ascii="Times New Roman" w:hAnsi="Times New Roman" w:cs="Times New Roman"/>
          <w:sz w:val="28"/>
          <w:szCs w:val="28"/>
          <w:lang w:val="uk-UA"/>
        </w:rPr>
        <w:t xml:space="preserve"> Суд</w:t>
      </w:r>
      <w:r w:rsidR="00662891">
        <w:rPr>
          <w:rFonts w:ascii="Times New Roman" w:hAnsi="Times New Roman" w:cs="Times New Roman"/>
          <w:sz w:val="28"/>
          <w:szCs w:val="28"/>
          <w:lang w:val="uk-UA"/>
        </w:rPr>
        <w:t xml:space="preserve"> застосу</w:t>
      </w:r>
      <w:r w:rsidRPr="008D6AE2">
        <w:rPr>
          <w:rFonts w:ascii="Times New Roman" w:hAnsi="Times New Roman" w:cs="Times New Roman"/>
          <w:sz w:val="28"/>
          <w:szCs w:val="28"/>
          <w:lang w:val="uk-UA"/>
        </w:rPr>
        <w:t>ва</w:t>
      </w:r>
      <w:r w:rsidR="00662891">
        <w:rPr>
          <w:rFonts w:ascii="Times New Roman" w:hAnsi="Times New Roman" w:cs="Times New Roman"/>
          <w:sz w:val="28"/>
          <w:szCs w:val="28"/>
          <w:lang w:val="uk-UA"/>
        </w:rPr>
        <w:t>в</w:t>
      </w:r>
      <w:r w:rsidRPr="008D6AE2">
        <w:rPr>
          <w:rFonts w:ascii="Times New Roman" w:hAnsi="Times New Roman" w:cs="Times New Roman"/>
          <w:sz w:val="28"/>
          <w:szCs w:val="28"/>
          <w:lang w:val="uk-UA"/>
        </w:rPr>
        <w:t xml:space="preserve"> до процедури дослідження письмових доказів як судом першої, так і апеляційної інстанції (постанова </w:t>
      </w:r>
      <w:r w:rsidR="009E144D">
        <w:rPr>
          <w:rFonts w:ascii="Times New Roman" w:hAnsi="Times New Roman" w:cs="Times New Roman"/>
          <w:sz w:val="28"/>
          <w:szCs w:val="28"/>
          <w:lang w:val="uk-UA"/>
        </w:rPr>
        <w:br/>
      </w:r>
      <w:r w:rsidRPr="008D6AE2">
        <w:rPr>
          <w:rFonts w:ascii="Times New Roman" w:hAnsi="Times New Roman" w:cs="Times New Roman"/>
          <w:sz w:val="28"/>
          <w:szCs w:val="28"/>
          <w:lang w:val="uk-UA"/>
        </w:rPr>
        <w:t xml:space="preserve">від </w:t>
      </w:r>
      <w:r w:rsidR="009E144D">
        <w:rPr>
          <w:rFonts w:ascii="Times New Roman" w:hAnsi="Times New Roman" w:cs="Times New Roman"/>
          <w:sz w:val="28"/>
          <w:szCs w:val="28"/>
          <w:lang w:val="uk-UA"/>
        </w:rPr>
        <w:t xml:space="preserve">3 вересня </w:t>
      </w:r>
      <w:r w:rsidRPr="008D6AE2">
        <w:rPr>
          <w:rFonts w:ascii="Times New Roman" w:hAnsi="Times New Roman" w:cs="Times New Roman"/>
          <w:sz w:val="28"/>
          <w:szCs w:val="28"/>
          <w:lang w:val="uk-UA"/>
        </w:rPr>
        <w:t xml:space="preserve">2020 року у справі № 129/2268/18, від </w:t>
      </w:r>
      <w:r w:rsidR="009E144D">
        <w:rPr>
          <w:rFonts w:ascii="Times New Roman" w:hAnsi="Times New Roman" w:cs="Times New Roman"/>
          <w:sz w:val="28"/>
          <w:szCs w:val="28"/>
          <w:lang w:val="uk-UA"/>
        </w:rPr>
        <w:t xml:space="preserve">13 жовтня </w:t>
      </w:r>
      <w:r w:rsidRPr="008D6AE2">
        <w:rPr>
          <w:rFonts w:ascii="Times New Roman" w:hAnsi="Times New Roman" w:cs="Times New Roman"/>
          <w:sz w:val="28"/>
          <w:szCs w:val="28"/>
          <w:lang w:val="uk-UA"/>
        </w:rPr>
        <w:t>2020 року у справі № 127/21324/16-к).</w:t>
      </w:r>
    </w:p>
    <w:p w:rsidR="008D6AE2" w:rsidRPr="008D6AE2" w:rsidRDefault="00662891"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Отже</w:t>
      </w:r>
      <w:r w:rsidR="008D6AE2" w:rsidRPr="008D6AE2">
        <w:rPr>
          <w:rFonts w:ascii="Times New Roman" w:hAnsi="Times New Roman" w:cs="Times New Roman"/>
          <w:sz w:val="28"/>
          <w:szCs w:val="28"/>
          <w:lang w:val="uk-UA"/>
        </w:rPr>
        <w:t xml:space="preserve">, дослідження судом письмових доказів полягає саме </w:t>
      </w:r>
      <w:r>
        <w:rPr>
          <w:rFonts w:ascii="Times New Roman" w:hAnsi="Times New Roman" w:cs="Times New Roman"/>
          <w:sz w:val="28"/>
          <w:szCs w:val="28"/>
          <w:lang w:val="uk-UA"/>
        </w:rPr>
        <w:t>в</w:t>
      </w:r>
      <w:r w:rsidR="008D6AE2" w:rsidRPr="008D6AE2">
        <w:rPr>
          <w:rFonts w:ascii="Times New Roman" w:hAnsi="Times New Roman" w:cs="Times New Roman"/>
          <w:sz w:val="28"/>
          <w:szCs w:val="28"/>
          <w:lang w:val="uk-UA"/>
        </w:rPr>
        <w:t xml:space="preserve"> ретельному вивченні цих доказів судом відповідної </w:t>
      </w:r>
      <w:r>
        <w:rPr>
          <w:rFonts w:ascii="Times New Roman" w:hAnsi="Times New Roman" w:cs="Times New Roman"/>
          <w:sz w:val="28"/>
          <w:szCs w:val="28"/>
          <w:lang w:val="uk-UA"/>
        </w:rPr>
        <w:t>інстанції</w:t>
      </w:r>
      <w:r w:rsidR="008D6AE2" w:rsidRPr="008D6AE2">
        <w:rPr>
          <w:rFonts w:ascii="Times New Roman" w:hAnsi="Times New Roman" w:cs="Times New Roman"/>
          <w:sz w:val="28"/>
          <w:szCs w:val="28"/>
          <w:lang w:val="uk-UA"/>
        </w:rPr>
        <w:t xml:space="preserve">, а не у формальному зачитуванні </w:t>
      </w:r>
      <w:r>
        <w:rPr>
          <w:rFonts w:ascii="Times New Roman" w:hAnsi="Times New Roman" w:cs="Times New Roman"/>
          <w:sz w:val="28"/>
          <w:szCs w:val="28"/>
          <w:lang w:val="uk-UA"/>
        </w:rPr>
        <w:t>під час</w:t>
      </w:r>
      <w:r w:rsidR="008D6AE2" w:rsidRPr="008D6AE2">
        <w:rPr>
          <w:rFonts w:ascii="Times New Roman" w:hAnsi="Times New Roman" w:cs="Times New Roman"/>
          <w:sz w:val="28"/>
          <w:szCs w:val="28"/>
          <w:lang w:val="uk-UA"/>
        </w:rPr>
        <w:t xml:space="preserve"> судового розгляду їх змісту сторонам, які </w:t>
      </w:r>
      <w:r>
        <w:rPr>
          <w:rFonts w:ascii="Times New Roman" w:hAnsi="Times New Roman" w:cs="Times New Roman"/>
          <w:sz w:val="28"/>
          <w:szCs w:val="28"/>
          <w:lang w:val="uk-UA"/>
        </w:rPr>
        <w:t>і</w:t>
      </w:r>
      <w:r w:rsidR="008D6AE2" w:rsidRPr="008D6AE2">
        <w:rPr>
          <w:rFonts w:ascii="Times New Roman" w:hAnsi="Times New Roman" w:cs="Times New Roman"/>
          <w:sz w:val="28"/>
          <w:szCs w:val="28"/>
          <w:lang w:val="uk-UA"/>
        </w:rPr>
        <w:t xml:space="preserve">з цими доказами обізнані ще з </w:t>
      </w:r>
      <w:r>
        <w:rPr>
          <w:rFonts w:ascii="Times New Roman" w:hAnsi="Times New Roman" w:cs="Times New Roman"/>
          <w:sz w:val="28"/>
          <w:szCs w:val="28"/>
          <w:lang w:val="uk-UA"/>
        </w:rPr>
        <w:t xml:space="preserve">на </w:t>
      </w:r>
      <w:r w:rsidR="008D6AE2" w:rsidRPr="008D6AE2">
        <w:rPr>
          <w:rFonts w:ascii="Times New Roman" w:hAnsi="Times New Roman" w:cs="Times New Roman"/>
          <w:sz w:val="28"/>
          <w:szCs w:val="28"/>
          <w:lang w:val="uk-UA"/>
        </w:rPr>
        <w:t>стадії досудового розслідування.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Виходячи </w:t>
      </w:r>
      <w:r w:rsidR="007E567D">
        <w:rPr>
          <w:rFonts w:ascii="Times New Roman" w:hAnsi="Times New Roman" w:cs="Times New Roman"/>
          <w:sz w:val="28"/>
          <w:szCs w:val="28"/>
          <w:lang w:val="uk-UA"/>
        </w:rPr>
        <w:t xml:space="preserve">з </w:t>
      </w:r>
      <w:r w:rsidRPr="008D6AE2">
        <w:rPr>
          <w:rFonts w:ascii="Times New Roman" w:hAnsi="Times New Roman" w:cs="Times New Roman"/>
          <w:sz w:val="28"/>
          <w:szCs w:val="28"/>
          <w:lang w:val="uk-UA"/>
        </w:rPr>
        <w:t xml:space="preserve">тлумачення положень частини третьої статті 404 </w:t>
      </w:r>
      <w:r w:rsidR="007E567D">
        <w:rPr>
          <w:rFonts w:ascii="Times New Roman" w:hAnsi="Times New Roman" w:cs="Times New Roman"/>
          <w:sz w:val="28"/>
          <w:szCs w:val="28"/>
          <w:lang w:val="uk-UA"/>
        </w:rPr>
        <w:br/>
      </w:r>
      <w:r w:rsidRPr="008D6AE2">
        <w:rPr>
          <w:rFonts w:ascii="Times New Roman" w:hAnsi="Times New Roman" w:cs="Times New Roman"/>
          <w:sz w:val="28"/>
          <w:szCs w:val="28"/>
          <w:lang w:val="uk-UA"/>
        </w:rPr>
        <w:t>КПК України</w:t>
      </w:r>
      <w:r w:rsidR="00662891">
        <w:rPr>
          <w:rFonts w:ascii="Times New Roman" w:hAnsi="Times New Roman" w:cs="Times New Roman"/>
          <w:sz w:val="28"/>
          <w:szCs w:val="28"/>
          <w:lang w:val="uk-UA"/>
        </w:rPr>
        <w:t>,</w:t>
      </w:r>
      <w:r w:rsidRPr="008D6AE2">
        <w:rPr>
          <w:rFonts w:ascii="Times New Roman" w:hAnsi="Times New Roman" w:cs="Times New Roman"/>
          <w:sz w:val="28"/>
          <w:szCs w:val="28"/>
          <w:lang w:val="uk-UA"/>
        </w:rPr>
        <w:t xml:space="preserve"> апеляційни</w:t>
      </w:r>
      <w:r w:rsidR="00662891">
        <w:rPr>
          <w:rFonts w:ascii="Times New Roman" w:hAnsi="Times New Roman" w:cs="Times New Roman"/>
          <w:sz w:val="28"/>
          <w:szCs w:val="28"/>
          <w:lang w:val="uk-UA"/>
        </w:rPr>
        <w:t>й</w:t>
      </w:r>
      <w:r w:rsidRPr="008D6AE2">
        <w:rPr>
          <w:rFonts w:ascii="Times New Roman" w:hAnsi="Times New Roman" w:cs="Times New Roman"/>
          <w:sz w:val="28"/>
          <w:szCs w:val="28"/>
          <w:lang w:val="uk-UA"/>
        </w:rPr>
        <w:t xml:space="preserve"> суд </w:t>
      </w:r>
      <w:r w:rsidR="00662891">
        <w:rPr>
          <w:rFonts w:ascii="Times New Roman" w:hAnsi="Times New Roman" w:cs="Times New Roman"/>
          <w:sz w:val="28"/>
          <w:szCs w:val="28"/>
          <w:lang w:val="uk-UA"/>
        </w:rPr>
        <w:t>повторно</w:t>
      </w:r>
      <w:r w:rsidR="00662891" w:rsidRPr="008D6AE2">
        <w:rPr>
          <w:rFonts w:ascii="Times New Roman" w:hAnsi="Times New Roman" w:cs="Times New Roman"/>
          <w:sz w:val="28"/>
          <w:szCs w:val="28"/>
          <w:lang w:val="uk-UA"/>
        </w:rPr>
        <w:t xml:space="preserve"> дослідж</w:t>
      </w:r>
      <w:r w:rsidR="00662891">
        <w:rPr>
          <w:rFonts w:ascii="Times New Roman" w:hAnsi="Times New Roman" w:cs="Times New Roman"/>
          <w:sz w:val="28"/>
          <w:szCs w:val="28"/>
          <w:lang w:val="uk-UA"/>
        </w:rPr>
        <w:t>ує</w:t>
      </w:r>
      <w:r w:rsidR="00662891" w:rsidRPr="008D6AE2">
        <w:rPr>
          <w:rFonts w:ascii="Times New Roman" w:hAnsi="Times New Roman" w:cs="Times New Roman"/>
          <w:sz w:val="28"/>
          <w:szCs w:val="28"/>
          <w:lang w:val="uk-UA"/>
        </w:rPr>
        <w:t xml:space="preserve"> </w:t>
      </w:r>
      <w:r w:rsidR="00662891">
        <w:rPr>
          <w:rFonts w:ascii="Times New Roman" w:hAnsi="Times New Roman" w:cs="Times New Roman"/>
          <w:sz w:val="28"/>
          <w:szCs w:val="28"/>
          <w:lang w:val="uk-UA"/>
        </w:rPr>
        <w:t>докази</w:t>
      </w:r>
      <w:r w:rsidRPr="008D6AE2">
        <w:rPr>
          <w:rFonts w:ascii="Times New Roman" w:hAnsi="Times New Roman" w:cs="Times New Roman"/>
          <w:sz w:val="28"/>
          <w:szCs w:val="28"/>
          <w:lang w:val="uk-UA"/>
        </w:rPr>
        <w:t xml:space="preserve"> лише </w:t>
      </w:r>
      <w:r w:rsidR="009E144D">
        <w:rPr>
          <w:rFonts w:ascii="Times New Roman" w:hAnsi="Times New Roman" w:cs="Times New Roman"/>
          <w:sz w:val="28"/>
          <w:szCs w:val="28"/>
          <w:lang w:val="uk-UA"/>
        </w:rPr>
        <w:t>в</w:t>
      </w:r>
      <w:r w:rsidRPr="008D6AE2">
        <w:rPr>
          <w:rFonts w:ascii="Times New Roman" w:hAnsi="Times New Roman" w:cs="Times New Roman"/>
          <w:sz w:val="28"/>
          <w:szCs w:val="28"/>
          <w:lang w:val="uk-UA"/>
        </w:rPr>
        <w:t xml:space="preserve"> разі дослідження таких доказів судом першої інстанції з порушенням вимог КПК України або </w:t>
      </w:r>
      <w:r w:rsidR="00662891">
        <w:rPr>
          <w:rFonts w:ascii="Times New Roman" w:hAnsi="Times New Roman" w:cs="Times New Roman"/>
          <w:sz w:val="28"/>
          <w:szCs w:val="28"/>
          <w:lang w:val="uk-UA"/>
        </w:rPr>
        <w:t xml:space="preserve">в разі дослідження їх </w:t>
      </w:r>
      <w:r w:rsidRPr="008D6AE2">
        <w:rPr>
          <w:rFonts w:ascii="Times New Roman" w:hAnsi="Times New Roman" w:cs="Times New Roman"/>
          <w:sz w:val="28"/>
          <w:szCs w:val="28"/>
          <w:lang w:val="uk-UA"/>
        </w:rPr>
        <w:t>не повністю.</w:t>
      </w:r>
    </w:p>
    <w:p w:rsidR="008D6AE2" w:rsidRPr="008D6AE2" w:rsidRDefault="005F1EA2"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Як у</w:t>
      </w:r>
      <w:r w:rsidR="008D6AE2" w:rsidRPr="008D6AE2">
        <w:rPr>
          <w:rFonts w:ascii="Times New Roman" w:hAnsi="Times New Roman" w:cs="Times New Roman"/>
          <w:sz w:val="28"/>
          <w:szCs w:val="28"/>
          <w:lang w:val="uk-UA"/>
        </w:rPr>
        <w:t xml:space="preserve">бачається з ухвали Херсонського апеляційного суду від 19 серпня </w:t>
      </w:r>
      <w:r w:rsidR="00074D0A">
        <w:rPr>
          <w:rFonts w:ascii="Times New Roman" w:hAnsi="Times New Roman" w:cs="Times New Roman"/>
          <w:sz w:val="28"/>
          <w:szCs w:val="28"/>
          <w:lang w:val="uk-UA"/>
        </w:rPr>
        <w:br/>
      </w:r>
      <w:r w:rsidR="008D6AE2" w:rsidRPr="008D6AE2">
        <w:rPr>
          <w:rFonts w:ascii="Times New Roman" w:hAnsi="Times New Roman" w:cs="Times New Roman"/>
          <w:sz w:val="28"/>
          <w:szCs w:val="28"/>
          <w:lang w:val="uk-UA"/>
        </w:rPr>
        <w:t>2020 року апеляційний</w:t>
      </w:r>
      <w:r>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 xml:space="preserve"> суд не давав оцінки доказам у справі, не робив висновків про винуватість або невинуватість </w:t>
      </w:r>
      <w:r w:rsidR="009C1D77">
        <w:rPr>
          <w:rFonts w:ascii="Times New Roman" w:hAnsi="Times New Roman" w:cs="Times New Roman"/>
          <w:sz w:val="28"/>
          <w:szCs w:val="28"/>
          <w:lang w:val="uk-UA"/>
        </w:rPr>
        <w:t>ОСОБА1</w:t>
      </w:r>
      <w:r w:rsidR="008D6AE2" w:rsidRPr="008D6AE2">
        <w:rPr>
          <w:rFonts w:ascii="Times New Roman" w:hAnsi="Times New Roman" w:cs="Times New Roman"/>
          <w:sz w:val="28"/>
          <w:szCs w:val="28"/>
          <w:lang w:val="uk-UA"/>
        </w:rPr>
        <w:t xml:space="preserve"> у вчиненні злочину, а лише вказав на істотні порушення КПК України </w:t>
      </w:r>
      <w:r>
        <w:rPr>
          <w:rFonts w:ascii="Times New Roman" w:hAnsi="Times New Roman" w:cs="Times New Roman"/>
          <w:sz w:val="28"/>
          <w:szCs w:val="28"/>
          <w:lang w:val="uk-UA"/>
        </w:rPr>
        <w:t>під час</w:t>
      </w:r>
      <w:r w:rsidR="008D6AE2" w:rsidRPr="008D6AE2">
        <w:rPr>
          <w:rFonts w:ascii="Times New Roman" w:hAnsi="Times New Roman" w:cs="Times New Roman"/>
          <w:sz w:val="28"/>
          <w:szCs w:val="28"/>
          <w:lang w:val="uk-UA"/>
        </w:rPr>
        <w:t xml:space="preserve"> оцін</w:t>
      </w:r>
      <w:r>
        <w:rPr>
          <w:rFonts w:ascii="Times New Roman" w:hAnsi="Times New Roman" w:cs="Times New Roman"/>
          <w:sz w:val="28"/>
          <w:szCs w:val="28"/>
          <w:lang w:val="uk-UA"/>
        </w:rPr>
        <w:t>ки</w:t>
      </w:r>
      <w:r w:rsidR="008D6AE2" w:rsidRPr="008D6AE2">
        <w:rPr>
          <w:rFonts w:ascii="Times New Roman" w:hAnsi="Times New Roman" w:cs="Times New Roman"/>
          <w:sz w:val="28"/>
          <w:szCs w:val="28"/>
          <w:lang w:val="uk-UA"/>
        </w:rPr>
        <w:t xml:space="preserve"> доказів, невмотивованість</w:t>
      </w:r>
      <w:r>
        <w:rPr>
          <w:rFonts w:ascii="Times New Roman" w:hAnsi="Times New Roman" w:cs="Times New Roman"/>
          <w:sz w:val="28"/>
          <w:szCs w:val="28"/>
          <w:lang w:val="uk-UA"/>
        </w:rPr>
        <w:t xml:space="preserve">, </w:t>
      </w:r>
      <w:r w:rsidR="008D6AE2" w:rsidRPr="008D6AE2">
        <w:rPr>
          <w:rFonts w:ascii="Times New Roman" w:hAnsi="Times New Roman" w:cs="Times New Roman"/>
          <w:sz w:val="28"/>
          <w:szCs w:val="28"/>
          <w:lang w:val="uk-UA"/>
        </w:rPr>
        <w:t>необґрунтованість судового рішення та передчасність висновків суду першої інстанції про невинуватість</w:t>
      </w:r>
      <w:r w:rsidR="009E144D">
        <w:rPr>
          <w:rFonts w:ascii="Times New Roman" w:hAnsi="Times New Roman" w:cs="Times New Roman"/>
          <w:sz w:val="28"/>
          <w:szCs w:val="28"/>
          <w:lang w:val="uk-UA"/>
        </w:rPr>
        <w:t xml:space="preserve"> </w:t>
      </w:r>
      <w:r w:rsidR="009C1D77">
        <w:rPr>
          <w:rFonts w:ascii="Times New Roman" w:hAnsi="Times New Roman" w:cs="Times New Roman"/>
          <w:sz w:val="28"/>
          <w:szCs w:val="28"/>
          <w:lang w:val="uk-UA"/>
        </w:rPr>
        <w:t>ОСОБА1</w:t>
      </w:r>
      <w:r w:rsidR="008D6AE2" w:rsidRPr="008D6AE2">
        <w:rPr>
          <w:rFonts w:ascii="Times New Roman" w:hAnsi="Times New Roman" w:cs="Times New Roman"/>
          <w:sz w:val="28"/>
          <w:szCs w:val="28"/>
          <w:lang w:val="uk-UA"/>
        </w:rPr>
        <w:t xml:space="preserve"> у вчиненні злочину.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Щодо</w:t>
      </w:r>
      <w:r w:rsidR="007E567D">
        <w:rPr>
          <w:rFonts w:ascii="Times New Roman" w:hAnsi="Times New Roman" w:cs="Times New Roman"/>
          <w:sz w:val="28"/>
          <w:szCs w:val="28"/>
          <w:lang w:val="uk-UA"/>
        </w:rPr>
        <w:t xml:space="preserve"> </w:t>
      </w:r>
      <w:r w:rsidR="00FB06FA">
        <w:rPr>
          <w:rFonts w:ascii="Times New Roman" w:hAnsi="Times New Roman" w:cs="Times New Roman"/>
          <w:sz w:val="28"/>
          <w:szCs w:val="28"/>
          <w:lang w:val="uk-UA"/>
        </w:rPr>
        <w:t>доводів скарги про</w:t>
      </w:r>
      <w:r w:rsidRPr="008D6AE2">
        <w:rPr>
          <w:rFonts w:ascii="Times New Roman" w:hAnsi="Times New Roman" w:cs="Times New Roman"/>
          <w:sz w:val="28"/>
          <w:szCs w:val="28"/>
          <w:lang w:val="uk-UA"/>
        </w:rPr>
        <w:t xml:space="preserve"> погіршення становища обвинуваченого через те, що апеляційний суд </w:t>
      </w:r>
      <w:r w:rsidR="005F1EA2">
        <w:rPr>
          <w:rFonts w:ascii="Times New Roman" w:hAnsi="Times New Roman" w:cs="Times New Roman"/>
          <w:sz w:val="28"/>
          <w:szCs w:val="28"/>
          <w:lang w:val="uk-UA"/>
        </w:rPr>
        <w:t>здійснив</w:t>
      </w:r>
      <w:r w:rsidRPr="008D6AE2">
        <w:rPr>
          <w:rFonts w:ascii="Times New Roman" w:hAnsi="Times New Roman" w:cs="Times New Roman"/>
          <w:sz w:val="28"/>
          <w:szCs w:val="28"/>
          <w:lang w:val="uk-UA"/>
        </w:rPr>
        <w:t xml:space="preserve"> ретельний аналіз доводів апеляційної скарги прокурора, надав відповіді на кожен </w:t>
      </w:r>
      <w:r w:rsidR="005F1EA2">
        <w:rPr>
          <w:rFonts w:ascii="Times New Roman" w:hAnsi="Times New Roman" w:cs="Times New Roman"/>
          <w:sz w:val="28"/>
          <w:szCs w:val="28"/>
          <w:lang w:val="uk-UA"/>
        </w:rPr>
        <w:t>і</w:t>
      </w:r>
      <w:r w:rsidRPr="008D6AE2">
        <w:rPr>
          <w:rFonts w:ascii="Times New Roman" w:hAnsi="Times New Roman" w:cs="Times New Roman"/>
          <w:sz w:val="28"/>
          <w:szCs w:val="28"/>
          <w:lang w:val="uk-UA"/>
        </w:rPr>
        <w:t xml:space="preserve">з них, надав суду першої інстанції </w:t>
      </w:r>
      <w:r w:rsidR="005F1EA2" w:rsidRPr="008D6AE2">
        <w:rPr>
          <w:rFonts w:ascii="Times New Roman" w:hAnsi="Times New Roman" w:cs="Times New Roman"/>
          <w:sz w:val="28"/>
          <w:szCs w:val="28"/>
          <w:lang w:val="uk-UA"/>
        </w:rPr>
        <w:t xml:space="preserve">вказівки </w:t>
      </w:r>
      <w:r w:rsidRPr="008D6AE2">
        <w:rPr>
          <w:rFonts w:ascii="Times New Roman" w:hAnsi="Times New Roman" w:cs="Times New Roman"/>
          <w:sz w:val="28"/>
          <w:szCs w:val="28"/>
          <w:lang w:val="uk-UA"/>
        </w:rPr>
        <w:t xml:space="preserve">усунути встановлені апеляційним судом суперечності </w:t>
      </w:r>
      <w:r w:rsidR="005F1EA2">
        <w:rPr>
          <w:rFonts w:ascii="Times New Roman" w:hAnsi="Times New Roman" w:cs="Times New Roman"/>
          <w:sz w:val="28"/>
          <w:szCs w:val="28"/>
          <w:lang w:val="uk-UA"/>
        </w:rPr>
        <w:t>в</w:t>
      </w:r>
      <w:r w:rsidRPr="008D6AE2">
        <w:rPr>
          <w:rFonts w:ascii="Times New Roman" w:hAnsi="Times New Roman" w:cs="Times New Roman"/>
          <w:sz w:val="28"/>
          <w:szCs w:val="28"/>
          <w:lang w:val="uk-UA"/>
        </w:rPr>
        <w:t xml:space="preserve"> доказах та зазначив про необхідність під час нового судового розгляду надати кожному </w:t>
      </w:r>
      <w:r w:rsidR="005F1EA2">
        <w:rPr>
          <w:rFonts w:ascii="Times New Roman" w:hAnsi="Times New Roman" w:cs="Times New Roman"/>
          <w:sz w:val="28"/>
          <w:szCs w:val="28"/>
          <w:lang w:val="uk-UA"/>
        </w:rPr>
        <w:t>доказу</w:t>
      </w:r>
      <w:r w:rsidRPr="008D6AE2">
        <w:rPr>
          <w:rFonts w:ascii="Times New Roman" w:hAnsi="Times New Roman" w:cs="Times New Roman"/>
          <w:sz w:val="28"/>
          <w:szCs w:val="28"/>
          <w:lang w:val="uk-UA"/>
        </w:rPr>
        <w:t xml:space="preserve"> належну оцінку з дотриманням вимог статті 94 КПК України, </w:t>
      </w:r>
      <w:r w:rsidR="004C1553" w:rsidRPr="009E144D">
        <w:rPr>
          <w:rFonts w:ascii="Times New Roman" w:hAnsi="Times New Roman" w:cs="Times New Roman"/>
          <w:sz w:val="28"/>
          <w:szCs w:val="28"/>
          <w:lang w:val="uk-UA"/>
        </w:rPr>
        <w:t>Перша Дисциплінарна палата Вищої ради правосуддя</w:t>
      </w:r>
      <w:r w:rsidRPr="008D6AE2">
        <w:rPr>
          <w:rFonts w:ascii="Times New Roman" w:hAnsi="Times New Roman" w:cs="Times New Roman"/>
          <w:sz w:val="28"/>
          <w:szCs w:val="28"/>
          <w:lang w:val="uk-UA"/>
        </w:rPr>
        <w:t xml:space="preserve"> зазнач</w:t>
      </w:r>
      <w:r w:rsidR="004C1553">
        <w:rPr>
          <w:rFonts w:ascii="Times New Roman" w:hAnsi="Times New Roman" w:cs="Times New Roman"/>
          <w:sz w:val="28"/>
          <w:szCs w:val="28"/>
          <w:lang w:val="uk-UA"/>
        </w:rPr>
        <w:t>ає</w:t>
      </w:r>
      <w:r w:rsidRPr="008D6AE2">
        <w:rPr>
          <w:rFonts w:ascii="Times New Roman" w:hAnsi="Times New Roman" w:cs="Times New Roman"/>
          <w:sz w:val="28"/>
          <w:szCs w:val="28"/>
          <w:lang w:val="uk-UA"/>
        </w:rPr>
        <w:t xml:space="preserve"> таке.</w:t>
      </w:r>
    </w:p>
    <w:p w:rsidR="008D6AE2" w:rsidRPr="008D6AE2" w:rsidRDefault="005F1EA2"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З</w:t>
      </w:r>
      <w:r w:rsidR="007E567D">
        <w:rPr>
          <w:rFonts w:ascii="Times New Roman" w:hAnsi="Times New Roman" w:cs="Times New Roman"/>
          <w:sz w:val="28"/>
          <w:szCs w:val="28"/>
          <w:lang w:val="uk-UA"/>
        </w:rPr>
        <w:t xml:space="preserve"> у</w:t>
      </w:r>
      <w:r w:rsidR="008D6AE2" w:rsidRPr="008D6AE2">
        <w:rPr>
          <w:rFonts w:ascii="Times New Roman" w:hAnsi="Times New Roman" w:cs="Times New Roman"/>
          <w:sz w:val="28"/>
          <w:szCs w:val="28"/>
          <w:lang w:val="uk-UA"/>
        </w:rPr>
        <w:t>хвал</w:t>
      </w:r>
      <w:r w:rsidR="007E567D">
        <w:rPr>
          <w:rFonts w:ascii="Times New Roman" w:hAnsi="Times New Roman" w:cs="Times New Roman"/>
          <w:sz w:val="28"/>
          <w:szCs w:val="28"/>
          <w:lang w:val="uk-UA"/>
        </w:rPr>
        <w:t>и</w:t>
      </w:r>
      <w:r w:rsidR="008D6AE2" w:rsidRPr="008D6AE2">
        <w:rPr>
          <w:rFonts w:ascii="Times New Roman" w:hAnsi="Times New Roman" w:cs="Times New Roman"/>
          <w:sz w:val="28"/>
          <w:szCs w:val="28"/>
          <w:lang w:val="uk-UA"/>
        </w:rPr>
        <w:t xml:space="preserve"> </w:t>
      </w:r>
      <w:r w:rsidR="007E567D">
        <w:rPr>
          <w:rFonts w:ascii="Times New Roman" w:hAnsi="Times New Roman" w:cs="Times New Roman"/>
          <w:sz w:val="28"/>
          <w:szCs w:val="28"/>
          <w:lang w:val="uk-UA"/>
        </w:rPr>
        <w:t xml:space="preserve">Херсонського </w:t>
      </w:r>
      <w:r w:rsidR="008D6AE2" w:rsidRPr="008D6AE2">
        <w:rPr>
          <w:rFonts w:ascii="Times New Roman" w:hAnsi="Times New Roman" w:cs="Times New Roman"/>
          <w:sz w:val="28"/>
          <w:szCs w:val="28"/>
          <w:lang w:val="uk-UA"/>
        </w:rPr>
        <w:t>апеляційного суду</w:t>
      </w:r>
      <w:r w:rsidR="007E567D">
        <w:rPr>
          <w:rFonts w:ascii="Times New Roman" w:hAnsi="Times New Roman" w:cs="Times New Roman"/>
          <w:sz w:val="28"/>
          <w:szCs w:val="28"/>
          <w:lang w:val="uk-UA"/>
        </w:rPr>
        <w:t xml:space="preserve"> від 19 серпня 2020 року вбачається, що</w:t>
      </w:r>
      <w:r w:rsidR="008D6AE2" w:rsidRPr="008D6AE2">
        <w:rPr>
          <w:rFonts w:ascii="Times New Roman" w:hAnsi="Times New Roman" w:cs="Times New Roman"/>
          <w:sz w:val="28"/>
          <w:szCs w:val="28"/>
          <w:lang w:val="uk-UA"/>
        </w:rPr>
        <w:t xml:space="preserve"> </w:t>
      </w:r>
      <w:r w:rsidR="007E567D">
        <w:rPr>
          <w:rFonts w:ascii="Times New Roman" w:hAnsi="Times New Roman" w:cs="Times New Roman"/>
          <w:sz w:val="28"/>
          <w:szCs w:val="28"/>
          <w:lang w:val="uk-UA"/>
        </w:rPr>
        <w:t>апеляційний суд</w:t>
      </w:r>
      <w:r w:rsidR="008D6AE2" w:rsidRPr="008D6AE2">
        <w:rPr>
          <w:rFonts w:ascii="Times New Roman" w:hAnsi="Times New Roman" w:cs="Times New Roman"/>
          <w:sz w:val="28"/>
          <w:szCs w:val="28"/>
          <w:lang w:val="uk-UA"/>
        </w:rPr>
        <w:t xml:space="preserve"> зобов</w:t>
      </w:r>
      <w:r w:rsidR="004C1553">
        <w:rPr>
          <w:rFonts w:ascii="Times New Roman" w:hAnsi="Times New Roman" w:cs="Times New Roman"/>
          <w:sz w:val="28"/>
          <w:szCs w:val="28"/>
          <w:lang w:val="uk-UA"/>
        </w:rPr>
        <w:t>’</w:t>
      </w:r>
      <w:r w:rsidR="008D6AE2" w:rsidRPr="008D6AE2">
        <w:rPr>
          <w:rFonts w:ascii="Times New Roman" w:hAnsi="Times New Roman" w:cs="Times New Roman"/>
          <w:sz w:val="28"/>
          <w:szCs w:val="28"/>
          <w:lang w:val="uk-UA"/>
        </w:rPr>
        <w:t>яз</w:t>
      </w:r>
      <w:r w:rsidR="007E567D">
        <w:rPr>
          <w:rFonts w:ascii="Times New Roman" w:hAnsi="Times New Roman" w:cs="Times New Roman"/>
          <w:sz w:val="28"/>
          <w:szCs w:val="28"/>
          <w:lang w:val="uk-UA"/>
        </w:rPr>
        <w:t>ав</w:t>
      </w:r>
      <w:r w:rsidR="008D6AE2" w:rsidRPr="008D6AE2">
        <w:rPr>
          <w:rFonts w:ascii="Times New Roman" w:hAnsi="Times New Roman" w:cs="Times New Roman"/>
          <w:sz w:val="28"/>
          <w:szCs w:val="28"/>
          <w:lang w:val="uk-UA"/>
        </w:rPr>
        <w:t xml:space="preserve"> суд першої інстанції виконати вимоги статей 94, 370, 374 КПК України щодо неупередженої оцінки доказів, без надання переваги одній з</w:t>
      </w:r>
      <w:r>
        <w:rPr>
          <w:rFonts w:ascii="Times New Roman" w:hAnsi="Times New Roman" w:cs="Times New Roman"/>
          <w:sz w:val="28"/>
          <w:szCs w:val="28"/>
          <w:lang w:val="uk-UA"/>
        </w:rPr>
        <w:t>і</w:t>
      </w:r>
      <w:r w:rsidR="008D6AE2" w:rsidRPr="008D6AE2">
        <w:rPr>
          <w:rFonts w:ascii="Times New Roman" w:hAnsi="Times New Roman" w:cs="Times New Roman"/>
          <w:sz w:val="28"/>
          <w:szCs w:val="28"/>
          <w:lang w:val="uk-UA"/>
        </w:rPr>
        <w:t xml:space="preserve"> сторін перед іншою, ухвалити законне, обґрунтоване та вмотивоване судове рішення.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Згідно зі статтею 416 КПК України після скасування судом апеляційної інстанції вироку суд першої інстанції здійснює судове провадження згідно з вимогами розділу IV цього Кодексу в іншому складі суду.</w:t>
      </w:r>
    </w:p>
    <w:p w:rsidR="008D6AE2" w:rsidRPr="008D6AE2" w:rsidRDefault="00235F4D" w:rsidP="006C1C68">
      <w:pPr>
        <w:spacing w:line="240" w:lineRule="auto"/>
        <w:ind w:firstLine="567"/>
        <w:contextualSpacing/>
        <w:jc w:val="both"/>
        <w:rPr>
          <w:rFonts w:ascii="Times New Roman" w:hAnsi="Times New Roman" w:cs="Times New Roman"/>
          <w:sz w:val="28"/>
          <w:szCs w:val="28"/>
          <w:lang w:val="uk-UA"/>
        </w:rPr>
      </w:pPr>
      <w:r w:rsidRPr="00074D0A">
        <w:rPr>
          <w:rFonts w:ascii="Times New Roman" w:hAnsi="Times New Roman" w:cs="Times New Roman"/>
          <w:sz w:val="28"/>
          <w:szCs w:val="28"/>
          <w:lang w:val="uk-UA"/>
        </w:rPr>
        <w:t xml:space="preserve">Відповідно до частини другої </w:t>
      </w:r>
      <w:r w:rsidR="00B651DD" w:rsidRPr="00074D0A">
        <w:rPr>
          <w:rFonts w:ascii="Times New Roman" w:hAnsi="Times New Roman" w:cs="Times New Roman"/>
          <w:sz w:val="28"/>
          <w:szCs w:val="28"/>
          <w:lang w:val="uk-UA"/>
        </w:rPr>
        <w:t xml:space="preserve">статті 416 КПК України </w:t>
      </w:r>
      <w:r w:rsidR="00074D0A" w:rsidRPr="00074D0A">
        <w:rPr>
          <w:rFonts w:ascii="Times New Roman" w:hAnsi="Times New Roman" w:cs="Times New Roman"/>
          <w:sz w:val="28"/>
          <w:szCs w:val="28"/>
          <w:lang w:val="uk-UA"/>
        </w:rPr>
        <w:t>при новому розгляді в суді першої інстанції допускається застосування закону про більш тяжке кримінальне правопорушення та посилення покарання тільки за умови, якщо вирок було скасовано за апеляційною скаргою прокурора або потерпілого чи його представника у зв’язку з необхідністю застосування закону про більш тяжке кримінальне правопорушення або посилення покарання</w:t>
      </w:r>
      <w:r w:rsidR="008D6AE2" w:rsidRPr="00074D0A">
        <w:rPr>
          <w:rFonts w:ascii="Times New Roman" w:hAnsi="Times New Roman" w:cs="Times New Roman"/>
          <w:sz w:val="28"/>
          <w:szCs w:val="28"/>
          <w:lang w:val="uk-UA"/>
        </w:rPr>
        <w:t>.</w:t>
      </w:r>
    </w:p>
    <w:p w:rsidR="008D6AE2" w:rsidRPr="008D6AE2" w:rsidRDefault="005F1EA2"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На </w:t>
      </w:r>
      <w:r w:rsidR="008D6AE2" w:rsidRPr="008D6AE2">
        <w:rPr>
          <w:rFonts w:ascii="Times New Roman" w:hAnsi="Times New Roman" w:cs="Times New Roman"/>
          <w:sz w:val="28"/>
          <w:szCs w:val="28"/>
          <w:lang w:val="uk-UA"/>
        </w:rPr>
        <w:t>необхідн</w:t>
      </w:r>
      <w:r>
        <w:rPr>
          <w:rFonts w:ascii="Times New Roman" w:hAnsi="Times New Roman" w:cs="Times New Roman"/>
          <w:sz w:val="28"/>
          <w:szCs w:val="28"/>
          <w:lang w:val="uk-UA"/>
        </w:rPr>
        <w:t>ості</w:t>
      </w:r>
      <w:r w:rsidR="008D6AE2" w:rsidRPr="008D6AE2">
        <w:rPr>
          <w:rFonts w:ascii="Times New Roman" w:hAnsi="Times New Roman" w:cs="Times New Roman"/>
          <w:sz w:val="28"/>
          <w:szCs w:val="28"/>
          <w:lang w:val="uk-UA"/>
        </w:rPr>
        <w:t xml:space="preserve"> суворого дотримання положень статті 416 КПК України наголошено у висновку </w:t>
      </w:r>
      <w:r>
        <w:rPr>
          <w:rFonts w:ascii="Times New Roman" w:hAnsi="Times New Roman" w:cs="Times New Roman"/>
          <w:sz w:val="28"/>
          <w:szCs w:val="28"/>
          <w:lang w:val="uk-UA"/>
        </w:rPr>
        <w:t>о</w:t>
      </w:r>
      <w:r w:rsidR="008D6AE2" w:rsidRPr="008D6AE2">
        <w:rPr>
          <w:rFonts w:ascii="Times New Roman" w:hAnsi="Times New Roman" w:cs="Times New Roman"/>
          <w:sz w:val="28"/>
          <w:szCs w:val="28"/>
          <w:lang w:val="uk-UA"/>
        </w:rPr>
        <w:t xml:space="preserve">б’єднаної палати Касаційного кримінального суду у складі Верховного Суду від 23 вересня 2019 року </w:t>
      </w:r>
      <w:r w:rsidRPr="008D6AE2">
        <w:rPr>
          <w:rFonts w:ascii="Times New Roman" w:hAnsi="Times New Roman" w:cs="Times New Roman"/>
          <w:sz w:val="28"/>
          <w:szCs w:val="28"/>
          <w:lang w:val="uk-UA"/>
        </w:rPr>
        <w:t xml:space="preserve">№ 51-7543кмо18 </w:t>
      </w:r>
      <w:r w:rsidR="008D6AE2" w:rsidRPr="008D6AE2">
        <w:rPr>
          <w:rFonts w:ascii="Times New Roman" w:hAnsi="Times New Roman" w:cs="Times New Roman"/>
          <w:sz w:val="28"/>
          <w:szCs w:val="28"/>
          <w:lang w:val="uk-UA"/>
        </w:rPr>
        <w:t xml:space="preserve">та вказано, що частина друга статті 416 КПК України визначає вичерпний перелік випадків, коли </w:t>
      </w:r>
      <w:r>
        <w:rPr>
          <w:rFonts w:ascii="Times New Roman" w:hAnsi="Times New Roman" w:cs="Times New Roman"/>
          <w:sz w:val="28"/>
          <w:szCs w:val="28"/>
          <w:lang w:val="uk-UA"/>
        </w:rPr>
        <w:t>під час</w:t>
      </w:r>
      <w:r w:rsidR="008D6AE2" w:rsidRPr="008D6AE2">
        <w:rPr>
          <w:rFonts w:ascii="Times New Roman" w:hAnsi="Times New Roman" w:cs="Times New Roman"/>
          <w:sz w:val="28"/>
          <w:szCs w:val="28"/>
          <w:lang w:val="uk-UA"/>
        </w:rPr>
        <w:t xml:space="preserve"> ново</w:t>
      </w:r>
      <w:r>
        <w:rPr>
          <w:rFonts w:ascii="Times New Roman" w:hAnsi="Times New Roman" w:cs="Times New Roman"/>
          <w:sz w:val="28"/>
          <w:szCs w:val="28"/>
          <w:lang w:val="uk-UA"/>
        </w:rPr>
        <w:t>го</w:t>
      </w:r>
      <w:r w:rsidR="008D6AE2" w:rsidRPr="008D6AE2">
        <w:rPr>
          <w:rFonts w:ascii="Times New Roman" w:hAnsi="Times New Roman" w:cs="Times New Roman"/>
          <w:sz w:val="28"/>
          <w:szCs w:val="28"/>
          <w:lang w:val="uk-UA"/>
        </w:rPr>
        <w:t xml:space="preserve"> розгляд</w:t>
      </w:r>
      <w:r>
        <w:rPr>
          <w:rFonts w:ascii="Times New Roman" w:hAnsi="Times New Roman" w:cs="Times New Roman"/>
          <w:sz w:val="28"/>
          <w:szCs w:val="28"/>
          <w:lang w:val="uk-UA"/>
        </w:rPr>
        <w:t>у</w:t>
      </w:r>
      <w:r w:rsidR="008D6AE2" w:rsidRPr="008D6AE2">
        <w:rPr>
          <w:rFonts w:ascii="Times New Roman" w:hAnsi="Times New Roman" w:cs="Times New Roman"/>
          <w:sz w:val="28"/>
          <w:szCs w:val="28"/>
          <w:lang w:val="uk-UA"/>
        </w:rPr>
        <w:t xml:space="preserve"> суд першої інстанції може застосувати закон про більш тяжке кримінальне правопорушення або посилення покарання, а саме тільки за умови, якщо вирок було скасовано за апеляційною скаргою прокурора або потерпілого чи його представника у зв’язку з необхідністю застосування закону про більш тяжке кримінальне правопорушення або посилення покарання. </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Перша Дисциплінарна палата Вищої ради правосуддя встановила, що</w:t>
      </w:r>
      <w:r w:rsidR="005F1EA2">
        <w:rPr>
          <w:rFonts w:ascii="Times New Roman" w:hAnsi="Times New Roman" w:cs="Times New Roman"/>
          <w:sz w:val="28"/>
          <w:szCs w:val="28"/>
          <w:lang w:val="uk-UA"/>
        </w:rPr>
        <w:t>,</w:t>
      </w:r>
      <w:r>
        <w:rPr>
          <w:rFonts w:ascii="Times New Roman" w:hAnsi="Times New Roman" w:cs="Times New Roman"/>
          <w:sz w:val="28"/>
          <w:szCs w:val="28"/>
          <w:lang w:val="uk-UA"/>
        </w:rPr>
        <w:t xml:space="preserve"> с</w:t>
      </w:r>
      <w:r w:rsidRPr="008D6AE2">
        <w:rPr>
          <w:rFonts w:ascii="Times New Roman" w:hAnsi="Times New Roman" w:cs="Times New Roman"/>
          <w:sz w:val="28"/>
          <w:szCs w:val="28"/>
          <w:lang w:val="uk-UA"/>
        </w:rPr>
        <w:t>касовуючи вирок та призначаючи новий судовий розгляд у суді першої інстанції, суд апеляційної інстанції звернув увагу місцевого суду на допущені недоліки, не визнаючи наперед доведеність чи недоведеність доказів, переваги одних доказів над іншими, застосування судом першої інстанції того чи іншого закону про кримінальну відповідальність та покарання.</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Відповідно до пункту 66 Рекомендацій CM/Rec (2010) 12 Комітету </w:t>
      </w:r>
      <w:r w:rsidR="005F1EA2">
        <w:rPr>
          <w:rFonts w:ascii="Times New Roman" w:hAnsi="Times New Roman" w:cs="Times New Roman"/>
          <w:sz w:val="28"/>
          <w:szCs w:val="28"/>
          <w:lang w:val="uk-UA"/>
        </w:rPr>
        <w:t>М</w:t>
      </w:r>
      <w:r w:rsidRPr="008D6AE2">
        <w:rPr>
          <w:rFonts w:ascii="Times New Roman" w:hAnsi="Times New Roman" w:cs="Times New Roman"/>
          <w:sz w:val="28"/>
          <w:szCs w:val="28"/>
          <w:lang w:val="uk-UA"/>
        </w:rPr>
        <w:t>іністрів Ради Європи державам-членам щодо суддів: незалежність, ефективність та обов’язки тлумачення закону, оцінювання фактів та доказів, які здійснюють судді для вирішення справи, не повинні бути приводом для цивільної або дисциплінарної відповідальності, за винятком випадків злочинного наміру або грубої недбалості.</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Аналогічне правило викладено </w:t>
      </w:r>
      <w:r w:rsidR="006C1C68">
        <w:rPr>
          <w:rFonts w:ascii="Times New Roman" w:hAnsi="Times New Roman" w:cs="Times New Roman"/>
          <w:sz w:val="28"/>
          <w:szCs w:val="28"/>
          <w:lang w:val="uk-UA"/>
        </w:rPr>
        <w:t>в</w:t>
      </w:r>
      <w:r w:rsidRPr="008D6AE2">
        <w:rPr>
          <w:rFonts w:ascii="Times New Roman" w:hAnsi="Times New Roman" w:cs="Times New Roman"/>
          <w:sz w:val="28"/>
          <w:szCs w:val="28"/>
          <w:lang w:val="uk-UA"/>
        </w:rPr>
        <w:t xml:space="preserve"> пункті 22 Декларації щодо принципів незалежності судової влади, прийнятої Конференцією голів верховних судів країн Центральної та Східної Європи 14 жовтня 2015 року, згідно із яким жоден суддя не повинен притягатися до дисциплінарної відповідальності чи звільнятися за винесені ним судові рішення, окрім як у разі грубої недбалості чи навмисного порушення закону.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 xml:space="preserve">Дисциплінарна відповідальність суддів не може бути наслідком змісту їхніх рішень або вироків, включаючи відмінності в юридичному тлумаченні між судами; наслідком прикладів суддівських помилок чи критики суддів (пункт 25 Київських рекомендацій щодо незалежності судочинства у Східній Європі, на Південному Кавказі та у Центральній Азії від 23–25 червня </w:t>
      </w:r>
      <w:r w:rsidR="00CA327C">
        <w:rPr>
          <w:rFonts w:ascii="Times New Roman" w:hAnsi="Times New Roman" w:cs="Times New Roman"/>
          <w:sz w:val="28"/>
          <w:szCs w:val="28"/>
          <w:lang w:val="uk-UA"/>
        </w:rPr>
        <w:br/>
      </w:r>
      <w:r w:rsidRPr="008D6AE2">
        <w:rPr>
          <w:rFonts w:ascii="Times New Roman" w:hAnsi="Times New Roman" w:cs="Times New Roman"/>
          <w:sz w:val="28"/>
          <w:szCs w:val="28"/>
          <w:lang w:val="uk-UA"/>
        </w:rPr>
        <w:t>2010 року).</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У Висновках № 3 (2002) та № 11 (2008) Консультативної ради європейських суддів до уваги Комітету Міністрів Ради Європи зазначено, що є неприйнятною можливість притягнення судді до відповідальності за здійснення своїх обов’язків, крім випадку умисного правопорушення при здійсненні судових функцій.</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Під дисциплінарним проступком судді слід розуміти винне, протиправне порушення службових обов’язків, що полягає в обмеженні або порушенні законних прав та інтересів осіб, які беруть участь у судочинстві, або перешкоджанні в доступі до правосуддя, порушенні суддівських обмежень і так само загальновизнаних моральних вимог.</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З огляду на викладене</w:t>
      </w:r>
      <w:r>
        <w:rPr>
          <w:rFonts w:ascii="Times New Roman" w:hAnsi="Times New Roman" w:cs="Times New Roman"/>
          <w:sz w:val="28"/>
          <w:szCs w:val="28"/>
          <w:lang w:val="uk-UA"/>
        </w:rPr>
        <w:t xml:space="preserve"> Перша Дисциплінарна палата Вищої ради правосуддя</w:t>
      </w:r>
      <w:r w:rsidRPr="008D6AE2">
        <w:rPr>
          <w:rFonts w:ascii="Times New Roman" w:hAnsi="Times New Roman" w:cs="Times New Roman"/>
          <w:sz w:val="28"/>
          <w:szCs w:val="28"/>
          <w:lang w:val="uk-UA"/>
        </w:rPr>
        <w:t xml:space="preserve"> </w:t>
      </w:r>
      <w:r w:rsidR="006C1C68">
        <w:rPr>
          <w:rFonts w:ascii="Times New Roman" w:hAnsi="Times New Roman" w:cs="Times New Roman"/>
          <w:sz w:val="28"/>
          <w:szCs w:val="28"/>
          <w:lang w:val="uk-UA"/>
        </w:rPr>
        <w:t>дійшла</w:t>
      </w:r>
      <w:r>
        <w:rPr>
          <w:rFonts w:ascii="Times New Roman" w:hAnsi="Times New Roman" w:cs="Times New Roman"/>
          <w:sz w:val="28"/>
          <w:szCs w:val="28"/>
          <w:lang w:val="uk-UA"/>
        </w:rPr>
        <w:t xml:space="preserve"> висновку</w:t>
      </w:r>
      <w:r w:rsidRPr="008D6AE2">
        <w:rPr>
          <w:rFonts w:ascii="Times New Roman" w:hAnsi="Times New Roman" w:cs="Times New Roman"/>
          <w:sz w:val="28"/>
          <w:szCs w:val="28"/>
          <w:lang w:val="uk-UA"/>
        </w:rPr>
        <w:t xml:space="preserve">, що судді Херсонського апеляційного суду Коломієць Н.О., Батрак В.В. </w:t>
      </w:r>
      <w:r w:rsidR="006C1C68">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судовому рішенні навели достатньо мотивів прийняття  або відхилення аргументів сторін щодо суті спору, не допустили  умисного </w:t>
      </w:r>
      <w:r w:rsidR="00FB06FA">
        <w:rPr>
          <w:rFonts w:ascii="Times New Roman" w:hAnsi="Times New Roman" w:cs="Times New Roman"/>
          <w:sz w:val="28"/>
          <w:szCs w:val="28"/>
          <w:lang w:val="uk-UA"/>
        </w:rPr>
        <w:t xml:space="preserve">або внаслідок грубої недбалості </w:t>
      </w:r>
      <w:r w:rsidRPr="008D6AE2">
        <w:rPr>
          <w:rFonts w:ascii="Times New Roman" w:hAnsi="Times New Roman" w:cs="Times New Roman"/>
          <w:sz w:val="28"/>
          <w:szCs w:val="28"/>
          <w:lang w:val="uk-UA"/>
        </w:rPr>
        <w:t>порушення прав людини і основоположних свобод або інш</w:t>
      </w:r>
      <w:r w:rsidR="006C1C68">
        <w:rPr>
          <w:rFonts w:ascii="Times New Roman" w:hAnsi="Times New Roman" w:cs="Times New Roman"/>
          <w:sz w:val="28"/>
          <w:szCs w:val="28"/>
          <w:lang w:val="uk-UA"/>
        </w:rPr>
        <w:t>ого</w:t>
      </w:r>
      <w:r w:rsidRPr="008D6AE2">
        <w:rPr>
          <w:rFonts w:ascii="Times New Roman" w:hAnsi="Times New Roman" w:cs="Times New Roman"/>
          <w:sz w:val="28"/>
          <w:szCs w:val="28"/>
          <w:lang w:val="uk-UA"/>
        </w:rPr>
        <w:t xml:space="preserve"> груб</w:t>
      </w:r>
      <w:r w:rsidR="006C1C68">
        <w:rPr>
          <w:rFonts w:ascii="Times New Roman" w:hAnsi="Times New Roman" w:cs="Times New Roman"/>
          <w:sz w:val="28"/>
          <w:szCs w:val="28"/>
          <w:lang w:val="uk-UA"/>
        </w:rPr>
        <w:t>ого</w:t>
      </w:r>
      <w:r w:rsidRPr="008D6AE2">
        <w:rPr>
          <w:rFonts w:ascii="Times New Roman" w:hAnsi="Times New Roman" w:cs="Times New Roman"/>
          <w:sz w:val="28"/>
          <w:szCs w:val="28"/>
          <w:lang w:val="uk-UA"/>
        </w:rPr>
        <w:t xml:space="preserve"> порушення закону, що призвело до  істотних негативних наслідків, </w:t>
      </w:r>
      <w:r w:rsidR="006C1C68">
        <w:rPr>
          <w:rFonts w:ascii="Times New Roman" w:hAnsi="Times New Roman" w:cs="Times New Roman"/>
          <w:sz w:val="28"/>
          <w:szCs w:val="28"/>
          <w:lang w:val="uk-UA"/>
        </w:rPr>
        <w:t>у</w:t>
      </w:r>
      <w:r w:rsidRPr="008D6AE2">
        <w:rPr>
          <w:rFonts w:ascii="Times New Roman" w:hAnsi="Times New Roman" w:cs="Times New Roman"/>
          <w:sz w:val="28"/>
          <w:szCs w:val="28"/>
          <w:lang w:val="uk-UA"/>
        </w:rPr>
        <w:t xml:space="preserve"> зв’язку </w:t>
      </w:r>
      <w:r w:rsidR="006C1C68">
        <w:rPr>
          <w:rFonts w:ascii="Times New Roman" w:hAnsi="Times New Roman" w:cs="Times New Roman"/>
          <w:sz w:val="28"/>
          <w:szCs w:val="28"/>
          <w:lang w:val="uk-UA"/>
        </w:rPr>
        <w:t>із чим у</w:t>
      </w:r>
      <w:r w:rsidRPr="008D6AE2">
        <w:rPr>
          <w:rFonts w:ascii="Times New Roman" w:hAnsi="Times New Roman" w:cs="Times New Roman"/>
          <w:sz w:val="28"/>
          <w:szCs w:val="28"/>
          <w:lang w:val="uk-UA"/>
        </w:rPr>
        <w:t xml:space="preserve"> діях суддів відсутній склад дисциплінарних проступків, передбачених підпунктом «б» пункту 1,  пунктом 4 частини першої статті 106 Закону України «Про судоустрій і статус суддів».</w:t>
      </w:r>
    </w:p>
    <w:p w:rsidR="008D6AE2" w:rsidRPr="008D6AE2" w:rsidRDefault="008D6AE2" w:rsidP="006C1C68">
      <w:pPr>
        <w:spacing w:line="240" w:lineRule="auto"/>
        <w:ind w:firstLine="567"/>
        <w:contextualSpacing/>
        <w:jc w:val="both"/>
        <w:rPr>
          <w:rFonts w:ascii="Times New Roman" w:hAnsi="Times New Roman" w:cs="Times New Roman"/>
          <w:sz w:val="28"/>
          <w:szCs w:val="28"/>
          <w:lang w:val="uk-UA"/>
        </w:rPr>
      </w:pPr>
      <w:r w:rsidRPr="008D6AE2">
        <w:rPr>
          <w:rFonts w:ascii="Times New Roman" w:hAnsi="Times New Roman" w:cs="Times New Roman"/>
          <w:sz w:val="28"/>
          <w:szCs w:val="28"/>
          <w:lang w:val="uk-UA"/>
        </w:rPr>
        <w:t>Згідно із частиною шостою статті 50 Закону України «Про Вищу раду правосуддя», пунктом 13.42 Регламенту Вищої ради правосуддя, якщо Дисциплінарною палатою ухвалено рішення про відмову у притягненні судді до дисциплінарної відповідальності, дисциплінарне провадження припиняється.</w:t>
      </w:r>
    </w:p>
    <w:p w:rsidR="008D6AE2" w:rsidRPr="008D6AE2" w:rsidRDefault="006C1C68" w:rsidP="006C1C68">
      <w:pPr>
        <w:spacing w:line="240" w:lineRule="auto"/>
        <w:ind w:firstLine="567"/>
        <w:contextualSpacing/>
        <w:jc w:val="both"/>
        <w:rPr>
          <w:rFonts w:ascii="Times New Roman" w:hAnsi="Times New Roman" w:cs="Times New Roman"/>
          <w:sz w:val="28"/>
          <w:szCs w:val="28"/>
          <w:lang w:val="uk-UA"/>
        </w:rPr>
      </w:pPr>
      <w:r>
        <w:rPr>
          <w:rFonts w:ascii="Times New Roman" w:hAnsi="Times New Roman" w:cs="Times New Roman"/>
          <w:sz w:val="28"/>
          <w:szCs w:val="28"/>
          <w:lang w:val="uk-UA"/>
        </w:rPr>
        <w:t>У</w:t>
      </w:r>
      <w:r w:rsidR="008D6AE2" w:rsidRPr="008D6AE2">
        <w:rPr>
          <w:rFonts w:ascii="Times New Roman" w:hAnsi="Times New Roman" w:cs="Times New Roman"/>
          <w:sz w:val="28"/>
          <w:szCs w:val="28"/>
          <w:lang w:val="uk-UA"/>
        </w:rPr>
        <w:t>рахувавши обставини, встановлені під час розгляду дисциплінарної справи</w:t>
      </w:r>
      <w:r>
        <w:rPr>
          <w:rFonts w:ascii="Times New Roman" w:hAnsi="Times New Roman" w:cs="Times New Roman"/>
          <w:sz w:val="28"/>
          <w:szCs w:val="28"/>
          <w:lang w:val="uk-UA"/>
        </w:rPr>
        <w:t xml:space="preserve">, </w:t>
      </w:r>
      <w:r w:rsidR="008D6AE2" w:rsidRPr="008D6AE2">
        <w:rPr>
          <w:rFonts w:ascii="Times New Roman" w:hAnsi="Times New Roman" w:cs="Times New Roman"/>
          <w:sz w:val="28"/>
          <w:szCs w:val="28"/>
          <w:lang w:val="uk-UA"/>
        </w:rPr>
        <w:t xml:space="preserve"> </w:t>
      </w:r>
      <w:r>
        <w:rPr>
          <w:rFonts w:ascii="Times New Roman" w:hAnsi="Times New Roman" w:cs="Times New Roman"/>
          <w:sz w:val="28"/>
          <w:szCs w:val="28"/>
          <w:lang w:val="uk-UA"/>
        </w:rPr>
        <w:t>Перша Дисциплінарна палата Вищої ради правосуддя</w:t>
      </w:r>
      <w:r w:rsidRPr="008D6AE2">
        <w:rPr>
          <w:rFonts w:ascii="Times New Roman" w:hAnsi="Times New Roman" w:cs="Times New Roman"/>
          <w:sz w:val="28"/>
          <w:szCs w:val="28"/>
          <w:lang w:val="uk-UA"/>
        </w:rPr>
        <w:t xml:space="preserve"> </w:t>
      </w:r>
      <w:r w:rsidR="008D6AE2" w:rsidRPr="008D6AE2">
        <w:rPr>
          <w:rFonts w:ascii="Times New Roman" w:hAnsi="Times New Roman" w:cs="Times New Roman"/>
          <w:sz w:val="28"/>
          <w:szCs w:val="28"/>
          <w:lang w:val="uk-UA"/>
        </w:rPr>
        <w:t>вважа</w:t>
      </w:r>
      <w:r>
        <w:rPr>
          <w:rFonts w:ascii="Times New Roman" w:hAnsi="Times New Roman" w:cs="Times New Roman"/>
          <w:sz w:val="28"/>
          <w:szCs w:val="28"/>
          <w:lang w:val="uk-UA"/>
        </w:rPr>
        <w:t>є</w:t>
      </w:r>
      <w:r w:rsidR="008D6AE2" w:rsidRPr="008D6AE2">
        <w:rPr>
          <w:rFonts w:ascii="Times New Roman" w:hAnsi="Times New Roman" w:cs="Times New Roman"/>
          <w:sz w:val="28"/>
          <w:szCs w:val="28"/>
          <w:lang w:val="uk-UA"/>
        </w:rPr>
        <w:t xml:space="preserve">, що у притягненні суддів Херсонського апеляційного суду Коломієць Н.О., </w:t>
      </w:r>
      <w:r w:rsidR="0010237C">
        <w:rPr>
          <w:rFonts w:ascii="Times New Roman" w:hAnsi="Times New Roman" w:cs="Times New Roman"/>
          <w:sz w:val="28"/>
          <w:szCs w:val="28"/>
          <w:lang w:val="uk-UA"/>
        </w:rPr>
        <w:br/>
      </w:r>
      <w:r w:rsidR="008D6AE2" w:rsidRPr="008D6AE2">
        <w:rPr>
          <w:rFonts w:ascii="Times New Roman" w:hAnsi="Times New Roman" w:cs="Times New Roman"/>
          <w:sz w:val="28"/>
          <w:szCs w:val="28"/>
          <w:lang w:val="uk-UA"/>
        </w:rPr>
        <w:t>Батрака В.В. до дисциплінарної відповідальності необхідно відмовити, а дисциплінарне провадження припинити.</w:t>
      </w:r>
    </w:p>
    <w:p w:rsidR="000606C6" w:rsidRPr="00B664D6" w:rsidRDefault="00CA327C" w:rsidP="006C1C68">
      <w:pPr>
        <w:spacing w:line="240" w:lineRule="auto"/>
        <w:ind w:firstLine="567"/>
        <w:contextualSpacing/>
        <w:jc w:val="both"/>
        <w:rPr>
          <w:rFonts w:ascii="Times New Roman" w:hAnsi="Times New Roman" w:cs="Times New Roman"/>
          <w:sz w:val="28"/>
          <w:szCs w:val="28"/>
          <w:lang w:val="uk-UA"/>
        </w:rPr>
      </w:pPr>
      <w:r w:rsidRPr="00CA327C">
        <w:rPr>
          <w:rFonts w:ascii="Times New Roman" w:hAnsi="Times New Roman" w:cs="Times New Roman"/>
          <w:color w:val="000000"/>
          <w:sz w:val="28"/>
          <w:szCs w:val="28"/>
          <w:shd w:val="clear" w:color="auto" w:fill="FFFFFF"/>
          <w:lang w:val="uk-UA"/>
        </w:rPr>
        <w:t>На підставі викладеного, керуючись статтями 34, 49, 50 Закону України «Про Вищу раду правосуддя», статтями 106, 108 Закону України «Про судоустрій і статус суддів», пунктами 13.40–13.44 Регламенту Вищої ради правосуддя,</w:t>
      </w:r>
      <w:r w:rsidRPr="004C5654">
        <w:rPr>
          <w:rFonts w:ascii="Times New Roman" w:hAnsi="Times New Roman" w:cs="Times New Roman"/>
          <w:color w:val="000000"/>
          <w:sz w:val="28"/>
          <w:szCs w:val="28"/>
          <w:shd w:val="clear" w:color="auto" w:fill="FFFFFF"/>
          <w:lang w:val="uk-UA"/>
        </w:rPr>
        <w:t xml:space="preserve"> </w:t>
      </w:r>
      <w:r w:rsidR="000606C6" w:rsidRPr="004C5654">
        <w:rPr>
          <w:rFonts w:ascii="Times New Roman" w:hAnsi="Times New Roman" w:cs="Times New Roman"/>
          <w:color w:val="000000"/>
          <w:sz w:val="28"/>
          <w:szCs w:val="28"/>
          <w:shd w:val="clear" w:color="auto" w:fill="FFFFFF"/>
          <w:lang w:val="uk-UA"/>
        </w:rPr>
        <w:t>Перша Дисциплінарна палата</w:t>
      </w:r>
      <w:r w:rsidR="000606C6" w:rsidRPr="00B664D6">
        <w:rPr>
          <w:rFonts w:ascii="Times New Roman" w:hAnsi="Times New Roman" w:cs="Times New Roman"/>
          <w:color w:val="000000"/>
          <w:sz w:val="28"/>
          <w:szCs w:val="28"/>
          <w:shd w:val="clear" w:color="auto" w:fill="FFFFFF"/>
          <w:lang w:val="uk-UA"/>
        </w:rPr>
        <w:t xml:space="preserve"> Вищої ради правосуддя</w:t>
      </w:r>
      <w:r w:rsidR="000606C6" w:rsidRPr="00B664D6">
        <w:rPr>
          <w:rFonts w:ascii="Times New Roman" w:hAnsi="Times New Roman" w:cs="Times New Roman"/>
          <w:sz w:val="28"/>
          <w:szCs w:val="28"/>
          <w:lang w:val="uk-UA"/>
        </w:rPr>
        <w:t xml:space="preserve"> </w:t>
      </w:r>
    </w:p>
    <w:p w:rsidR="00762A65" w:rsidRPr="0010237C" w:rsidRDefault="00762A65" w:rsidP="007C034D">
      <w:pPr>
        <w:shd w:val="clear" w:color="auto" w:fill="FFFFFF"/>
        <w:spacing w:after="0" w:line="240" w:lineRule="auto"/>
        <w:ind w:firstLine="567"/>
        <w:jc w:val="center"/>
        <w:rPr>
          <w:rFonts w:ascii="Times New Roman" w:hAnsi="Times New Roman" w:cs="Times New Roman"/>
          <w:b/>
          <w:bCs/>
          <w:sz w:val="16"/>
          <w:szCs w:val="16"/>
          <w:lang w:val="uk-UA" w:eastAsia="ru-RU"/>
        </w:rPr>
      </w:pPr>
    </w:p>
    <w:p w:rsidR="000606C6" w:rsidRPr="00B664D6" w:rsidRDefault="000606C6" w:rsidP="007C034D">
      <w:pPr>
        <w:shd w:val="clear" w:color="auto" w:fill="FFFFFF"/>
        <w:spacing w:after="0" w:line="240" w:lineRule="auto"/>
        <w:ind w:firstLine="567"/>
        <w:jc w:val="center"/>
        <w:rPr>
          <w:rFonts w:ascii="Times New Roman" w:hAnsi="Times New Roman" w:cs="Times New Roman"/>
          <w:b/>
          <w:bCs/>
          <w:sz w:val="28"/>
          <w:szCs w:val="28"/>
          <w:lang w:val="uk-UA" w:eastAsia="ru-RU"/>
        </w:rPr>
      </w:pPr>
      <w:r w:rsidRPr="00B664D6">
        <w:rPr>
          <w:rFonts w:ascii="Times New Roman" w:hAnsi="Times New Roman" w:cs="Times New Roman"/>
          <w:b/>
          <w:bCs/>
          <w:sz w:val="28"/>
          <w:szCs w:val="28"/>
          <w:lang w:val="uk-UA" w:eastAsia="ru-RU"/>
        </w:rPr>
        <w:t>вирішила:</w:t>
      </w:r>
    </w:p>
    <w:p w:rsidR="000606C6" w:rsidRPr="0010237C" w:rsidRDefault="000606C6" w:rsidP="007C034D">
      <w:pPr>
        <w:spacing w:after="0" w:line="240" w:lineRule="auto"/>
        <w:ind w:firstLine="567"/>
        <w:rPr>
          <w:rFonts w:ascii="Times New Roman" w:hAnsi="Times New Roman" w:cs="Times New Roman"/>
          <w:sz w:val="16"/>
          <w:szCs w:val="16"/>
          <w:lang w:val="uk-UA"/>
        </w:rPr>
      </w:pPr>
    </w:p>
    <w:p w:rsidR="004C1553" w:rsidRDefault="008D6AE2" w:rsidP="00681476">
      <w:pPr>
        <w:spacing w:line="240" w:lineRule="auto"/>
        <w:contextualSpacing/>
        <w:jc w:val="both"/>
        <w:rPr>
          <w:rFonts w:ascii="Times New Roman" w:hAnsi="Times New Roman" w:cs="Times New Roman"/>
          <w:color w:val="000000"/>
          <w:sz w:val="28"/>
          <w:szCs w:val="28"/>
          <w:shd w:val="clear" w:color="auto" w:fill="FFFFFF"/>
          <w:lang w:val="uk-UA"/>
        </w:rPr>
      </w:pPr>
      <w:r w:rsidRPr="008D6AE2">
        <w:rPr>
          <w:rFonts w:ascii="Times New Roman" w:hAnsi="Times New Roman" w:cs="Times New Roman"/>
          <w:color w:val="000000"/>
          <w:sz w:val="28"/>
          <w:szCs w:val="28"/>
          <w:shd w:val="clear" w:color="auto" w:fill="FFFFFF"/>
          <w:lang w:val="uk-UA"/>
        </w:rPr>
        <w:t>відмовити у притягненні до дисциплінарної відповідальності суддів Херсонського апеляційного суду Коломієць Наталії Олексіївни, Батрака Віталія Володимировича.</w:t>
      </w:r>
    </w:p>
    <w:p w:rsidR="0004563F" w:rsidRDefault="008D6AE2" w:rsidP="007C034D">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8D6AE2">
        <w:rPr>
          <w:rFonts w:ascii="Times New Roman" w:hAnsi="Times New Roman" w:cs="Times New Roman"/>
          <w:color w:val="000000"/>
          <w:sz w:val="28"/>
          <w:szCs w:val="28"/>
          <w:shd w:val="clear" w:color="auto" w:fill="FFFFFF"/>
          <w:lang w:val="uk-UA"/>
        </w:rPr>
        <w:t>Дисциплінарне провадження стосовно суддів Херсонського апеляційного суду Коломієць Наталії Олексіївни, Батрака Віталія Володимировича припинити.</w:t>
      </w:r>
    </w:p>
    <w:p w:rsidR="000606C6" w:rsidRDefault="000606C6" w:rsidP="007C034D">
      <w:pPr>
        <w:spacing w:line="240" w:lineRule="auto"/>
        <w:ind w:firstLine="567"/>
        <w:contextualSpacing/>
        <w:jc w:val="both"/>
        <w:rPr>
          <w:rFonts w:ascii="Times New Roman" w:hAnsi="Times New Roman" w:cs="Times New Roman"/>
          <w:color w:val="000000"/>
          <w:sz w:val="28"/>
          <w:szCs w:val="28"/>
          <w:shd w:val="clear" w:color="auto" w:fill="FFFFFF"/>
          <w:lang w:val="uk-UA"/>
        </w:rPr>
      </w:pPr>
      <w:r w:rsidRPr="00B664D6">
        <w:rPr>
          <w:rFonts w:ascii="Times New Roman" w:hAnsi="Times New Roman" w:cs="Times New Roman"/>
          <w:color w:val="000000"/>
          <w:sz w:val="28"/>
          <w:szCs w:val="28"/>
          <w:shd w:val="clear" w:color="auto" w:fill="FFFFFF"/>
          <w:lang w:val="uk-UA"/>
        </w:rPr>
        <w:t>Рішення Першої Дисциплінарної палати Вищої ради правосуддя може бути оскаржене до Вищої ради правосуддя в порядку і</w:t>
      </w:r>
      <w:r w:rsidR="00497757" w:rsidRPr="00B664D6">
        <w:rPr>
          <w:rFonts w:ascii="Times New Roman" w:hAnsi="Times New Roman" w:cs="Times New Roman"/>
          <w:color w:val="000000"/>
          <w:sz w:val="28"/>
          <w:szCs w:val="28"/>
          <w:shd w:val="clear" w:color="auto" w:fill="FFFFFF"/>
          <w:lang w:val="uk-UA"/>
        </w:rPr>
        <w:t xml:space="preserve"> строки, </w:t>
      </w:r>
      <w:r w:rsidR="009C5C26" w:rsidRPr="00B664D6">
        <w:rPr>
          <w:rFonts w:ascii="Times New Roman" w:hAnsi="Times New Roman" w:cs="Times New Roman"/>
          <w:color w:val="000000"/>
          <w:sz w:val="28"/>
          <w:szCs w:val="28"/>
          <w:shd w:val="clear" w:color="auto" w:fill="FFFFFF"/>
          <w:lang w:val="uk-UA"/>
        </w:rPr>
        <w:t xml:space="preserve">що </w:t>
      </w:r>
      <w:r w:rsidR="00497757" w:rsidRPr="00B664D6">
        <w:rPr>
          <w:rFonts w:ascii="Times New Roman" w:hAnsi="Times New Roman" w:cs="Times New Roman"/>
          <w:color w:val="000000"/>
          <w:sz w:val="28"/>
          <w:szCs w:val="28"/>
          <w:shd w:val="clear" w:color="auto" w:fill="FFFFFF"/>
          <w:lang w:val="uk-UA"/>
        </w:rPr>
        <w:t>встановлені статтею 51 </w:t>
      </w:r>
      <w:r w:rsidRPr="00B664D6">
        <w:rPr>
          <w:rFonts w:ascii="Times New Roman" w:hAnsi="Times New Roman" w:cs="Times New Roman"/>
          <w:color w:val="000000"/>
          <w:sz w:val="28"/>
          <w:szCs w:val="28"/>
          <w:shd w:val="clear" w:color="auto" w:fill="FFFFFF"/>
          <w:lang w:val="uk-UA"/>
        </w:rPr>
        <w:t>Закону України «Про Вищу раду правосуддя».</w:t>
      </w:r>
    </w:p>
    <w:p w:rsidR="00751262" w:rsidRPr="0010237C" w:rsidRDefault="00751262" w:rsidP="000606C6">
      <w:pPr>
        <w:spacing w:line="240" w:lineRule="auto"/>
        <w:ind w:firstLine="709"/>
        <w:contextualSpacing/>
        <w:jc w:val="both"/>
        <w:rPr>
          <w:rFonts w:ascii="Times New Roman" w:hAnsi="Times New Roman" w:cs="Times New Roman"/>
          <w:color w:val="000000"/>
          <w:sz w:val="16"/>
          <w:szCs w:val="16"/>
          <w:shd w:val="clear" w:color="auto" w:fill="FFFFFF"/>
          <w:lang w:val="uk-UA"/>
        </w:rPr>
      </w:pPr>
    </w:p>
    <w:p w:rsidR="005E43A8" w:rsidRPr="0010237C" w:rsidRDefault="005E43A8" w:rsidP="005E43A8">
      <w:pPr>
        <w:spacing w:after="0" w:line="240" w:lineRule="auto"/>
        <w:jc w:val="both"/>
        <w:rPr>
          <w:rFonts w:ascii="Times New Roman" w:hAnsi="Times New Roman"/>
          <w:b/>
          <w:sz w:val="16"/>
          <w:szCs w:val="16"/>
        </w:rPr>
      </w:pPr>
    </w:p>
    <w:p w:rsidR="005E43A8" w:rsidRPr="00687848" w:rsidRDefault="005E43A8" w:rsidP="005E43A8">
      <w:pPr>
        <w:tabs>
          <w:tab w:val="left" w:pos="6379"/>
          <w:tab w:val="left" w:pos="6804"/>
        </w:tabs>
        <w:spacing w:after="0" w:line="240" w:lineRule="auto"/>
        <w:jc w:val="both"/>
        <w:rPr>
          <w:rFonts w:ascii="Times New Roman" w:hAnsi="Times New Roman"/>
          <w:b/>
          <w:sz w:val="27"/>
          <w:szCs w:val="27"/>
        </w:rPr>
      </w:pPr>
      <w:r w:rsidRPr="00687848">
        <w:rPr>
          <w:rFonts w:ascii="Times New Roman" w:hAnsi="Times New Roman"/>
          <w:b/>
          <w:sz w:val="27"/>
          <w:szCs w:val="27"/>
        </w:rPr>
        <w:t xml:space="preserve">Головуючий на засіданні </w:t>
      </w:r>
    </w:p>
    <w:p w:rsidR="005E43A8" w:rsidRPr="00687848" w:rsidRDefault="005E43A8" w:rsidP="005E43A8">
      <w:pPr>
        <w:spacing w:after="0" w:line="240" w:lineRule="auto"/>
        <w:jc w:val="both"/>
        <w:rPr>
          <w:rFonts w:ascii="Times New Roman" w:hAnsi="Times New Roman"/>
          <w:b/>
          <w:sz w:val="27"/>
          <w:szCs w:val="27"/>
        </w:rPr>
      </w:pPr>
      <w:r w:rsidRPr="00687848">
        <w:rPr>
          <w:rFonts w:ascii="Times New Roman" w:hAnsi="Times New Roman"/>
          <w:b/>
          <w:sz w:val="27"/>
          <w:szCs w:val="27"/>
        </w:rPr>
        <w:t xml:space="preserve">Першої Дисциплінарної </w:t>
      </w:r>
    </w:p>
    <w:p w:rsidR="005E43A8" w:rsidRPr="00687848" w:rsidRDefault="005E43A8" w:rsidP="005E43A8">
      <w:pPr>
        <w:spacing w:after="0" w:line="240" w:lineRule="auto"/>
        <w:jc w:val="both"/>
        <w:rPr>
          <w:rFonts w:ascii="Times New Roman" w:hAnsi="Times New Roman"/>
          <w:b/>
          <w:sz w:val="27"/>
          <w:szCs w:val="27"/>
        </w:rPr>
      </w:pPr>
      <w:r w:rsidRPr="00687848">
        <w:rPr>
          <w:rFonts w:ascii="Times New Roman" w:hAnsi="Times New Roman"/>
          <w:b/>
          <w:sz w:val="27"/>
          <w:szCs w:val="27"/>
        </w:rPr>
        <w:t>палати Вищої ради правосуддя</w:t>
      </w:r>
      <w:r w:rsidRPr="00687848">
        <w:rPr>
          <w:rFonts w:ascii="Times New Roman" w:hAnsi="Times New Roman"/>
          <w:b/>
          <w:sz w:val="27"/>
          <w:szCs w:val="27"/>
        </w:rPr>
        <w:tab/>
      </w:r>
      <w:r w:rsidRPr="00687848">
        <w:rPr>
          <w:rFonts w:ascii="Times New Roman" w:hAnsi="Times New Roman"/>
          <w:b/>
          <w:sz w:val="27"/>
          <w:szCs w:val="27"/>
        </w:rPr>
        <w:tab/>
      </w:r>
      <w:r w:rsidRPr="00687848">
        <w:rPr>
          <w:rFonts w:ascii="Times New Roman" w:hAnsi="Times New Roman"/>
          <w:b/>
          <w:sz w:val="27"/>
          <w:szCs w:val="27"/>
        </w:rPr>
        <w:tab/>
        <w:t xml:space="preserve">             </w:t>
      </w:r>
      <w:r w:rsidR="0010237C">
        <w:rPr>
          <w:rFonts w:ascii="Times New Roman" w:hAnsi="Times New Roman"/>
          <w:b/>
          <w:sz w:val="27"/>
          <w:szCs w:val="27"/>
          <w:lang w:val="uk-UA"/>
        </w:rPr>
        <w:t xml:space="preserve"> </w:t>
      </w:r>
      <w:r w:rsidRPr="00687848">
        <w:rPr>
          <w:rFonts w:ascii="Times New Roman" w:hAnsi="Times New Roman"/>
          <w:b/>
          <w:sz w:val="27"/>
          <w:szCs w:val="27"/>
        </w:rPr>
        <w:t xml:space="preserve"> </w:t>
      </w:r>
      <w:r w:rsidR="00C87444">
        <w:rPr>
          <w:rFonts w:ascii="Times New Roman" w:hAnsi="Times New Roman"/>
          <w:b/>
          <w:sz w:val="27"/>
          <w:szCs w:val="27"/>
          <w:lang w:val="uk-UA"/>
        </w:rPr>
        <w:t xml:space="preserve"> </w:t>
      </w:r>
      <w:r w:rsidRPr="00687848">
        <w:rPr>
          <w:rFonts w:ascii="Times New Roman" w:hAnsi="Times New Roman"/>
          <w:b/>
          <w:sz w:val="27"/>
          <w:szCs w:val="27"/>
        </w:rPr>
        <w:t>Алла КОТЕЛЕВЕЦЬ</w:t>
      </w:r>
    </w:p>
    <w:p w:rsidR="005E43A8" w:rsidRPr="0010237C" w:rsidRDefault="005E43A8" w:rsidP="005E43A8">
      <w:pPr>
        <w:spacing w:after="0" w:line="240" w:lineRule="auto"/>
        <w:jc w:val="both"/>
        <w:rPr>
          <w:rFonts w:ascii="Times New Roman" w:hAnsi="Times New Roman"/>
          <w:b/>
          <w:sz w:val="16"/>
          <w:szCs w:val="16"/>
        </w:rPr>
      </w:pPr>
    </w:p>
    <w:p w:rsidR="005E43A8" w:rsidRPr="00687848" w:rsidRDefault="005E43A8" w:rsidP="005E43A8">
      <w:pPr>
        <w:spacing w:after="0" w:line="240" w:lineRule="auto"/>
        <w:jc w:val="both"/>
        <w:rPr>
          <w:rFonts w:ascii="Times New Roman" w:hAnsi="Times New Roman"/>
          <w:b/>
          <w:sz w:val="27"/>
          <w:szCs w:val="27"/>
        </w:rPr>
      </w:pPr>
      <w:r w:rsidRPr="00687848">
        <w:rPr>
          <w:rFonts w:ascii="Times New Roman" w:hAnsi="Times New Roman"/>
          <w:b/>
          <w:sz w:val="27"/>
          <w:szCs w:val="27"/>
        </w:rPr>
        <w:t xml:space="preserve">Члени Першої Дисциплінарної </w:t>
      </w:r>
    </w:p>
    <w:p w:rsidR="005E43A8" w:rsidRPr="00687848" w:rsidRDefault="005E43A8" w:rsidP="005E43A8">
      <w:pPr>
        <w:pStyle w:val="ab"/>
        <w:tabs>
          <w:tab w:val="left" w:pos="6480"/>
          <w:tab w:val="left" w:pos="6946"/>
          <w:tab w:val="left" w:pos="7020"/>
        </w:tabs>
        <w:spacing w:before="0" w:beforeAutospacing="0" w:after="0" w:afterAutospacing="0"/>
        <w:ind w:right="-1"/>
        <w:jc w:val="both"/>
        <w:rPr>
          <w:b/>
          <w:sz w:val="27"/>
          <w:szCs w:val="27"/>
        </w:rPr>
      </w:pPr>
      <w:r w:rsidRPr="00687848">
        <w:rPr>
          <w:b/>
          <w:sz w:val="27"/>
          <w:szCs w:val="27"/>
        </w:rPr>
        <w:t>палати Вищої ради правосуддя</w:t>
      </w:r>
      <w:r w:rsidRPr="00687848">
        <w:rPr>
          <w:b/>
          <w:sz w:val="27"/>
          <w:szCs w:val="27"/>
        </w:rPr>
        <w:tab/>
        <w:t xml:space="preserve">    Оксана КВАША</w:t>
      </w:r>
    </w:p>
    <w:p w:rsidR="005E43A8" w:rsidRPr="00687848" w:rsidRDefault="005E43A8" w:rsidP="005E43A8">
      <w:pPr>
        <w:pStyle w:val="ab"/>
        <w:tabs>
          <w:tab w:val="left" w:pos="6480"/>
          <w:tab w:val="left" w:pos="6946"/>
          <w:tab w:val="left" w:pos="7020"/>
        </w:tabs>
        <w:spacing w:before="0" w:beforeAutospacing="0" w:after="0" w:afterAutospacing="0"/>
        <w:ind w:right="-1"/>
        <w:jc w:val="both"/>
        <w:rPr>
          <w:b/>
          <w:sz w:val="27"/>
          <w:szCs w:val="27"/>
        </w:rPr>
      </w:pPr>
    </w:p>
    <w:p w:rsidR="005E43A8" w:rsidRPr="00687848" w:rsidRDefault="005E43A8" w:rsidP="005E43A8">
      <w:pPr>
        <w:pStyle w:val="ab"/>
        <w:tabs>
          <w:tab w:val="left" w:pos="6480"/>
          <w:tab w:val="left" w:pos="6946"/>
          <w:tab w:val="left" w:pos="7020"/>
        </w:tabs>
        <w:spacing w:before="0" w:beforeAutospacing="0" w:after="0" w:afterAutospacing="0"/>
        <w:ind w:right="-1"/>
        <w:jc w:val="both"/>
        <w:rPr>
          <w:b/>
          <w:sz w:val="27"/>
          <w:szCs w:val="27"/>
        </w:rPr>
      </w:pPr>
    </w:p>
    <w:p w:rsidR="005E43A8" w:rsidRPr="00687848" w:rsidRDefault="005E43A8" w:rsidP="005E43A8">
      <w:pPr>
        <w:pStyle w:val="ab"/>
        <w:tabs>
          <w:tab w:val="left" w:pos="6480"/>
          <w:tab w:val="left" w:pos="6946"/>
          <w:tab w:val="left" w:pos="7020"/>
        </w:tabs>
        <w:spacing w:before="0" w:beforeAutospacing="0" w:after="0" w:afterAutospacing="0"/>
        <w:ind w:right="-1"/>
        <w:jc w:val="both"/>
        <w:rPr>
          <w:b/>
          <w:sz w:val="27"/>
          <w:szCs w:val="27"/>
        </w:rPr>
      </w:pPr>
      <w:r w:rsidRPr="00687848">
        <w:rPr>
          <w:b/>
          <w:sz w:val="27"/>
          <w:szCs w:val="27"/>
        </w:rPr>
        <w:tab/>
        <w:t xml:space="preserve">    Микола МОРОЗ</w:t>
      </w:r>
    </w:p>
    <w:p w:rsidR="005E43A8" w:rsidRPr="0010237C" w:rsidRDefault="005E43A8" w:rsidP="005E43A8">
      <w:pPr>
        <w:pStyle w:val="ab"/>
        <w:tabs>
          <w:tab w:val="left" w:pos="6480"/>
          <w:tab w:val="left" w:pos="6946"/>
          <w:tab w:val="left" w:pos="7020"/>
        </w:tabs>
        <w:spacing w:before="0" w:beforeAutospacing="0" w:after="0" w:afterAutospacing="0"/>
        <w:ind w:right="-1"/>
        <w:jc w:val="both"/>
        <w:rPr>
          <w:b/>
          <w:sz w:val="16"/>
          <w:szCs w:val="16"/>
        </w:rPr>
      </w:pPr>
    </w:p>
    <w:p w:rsidR="005E43A8" w:rsidRPr="00687848" w:rsidRDefault="005E43A8" w:rsidP="005E43A8">
      <w:pPr>
        <w:pStyle w:val="ab"/>
        <w:tabs>
          <w:tab w:val="left" w:pos="6480"/>
          <w:tab w:val="left" w:pos="6946"/>
          <w:tab w:val="left" w:pos="7020"/>
        </w:tabs>
        <w:spacing w:after="0" w:afterAutospacing="0"/>
        <w:jc w:val="both"/>
        <w:rPr>
          <w:b/>
          <w:sz w:val="27"/>
          <w:szCs w:val="27"/>
        </w:rPr>
      </w:pPr>
      <w:r>
        <w:rPr>
          <w:b/>
          <w:sz w:val="27"/>
          <w:szCs w:val="27"/>
        </w:rPr>
        <w:t xml:space="preserve">Член Третьої </w:t>
      </w:r>
      <w:r w:rsidRPr="00687848">
        <w:rPr>
          <w:b/>
          <w:sz w:val="27"/>
          <w:szCs w:val="27"/>
        </w:rPr>
        <w:t xml:space="preserve">Дисциплінарної </w:t>
      </w:r>
    </w:p>
    <w:p w:rsidR="00653D94" w:rsidRPr="00524EE2" w:rsidRDefault="005E43A8" w:rsidP="0010237C">
      <w:pPr>
        <w:pStyle w:val="ab"/>
        <w:tabs>
          <w:tab w:val="left" w:pos="6480"/>
          <w:tab w:val="left" w:pos="6946"/>
          <w:tab w:val="left" w:pos="7020"/>
        </w:tabs>
        <w:spacing w:before="0" w:beforeAutospacing="0" w:after="0" w:afterAutospacing="0"/>
        <w:jc w:val="both"/>
        <w:rPr>
          <w:b/>
          <w:sz w:val="28"/>
          <w:szCs w:val="28"/>
        </w:rPr>
      </w:pPr>
      <w:r w:rsidRPr="00687848">
        <w:rPr>
          <w:b/>
          <w:sz w:val="27"/>
          <w:szCs w:val="27"/>
        </w:rPr>
        <w:t>палати Вищої ради правосуддя</w:t>
      </w:r>
      <w:r w:rsidRPr="00687848">
        <w:rPr>
          <w:b/>
          <w:sz w:val="27"/>
          <w:szCs w:val="27"/>
        </w:rPr>
        <w:tab/>
        <w:t xml:space="preserve">    </w:t>
      </w:r>
      <w:r>
        <w:rPr>
          <w:b/>
          <w:sz w:val="27"/>
          <w:szCs w:val="27"/>
        </w:rPr>
        <w:t>Олександр САСЕВИЧ</w:t>
      </w:r>
      <w:r w:rsidR="00653D94" w:rsidRPr="00524EE2">
        <w:rPr>
          <w:b/>
          <w:sz w:val="28"/>
          <w:szCs w:val="28"/>
        </w:rPr>
        <w:t xml:space="preserve">                             </w:t>
      </w:r>
    </w:p>
    <w:p w:rsidR="00655914" w:rsidRPr="00524EE2" w:rsidRDefault="00655914" w:rsidP="00751262">
      <w:pPr>
        <w:spacing w:after="0" w:line="240" w:lineRule="auto"/>
        <w:contextualSpacing/>
        <w:jc w:val="both"/>
        <w:rPr>
          <w:rFonts w:ascii="Times New Roman" w:hAnsi="Times New Roman" w:cs="Times New Roman"/>
          <w:sz w:val="28"/>
          <w:szCs w:val="28"/>
          <w:lang w:val="uk-UA"/>
        </w:rPr>
      </w:pPr>
    </w:p>
    <w:p w:rsidR="00655914" w:rsidRPr="00524EE2" w:rsidRDefault="00655914" w:rsidP="00655914">
      <w:pPr>
        <w:spacing w:after="0" w:line="240" w:lineRule="auto"/>
        <w:ind w:firstLine="709"/>
        <w:contextualSpacing/>
        <w:jc w:val="both"/>
        <w:rPr>
          <w:rFonts w:ascii="Times New Roman" w:hAnsi="Times New Roman" w:cs="Times New Roman"/>
          <w:sz w:val="28"/>
          <w:szCs w:val="28"/>
          <w:lang w:val="uk-UA"/>
        </w:rPr>
      </w:pPr>
    </w:p>
    <w:p w:rsidR="00655914" w:rsidRPr="00524EE2" w:rsidRDefault="00655914" w:rsidP="00655914">
      <w:pPr>
        <w:spacing w:after="0" w:line="240" w:lineRule="auto"/>
        <w:ind w:firstLine="709"/>
        <w:contextualSpacing/>
        <w:jc w:val="both"/>
        <w:rPr>
          <w:rFonts w:ascii="Times New Roman" w:hAnsi="Times New Roman" w:cs="Times New Roman"/>
          <w:sz w:val="28"/>
          <w:szCs w:val="28"/>
          <w:lang w:val="uk-UA"/>
        </w:rPr>
      </w:pPr>
    </w:p>
    <w:p w:rsidR="00655914" w:rsidRPr="00524EE2" w:rsidRDefault="00655914" w:rsidP="00655914">
      <w:pPr>
        <w:spacing w:after="0" w:line="240" w:lineRule="auto"/>
        <w:ind w:firstLine="709"/>
        <w:contextualSpacing/>
        <w:jc w:val="both"/>
        <w:rPr>
          <w:rFonts w:ascii="Times New Roman" w:hAnsi="Times New Roman" w:cs="Times New Roman"/>
          <w:sz w:val="28"/>
          <w:szCs w:val="28"/>
          <w:lang w:val="uk-UA"/>
        </w:rPr>
      </w:pPr>
    </w:p>
    <w:p w:rsidR="00492FC8" w:rsidRPr="00524EE2" w:rsidRDefault="00492FC8" w:rsidP="00E45274">
      <w:pPr>
        <w:pStyle w:val="ab"/>
        <w:tabs>
          <w:tab w:val="left" w:pos="6480"/>
          <w:tab w:val="left" w:pos="7020"/>
        </w:tabs>
        <w:spacing w:before="0" w:beforeAutospacing="0" w:after="0" w:afterAutospacing="0"/>
        <w:ind w:right="-1"/>
        <w:jc w:val="both"/>
        <w:rPr>
          <w:b/>
          <w:sz w:val="28"/>
          <w:szCs w:val="28"/>
        </w:rPr>
      </w:pPr>
    </w:p>
    <w:sectPr w:rsidR="00492FC8" w:rsidRPr="00524EE2" w:rsidSect="0010237C">
      <w:headerReference w:type="default" r:id="rId9"/>
      <w:footerReference w:type="default" r:id="rId10"/>
      <w:pgSz w:w="11906" w:h="16838"/>
      <w:pgMar w:top="1134"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2EF2" w:rsidRDefault="00572EF2" w:rsidP="001C57B3">
      <w:pPr>
        <w:spacing w:after="0" w:line="240" w:lineRule="auto"/>
      </w:pPr>
      <w:r>
        <w:separator/>
      </w:r>
    </w:p>
  </w:endnote>
  <w:endnote w:type="continuationSeparator" w:id="0">
    <w:p w:rsidR="00572EF2" w:rsidRDefault="00572EF2" w:rsidP="001C57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EF2" w:rsidRDefault="00572EF2">
    <w:pPr>
      <w:pStyle w:val="a7"/>
      <w:jc w:val="right"/>
    </w:pPr>
  </w:p>
  <w:p w:rsidR="00572EF2" w:rsidRDefault="00572EF2">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2EF2" w:rsidRDefault="00572EF2" w:rsidP="001C57B3">
      <w:pPr>
        <w:spacing w:after="0" w:line="240" w:lineRule="auto"/>
      </w:pPr>
      <w:r>
        <w:separator/>
      </w:r>
    </w:p>
  </w:footnote>
  <w:footnote w:type="continuationSeparator" w:id="0">
    <w:p w:rsidR="00572EF2" w:rsidRDefault="00572EF2" w:rsidP="001C57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51973394"/>
      <w:docPartObj>
        <w:docPartGallery w:val="Page Numbers (Top of Page)"/>
        <w:docPartUnique/>
      </w:docPartObj>
    </w:sdtPr>
    <w:sdtEndPr/>
    <w:sdtContent>
      <w:p w:rsidR="00572EF2" w:rsidRDefault="007D0F1F">
        <w:pPr>
          <w:pStyle w:val="a5"/>
          <w:jc w:val="center"/>
        </w:pPr>
        <w:r>
          <w:fldChar w:fldCharType="begin"/>
        </w:r>
        <w:r>
          <w:instrText>PAGE   \* MERGEFORMAT</w:instrText>
        </w:r>
        <w:r>
          <w:fldChar w:fldCharType="separate"/>
        </w:r>
        <w:r>
          <w:rPr>
            <w:noProof/>
          </w:rPr>
          <w:t>2</w:t>
        </w:r>
        <w:r>
          <w:rPr>
            <w:noProof/>
          </w:rPr>
          <w:fldChar w:fldCharType="end"/>
        </w:r>
      </w:p>
    </w:sdtContent>
  </w:sdt>
  <w:p w:rsidR="00572EF2" w:rsidRDefault="00572EF2">
    <w:pPr>
      <w:pStyle w:val="a5"/>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AA7C63"/>
    <w:multiLevelType w:val="multilevel"/>
    <w:tmpl w:val="707CA288"/>
    <w:lvl w:ilvl="0">
      <w:start w:val="2018"/>
      <w:numFmt w:val="decimal"/>
      <w:lvlText w:val="15.03.%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9BE1320"/>
    <w:multiLevelType w:val="hybridMultilevel"/>
    <w:tmpl w:val="5F3AB9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11E58F4"/>
    <w:multiLevelType w:val="multilevel"/>
    <w:tmpl w:val="95B25ED2"/>
    <w:lvl w:ilvl="0">
      <w:start w:val="2020"/>
      <w:numFmt w:val="decimal"/>
      <w:lvlText w:val="12.12.%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D887DEA"/>
    <w:multiLevelType w:val="hybridMultilevel"/>
    <w:tmpl w:val="9D1A63DC"/>
    <w:lvl w:ilvl="0" w:tplc="4B125920">
      <w:start w:val="1"/>
      <w:numFmt w:val="decimal"/>
      <w:lvlText w:val="%1)"/>
      <w:lvlJc w:val="left"/>
      <w:pPr>
        <w:ind w:left="1068" w:hanging="360"/>
      </w:pPr>
      <w:rPr>
        <w:rFonts w:hint="default"/>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4" w15:restartNumberingAfterBreak="0">
    <w:nsid w:val="6D1E5DE9"/>
    <w:multiLevelType w:val="multilevel"/>
    <w:tmpl w:val="110A1D6E"/>
    <w:lvl w:ilvl="0">
      <w:start w:val="2017"/>
      <w:numFmt w:val="decimal"/>
      <w:lvlText w:val="01.06.%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FD751F6"/>
    <w:multiLevelType w:val="multilevel"/>
    <w:tmpl w:val="19EE43FE"/>
    <w:lvl w:ilvl="0">
      <w:start w:val="2"/>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70217547"/>
    <w:multiLevelType w:val="multilevel"/>
    <w:tmpl w:val="F96894E4"/>
    <w:lvl w:ilvl="0">
      <w:start w:val="2019"/>
      <w:numFmt w:val="decimal"/>
      <w:lvlText w:val="29.10.%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5"/>
  </w:num>
  <w:num w:numId="5">
    <w:abstractNumId w:val="6"/>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10"/>
  <w:displayHorizontalDrawingGridEvery w:val="2"/>
  <w:characterSpacingControl w:val="doNotCompress"/>
  <w:hdrShapeDefaults>
    <o:shapedefaults v:ext="edit" spidmax="363521"/>
  </w:hdrShapeDefaults>
  <w:footnotePr>
    <w:footnote w:id="-1"/>
    <w:footnote w:id="0"/>
  </w:footnotePr>
  <w:endnotePr>
    <w:endnote w:id="-1"/>
    <w:endnote w:id="0"/>
  </w:endnotePr>
  <w:compat>
    <w:compatSetting w:name="compatibilityMode" w:uri="http://schemas.microsoft.com/office/word" w:val="12"/>
  </w:compat>
  <w:rsids>
    <w:rsidRoot w:val="00C46D2B"/>
    <w:rsid w:val="0000036E"/>
    <w:rsid w:val="00000B71"/>
    <w:rsid w:val="000029C2"/>
    <w:rsid w:val="00003061"/>
    <w:rsid w:val="00003BE6"/>
    <w:rsid w:val="000045DA"/>
    <w:rsid w:val="00004D48"/>
    <w:rsid w:val="00005045"/>
    <w:rsid w:val="0000521A"/>
    <w:rsid w:val="000059B1"/>
    <w:rsid w:val="00005CB4"/>
    <w:rsid w:val="00007126"/>
    <w:rsid w:val="00007C55"/>
    <w:rsid w:val="00010637"/>
    <w:rsid w:val="000109BD"/>
    <w:rsid w:val="00012647"/>
    <w:rsid w:val="000138AE"/>
    <w:rsid w:val="00015277"/>
    <w:rsid w:val="000154C6"/>
    <w:rsid w:val="000156D4"/>
    <w:rsid w:val="00015899"/>
    <w:rsid w:val="00015F5C"/>
    <w:rsid w:val="00016391"/>
    <w:rsid w:val="0001734E"/>
    <w:rsid w:val="00017F24"/>
    <w:rsid w:val="0002066F"/>
    <w:rsid w:val="0002073E"/>
    <w:rsid w:val="00020D8B"/>
    <w:rsid w:val="00020F29"/>
    <w:rsid w:val="00021257"/>
    <w:rsid w:val="00021B2D"/>
    <w:rsid w:val="00022069"/>
    <w:rsid w:val="0002335C"/>
    <w:rsid w:val="0002368B"/>
    <w:rsid w:val="00023C7F"/>
    <w:rsid w:val="00023D05"/>
    <w:rsid w:val="00023EFF"/>
    <w:rsid w:val="00024369"/>
    <w:rsid w:val="00024BDB"/>
    <w:rsid w:val="00024D8A"/>
    <w:rsid w:val="00025943"/>
    <w:rsid w:val="00025D7D"/>
    <w:rsid w:val="00025FFE"/>
    <w:rsid w:val="00026451"/>
    <w:rsid w:val="000278E5"/>
    <w:rsid w:val="000279C3"/>
    <w:rsid w:val="000303E6"/>
    <w:rsid w:val="00030903"/>
    <w:rsid w:val="00030C2E"/>
    <w:rsid w:val="000325B5"/>
    <w:rsid w:val="00032D06"/>
    <w:rsid w:val="000339E4"/>
    <w:rsid w:val="0003497F"/>
    <w:rsid w:val="00035758"/>
    <w:rsid w:val="00035961"/>
    <w:rsid w:val="00035E35"/>
    <w:rsid w:val="0003614C"/>
    <w:rsid w:val="0003741A"/>
    <w:rsid w:val="00037531"/>
    <w:rsid w:val="0003787B"/>
    <w:rsid w:val="00037A96"/>
    <w:rsid w:val="00040530"/>
    <w:rsid w:val="0004094A"/>
    <w:rsid w:val="00040A61"/>
    <w:rsid w:val="0004148D"/>
    <w:rsid w:val="00041648"/>
    <w:rsid w:val="00042A5F"/>
    <w:rsid w:val="00043381"/>
    <w:rsid w:val="00044133"/>
    <w:rsid w:val="000442C9"/>
    <w:rsid w:val="00044985"/>
    <w:rsid w:val="0004563F"/>
    <w:rsid w:val="00045B8F"/>
    <w:rsid w:val="00046147"/>
    <w:rsid w:val="00046783"/>
    <w:rsid w:val="00050272"/>
    <w:rsid w:val="000508E6"/>
    <w:rsid w:val="00050F51"/>
    <w:rsid w:val="00051705"/>
    <w:rsid w:val="00052506"/>
    <w:rsid w:val="000528D6"/>
    <w:rsid w:val="0005329A"/>
    <w:rsid w:val="00053EA2"/>
    <w:rsid w:val="0005476E"/>
    <w:rsid w:val="00054E5B"/>
    <w:rsid w:val="00055839"/>
    <w:rsid w:val="00055B0B"/>
    <w:rsid w:val="00055D6E"/>
    <w:rsid w:val="00056518"/>
    <w:rsid w:val="000565D6"/>
    <w:rsid w:val="00056689"/>
    <w:rsid w:val="000569A9"/>
    <w:rsid w:val="000569AB"/>
    <w:rsid w:val="00057C4C"/>
    <w:rsid w:val="0006022C"/>
    <w:rsid w:val="000606C6"/>
    <w:rsid w:val="000612D6"/>
    <w:rsid w:val="00061DF4"/>
    <w:rsid w:val="000620F5"/>
    <w:rsid w:val="00063AF4"/>
    <w:rsid w:val="00063C70"/>
    <w:rsid w:val="00063E69"/>
    <w:rsid w:val="00065739"/>
    <w:rsid w:val="000703CC"/>
    <w:rsid w:val="00070B95"/>
    <w:rsid w:val="00072107"/>
    <w:rsid w:val="0007244B"/>
    <w:rsid w:val="000731D5"/>
    <w:rsid w:val="00073A9B"/>
    <w:rsid w:val="00074C05"/>
    <w:rsid w:val="00074D0A"/>
    <w:rsid w:val="000753DF"/>
    <w:rsid w:val="0007564B"/>
    <w:rsid w:val="00076A87"/>
    <w:rsid w:val="00076DC5"/>
    <w:rsid w:val="00077169"/>
    <w:rsid w:val="00077A0F"/>
    <w:rsid w:val="00080B03"/>
    <w:rsid w:val="00080E13"/>
    <w:rsid w:val="00081C11"/>
    <w:rsid w:val="00081E35"/>
    <w:rsid w:val="00081E6A"/>
    <w:rsid w:val="00082E6D"/>
    <w:rsid w:val="00082F45"/>
    <w:rsid w:val="00084265"/>
    <w:rsid w:val="000843DD"/>
    <w:rsid w:val="00084665"/>
    <w:rsid w:val="00085496"/>
    <w:rsid w:val="00086063"/>
    <w:rsid w:val="000861D9"/>
    <w:rsid w:val="000865F2"/>
    <w:rsid w:val="00091690"/>
    <w:rsid w:val="00091A84"/>
    <w:rsid w:val="00092273"/>
    <w:rsid w:val="000935EC"/>
    <w:rsid w:val="00093E3D"/>
    <w:rsid w:val="00094552"/>
    <w:rsid w:val="0009540D"/>
    <w:rsid w:val="00095F1D"/>
    <w:rsid w:val="0009621D"/>
    <w:rsid w:val="000A0A5B"/>
    <w:rsid w:val="000A1506"/>
    <w:rsid w:val="000A1ADB"/>
    <w:rsid w:val="000A32DB"/>
    <w:rsid w:val="000A3B54"/>
    <w:rsid w:val="000A42E8"/>
    <w:rsid w:val="000A60A1"/>
    <w:rsid w:val="000A64F7"/>
    <w:rsid w:val="000A6BA9"/>
    <w:rsid w:val="000B086E"/>
    <w:rsid w:val="000B1527"/>
    <w:rsid w:val="000B2467"/>
    <w:rsid w:val="000B2E35"/>
    <w:rsid w:val="000B4FED"/>
    <w:rsid w:val="000B56CC"/>
    <w:rsid w:val="000B5B5A"/>
    <w:rsid w:val="000B5C67"/>
    <w:rsid w:val="000B7522"/>
    <w:rsid w:val="000B7DFA"/>
    <w:rsid w:val="000C0D49"/>
    <w:rsid w:val="000C167B"/>
    <w:rsid w:val="000C20AD"/>
    <w:rsid w:val="000C3231"/>
    <w:rsid w:val="000C3412"/>
    <w:rsid w:val="000C4043"/>
    <w:rsid w:val="000C4AD2"/>
    <w:rsid w:val="000C5925"/>
    <w:rsid w:val="000C6266"/>
    <w:rsid w:val="000C70A4"/>
    <w:rsid w:val="000C71D7"/>
    <w:rsid w:val="000C7964"/>
    <w:rsid w:val="000C7AB9"/>
    <w:rsid w:val="000C7C4A"/>
    <w:rsid w:val="000D016E"/>
    <w:rsid w:val="000D069D"/>
    <w:rsid w:val="000D1F0A"/>
    <w:rsid w:val="000D2C53"/>
    <w:rsid w:val="000D32FF"/>
    <w:rsid w:val="000D34E2"/>
    <w:rsid w:val="000D530A"/>
    <w:rsid w:val="000D5924"/>
    <w:rsid w:val="000D59D0"/>
    <w:rsid w:val="000D59EC"/>
    <w:rsid w:val="000D5B8E"/>
    <w:rsid w:val="000D5BE4"/>
    <w:rsid w:val="000D60ED"/>
    <w:rsid w:val="000D63F2"/>
    <w:rsid w:val="000D742A"/>
    <w:rsid w:val="000E002C"/>
    <w:rsid w:val="000E02AA"/>
    <w:rsid w:val="000E10B0"/>
    <w:rsid w:val="000E3BFC"/>
    <w:rsid w:val="000E3C8B"/>
    <w:rsid w:val="000E3F4F"/>
    <w:rsid w:val="000E4101"/>
    <w:rsid w:val="000E4692"/>
    <w:rsid w:val="000E484B"/>
    <w:rsid w:val="000E4BD3"/>
    <w:rsid w:val="000E5378"/>
    <w:rsid w:val="000E5AD9"/>
    <w:rsid w:val="000E6428"/>
    <w:rsid w:val="000E64E8"/>
    <w:rsid w:val="000E698F"/>
    <w:rsid w:val="000E6BF6"/>
    <w:rsid w:val="000E72D8"/>
    <w:rsid w:val="000E73A6"/>
    <w:rsid w:val="000E7B32"/>
    <w:rsid w:val="000F0DBC"/>
    <w:rsid w:val="000F1332"/>
    <w:rsid w:val="000F14EE"/>
    <w:rsid w:val="000F1660"/>
    <w:rsid w:val="000F185A"/>
    <w:rsid w:val="000F3312"/>
    <w:rsid w:val="000F4405"/>
    <w:rsid w:val="000F4B29"/>
    <w:rsid w:val="000F4D8D"/>
    <w:rsid w:val="000F529E"/>
    <w:rsid w:val="000F55CE"/>
    <w:rsid w:val="000F568C"/>
    <w:rsid w:val="000F6CE5"/>
    <w:rsid w:val="000F7906"/>
    <w:rsid w:val="000F7947"/>
    <w:rsid w:val="001002FE"/>
    <w:rsid w:val="001010AF"/>
    <w:rsid w:val="0010237C"/>
    <w:rsid w:val="00102F0D"/>
    <w:rsid w:val="0010506A"/>
    <w:rsid w:val="00105A6E"/>
    <w:rsid w:val="00105F65"/>
    <w:rsid w:val="00106320"/>
    <w:rsid w:val="001069B0"/>
    <w:rsid w:val="001078F1"/>
    <w:rsid w:val="00107FDC"/>
    <w:rsid w:val="0011063C"/>
    <w:rsid w:val="00110ECA"/>
    <w:rsid w:val="00111746"/>
    <w:rsid w:val="00112B9F"/>
    <w:rsid w:val="00113577"/>
    <w:rsid w:val="001137A0"/>
    <w:rsid w:val="00113CE3"/>
    <w:rsid w:val="001146F4"/>
    <w:rsid w:val="00115AB9"/>
    <w:rsid w:val="00116100"/>
    <w:rsid w:val="00116636"/>
    <w:rsid w:val="00116A9D"/>
    <w:rsid w:val="0011723C"/>
    <w:rsid w:val="00117A7A"/>
    <w:rsid w:val="00120B24"/>
    <w:rsid w:val="0012318C"/>
    <w:rsid w:val="001235CD"/>
    <w:rsid w:val="001236F3"/>
    <w:rsid w:val="00124509"/>
    <w:rsid w:val="00124A75"/>
    <w:rsid w:val="00125BB3"/>
    <w:rsid w:val="00126FB8"/>
    <w:rsid w:val="001308A3"/>
    <w:rsid w:val="001313C5"/>
    <w:rsid w:val="00133433"/>
    <w:rsid w:val="001336AB"/>
    <w:rsid w:val="001341E8"/>
    <w:rsid w:val="00134979"/>
    <w:rsid w:val="001349C3"/>
    <w:rsid w:val="0013528F"/>
    <w:rsid w:val="00135643"/>
    <w:rsid w:val="001366A0"/>
    <w:rsid w:val="00136D33"/>
    <w:rsid w:val="001373E1"/>
    <w:rsid w:val="00137985"/>
    <w:rsid w:val="0014018A"/>
    <w:rsid w:val="00140619"/>
    <w:rsid w:val="001406C1"/>
    <w:rsid w:val="00140AD0"/>
    <w:rsid w:val="0014177A"/>
    <w:rsid w:val="001420A8"/>
    <w:rsid w:val="00142724"/>
    <w:rsid w:val="00143112"/>
    <w:rsid w:val="00143614"/>
    <w:rsid w:val="00143670"/>
    <w:rsid w:val="00144414"/>
    <w:rsid w:val="00144940"/>
    <w:rsid w:val="00144F3A"/>
    <w:rsid w:val="001475AC"/>
    <w:rsid w:val="001477BA"/>
    <w:rsid w:val="00150632"/>
    <w:rsid w:val="001509CC"/>
    <w:rsid w:val="00150E81"/>
    <w:rsid w:val="001515CC"/>
    <w:rsid w:val="00151997"/>
    <w:rsid w:val="00151AD3"/>
    <w:rsid w:val="00152219"/>
    <w:rsid w:val="00152655"/>
    <w:rsid w:val="001528E9"/>
    <w:rsid w:val="00154EBA"/>
    <w:rsid w:val="00155EB6"/>
    <w:rsid w:val="00156340"/>
    <w:rsid w:val="00156537"/>
    <w:rsid w:val="001568E1"/>
    <w:rsid w:val="00156B75"/>
    <w:rsid w:val="00157CD9"/>
    <w:rsid w:val="00157EA4"/>
    <w:rsid w:val="00160CFD"/>
    <w:rsid w:val="00161EB0"/>
    <w:rsid w:val="0016206D"/>
    <w:rsid w:val="00162513"/>
    <w:rsid w:val="001634B0"/>
    <w:rsid w:val="001652F6"/>
    <w:rsid w:val="0017115B"/>
    <w:rsid w:val="001723CE"/>
    <w:rsid w:val="00173D6E"/>
    <w:rsid w:val="001749CD"/>
    <w:rsid w:val="00176125"/>
    <w:rsid w:val="001775D1"/>
    <w:rsid w:val="0017765D"/>
    <w:rsid w:val="00177C2A"/>
    <w:rsid w:val="00180499"/>
    <w:rsid w:val="0018106A"/>
    <w:rsid w:val="0018326E"/>
    <w:rsid w:val="0018376A"/>
    <w:rsid w:val="0018394F"/>
    <w:rsid w:val="0018432E"/>
    <w:rsid w:val="00184BF3"/>
    <w:rsid w:val="00184D7E"/>
    <w:rsid w:val="00184EDE"/>
    <w:rsid w:val="00185B7A"/>
    <w:rsid w:val="00185BCE"/>
    <w:rsid w:val="0018624B"/>
    <w:rsid w:val="00187011"/>
    <w:rsid w:val="00187531"/>
    <w:rsid w:val="001909D0"/>
    <w:rsid w:val="00191F94"/>
    <w:rsid w:val="001921E8"/>
    <w:rsid w:val="00192622"/>
    <w:rsid w:val="00192BC1"/>
    <w:rsid w:val="00192C1B"/>
    <w:rsid w:val="001938A6"/>
    <w:rsid w:val="001944FC"/>
    <w:rsid w:val="001955C6"/>
    <w:rsid w:val="001958B4"/>
    <w:rsid w:val="00195A5B"/>
    <w:rsid w:val="00196359"/>
    <w:rsid w:val="001969C9"/>
    <w:rsid w:val="00196A3F"/>
    <w:rsid w:val="001976B1"/>
    <w:rsid w:val="00197F00"/>
    <w:rsid w:val="001A0334"/>
    <w:rsid w:val="001A314E"/>
    <w:rsid w:val="001A447E"/>
    <w:rsid w:val="001A485F"/>
    <w:rsid w:val="001A4D36"/>
    <w:rsid w:val="001A4D5E"/>
    <w:rsid w:val="001A57F5"/>
    <w:rsid w:val="001A5EE7"/>
    <w:rsid w:val="001A6BC1"/>
    <w:rsid w:val="001A6FE7"/>
    <w:rsid w:val="001A7752"/>
    <w:rsid w:val="001A7959"/>
    <w:rsid w:val="001B104A"/>
    <w:rsid w:val="001B1259"/>
    <w:rsid w:val="001B178E"/>
    <w:rsid w:val="001B1A68"/>
    <w:rsid w:val="001B2463"/>
    <w:rsid w:val="001B4666"/>
    <w:rsid w:val="001B4FEF"/>
    <w:rsid w:val="001B6877"/>
    <w:rsid w:val="001B6FE5"/>
    <w:rsid w:val="001B77FF"/>
    <w:rsid w:val="001C09ED"/>
    <w:rsid w:val="001C1446"/>
    <w:rsid w:val="001C1A55"/>
    <w:rsid w:val="001C1C4F"/>
    <w:rsid w:val="001C1F58"/>
    <w:rsid w:val="001C2383"/>
    <w:rsid w:val="001C34DF"/>
    <w:rsid w:val="001C3706"/>
    <w:rsid w:val="001C4FB9"/>
    <w:rsid w:val="001C56ED"/>
    <w:rsid w:val="001C57B3"/>
    <w:rsid w:val="001C6469"/>
    <w:rsid w:val="001C64FD"/>
    <w:rsid w:val="001C6CA2"/>
    <w:rsid w:val="001C7A1A"/>
    <w:rsid w:val="001D000E"/>
    <w:rsid w:val="001D0E75"/>
    <w:rsid w:val="001D101D"/>
    <w:rsid w:val="001D1251"/>
    <w:rsid w:val="001D2299"/>
    <w:rsid w:val="001D2589"/>
    <w:rsid w:val="001D391A"/>
    <w:rsid w:val="001D3B3D"/>
    <w:rsid w:val="001D44C4"/>
    <w:rsid w:val="001D5A48"/>
    <w:rsid w:val="001D69DE"/>
    <w:rsid w:val="001D6CA5"/>
    <w:rsid w:val="001D744A"/>
    <w:rsid w:val="001D79DE"/>
    <w:rsid w:val="001D7E6B"/>
    <w:rsid w:val="001D7F55"/>
    <w:rsid w:val="001E252C"/>
    <w:rsid w:val="001E2EC5"/>
    <w:rsid w:val="001E335E"/>
    <w:rsid w:val="001E33AE"/>
    <w:rsid w:val="001E6B50"/>
    <w:rsid w:val="001E6CBF"/>
    <w:rsid w:val="001E782A"/>
    <w:rsid w:val="001F0AA1"/>
    <w:rsid w:val="001F28B4"/>
    <w:rsid w:val="001F2DCD"/>
    <w:rsid w:val="001F4F3A"/>
    <w:rsid w:val="001F5088"/>
    <w:rsid w:val="001F5BB8"/>
    <w:rsid w:val="001F60E0"/>
    <w:rsid w:val="001F6754"/>
    <w:rsid w:val="001F6B77"/>
    <w:rsid w:val="0020022C"/>
    <w:rsid w:val="00200B8A"/>
    <w:rsid w:val="002015F5"/>
    <w:rsid w:val="00201A28"/>
    <w:rsid w:val="0020215A"/>
    <w:rsid w:val="0020317B"/>
    <w:rsid w:val="0020445E"/>
    <w:rsid w:val="00204517"/>
    <w:rsid w:val="00204691"/>
    <w:rsid w:val="0020572C"/>
    <w:rsid w:val="00206B61"/>
    <w:rsid w:val="0020711C"/>
    <w:rsid w:val="002077AA"/>
    <w:rsid w:val="00210385"/>
    <w:rsid w:val="00211351"/>
    <w:rsid w:val="00211D7F"/>
    <w:rsid w:val="00212441"/>
    <w:rsid w:val="00212D1C"/>
    <w:rsid w:val="002130F5"/>
    <w:rsid w:val="00214496"/>
    <w:rsid w:val="00214B95"/>
    <w:rsid w:val="002150FC"/>
    <w:rsid w:val="00215875"/>
    <w:rsid w:val="002159DA"/>
    <w:rsid w:val="00216091"/>
    <w:rsid w:val="00220011"/>
    <w:rsid w:val="00223F5E"/>
    <w:rsid w:val="002259FC"/>
    <w:rsid w:val="00225C0F"/>
    <w:rsid w:val="00225C65"/>
    <w:rsid w:val="00226B86"/>
    <w:rsid w:val="00226EC1"/>
    <w:rsid w:val="00227AE7"/>
    <w:rsid w:val="00227BE3"/>
    <w:rsid w:val="00227DAA"/>
    <w:rsid w:val="00230A90"/>
    <w:rsid w:val="00230F10"/>
    <w:rsid w:val="002313B9"/>
    <w:rsid w:val="002314CE"/>
    <w:rsid w:val="00231C8F"/>
    <w:rsid w:val="00231D58"/>
    <w:rsid w:val="00232F4A"/>
    <w:rsid w:val="00233D8D"/>
    <w:rsid w:val="00233E03"/>
    <w:rsid w:val="002345DC"/>
    <w:rsid w:val="0023577E"/>
    <w:rsid w:val="00235F4D"/>
    <w:rsid w:val="00236EE9"/>
    <w:rsid w:val="002371F1"/>
    <w:rsid w:val="00237F38"/>
    <w:rsid w:val="00240580"/>
    <w:rsid w:val="00240835"/>
    <w:rsid w:val="0024089C"/>
    <w:rsid w:val="00241A62"/>
    <w:rsid w:val="002421C0"/>
    <w:rsid w:val="0024225E"/>
    <w:rsid w:val="00242F4B"/>
    <w:rsid w:val="00243011"/>
    <w:rsid w:val="002432FE"/>
    <w:rsid w:val="00243766"/>
    <w:rsid w:val="00245A21"/>
    <w:rsid w:val="0024711E"/>
    <w:rsid w:val="002472F5"/>
    <w:rsid w:val="002477DF"/>
    <w:rsid w:val="00247F01"/>
    <w:rsid w:val="002504F2"/>
    <w:rsid w:val="0025119B"/>
    <w:rsid w:val="002533C1"/>
    <w:rsid w:val="00254069"/>
    <w:rsid w:val="0025422B"/>
    <w:rsid w:val="0025434E"/>
    <w:rsid w:val="002544D6"/>
    <w:rsid w:val="00254DF2"/>
    <w:rsid w:val="002557F1"/>
    <w:rsid w:val="00255B2A"/>
    <w:rsid w:val="00255DE4"/>
    <w:rsid w:val="00256224"/>
    <w:rsid w:val="00257080"/>
    <w:rsid w:val="00260F0A"/>
    <w:rsid w:val="0026192E"/>
    <w:rsid w:val="00263220"/>
    <w:rsid w:val="002653ED"/>
    <w:rsid w:val="00267A57"/>
    <w:rsid w:val="00271F0F"/>
    <w:rsid w:val="00272D09"/>
    <w:rsid w:val="002731B0"/>
    <w:rsid w:val="00273301"/>
    <w:rsid w:val="00273BD2"/>
    <w:rsid w:val="00274262"/>
    <w:rsid w:val="002744B2"/>
    <w:rsid w:val="0027471E"/>
    <w:rsid w:val="002754B0"/>
    <w:rsid w:val="0027605F"/>
    <w:rsid w:val="00276392"/>
    <w:rsid w:val="002763EC"/>
    <w:rsid w:val="002769EE"/>
    <w:rsid w:val="002773D3"/>
    <w:rsid w:val="00277988"/>
    <w:rsid w:val="0028055C"/>
    <w:rsid w:val="002809F1"/>
    <w:rsid w:val="00280D17"/>
    <w:rsid w:val="002810A2"/>
    <w:rsid w:val="00281BB7"/>
    <w:rsid w:val="002829E9"/>
    <w:rsid w:val="00283700"/>
    <w:rsid w:val="002838B0"/>
    <w:rsid w:val="00283B92"/>
    <w:rsid w:val="00283DEF"/>
    <w:rsid w:val="002849E3"/>
    <w:rsid w:val="00285009"/>
    <w:rsid w:val="00285174"/>
    <w:rsid w:val="0028579F"/>
    <w:rsid w:val="0028586C"/>
    <w:rsid w:val="002860E0"/>
    <w:rsid w:val="00286CAF"/>
    <w:rsid w:val="002874A4"/>
    <w:rsid w:val="00287B69"/>
    <w:rsid w:val="00290621"/>
    <w:rsid w:val="002909D8"/>
    <w:rsid w:val="00290C49"/>
    <w:rsid w:val="00291C47"/>
    <w:rsid w:val="0029238E"/>
    <w:rsid w:val="002929C3"/>
    <w:rsid w:val="002930D6"/>
    <w:rsid w:val="0029480F"/>
    <w:rsid w:val="00294FFD"/>
    <w:rsid w:val="00296ADF"/>
    <w:rsid w:val="00296FDF"/>
    <w:rsid w:val="00297042"/>
    <w:rsid w:val="0029719F"/>
    <w:rsid w:val="002A0116"/>
    <w:rsid w:val="002A1270"/>
    <w:rsid w:val="002A1803"/>
    <w:rsid w:val="002A1E04"/>
    <w:rsid w:val="002A3B48"/>
    <w:rsid w:val="002A3E58"/>
    <w:rsid w:val="002A6324"/>
    <w:rsid w:val="002A6432"/>
    <w:rsid w:val="002A6880"/>
    <w:rsid w:val="002A6DEC"/>
    <w:rsid w:val="002B1AD1"/>
    <w:rsid w:val="002B1CE1"/>
    <w:rsid w:val="002B2619"/>
    <w:rsid w:val="002B453E"/>
    <w:rsid w:val="002B4805"/>
    <w:rsid w:val="002B5197"/>
    <w:rsid w:val="002B5559"/>
    <w:rsid w:val="002B5752"/>
    <w:rsid w:val="002B5C0D"/>
    <w:rsid w:val="002B6BC7"/>
    <w:rsid w:val="002B75E7"/>
    <w:rsid w:val="002B7858"/>
    <w:rsid w:val="002B7991"/>
    <w:rsid w:val="002B7B3D"/>
    <w:rsid w:val="002B7D7D"/>
    <w:rsid w:val="002C0DE0"/>
    <w:rsid w:val="002C157A"/>
    <w:rsid w:val="002C171F"/>
    <w:rsid w:val="002C1EBD"/>
    <w:rsid w:val="002C21A0"/>
    <w:rsid w:val="002C2E12"/>
    <w:rsid w:val="002C3623"/>
    <w:rsid w:val="002C3CEE"/>
    <w:rsid w:val="002C46EE"/>
    <w:rsid w:val="002C4EEC"/>
    <w:rsid w:val="002C53F1"/>
    <w:rsid w:val="002C5726"/>
    <w:rsid w:val="002C5B75"/>
    <w:rsid w:val="002C5EA2"/>
    <w:rsid w:val="002C631F"/>
    <w:rsid w:val="002C77B8"/>
    <w:rsid w:val="002C7C08"/>
    <w:rsid w:val="002C7F69"/>
    <w:rsid w:val="002D10E4"/>
    <w:rsid w:val="002D1BC3"/>
    <w:rsid w:val="002D1D33"/>
    <w:rsid w:val="002D23D7"/>
    <w:rsid w:val="002D3228"/>
    <w:rsid w:val="002D36F6"/>
    <w:rsid w:val="002D48EF"/>
    <w:rsid w:val="002D4B5B"/>
    <w:rsid w:val="002D5E04"/>
    <w:rsid w:val="002D6D6D"/>
    <w:rsid w:val="002D7641"/>
    <w:rsid w:val="002D7F8F"/>
    <w:rsid w:val="002E0C88"/>
    <w:rsid w:val="002E1178"/>
    <w:rsid w:val="002E13FE"/>
    <w:rsid w:val="002E1480"/>
    <w:rsid w:val="002E186A"/>
    <w:rsid w:val="002E20E2"/>
    <w:rsid w:val="002E2FC4"/>
    <w:rsid w:val="002E32FE"/>
    <w:rsid w:val="002E3A03"/>
    <w:rsid w:val="002E473E"/>
    <w:rsid w:val="002E5602"/>
    <w:rsid w:val="002E56C5"/>
    <w:rsid w:val="002E6687"/>
    <w:rsid w:val="002E6CC4"/>
    <w:rsid w:val="002F0291"/>
    <w:rsid w:val="002F0E59"/>
    <w:rsid w:val="002F0E69"/>
    <w:rsid w:val="002F11AC"/>
    <w:rsid w:val="002F1216"/>
    <w:rsid w:val="002F14D8"/>
    <w:rsid w:val="002F155C"/>
    <w:rsid w:val="002F1989"/>
    <w:rsid w:val="002F1CDE"/>
    <w:rsid w:val="002F1DBD"/>
    <w:rsid w:val="002F1EC3"/>
    <w:rsid w:val="002F2143"/>
    <w:rsid w:val="002F2B0C"/>
    <w:rsid w:val="002F2DEC"/>
    <w:rsid w:val="002F321C"/>
    <w:rsid w:val="002F39FB"/>
    <w:rsid w:val="002F3EED"/>
    <w:rsid w:val="002F3EEF"/>
    <w:rsid w:val="002F5331"/>
    <w:rsid w:val="002F5500"/>
    <w:rsid w:val="002F5A12"/>
    <w:rsid w:val="002F5E6B"/>
    <w:rsid w:val="002F640E"/>
    <w:rsid w:val="002F7E4A"/>
    <w:rsid w:val="00301EB4"/>
    <w:rsid w:val="0030332A"/>
    <w:rsid w:val="00303606"/>
    <w:rsid w:val="00304C5E"/>
    <w:rsid w:val="00304EDB"/>
    <w:rsid w:val="003070A1"/>
    <w:rsid w:val="003074F0"/>
    <w:rsid w:val="0031030B"/>
    <w:rsid w:val="00310F5B"/>
    <w:rsid w:val="0031128E"/>
    <w:rsid w:val="003115F5"/>
    <w:rsid w:val="00312579"/>
    <w:rsid w:val="00312653"/>
    <w:rsid w:val="00313EED"/>
    <w:rsid w:val="00314FCF"/>
    <w:rsid w:val="003150AE"/>
    <w:rsid w:val="00315254"/>
    <w:rsid w:val="003157AF"/>
    <w:rsid w:val="0031695B"/>
    <w:rsid w:val="003169DA"/>
    <w:rsid w:val="00317136"/>
    <w:rsid w:val="00317AAC"/>
    <w:rsid w:val="00322372"/>
    <w:rsid w:val="00323580"/>
    <w:rsid w:val="00323CC5"/>
    <w:rsid w:val="00327864"/>
    <w:rsid w:val="003279AE"/>
    <w:rsid w:val="00327A20"/>
    <w:rsid w:val="00330D35"/>
    <w:rsid w:val="00334530"/>
    <w:rsid w:val="00335257"/>
    <w:rsid w:val="00336388"/>
    <w:rsid w:val="00336CB6"/>
    <w:rsid w:val="003404B0"/>
    <w:rsid w:val="00340A60"/>
    <w:rsid w:val="00341A3E"/>
    <w:rsid w:val="00341B25"/>
    <w:rsid w:val="00342069"/>
    <w:rsid w:val="00343562"/>
    <w:rsid w:val="00343850"/>
    <w:rsid w:val="00344316"/>
    <w:rsid w:val="00345EE4"/>
    <w:rsid w:val="003467F7"/>
    <w:rsid w:val="00352006"/>
    <w:rsid w:val="00353137"/>
    <w:rsid w:val="003553B4"/>
    <w:rsid w:val="00355CCA"/>
    <w:rsid w:val="00356DAB"/>
    <w:rsid w:val="00357BC7"/>
    <w:rsid w:val="00361D5D"/>
    <w:rsid w:val="00361FA2"/>
    <w:rsid w:val="00361FB7"/>
    <w:rsid w:val="0036241C"/>
    <w:rsid w:val="00362BBF"/>
    <w:rsid w:val="00363A8D"/>
    <w:rsid w:val="003656B6"/>
    <w:rsid w:val="00366F28"/>
    <w:rsid w:val="003671AB"/>
    <w:rsid w:val="00367588"/>
    <w:rsid w:val="0037016A"/>
    <w:rsid w:val="0037060D"/>
    <w:rsid w:val="00370E92"/>
    <w:rsid w:val="00372A0D"/>
    <w:rsid w:val="00372B29"/>
    <w:rsid w:val="00372C08"/>
    <w:rsid w:val="00373D80"/>
    <w:rsid w:val="00374184"/>
    <w:rsid w:val="0037472B"/>
    <w:rsid w:val="00375622"/>
    <w:rsid w:val="00375DB0"/>
    <w:rsid w:val="0037798E"/>
    <w:rsid w:val="003800D7"/>
    <w:rsid w:val="00381518"/>
    <w:rsid w:val="003816AD"/>
    <w:rsid w:val="0038251A"/>
    <w:rsid w:val="003838C6"/>
    <w:rsid w:val="00384820"/>
    <w:rsid w:val="0038518F"/>
    <w:rsid w:val="003852F0"/>
    <w:rsid w:val="003853B4"/>
    <w:rsid w:val="00385A44"/>
    <w:rsid w:val="00385CB7"/>
    <w:rsid w:val="0038606A"/>
    <w:rsid w:val="00386EC8"/>
    <w:rsid w:val="003871B6"/>
    <w:rsid w:val="00387453"/>
    <w:rsid w:val="0038762A"/>
    <w:rsid w:val="0038786F"/>
    <w:rsid w:val="00387AD3"/>
    <w:rsid w:val="00387DC4"/>
    <w:rsid w:val="00387E90"/>
    <w:rsid w:val="0039041A"/>
    <w:rsid w:val="00390E6B"/>
    <w:rsid w:val="00391476"/>
    <w:rsid w:val="00393CDF"/>
    <w:rsid w:val="0039474B"/>
    <w:rsid w:val="00394A2A"/>
    <w:rsid w:val="00394CE9"/>
    <w:rsid w:val="003950B6"/>
    <w:rsid w:val="00395412"/>
    <w:rsid w:val="00395A65"/>
    <w:rsid w:val="00395DAC"/>
    <w:rsid w:val="00395E30"/>
    <w:rsid w:val="00396434"/>
    <w:rsid w:val="003969FB"/>
    <w:rsid w:val="00396C16"/>
    <w:rsid w:val="0039782C"/>
    <w:rsid w:val="003A0DDD"/>
    <w:rsid w:val="003A1E0B"/>
    <w:rsid w:val="003A2D62"/>
    <w:rsid w:val="003A30BE"/>
    <w:rsid w:val="003A3188"/>
    <w:rsid w:val="003A3715"/>
    <w:rsid w:val="003A3DDA"/>
    <w:rsid w:val="003A4A8C"/>
    <w:rsid w:val="003A7A13"/>
    <w:rsid w:val="003A7D50"/>
    <w:rsid w:val="003B04DB"/>
    <w:rsid w:val="003B15FD"/>
    <w:rsid w:val="003B160E"/>
    <w:rsid w:val="003B1B36"/>
    <w:rsid w:val="003B1B5A"/>
    <w:rsid w:val="003B30F2"/>
    <w:rsid w:val="003B3810"/>
    <w:rsid w:val="003B38AE"/>
    <w:rsid w:val="003B468F"/>
    <w:rsid w:val="003B5235"/>
    <w:rsid w:val="003B5996"/>
    <w:rsid w:val="003B5E58"/>
    <w:rsid w:val="003B60B4"/>
    <w:rsid w:val="003B62C3"/>
    <w:rsid w:val="003B67BF"/>
    <w:rsid w:val="003B6CBA"/>
    <w:rsid w:val="003B71A6"/>
    <w:rsid w:val="003B79DE"/>
    <w:rsid w:val="003B7E03"/>
    <w:rsid w:val="003C042A"/>
    <w:rsid w:val="003C33B6"/>
    <w:rsid w:val="003C3CD3"/>
    <w:rsid w:val="003C44A9"/>
    <w:rsid w:val="003C4788"/>
    <w:rsid w:val="003C5217"/>
    <w:rsid w:val="003C5F5B"/>
    <w:rsid w:val="003C6D81"/>
    <w:rsid w:val="003C6E81"/>
    <w:rsid w:val="003C6E92"/>
    <w:rsid w:val="003D0231"/>
    <w:rsid w:val="003D28E1"/>
    <w:rsid w:val="003D2BCE"/>
    <w:rsid w:val="003D3939"/>
    <w:rsid w:val="003D3B5D"/>
    <w:rsid w:val="003D3B6A"/>
    <w:rsid w:val="003D4152"/>
    <w:rsid w:val="003D62E7"/>
    <w:rsid w:val="003D7298"/>
    <w:rsid w:val="003E0039"/>
    <w:rsid w:val="003E0209"/>
    <w:rsid w:val="003E0DB1"/>
    <w:rsid w:val="003E1875"/>
    <w:rsid w:val="003E2665"/>
    <w:rsid w:val="003E3EF1"/>
    <w:rsid w:val="003E3F92"/>
    <w:rsid w:val="003E44C9"/>
    <w:rsid w:val="003E52A0"/>
    <w:rsid w:val="003E5E52"/>
    <w:rsid w:val="003E5F37"/>
    <w:rsid w:val="003E6338"/>
    <w:rsid w:val="003E662F"/>
    <w:rsid w:val="003F0A76"/>
    <w:rsid w:val="003F110C"/>
    <w:rsid w:val="003F1810"/>
    <w:rsid w:val="003F1897"/>
    <w:rsid w:val="003F1C09"/>
    <w:rsid w:val="003F1C5F"/>
    <w:rsid w:val="003F25A2"/>
    <w:rsid w:val="003F2AE6"/>
    <w:rsid w:val="003F33F5"/>
    <w:rsid w:val="003F3A8E"/>
    <w:rsid w:val="003F4647"/>
    <w:rsid w:val="003F5B96"/>
    <w:rsid w:val="003F5ED2"/>
    <w:rsid w:val="003F60ED"/>
    <w:rsid w:val="003F6BF3"/>
    <w:rsid w:val="003F6E20"/>
    <w:rsid w:val="003F71D2"/>
    <w:rsid w:val="003F7D3E"/>
    <w:rsid w:val="00400193"/>
    <w:rsid w:val="00400284"/>
    <w:rsid w:val="004002FF"/>
    <w:rsid w:val="004009DE"/>
    <w:rsid w:val="0040111E"/>
    <w:rsid w:val="00401487"/>
    <w:rsid w:val="004016F7"/>
    <w:rsid w:val="00401850"/>
    <w:rsid w:val="00402D01"/>
    <w:rsid w:val="00402D3E"/>
    <w:rsid w:val="00403AB3"/>
    <w:rsid w:val="0040417C"/>
    <w:rsid w:val="00404FD4"/>
    <w:rsid w:val="00405126"/>
    <w:rsid w:val="00405777"/>
    <w:rsid w:val="00405FC1"/>
    <w:rsid w:val="00406DCF"/>
    <w:rsid w:val="0041111B"/>
    <w:rsid w:val="00411565"/>
    <w:rsid w:val="0041252E"/>
    <w:rsid w:val="0041325B"/>
    <w:rsid w:val="00413320"/>
    <w:rsid w:val="004149CA"/>
    <w:rsid w:val="00414E23"/>
    <w:rsid w:val="00414FB9"/>
    <w:rsid w:val="00415659"/>
    <w:rsid w:val="00415718"/>
    <w:rsid w:val="00415B19"/>
    <w:rsid w:val="004160CE"/>
    <w:rsid w:val="00416264"/>
    <w:rsid w:val="00417298"/>
    <w:rsid w:val="00420C23"/>
    <w:rsid w:val="004210DD"/>
    <w:rsid w:val="00421C7F"/>
    <w:rsid w:val="00422025"/>
    <w:rsid w:val="00422203"/>
    <w:rsid w:val="00423BF7"/>
    <w:rsid w:val="00425A70"/>
    <w:rsid w:val="00425C10"/>
    <w:rsid w:val="0042666D"/>
    <w:rsid w:val="00426A30"/>
    <w:rsid w:val="00426D63"/>
    <w:rsid w:val="0043083F"/>
    <w:rsid w:val="00431842"/>
    <w:rsid w:val="00432062"/>
    <w:rsid w:val="00432276"/>
    <w:rsid w:val="00432434"/>
    <w:rsid w:val="00432D6A"/>
    <w:rsid w:val="00433886"/>
    <w:rsid w:val="004347FA"/>
    <w:rsid w:val="00434AC7"/>
    <w:rsid w:val="00436C4E"/>
    <w:rsid w:val="00437F32"/>
    <w:rsid w:val="00441953"/>
    <w:rsid w:val="00441E25"/>
    <w:rsid w:val="00441F3A"/>
    <w:rsid w:val="00442868"/>
    <w:rsid w:val="00443739"/>
    <w:rsid w:val="0044378E"/>
    <w:rsid w:val="004438C0"/>
    <w:rsid w:val="00443C5D"/>
    <w:rsid w:val="00446990"/>
    <w:rsid w:val="00447C3A"/>
    <w:rsid w:val="004504A2"/>
    <w:rsid w:val="004507C1"/>
    <w:rsid w:val="004507CE"/>
    <w:rsid w:val="00451C45"/>
    <w:rsid w:val="004528C3"/>
    <w:rsid w:val="004537AC"/>
    <w:rsid w:val="004539BA"/>
    <w:rsid w:val="00453A83"/>
    <w:rsid w:val="0045596B"/>
    <w:rsid w:val="00455E3C"/>
    <w:rsid w:val="00457160"/>
    <w:rsid w:val="0045732A"/>
    <w:rsid w:val="004578CA"/>
    <w:rsid w:val="00460A91"/>
    <w:rsid w:val="00460CB1"/>
    <w:rsid w:val="0046110A"/>
    <w:rsid w:val="00462796"/>
    <w:rsid w:val="00462ED1"/>
    <w:rsid w:val="00463BA8"/>
    <w:rsid w:val="0046409A"/>
    <w:rsid w:val="00464557"/>
    <w:rsid w:val="00465BB6"/>
    <w:rsid w:val="004663FB"/>
    <w:rsid w:val="0047114F"/>
    <w:rsid w:val="00472093"/>
    <w:rsid w:val="004721CC"/>
    <w:rsid w:val="004733AA"/>
    <w:rsid w:val="0047366D"/>
    <w:rsid w:val="004745EF"/>
    <w:rsid w:val="004752C5"/>
    <w:rsid w:val="004753F7"/>
    <w:rsid w:val="00475449"/>
    <w:rsid w:val="004758F0"/>
    <w:rsid w:val="0047617A"/>
    <w:rsid w:val="00476331"/>
    <w:rsid w:val="00476A63"/>
    <w:rsid w:val="00476E8D"/>
    <w:rsid w:val="00477497"/>
    <w:rsid w:val="00477895"/>
    <w:rsid w:val="004804E7"/>
    <w:rsid w:val="0048066F"/>
    <w:rsid w:val="00481541"/>
    <w:rsid w:val="004829AE"/>
    <w:rsid w:val="00483E78"/>
    <w:rsid w:val="00484A58"/>
    <w:rsid w:val="00484FFF"/>
    <w:rsid w:val="004858B8"/>
    <w:rsid w:val="00487363"/>
    <w:rsid w:val="00490528"/>
    <w:rsid w:val="00490A48"/>
    <w:rsid w:val="00491CDC"/>
    <w:rsid w:val="0049289D"/>
    <w:rsid w:val="00492CC9"/>
    <w:rsid w:val="00492E58"/>
    <w:rsid w:val="00492F92"/>
    <w:rsid w:val="00492FC8"/>
    <w:rsid w:val="0049441E"/>
    <w:rsid w:val="00494B10"/>
    <w:rsid w:val="0049552C"/>
    <w:rsid w:val="004959CA"/>
    <w:rsid w:val="00495F06"/>
    <w:rsid w:val="00496F84"/>
    <w:rsid w:val="00497757"/>
    <w:rsid w:val="004979B4"/>
    <w:rsid w:val="00497A3E"/>
    <w:rsid w:val="00497D79"/>
    <w:rsid w:val="00497D82"/>
    <w:rsid w:val="004A3409"/>
    <w:rsid w:val="004A6A2A"/>
    <w:rsid w:val="004A70E3"/>
    <w:rsid w:val="004B0967"/>
    <w:rsid w:val="004B10F6"/>
    <w:rsid w:val="004B1309"/>
    <w:rsid w:val="004B1D51"/>
    <w:rsid w:val="004B2C9E"/>
    <w:rsid w:val="004B4463"/>
    <w:rsid w:val="004B4585"/>
    <w:rsid w:val="004B56F6"/>
    <w:rsid w:val="004B65EE"/>
    <w:rsid w:val="004B7339"/>
    <w:rsid w:val="004C00E0"/>
    <w:rsid w:val="004C139B"/>
    <w:rsid w:val="004C1553"/>
    <w:rsid w:val="004C1DA1"/>
    <w:rsid w:val="004C41A8"/>
    <w:rsid w:val="004C4E7E"/>
    <w:rsid w:val="004C5654"/>
    <w:rsid w:val="004C6ECE"/>
    <w:rsid w:val="004D0643"/>
    <w:rsid w:val="004D070E"/>
    <w:rsid w:val="004D1072"/>
    <w:rsid w:val="004D22AA"/>
    <w:rsid w:val="004D2746"/>
    <w:rsid w:val="004D2DCF"/>
    <w:rsid w:val="004D2F83"/>
    <w:rsid w:val="004D3CC2"/>
    <w:rsid w:val="004D443A"/>
    <w:rsid w:val="004D6784"/>
    <w:rsid w:val="004D6899"/>
    <w:rsid w:val="004D6AE2"/>
    <w:rsid w:val="004D6CBC"/>
    <w:rsid w:val="004D6EE2"/>
    <w:rsid w:val="004E1563"/>
    <w:rsid w:val="004E199D"/>
    <w:rsid w:val="004E232F"/>
    <w:rsid w:val="004E348E"/>
    <w:rsid w:val="004E3E38"/>
    <w:rsid w:val="004E4765"/>
    <w:rsid w:val="004E4B24"/>
    <w:rsid w:val="004E5476"/>
    <w:rsid w:val="004E7299"/>
    <w:rsid w:val="004F04F1"/>
    <w:rsid w:val="004F06E5"/>
    <w:rsid w:val="004F10D3"/>
    <w:rsid w:val="004F1EB2"/>
    <w:rsid w:val="004F200C"/>
    <w:rsid w:val="004F231D"/>
    <w:rsid w:val="004F2D06"/>
    <w:rsid w:val="004F3C2C"/>
    <w:rsid w:val="004F41CF"/>
    <w:rsid w:val="004F51BA"/>
    <w:rsid w:val="004F5CE9"/>
    <w:rsid w:val="004F681D"/>
    <w:rsid w:val="004F690E"/>
    <w:rsid w:val="004F6EFF"/>
    <w:rsid w:val="004F6F0C"/>
    <w:rsid w:val="004F7D16"/>
    <w:rsid w:val="004F7E76"/>
    <w:rsid w:val="005006A6"/>
    <w:rsid w:val="00501E12"/>
    <w:rsid w:val="00502861"/>
    <w:rsid w:val="0050332B"/>
    <w:rsid w:val="00503EF5"/>
    <w:rsid w:val="0050446E"/>
    <w:rsid w:val="00504F42"/>
    <w:rsid w:val="00505279"/>
    <w:rsid w:val="00506532"/>
    <w:rsid w:val="0050658A"/>
    <w:rsid w:val="00506F9C"/>
    <w:rsid w:val="00507AA0"/>
    <w:rsid w:val="00510AD8"/>
    <w:rsid w:val="00511110"/>
    <w:rsid w:val="00511BFC"/>
    <w:rsid w:val="00511DA3"/>
    <w:rsid w:val="00513F9E"/>
    <w:rsid w:val="0051477D"/>
    <w:rsid w:val="00515B9B"/>
    <w:rsid w:val="00517B75"/>
    <w:rsid w:val="00517E9A"/>
    <w:rsid w:val="0052081B"/>
    <w:rsid w:val="00521132"/>
    <w:rsid w:val="00521BF8"/>
    <w:rsid w:val="00522C00"/>
    <w:rsid w:val="0052379E"/>
    <w:rsid w:val="005240D1"/>
    <w:rsid w:val="00524BC8"/>
    <w:rsid w:val="00524EE2"/>
    <w:rsid w:val="005261BB"/>
    <w:rsid w:val="00526E4B"/>
    <w:rsid w:val="00530C4E"/>
    <w:rsid w:val="005315AB"/>
    <w:rsid w:val="005320E9"/>
    <w:rsid w:val="00532291"/>
    <w:rsid w:val="005325EC"/>
    <w:rsid w:val="00535CA4"/>
    <w:rsid w:val="005371C9"/>
    <w:rsid w:val="005376C0"/>
    <w:rsid w:val="00537EEC"/>
    <w:rsid w:val="00541162"/>
    <w:rsid w:val="00541769"/>
    <w:rsid w:val="005426A6"/>
    <w:rsid w:val="00542AF5"/>
    <w:rsid w:val="00543379"/>
    <w:rsid w:val="00543491"/>
    <w:rsid w:val="005437D0"/>
    <w:rsid w:val="00543FDB"/>
    <w:rsid w:val="0054517E"/>
    <w:rsid w:val="0054740F"/>
    <w:rsid w:val="005477BD"/>
    <w:rsid w:val="00547AFB"/>
    <w:rsid w:val="00551677"/>
    <w:rsid w:val="005516FA"/>
    <w:rsid w:val="00552780"/>
    <w:rsid w:val="00553219"/>
    <w:rsid w:val="005543A7"/>
    <w:rsid w:val="00555BAB"/>
    <w:rsid w:val="00556965"/>
    <w:rsid w:val="00556D14"/>
    <w:rsid w:val="00557207"/>
    <w:rsid w:val="00557470"/>
    <w:rsid w:val="005607D9"/>
    <w:rsid w:val="00561F9A"/>
    <w:rsid w:val="00563ABA"/>
    <w:rsid w:val="0056425D"/>
    <w:rsid w:val="00565EC9"/>
    <w:rsid w:val="00566C94"/>
    <w:rsid w:val="00566E16"/>
    <w:rsid w:val="00567A4E"/>
    <w:rsid w:val="00567B48"/>
    <w:rsid w:val="0057005D"/>
    <w:rsid w:val="0057017C"/>
    <w:rsid w:val="00570BA7"/>
    <w:rsid w:val="00572071"/>
    <w:rsid w:val="00572EF2"/>
    <w:rsid w:val="00573331"/>
    <w:rsid w:val="00573D83"/>
    <w:rsid w:val="00574914"/>
    <w:rsid w:val="00575E23"/>
    <w:rsid w:val="00576382"/>
    <w:rsid w:val="00576759"/>
    <w:rsid w:val="00576B3C"/>
    <w:rsid w:val="005773E8"/>
    <w:rsid w:val="00580429"/>
    <w:rsid w:val="00580E2C"/>
    <w:rsid w:val="005814CB"/>
    <w:rsid w:val="00581983"/>
    <w:rsid w:val="00581CC4"/>
    <w:rsid w:val="0058212C"/>
    <w:rsid w:val="00583540"/>
    <w:rsid w:val="00583F66"/>
    <w:rsid w:val="005841E0"/>
    <w:rsid w:val="005845A8"/>
    <w:rsid w:val="00584BB0"/>
    <w:rsid w:val="00585173"/>
    <w:rsid w:val="0058645F"/>
    <w:rsid w:val="005869F2"/>
    <w:rsid w:val="00587629"/>
    <w:rsid w:val="00587ADC"/>
    <w:rsid w:val="00590C3A"/>
    <w:rsid w:val="005913CB"/>
    <w:rsid w:val="00591817"/>
    <w:rsid w:val="00591A9A"/>
    <w:rsid w:val="005934D7"/>
    <w:rsid w:val="005A0A68"/>
    <w:rsid w:val="005A1697"/>
    <w:rsid w:val="005A340F"/>
    <w:rsid w:val="005A3520"/>
    <w:rsid w:val="005A3ACE"/>
    <w:rsid w:val="005A4C75"/>
    <w:rsid w:val="005A4EB8"/>
    <w:rsid w:val="005A54DD"/>
    <w:rsid w:val="005A6A16"/>
    <w:rsid w:val="005A6FF9"/>
    <w:rsid w:val="005B01D3"/>
    <w:rsid w:val="005B0682"/>
    <w:rsid w:val="005B0BA0"/>
    <w:rsid w:val="005B1A04"/>
    <w:rsid w:val="005B267F"/>
    <w:rsid w:val="005B2A7F"/>
    <w:rsid w:val="005B3C42"/>
    <w:rsid w:val="005B50D6"/>
    <w:rsid w:val="005B5114"/>
    <w:rsid w:val="005B5BE3"/>
    <w:rsid w:val="005B6F80"/>
    <w:rsid w:val="005C0C73"/>
    <w:rsid w:val="005C1A85"/>
    <w:rsid w:val="005C1CAE"/>
    <w:rsid w:val="005C3ABD"/>
    <w:rsid w:val="005C4593"/>
    <w:rsid w:val="005C4629"/>
    <w:rsid w:val="005C4CF5"/>
    <w:rsid w:val="005C61CE"/>
    <w:rsid w:val="005C7412"/>
    <w:rsid w:val="005C7805"/>
    <w:rsid w:val="005D0B65"/>
    <w:rsid w:val="005D1E25"/>
    <w:rsid w:val="005D2701"/>
    <w:rsid w:val="005D28AE"/>
    <w:rsid w:val="005D3394"/>
    <w:rsid w:val="005D36B7"/>
    <w:rsid w:val="005D6A23"/>
    <w:rsid w:val="005D7924"/>
    <w:rsid w:val="005D7CE6"/>
    <w:rsid w:val="005D7FE9"/>
    <w:rsid w:val="005E08BB"/>
    <w:rsid w:val="005E098C"/>
    <w:rsid w:val="005E14B2"/>
    <w:rsid w:val="005E1E54"/>
    <w:rsid w:val="005E23F5"/>
    <w:rsid w:val="005E34ED"/>
    <w:rsid w:val="005E3773"/>
    <w:rsid w:val="005E3A20"/>
    <w:rsid w:val="005E3B10"/>
    <w:rsid w:val="005E4013"/>
    <w:rsid w:val="005E43A8"/>
    <w:rsid w:val="005E43C3"/>
    <w:rsid w:val="005E47FF"/>
    <w:rsid w:val="005E4D3B"/>
    <w:rsid w:val="005E71A2"/>
    <w:rsid w:val="005E7595"/>
    <w:rsid w:val="005E75F6"/>
    <w:rsid w:val="005E7F3E"/>
    <w:rsid w:val="005F03D7"/>
    <w:rsid w:val="005F1435"/>
    <w:rsid w:val="005F1896"/>
    <w:rsid w:val="005F1A80"/>
    <w:rsid w:val="005F1EA2"/>
    <w:rsid w:val="005F245E"/>
    <w:rsid w:val="005F2648"/>
    <w:rsid w:val="005F2DDD"/>
    <w:rsid w:val="005F2F1A"/>
    <w:rsid w:val="005F320F"/>
    <w:rsid w:val="005F35E1"/>
    <w:rsid w:val="005F5602"/>
    <w:rsid w:val="005F64FB"/>
    <w:rsid w:val="005F6580"/>
    <w:rsid w:val="005F6DB0"/>
    <w:rsid w:val="005F7970"/>
    <w:rsid w:val="006000F2"/>
    <w:rsid w:val="006001DA"/>
    <w:rsid w:val="00600E8C"/>
    <w:rsid w:val="006023D8"/>
    <w:rsid w:val="006025A9"/>
    <w:rsid w:val="00602CBA"/>
    <w:rsid w:val="00603F5A"/>
    <w:rsid w:val="00605181"/>
    <w:rsid w:val="00605EC3"/>
    <w:rsid w:val="006069E1"/>
    <w:rsid w:val="00606E03"/>
    <w:rsid w:val="00606E30"/>
    <w:rsid w:val="00607AA8"/>
    <w:rsid w:val="00610263"/>
    <w:rsid w:val="00610276"/>
    <w:rsid w:val="00612E36"/>
    <w:rsid w:val="00613C69"/>
    <w:rsid w:val="00614EF2"/>
    <w:rsid w:val="0061584D"/>
    <w:rsid w:val="0061594B"/>
    <w:rsid w:val="00617BB1"/>
    <w:rsid w:val="006202A2"/>
    <w:rsid w:val="00620473"/>
    <w:rsid w:val="0062143A"/>
    <w:rsid w:val="006220A2"/>
    <w:rsid w:val="0062226F"/>
    <w:rsid w:val="006223C6"/>
    <w:rsid w:val="00622CDF"/>
    <w:rsid w:val="00623B12"/>
    <w:rsid w:val="006245F0"/>
    <w:rsid w:val="00625E4C"/>
    <w:rsid w:val="006261F0"/>
    <w:rsid w:val="00626EB5"/>
    <w:rsid w:val="00626FCA"/>
    <w:rsid w:val="006302CF"/>
    <w:rsid w:val="00630441"/>
    <w:rsid w:val="006307E3"/>
    <w:rsid w:val="00630BA6"/>
    <w:rsid w:val="0063100E"/>
    <w:rsid w:val="00632688"/>
    <w:rsid w:val="00632AB8"/>
    <w:rsid w:val="006331EC"/>
    <w:rsid w:val="00633B43"/>
    <w:rsid w:val="006345FE"/>
    <w:rsid w:val="006346BA"/>
    <w:rsid w:val="00635727"/>
    <w:rsid w:val="00635B55"/>
    <w:rsid w:val="00636B3E"/>
    <w:rsid w:val="00637FEE"/>
    <w:rsid w:val="006406FD"/>
    <w:rsid w:val="00640B64"/>
    <w:rsid w:val="00641C5A"/>
    <w:rsid w:val="0064239D"/>
    <w:rsid w:val="0064244E"/>
    <w:rsid w:val="00643848"/>
    <w:rsid w:val="00643C5A"/>
    <w:rsid w:val="00643CCE"/>
    <w:rsid w:val="00644949"/>
    <w:rsid w:val="00645DC4"/>
    <w:rsid w:val="006472E4"/>
    <w:rsid w:val="0064777B"/>
    <w:rsid w:val="00647A07"/>
    <w:rsid w:val="00647F04"/>
    <w:rsid w:val="006501D4"/>
    <w:rsid w:val="006502C3"/>
    <w:rsid w:val="006503F5"/>
    <w:rsid w:val="00653D16"/>
    <w:rsid w:val="00653D94"/>
    <w:rsid w:val="00655914"/>
    <w:rsid w:val="00657009"/>
    <w:rsid w:val="0065734B"/>
    <w:rsid w:val="00657EB4"/>
    <w:rsid w:val="006611E3"/>
    <w:rsid w:val="006620C9"/>
    <w:rsid w:val="00662891"/>
    <w:rsid w:val="00662EFA"/>
    <w:rsid w:val="00663771"/>
    <w:rsid w:val="006643C3"/>
    <w:rsid w:val="00665DA7"/>
    <w:rsid w:val="00666A81"/>
    <w:rsid w:val="0066700E"/>
    <w:rsid w:val="006701BF"/>
    <w:rsid w:val="00670E33"/>
    <w:rsid w:val="0067189D"/>
    <w:rsid w:val="00671AAF"/>
    <w:rsid w:val="0067274E"/>
    <w:rsid w:val="006737EF"/>
    <w:rsid w:val="00673EBE"/>
    <w:rsid w:val="00676E29"/>
    <w:rsid w:val="00677EF5"/>
    <w:rsid w:val="006800BA"/>
    <w:rsid w:val="00681476"/>
    <w:rsid w:val="006815FA"/>
    <w:rsid w:val="006822AE"/>
    <w:rsid w:val="0068359C"/>
    <w:rsid w:val="006835BE"/>
    <w:rsid w:val="00683F8F"/>
    <w:rsid w:val="00684258"/>
    <w:rsid w:val="00684432"/>
    <w:rsid w:val="006844B2"/>
    <w:rsid w:val="006861D8"/>
    <w:rsid w:val="00690899"/>
    <w:rsid w:val="006910FA"/>
    <w:rsid w:val="006915A6"/>
    <w:rsid w:val="00692F87"/>
    <w:rsid w:val="00694C18"/>
    <w:rsid w:val="006955C1"/>
    <w:rsid w:val="00696790"/>
    <w:rsid w:val="00697355"/>
    <w:rsid w:val="006A0037"/>
    <w:rsid w:val="006A028E"/>
    <w:rsid w:val="006A18DF"/>
    <w:rsid w:val="006A1D81"/>
    <w:rsid w:val="006A23EA"/>
    <w:rsid w:val="006A4DF4"/>
    <w:rsid w:val="006A4F54"/>
    <w:rsid w:val="006A50AF"/>
    <w:rsid w:val="006A5101"/>
    <w:rsid w:val="006A51EA"/>
    <w:rsid w:val="006A65F7"/>
    <w:rsid w:val="006A6BB3"/>
    <w:rsid w:val="006A6FB7"/>
    <w:rsid w:val="006A7403"/>
    <w:rsid w:val="006A77E5"/>
    <w:rsid w:val="006A7B9B"/>
    <w:rsid w:val="006A7D8A"/>
    <w:rsid w:val="006B0A22"/>
    <w:rsid w:val="006B0CB2"/>
    <w:rsid w:val="006B160F"/>
    <w:rsid w:val="006B2877"/>
    <w:rsid w:val="006B31E7"/>
    <w:rsid w:val="006B5785"/>
    <w:rsid w:val="006B5D44"/>
    <w:rsid w:val="006B6E77"/>
    <w:rsid w:val="006B7CCB"/>
    <w:rsid w:val="006C0B7B"/>
    <w:rsid w:val="006C17B8"/>
    <w:rsid w:val="006C183B"/>
    <w:rsid w:val="006C1C68"/>
    <w:rsid w:val="006C2241"/>
    <w:rsid w:val="006C26C8"/>
    <w:rsid w:val="006C2D0A"/>
    <w:rsid w:val="006C3683"/>
    <w:rsid w:val="006C4963"/>
    <w:rsid w:val="006C5202"/>
    <w:rsid w:val="006C5EB3"/>
    <w:rsid w:val="006C66DC"/>
    <w:rsid w:val="006C6BDE"/>
    <w:rsid w:val="006D0819"/>
    <w:rsid w:val="006D1ABB"/>
    <w:rsid w:val="006D2360"/>
    <w:rsid w:val="006D252C"/>
    <w:rsid w:val="006D2A90"/>
    <w:rsid w:val="006D338A"/>
    <w:rsid w:val="006D3552"/>
    <w:rsid w:val="006D35C3"/>
    <w:rsid w:val="006D3FD1"/>
    <w:rsid w:val="006D69E5"/>
    <w:rsid w:val="006D6D8B"/>
    <w:rsid w:val="006D7969"/>
    <w:rsid w:val="006E1885"/>
    <w:rsid w:val="006E2585"/>
    <w:rsid w:val="006E2783"/>
    <w:rsid w:val="006E2B6C"/>
    <w:rsid w:val="006E3210"/>
    <w:rsid w:val="006E4F47"/>
    <w:rsid w:val="006E501D"/>
    <w:rsid w:val="006E585C"/>
    <w:rsid w:val="006E61F6"/>
    <w:rsid w:val="006E6917"/>
    <w:rsid w:val="006F194B"/>
    <w:rsid w:val="006F26D6"/>
    <w:rsid w:val="006F29D1"/>
    <w:rsid w:val="006F3F0D"/>
    <w:rsid w:val="006F4E5D"/>
    <w:rsid w:val="006F50A3"/>
    <w:rsid w:val="006F5BBD"/>
    <w:rsid w:val="006F697F"/>
    <w:rsid w:val="006F6CFA"/>
    <w:rsid w:val="006F75A5"/>
    <w:rsid w:val="006F769E"/>
    <w:rsid w:val="00701736"/>
    <w:rsid w:val="00702115"/>
    <w:rsid w:val="00703E64"/>
    <w:rsid w:val="00704797"/>
    <w:rsid w:val="00705196"/>
    <w:rsid w:val="007051BD"/>
    <w:rsid w:val="007058D3"/>
    <w:rsid w:val="00705B09"/>
    <w:rsid w:val="00705B90"/>
    <w:rsid w:val="00705C43"/>
    <w:rsid w:val="00705D17"/>
    <w:rsid w:val="00705F10"/>
    <w:rsid w:val="00706D29"/>
    <w:rsid w:val="00706E5F"/>
    <w:rsid w:val="00710662"/>
    <w:rsid w:val="00710E87"/>
    <w:rsid w:val="007126F4"/>
    <w:rsid w:val="00712E37"/>
    <w:rsid w:val="00713376"/>
    <w:rsid w:val="00714310"/>
    <w:rsid w:val="007148C9"/>
    <w:rsid w:val="00714D8E"/>
    <w:rsid w:val="00714F5B"/>
    <w:rsid w:val="00715018"/>
    <w:rsid w:val="00716A7D"/>
    <w:rsid w:val="00720631"/>
    <w:rsid w:val="007206A7"/>
    <w:rsid w:val="00721648"/>
    <w:rsid w:val="00721BA0"/>
    <w:rsid w:val="00722C55"/>
    <w:rsid w:val="00724CD3"/>
    <w:rsid w:val="0072585E"/>
    <w:rsid w:val="00725D47"/>
    <w:rsid w:val="007263F5"/>
    <w:rsid w:val="00726FE5"/>
    <w:rsid w:val="007276E8"/>
    <w:rsid w:val="00727817"/>
    <w:rsid w:val="00727892"/>
    <w:rsid w:val="007301BC"/>
    <w:rsid w:val="00731593"/>
    <w:rsid w:val="00731A00"/>
    <w:rsid w:val="00731F8D"/>
    <w:rsid w:val="0073238E"/>
    <w:rsid w:val="0073351A"/>
    <w:rsid w:val="007342A7"/>
    <w:rsid w:val="00734311"/>
    <w:rsid w:val="007348D9"/>
    <w:rsid w:val="007350A4"/>
    <w:rsid w:val="007350FE"/>
    <w:rsid w:val="0073547E"/>
    <w:rsid w:val="00735855"/>
    <w:rsid w:val="0073591C"/>
    <w:rsid w:val="00736986"/>
    <w:rsid w:val="00736F14"/>
    <w:rsid w:val="0073738D"/>
    <w:rsid w:val="00737CB6"/>
    <w:rsid w:val="00737E46"/>
    <w:rsid w:val="007405A4"/>
    <w:rsid w:val="0074063B"/>
    <w:rsid w:val="00740BFC"/>
    <w:rsid w:val="00740D97"/>
    <w:rsid w:val="0074111F"/>
    <w:rsid w:val="0074166B"/>
    <w:rsid w:val="007429E2"/>
    <w:rsid w:val="00745709"/>
    <w:rsid w:val="00745AAD"/>
    <w:rsid w:val="00745B92"/>
    <w:rsid w:val="007461E1"/>
    <w:rsid w:val="00746422"/>
    <w:rsid w:val="007464F4"/>
    <w:rsid w:val="00746797"/>
    <w:rsid w:val="007469B3"/>
    <w:rsid w:val="007500F3"/>
    <w:rsid w:val="007500F5"/>
    <w:rsid w:val="007504AE"/>
    <w:rsid w:val="00750EA9"/>
    <w:rsid w:val="00751262"/>
    <w:rsid w:val="007513F2"/>
    <w:rsid w:val="00751AC5"/>
    <w:rsid w:val="00751EA9"/>
    <w:rsid w:val="00753122"/>
    <w:rsid w:val="0075323F"/>
    <w:rsid w:val="0075344E"/>
    <w:rsid w:val="00753884"/>
    <w:rsid w:val="00753946"/>
    <w:rsid w:val="00753BB7"/>
    <w:rsid w:val="00754231"/>
    <w:rsid w:val="007545FA"/>
    <w:rsid w:val="00755AF2"/>
    <w:rsid w:val="00755D42"/>
    <w:rsid w:val="00755DF3"/>
    <w:rsid w:val="0075686F"/>
    <w:rsid w:val="0075743A"/>
    <w:rsid w:val="00760690"/>
    <w:rsid w:val="00761578"/>
    <w:rsid w:val="0076231A"/>
    <w:rsid w:val="007627C0"/>
    <w:rsid w:val="00762A65"/>
    <w:rsid w:val="00763833"/>
    <w:rsid w:val="00763999"/>
    <w:rsid w:val="00764DDD"/>
    <w:rsid w:val="00765404"/>
    <w:rsid w:val="007664D9"/>
    <w:rsid w:val="00766C41"/>
    <w:rsid w:val="00767329"/>
    <w:rsid w:val="007705CB"/>
    <w:rsid w:val="00770D5A"/>
    <w:rsid w:val="00770F3A"/>
    <w:rsid w:val="0077124E"/>
    <w:rsid w:val="0077151E"/>
    <w:rsid w:val="0077291C"/>
    <w:rsid w:val="00772A62"/>
    <w:rsid w:val="00772E91"/>
    <w:rsid w:val="007733AB"/>
    <w:rsid w:val="00773839"/>
    <w:rsid w:val="0077401D"/>
    <w:rsid w:val="00774054"/>
    <w:rsid w:val="00774223"/>
    <w:rsid w:val="007746D6"/>
    <w:rsid w:val="007752EA"/>
    <w:rsid w:val="007757A2"/>
    <w:rsid w:val="00776675"/>
    <w:rsid w:val="00776EFC"/>
    <w:rsid w:val="007779CE"/>
    <w:rsid w:val="00780AB1"/>
    <w:rsid w:val="0078105C"/>
    <w:rsid w:val="007810AF"/>
    <w:rsid w:val="007819A8"/>
    <w:rsid w:val="00782052"/>
    <w:rsid w:val="00782F64"/>
    <w:rsid w:val="007833B3"/>
    <w:rsid w:val="007835B2"/>
    <w:rsid w:val="00784CD5"/>
    <w:rsid w:val="00784EF5"/>
    <w:rsid w:val="00786C89"/>
    <w:rsid w:val="007871EA"/>
    <w:rsid w:val="00787680"/>
    <w:rsid w:val="007906CE"/>
    <w:rsid w:val="00790A82"/>
    <w:rsid w:val="00793103"/>
    <w:rsid w:val="00793458"/>
    <w:rsid w:val="00793FE6"/>
    <w:rsid w:val="00794A15"/>
    <w:rsid w:val="007951C2"/>
    <w:rsid w:val="007954DF"/>
    <w:rsid w:val="00795611"/>
    <w:rsid w:val="00795D74"/>
    <w:rsid w:val="00796570"/>
    <w:rsid w:val="007979C6"/>
    <w:rsid w:val="007979F4"/>
    <w:rsid w:val="00797DDD"/>
    <w:rsid w:val="007A0ED2"/>
    <w:rsid w:val="007A1265"/>
    <w:rsid w:val="007A3C12"/>
    <w:rsid w:val="007A3F54"/>
    <w:rsid w:val="007A41C7"/>
    <w:rsid w:val="007A4AC4"/>
    <w:rsid w:val="007A4B67"/>
    <w:rsid w:val="007A5000"/>
    <w:rsid w:val="007A5E37"/>
    <w:rsid w:val="007A6AE7"/>
    <w:rsid w:val="007A7172"/>
    <w:rsid w:val="007A71CF"/>
    <w:rsid w:val="007B0000"/>
    <w:rsid w:val="007B0113"/>
    <w:rsid w:val="007B07E0"/>
    <w:rsid w:val="007B1B40"/>
    <w:rsid w:val="007B212C"/>
    <w:rsid w:val="007B46A4"/>
    <w:rsid w:val="007B4714"/>
    <w:rsid w:val="007B490F"/>
    <w:rsid w:val="007B4A0F"/>
    <w:rsid w:val="007B4E51"/>
    <w:rsid w:val="007B5D18"/>
    <w:rsid w:val="007B5EFA"/>
    <w:rsid w:val="007B6129"/>
    <w:rsid w:val="007B6894"/>
    <w:rsid w:val="007B6B83"/>
    <w:rsid w:val="007B7174"/>
    <w:rsid w:val="007B7B33"/>
    <w:rsid w:val="007B7B8B"/>
    <w:rsid w:val="007B7E90"/>
    <w:rsid w:val="007C0283"/>
    <w:rsid w:val="007C034D"/>
    <w:rsid w:val="007C1E06"/>
    <w:rsid w:val="007C3E43"/>
    <w:rsid w:val="007C4D6D"/>
    <w:rsid w:val="007C5999"/>
    <w:rsid w:val="007C5CC0"/>
    <w:rsid w:val="007C676B"/>
    <w:rsid w:val="007C7293"/>
    <w:rsid w:val="007C7F95"/>
    <w:rsid w:val="007D0F1F"/>
    <w:rsid w:val="007D1C00"/>
    <w:rsid w:val="007D2232"/>
    <w:rsid w:val="007D2EEA"/>
    <w:rsid w:val="007D31F6"/>
    <w:rsid w:val="007D3397"/>
    <w:rsid w:val="007D3645"/>
    <w:rsid w:val="007D373E"/>
    <w:rsid w:val="007D4B7F"/>
    <w:rsid w:val="007D4DBF"/>
    <w:rsid w:val="007D6569"/>
    <w:rsid w:val="007D6C9C"/>
    <w:rsid w:val="007E07D8"/>
    <w:rsid w:val="007E0BA4"/>
    <w:rsid w:val="007E1459"/>
    <w:rsid w:val="007E18D7"/>
    <w:rsid w:val="007E195B"/>
    <w:rsid w:val="007E1C65"/>
    <w:rsid w:val="007E35F4"/>
    <w:rsid w:val="007E36EF"/>
    <w:rsid w:val="007E39C5"/>
    <w:rsid w:val="007E567D"/>
    <w:rsid w:val="007E5932"/>
    <w:rsid w:val="007E5BC7"/>
    <w:rsid w:val="007E65A3"/>
    <w:rsid w:val="007E65C3"/>
    <w:rsid w:val="007E7008"/>
    <w:rsid w:val="007E7DCE"/>
    <w:rsid w:val="007F05F2"/>
    <w:rsid w:val="007F3EC9"/>
    <w:rsid w:val="007F40CB"/>
    <w:rsid w:val="007F4136"/>
    <w:rsid w:val="007F618E"/>
    <w:rsid w:val="007F688C"/>
    <w:rsid w:val="007F6EAA"/>
    <w:rsid w:val="007F6EB0"/>
    <w:rsid w:val="007F6F85"/>
    <w:rsid w:val="007F761F"/>
    <w:rsid w:val="00800EC8"/>
    <w:rsid w:val="00802382"/>
    <w:rsid w:val="00802D1A"/>
    <w:rsid w:val="00803216"/>
    <w:rsid w:val="00804F30"/>
    <w:rsid w:val="0080535B"/>
    <w:rsid w:val="00805B9F"/>
    <w:rsid w:val="008103C5"/>
    <w:rsid w:val="00813707"/>
    <w:rsid w:val="00813A33"/>
    <w:rsid w:val="008153FC"/>
    <w:rsid w:val="008154FC"/>
    <w:rsid w:val="008164FB"/>
    <w:rsid w:val="00820AFE"/>
    <w:rsid w:val="00822FD1"/>
    <w:rsid w:val="008234EE"/>
    <w:rsid w:val="00823787"/>
    <w:rsid w:val="00824F1F"/>
    <w:rsid w:val="0082539C"/>
    <w:rsid w:val="008256B1"/>
    <w:rsid w:val="00826B65"/>
    <w:rsid w:val="008270D4"/>
    <w:rsid w:val="008278A1"/>
    <w:rsid w:val="00827FCC"/>
    <w:rsid w:val="0083202A"/>
    <w:rsid w:val="00833A9C"/>
    <w:rsid w:val="00834662"/>
    <w:rsid w:val="00834929"/>
    <w:rsid w:val="00835AD0"/>
    <w:rsid w:val="00835D71"/>
    <w:rsid w:val="0083618B"/>
    <w:rsid w:val="0083623A"/>
    <w:rsid w:val="00836C2A"/>
    <w:rsid w:val="00840029"/>
    <w:rsid w:val="00840852"/>
    <w:rsid w:val="00841E01"/>
    <w:rsid w:val="00841FB5"/>
    <w:rsid w:val="0084345C"/>
    <w:rsid w:val="00844206"/>
    <w:rsid w:val="008453DE"/>
    <w:rsid w:val="0084584E"/>
    <w:rsid w:val="008461C4"/>
    <w:rsid w:val="0084745E"/>
    <w:rsid w:val="00847F49"/>
    <w:rsid w:val="0085348B"/>
    <w:rsid w:val="00853DB7"/>
    <w:rsid w:val="00855160"/>
    <w:rsid w:val="008564A4"/>
    <w:rsid w:val="00856E31"/>
    <w:rsid w:val="00857180"/>
    <w:rsid w:val="00860832"/>
    <w:rsid w:val="00860885"/>
    <w:rsid w:val="0086134A"/>
    <w:rsid w:val="0086279D"/>
    <w:rsid w:val="00862876"/>
    <w:rsid w:val="00862B24"/>
    <w:rsid w:val="00863C65"/>
    <w:rsid w:val="00864F98"/>
    <w:rsid w:val="00865E44"/>
    <w:rsid w:val="00867982"/>
    <w:rsid w:val="00867C60"/>
    <w:rsid w:val="008703F2"/>
    <w:rsid w:val="00871608"/>
    <w:rsid w:val="00871F3A"/>
    <w:rsid w:val="008720AB"/>
    <w:rsid w:val="00872B1E"/>
    <w:rsid w:val="00872DDB"/>
    <w:rsid w:val="00873C89"/>
    <w:rsid w:val="00873E02"/>
    <w:rsid w:val="008743E8"/>
    <w:rsid w:val="008744BF"/>
    <w:rsid w:val="00874827"/>
    <w:rsid w:val="00874AC3"/>
    <w:rsid w:val="00875D70"/>
    <w:rsid w:val="008762DD"/>
    <w:rsid w:val="00876B62"/>
    <w:rsid w:val="0087738A"/>
    <w:rsid w:val="00881677"/>
    <w:rsid w:val="00881AB3"/>
    <w:rsid w:val="008830DF"/>
    <w:rsid w:val="00883274"/>
    <w:rsid w:val="008833B7"/>
    <w:rsid w:val="00883E5A"/>
    <w:rsid w:val="00884A49"/>
    <w:rsid w:val="00886614"/>
    <w:rsid w:val="00886629"/>
    <w:rsid w:val="008867FA"/>
    <w:rsid w:val="00886C57"/>
    <w:rsid w:val="00887052"/>
    <w:rsid w:val="00887652"/>
    <w:rsid w:val="00887DDD"/>
    <w:rsid w:val="00891454"/>
    <w:rsid w:val="00893E08"/>
    <w:rsid w:val="008949B7"/>
    <w:rsid w:val="00894C8F"/>
    <w:rsid w:val="00895B4D"/>
    <w:rsid w:val="008966AE"/>
    <w:rsid w:val="00896B25"/>
    <w:rsid w:val="00896D06"/>
    <w:rsid w:val="0089733C"/>
    <w:rsid w:val="00897E11"/>
    <w:rsid w:val="008A0155"/>
    <w:rsid w:val="008A0370"/>
    <w:rsid w:val="008A0DDD"/>
    <w:rsid w:val="008A2396"/>
    <w:rsid w:val="008A26B5"/>
    <w:rsid w:val="008A2848"/>
    <w:rsid w:val="008A35A1"/>
    <w:rsid w:val="008A3B45"/>
    <w:rsid w:val="008A5540"/>
    <w:rsid w:val="008A570B"/>
    <w:rsid w:val="008A580C"/>
    <w:rsid w:val="008A717F"/>
    <w:rsid w:val="008A7FCD"/>
    <w:rsid w:val="008B17AC"/>
    <w:rsid w:val="008B1888"/>
    <w:rsid w:val="008B2FDD"/>
    <w:rsid w:val="008B3301"/>
    <w:rsid w:val="008B33B7"/>
    <w:rsid w:val="008B37BA"/>
    <w:rsid w:val="008B3BB8"/>
    <w:rsid w:val="008B3E0B"/>
    <w:rsid w:val="008B3EF3"/>
    <w:rsid w:val="008B41BD"/>
    <w:rsid w:val="008B46E7"/>
    <w:rsid w:val="008B4F74"/>
    <w:rsid w:val="008B5695"/>
    <w:rsid w:val="008B61C6"/>
    <w:rsid w:val="008B679D"/>
    <w:rsid w:val="008B6FBB"/>
    <w:rsid w:val="008B7AD1"/>
    <w:rsid w:val="008C0ACF"/>
    <w:rsid w:val="008C1A6C"/>
    <w:rsid w:val="008C1E56"/>
    <w:rsid w:val="008C44CB"/>
    <w:rsid w:val="008C4B5A"/>
    <w:rsid w:val="008C4D9B"/>
    <w:rsid w:val="008C4E58"/>
    <w:rsid w:val="008C5118"/>
    <w:rsid w:val="008C61BE"/>
    <w:rsid w:val="008C623A"/>
    <w:rsid w:val="008C6959"/>
    <w:rsid w:val="008C6CD1"/>
    <w:rsid w:val="008C748A"/>
    <w:rsid w:val="008C79FC"/>
    <w:rsid w:val="008D0700"/>
    <w:rsid w:val="008D09B1"/>
    <w:rsid w:val="008D1137"/>
    <w:rsid w:val="008D15CA"/>
    <w:rsid w:val="008D286F"/>
    <w:rsid w:val="008D325E"/>
    <w:rsid w:val="008D4644"/>
    <w:rsid w:val="008D519D"/>
    <w:rsid w:val="008D571B"/>
    <w:rsid w:val="008D61A1"/>
    <w:rsid w:val="008D695E"/>
    <w:rsid w:val="008D6AE2"/>
    <w:rsid w:val="008D70B8"/>
    <w:rsid w:val="008D73F0"/>
    <w:rsid w:val="008E1A4F"/>
    <w:rsid w:val="008E1FAF"/>
    <w:rsid w:val="008E214A"/>
    <w:rsid w:val="008E3268"/>
    <w:rsid w:val="008E3716"/>
    <w:rsid w:val="008E374F"/>
    <w:rsid w:val="008E384C"/>
    <w:rsid w:val="008E3C8E"/>
    <w:rsid w:val="008E44BE"/>
    <w:rsid w:val="008E5B75"/>
    <w:rsid w:val="008E5CEB"/>
    <w:rsid w:val="008E72DD"/>
    <w:rsid w:val="008E7EBD"/>
    <w:rsid w:val="008F0CA8"/>
    <w:rsid w:val="008F1500"/>
    <w:rsid w:val="008F2138"/>
    <w:rsid w:val="008F28F5"/>
    <w:rsid w:val="008F2D40"/>
    <w:rsid w:val="008F379A"/>
    <w:rsid w:val="008F3998"/>
    <w:rsid w:val="008F3B9B"/>
    <w:rsid w:val="008F43DC"/>
    <w:rsid w:val="008F55FC"/>
    <w:rsid w:val="008F56CA"/>
    <w:rsid w:val="008F660C"/>
    <w:rsid w:val="008F7213"/>
    <w:rsid w:val="008F7A37"/>
    <w:rsid w:val="008F7B19"/>
    <w:rsid w:val="008F7D84"/>
    <w:rsid w:val="00900C26"/>
    <w:rsid w:val="0090203B"/>
    <w:rsid w:val="0090266D"/>
    <w:rsid w:val="00903A2D"/>
    <w:rsid w:val="009045CA"/>
    <w:rsid w:val="009061A1"/>
    <w:rsid w:val="009061B5"/>
    <w:rsid w:val="00906496"/>
    <w:rsid w:val="0090764A"/>
    <w:rsid w:val="00910639"/>
    <w:rsid w:val="00910EDC"/>
    <w:rsid w:val="0091126E"/>
    <w:rsid w:val="00911656"/>
    <w:rsid w:val="009129E1"/>
    <w:rsid w:val="00912A56"/>
    <w:rsid w:val="0091318E"/>
    <w:rsid w:val="00913233"/>
    <w:rsid w:val="00913774"/>
    <w:rsid w:val="009140B0"/>
    <w:rsid w:val="0091473A"/>
    <w:rsid w:val="00914987"/>
    <w:rsid w:val="009178E8"/>
    <w:rsid w:val="00920009"/>
    <w:rsid w:val="00920492"/>
    <w:rsid w:val="0092096E"/>
    <w:rsid w:val="00920996"/>
    <w:rsid w:val="009217B8"/>
    <w:rsid w:val="00921FE3"/>
    <w:rsid w:val="00922674"/>
    <w:rsid w:val="00922AD6"/>
    <w:rsid w:val="00923325"/>
    <w:rsid w:val="0092341F"/>
    <w:rsid w:val="00923C06"/>
    <w:rsid w:val="00923CE1"/>
    <w:rsid w:val="00923E0A"/>
    <w:rsid w:val="00924305"/>
    <w:rsid w:val="00925A60"/>
    <w:rsid w:val="00925BFE"/>
    <w:rsid w:val="00926B40"/>
    <w:rsid w:val="00926CD1"/>
    <w:rsid w:val="00926F32"/>
    <w:rsid w:val="0092780C"/>
    <w:rsid w:val="009278E0"/>
    <w:rsid w:val="00927DF6"/>
    <w:rsid w:val="009312DD"/>
    <w:rsid w:val="00931A7B"/>
    <w:rsid w:val="00931CD1"/>
    <w:rsid w:val="00932752"/>
    <w:rsid w:val="009328CB"/>
    <w:rsid w:val="00933E46"/>
    <w:rsid w:val="0093459C"/>
    <w:rsid w:val="00934B99"/>
    <w:rsid w:val="00934FB5"/>
    <w:rsid w:val="009353EC"/>
    <w:rsid w:val="00936296"/>
    <w:rsid w:val="00937304"/>
    <w:rsid w:val="00937512"/>
    <w:rsid w:val="0094019F"/>
    <w:rsid w:val="00940790"/>
    <w:rsid w:val="009408DB"/>
    <w:rsid w:val="00941495"/>
    <w:rsid w:val="009414C7"/>
    <w:rsid w:val="00941A40"/>
    <w:rsid w:val="00942EE0"/>
    <w:rsid w:val="00943928"/>
    <w:rsid w:val="009446CD"/>
    <w:rsid w:val="00944BC5"/>
    <w:rsid w:val="00944E91"/>
    <w:rsid w:val="00945616"/>
    <w:rsid w:val="009461C5"/>
    <w:rsid w:val="00946FFF"/>
    <w:rsid w:val="0094747F"/>
    <w:rsid w:val="00947568"/>
    <w:rsid w:val="00950E10"/>
    <w:rsid w:val="00950E77"/>
    <w:rsid w:val="009510CA"/>
    <w:rsid w:val="00951A3D"/>
    <w:rsid w:val="009527E3"/>
    <w:rsid w:val="00952E47"/>
    <w:rsid w:val="00954F97"/>
    <w:rsid w:val="00955622"/>
    <w:rsid w:val="009558BD"/>
    <w:rsid w:val="00955A9B"/>
    <w:rsid w:val="00955AF3"/>
    <w:rsid w:val="009561CD"/>
    <w:rsid w:val="009562EB"/>
    <w:rsid w:val="00956922"/>
    <w:rsid w:val="009576D4"/>
    <w:rsid w:val="00960A54"/>
    <w:rsid w:val="00960CC7"/>
    <w:rsid w:val="009611C3"/>
    <w:rsid w:val="00961C40"/>
    <w:rsid w:val="009624D4"/>
    <w:rsid w:val="009635F5"/>
    <w:rsid w:val="009644B0"/>
    <w:rsid w:val="00964DD0"/>
    <w:rsid w:val="009654E6"/>
    <w:rsid w:val="00966C73"/>
    <w:rsid w:val="009709C6"/>
    <w:rsid w:val="0097153D"/>
    <w:rsid w:val="00972448"/>
    <w:rsid w:val="00972536"/>
    <w:rsid w:val="00973C3E"/>
    <w:rsid w:val="00973F21"/>
    <w:rsid w:val="00974664"/>
    <w:rsid w:val="00974A1C"/>
    <w:rsid w:val="00974CFB"/>
    <w:rsid w:val="00975A38"/>
    <w:rsid w:val="00975C4B"/>
    <w:rsid w:val="00977F28"/>
    <w:rsid w:val="00980544"/>
    <w:rsid w:val="009812A8"/>
    <w:rsid w:val="00981B78"/>
    <w:rsid w:val="00981D20"/>
    <w:rsid w:val="00982DCF"/>
    <w:rsid w:val="00984265"/>
    <w:rsid w:val="00985035"/>
    <w:rsid w:val="009853CA"/>
    <w:rsid w:val="00985520"/>
    <w:rsid w:val="00986203"/>
    <w:rsid w:val="009864F0"/>
    <w:rsid w:val="009864F6"/>
    <w:rsid w:val="009865C6"/>
    <w:rsid w:val="00987423"/>
    <w:rsid w:val="00987643"/>
    <w:rsid w:val="00990A04"/>
    <w:rsid w:val="00990E3D"/>
    <w:rsid w:val="00991344"/>
    <w:rsid w:val="0099229A"/>
    <w:rsid w:val="00992579"/>
    <w:rsid w:val="0099285A"/>
    <w:rsid w:val="00992C2E"/>
    <w:rsid w:val="00992DE5"/>
    <w:rsid w:val="009930FB"/>
    <w:rsid w:val="009934C5"/>
    <w:rsid w:val="009953D1"/>
    <w:rsid w:val="009953DD"/>
    <w:rsid w:val="00996623"/>
    <w:rsid w:val="00996971"/>
    <w:rsid w:val="00996AD0"/>
    <w:rsid w:val="00996CAE"/>
    <w:rsid w:val="00997032"/>
    <w:rsid w:val="00997D45"/>
    <w:rsid w:val="009A091A"/>
    <w:rsid w:val="009A0D8B"/>
    <w:rsid w:val="009A0DAA"/>
    <w:rsid w:val="009A104E"/>
    <w:rsid w:val="009A1356"/>
    <w:rsid w:val="009A2D12"/>
    <w:rsid w:val="009A34F8"/>
    <w:rsid w:val="009A4A2E"/>
    <w:rsid w:val="009A4B45"/>
    <w:rsid w:val="009A4B83"/>
    <w:rsid w:val="009A56A6"/>
    <w:rsid w:val="009A7546"/>
    <w:rsid w:val="009A77B6"/>
    <w:rsid w:val="009B1DC7"/>
    <w:rsid w:val="009B1FA9"/>
    <w:rsid w:val="009B22D7"/>
    <w:rsid w:val="009B2FF5"/>
    <w:rsid w:val="009B3B7A"/>
    <w:rsid w:val="009B3CEF"/>
    <w:rsid w:val="009B4072"/>
    <w:rsid w:val="009B40C8"/>
    <w:rsid w:val="009B51FB"/>
    <w:rsid w:val="009B5875"/>
    <w:rsid w:val="009B5D9C"/>
    <w:rsid w:val="009B687A"/>
    <w:rsid w:val="009C11DE"/>
    <w:rsid w:val="009C17D9"/>
    <w:rsid w:val="009C1D77"/>
    <w:rsid w:val="009C36F7"/>
    <w:rsid w:val="009C3C3A"/>
    <w:rsid w:val="009C4778"/>
    <w:rsid w:val="009C4AAF"/>
    <w:rsid w:val="009C511A"/>
    <w:rsid w:val="009C5246"/>
    <w:rsid w:val="009C5B15"/>
    <w:rsid w:val="009C5C26"/>
    <w:rsid w:val="009C6122"/>
    <w:rsid w:val="009D058F"/>
    <w:rsid w:val="009D1381"/>
    <w:rsid w:val="009D155B"/>
    <w:rsid w:val="009D1877"/>
    <w:rsid w:val="009D22CE"/>
    <w:rsid w:val="009D2658"/>
    <w:rsid w:val="009D328D"/>
    <w:rsid w:val="009D476A"/>
    <w:rsid w:val="009D5271"/>
    <w:rsid w:val="009D54AB"/>
    <w:rsid w:val="009D586B"/>
    <w:rsid w:val="009D6D72"/>
    <w:rsid w:val="009E144D"/>
    <w:rsid w:val="009E1B0F"/>
    <w:rsid w:val="009E3D6C"/>
    <w:rsid w:val="009E459D"/>
    <w:rsid w:val="009E53AD"/>
    <w:rsid w:val="009E5B20"/>
    <w:rsid w:val="009E74FD"/>
    <w:rsid w:val="009E79D8"/>
    <w:rsid w:val="009F085D"/>
    <w:rsid w:val="009F0F34"/>
    <w:rsid w:val="009F0FFF"/>
    <w:rsid w:val="009F3531"/>
    <w:rsid w:val="009F3C19"/>
    <w:rsid w:val="009F5163"/>
    <w:rsid w:val="009F5974"/>
    <w:rsid w:val="009F6460"/>
    <w:rsid w:val="00A0083C"/>
    <w:rsid w:val="00A008E1"/>
    <w:rsid w:val="00A01908"/>
    <w:rsid w:val="00A02325"/>
    <w:rsid w:val="00A02A44"/>
    <w:rsid w:val="00A02CC5"/>
    <w:rsid w:val="00A040CE"/>
    <w:rsid w:val="00A04D17"/>
    <w:rsid w:val="00A05544"/>
    <w:rsid w:val="00A061EA"/>
    <w:rsid w:val="00A07519"/>
    <w:rsid w:val="00A07772"/>
    <w:rsid w:val="00A1037F"/>
    <w:rsid w:val="00A123B1"/>
    <w:rsid w:val="00A125F4"/>
    <w:rsid w:val="00A1440D"/>
    <w:rsid w:val="00A14DC9"/>
    <w:rsid w:val="00A15B23"/>
    <w:rsid w:val="00A15B9A"/>
    <w:rsid w:val="00A15CC1"/>
    <w:rsid w:val="00A1684D"/>
    <w:rsid w:val="00A20E05"/>
    <w:rsid w:val="00A211CB"/>
    <w:rsid w:val="00A255DB"/>
    <w:rsid w:val="00A25602"/>
    <w:rsid w:val="00A25E7A"/>
    <w:rsid w:val="00A266ED"/>
    <w:rsid w:val="00A26897"/>
    <w:rsid w:val="00A27B9A"/>
    <w:rsid w:val="00A27DAF"/>
    <w:rsid w:val="00A27FC1"/>
    <w:rsid w:val="00A3150A"/>
    <w:rsid w:val="00A32326"/>
    <w:rsid w:val="00A32C73"/>
    <w:rsid w:val="00A344F3"/>
    <w:rsid w:val="00A351F7"/>
    <w:rsid w:val="00A35641"/>
    <w:rsid w:val="00A35A9C"/>
    <w:rsid w:val="00A36F01"/>
    <w:rsid w:val="00A372A6"/>
    <w:rsid w:val="00A41271"/>
    <w:rsid w:val="00A41A8A"/>
    <w:rsid w:val="00A41E39"/>
    <w:rsid w:val="00A42051"/>
    <w:rsid w:val="00A429C5"/>
    <w:rsid w:val="00A438BE"/>
    <w:rsid w:val="00A43C0C"/>
    <w:rsid w:val="00A44B0B"/>
    <w:rsid w:val="00A45A0E"/>
    <w:rsid w:val="00A4670B"/>
    <w:rsid w:val="00A46CA4"/>
    <w:rsid w:val="00A50BAF"/>
    <w:rsid w:val="00A517A8"/>
    <w:rsid w:val="00A51FD2"/>
    <w:rsid w:val="00A53D94"/>
    <w:rsid w:val="00A541FB"/>
    <w:rsid w:val="00A5626B"/>
    <w:rsid w:val="00A56FA4"/>
    <w:rsid w:val="00A5759D"/>
    <w:rsid w:val="00A57823"/>
    <w:rsid w:val="00A57CE8"/>
    <w:rsid w:val="00A60291"/>
    <w:rsid w:val="00A606D6"/>
    <w:rsid w:val="00A609DC"/>
    <w:rsid w:val="00A60E87"/>
    <w:rsid w:val="00A63796"/>
    <w:rsid w:val="00A65934"/>
    <w:rsid w:val="00A65A49"/>
    <w:rsid w:val="00A660B8"/>
    <w:rsid w:val="00A660FC"/>
    <w:rsid w:val="00A6640D"/>
    <w:rsid w:val="00A6717D"/>
    <w:rsid w:val="00A67A70"/>
    <w:rsid w:val="00A67CF2"/>
    <w:rsid w:val="00A704A7"/>
    <w:rsid w:val="00A70A04"/>
    <w:rsid w:val="00A7169A"/>
    <w:rsid w:val="00A71D0D"/>
    <w:rsid w:val="00A7263F"/>
    <w:rsid w:val="00A7386A"/>
    <w:rsid w:val="00A75EAC"/>
    <w:rsid w:val="00A763E4"/>
    <w:rsid w:val="00A76A6D"/>
    <w:rsid w:val="00A76E0F"/>
    <w:rsid w:val="00A774EF"/>
    <w:rsid w:val="00A77860"/>
    <w:rsid w:val="00A77E06"/>
    <w:rsid w:val="00A80901"/>
    <w:rsid w:val="00A82173"/>
    <w:rsid w:val="00A837F6"/>
    <w:rsid w:val="00A83DA8"/>
    <w:rsid w:val="00A8477C"/>
    <w:rsid w:val="00A8484A"/>
    <w:rsid w:val="00A84E9C"/>
    <w:rsid w:val="00A8571D"/>
    <w:rsid w:val="00A85EF6"/>
    <w:rsid w:val="00A861A7"/>
    <w:rsid w:val="00A86FE5"/>
    <w:rsid w:val="00A94376"/>
    <w:rsid w:val="00A94524"/>
    <w:rsid w:val="00A94B12"/>
    <w:rsid w:val="00A9666E"/>
    <w:rsid w:val="00AA0E34"/>
    <w:rsid w:val="00AA0F21"/>
    <w:rsid w:val="00AA17D3"/>
    <w:rsid w:val="00AA2319"/>
    <w:rsid w:val="00AA2C01"/>
    <w:rsid w:val="00AA3613"/>
    <w:rsid w:val="00AA3CAA"/>
    <w:rsid w:val="00AA402A"/>
    <w:rsid w:val="00AA4AD0"/>
    <w:rsid w:val="00AA4CFC"/>
    <w:rsid w:val="00AA4F00"/>
    <w:rsid w:val="00AA5469"/>
    <w:rsid w:val="00AA596E"/>
    <w:rsid w:val="00AA5971"/>
    <w:rsid w:val="00AA7F48"/>
    <w:rsid w:val="00AB1D2E"/>
    <w:rsid w:val="00AB2BFD"/>
    <w:rsid w:val="00AB3A77"/>
    <w:rsid w:val="00AB3D03"/>
    <w:rsid w:val="00AB41E5"/>
    <w:rsid w:val="00AB44EB"/>
    <w:rsid w:val="00AB47B0"/>
    <w:rsid w:val="00AB6C5A"/>
    <w:rsid w:val="00AB7387"/>
    <w:rsid w:val="00AC0267"/>
    <w:rsid w:val="00AC0F8A"/>
    <w:rsid w:val="00AC1267"/>
    <w:rsid w:val="00AC19B9"/>
    <w:rsid w:val="00AC20FC"/>
    <w:rsid w:val="00AC229A"/>
    <w:rsid w:val="00AC34DA"/>
    <w:rsid w:val="00AC3BBF"/>
    <w:rsid w:val="00AC3C46"/>
    <w:rsid w:val="00AC4CD5"/>
    <w:rsid w:val="00AC62BE"/>
    <w:rsid w:val="00AC6A2F"/>
    <w:rsid w:val="00AD1923"/>
    <w:rsid w:val="00AD1A03"/>
    <w:rsid w:val="00AD37B4"/>
    <w:rsid w:val="00AD38D1"/>
    <w:rsid w:val="00AD3EF7"/>
    <w:rsid w:val="00AD4C59"/>
    <w:rsid w:val="00AD4F3A"/>
    <w:rsid w:val="00AD735A"/>
    <w:rsid w:val="00AD758C"/>
    <w:rsid w:val="00AD7BE9"/>
    <w:rsid w:val="00AD7F6D"/>
    <w:rsid w:val="00AE12B0"/>
    <w:rsid w:val="00AE13AD"/>
    <w:rsid w:val="00AE18B0"/>
    <w:rsid w:val="00AE28AB"/>
    <w:rsid w:val="00AE2FC2"/>
    <w:rsid w:val="00AE307D"/>
    <w:rsid w:val="00AE3C52"/>
    <w:rsid w:val="00AE4030"/>
    <w:rsid w:val="00AE51AA"/>
    <w:rsid w:val="00AE5747"/>
    <w:rsid w:val="00AE5EA3"/>
    <w:rsid w:val="00AE7C24"/>
    <w:rsid w:val="00AF002B"/>
    <w:rsid w:val="00AF085E"/>
    <w:rsid w:val="00AF2072"/>
    <w:rsid w:val="00AF2859"/>
    <w:rsid w:val="00AF3294"/>
    <w:rsid w:val="00AF3676"/>
    <w:rsid w:val="00AF3A2E"/>
    <w:rsid w:val="00AF6814"/>
    <w:rsid w:val="00AF6A42"/>
    <w:rsid w:val="00AF7B66"/>
    <w:rsid w:val="00B00607"/>
    <w:rsid w:val="00B00721"/>
    <w:rsid w:val="00B02B45"/>
    <w:rsid w:val="00B02D0D"/>
    <w:rsid w:val="00B030C5"/>
    <w:rsid w:val="00B03896"/>
    <w:rsid w:val="00B04856"/>
    <w:rsid w:val="00B048A2"/>
    <w:rsid w:val="00B05C15"/>
    <w:rsid w:val="00B05CA2"/>
    <w:rsid w:val="00B071D4"/>
    <w:rsid w:val="00B071FF"/>
    <w:rsid w:val="00B0749A"/>
    <w:rsid w:val="00B07772"/>
    <w:rsid w:val="00B10001"/>
    <w:rsid w:val="00B10B88"/>
    <w:rsid w:val="00B10CB9"/>
    <w:rsid w:val="00B116C9"/>
    <w:rsid w:val="00B117A4"/>
    <w:rsid w:val="00B11AD7"/>
    <w:rsid w:val="00B11EA0"/>
    <w:rsid w:val="00B123FF"/>
    <w:rsid w:val="00B1301A"/>
    <w:rsid w:val="00B13118"/>
    <w:rsid w:val="00B13FC6"/>
    <w:rsid w:val="00B152E9"/>
    <w:rsid w:val="00B15721"/>
    <w:rsid w:val="00B167C6"/>
    <w:rsid w:val="00B169AB"/>
    <w:rsid w:val="00B16E34"/>
    <w:rsid w:val="00B17094"/>
    <w:rsid w:val="00B1710C"/>
    <w:rsid w:val="00B20352"/>
    <w:rsid w:val="00B20416"/>
    <w:rsid w:val="00B20E67"/>
    <w:rsid w:val="00B21171"/>
    <w:rsid w:val="00B21180"/>
    <w:rsid w:val="00B22132"/>
    <w:rsid w:val="00B222BE"/>
    <w:rsid w:val="00B2323D"/>
    <w:rsid w:val="00B23F4A"/>
    <w:rsid w:val="00B23F7D"/>
    <w:rsid w:val="00B24BDA"/>
    <w:rsid w:val="00B251E4"/>
    <w:rsid w:val="00B252B1"/>
    <w:rsid w:val="00B25CF3"/>
    <w:rsid w:val="00B26D8A"/>
    <w:rsid w:val="00B26DF8"/>
    <w:rsid w:val="00B272E8"/>
    <w:rsid w:val="00B27FAE"/>
    <w:rsid w:val="00B3067F"/>
    <w:rsid w:val="00B30E04"/>
    <w:rsid w:val="00B30F54"/>
    <w:rsid w:val="00B3128E"/>
    <w:rsid w:val="00B3145C"/>
    <w:rsid w:val="00B320CE"/>
    <w:rsid w:val="00B32A5F"/>
    <w:rsid w:val="00B345E2"/>
    <w:rsid w:val="00B34F58"/>
    <w:rsid w:val="00B351A3"/>
    <w:rsid w:val="00B35DB6"/>
    <w:rsid w:val="00B3631A"/>
    <w:rsid w:val="00B36C9F"/>
    <w:rsid w:val="00B36F57"/>
    <w:rsid w:val="00B37AF7"/>
    <w:rsid w:val="00B37B69"/>
    <w:rsid w:val="00B40C07"/>
    <w:rsid w:val="00B40F27"/>
    <w:rsid w:val="00B41892"/>
    <w:rsid w:val="00B41E91"/>
    <w:rsid w:val="00B42047"/>
    <w:rsid w:val="00B42810"/>
    <w:rsid w:val="00B42895"/>
    <w:rsid w:val="00B43634"/>
    <w:rsid w:val="00B43A6E"/>
    <w:rsid w:val="00B43F03"/>
    <w:rsid w:val="00B45958"/>
    <w:rsid w:val="00B467AC"/>
    <w:rsid w:val="00B4722C"/>
    <w:rsid w:val="00B47B25"/>
    <w:rsid w:val="00B5076A"/>
    <w:rsid w:val="00B50A7C"/>
    <w:rsid w:val="00B50EFD"/>
    <w:rsid w:val="00B50F7F"/>
    <w:rsid w:val="00B51590"/>
    <w:rsid w:val="00B5187B"/>
    <w:rsid w:val="00B519D3"/>
    <w:rsid w:val="00B51EF9"/>
    <w:rsid w:val="00B52173"/>
    <w:rsid w:val="00B52CC7"/>
    <w:rsid w:val="00B5442C"/>
    <w:rsid w:val="00B55BDA"/>
    <w:rsid w:val="00B571B6"/>
    <w:rsid w:val="00B60963"/>
    <w:rsid w:val="00B60DC4"/>
    <w:rsid w:val="00B61DFA"/>
    <w:rsid w:val="00B61E47"/>
    <w:rsid w:val="00B62273"/>
    <w:rsid w:val="00B630B5"/>
    <w:rsid w:val="00B648F9"/>
    <w:rsid w:val="00B64B53"/>
    <w:rsid w:val="00B651DD"/>
    <w:rsid w:val="00B656DB"/>
    <w:rsid w:val="00B660B7"/>
    <w:rsid w:val="00B664D6"/>
    <w:rsid w:val="00B6679D"/>
    <w:rsid w:val="00B66E76"/>
    <w:rsid w:val="00B67680"/>
    <w:rsid w:val="00B707F5"/>
    <w:rsid w:val="00B70B4F"/>
    <w:rsid w:val="00B70BEC"/>
    <w:rsid w:val="00B70FF3"/>
    <w:rsid w:val="00B7129D"/>
    <w:rsid w:val="00B7153E"/>
    <w:rsid w:val="00B72CD6"/>
    <w:rsid w:val="00B73798"/>
    <w:rsid w:val="00B754CA"/>
    <w:rsid w:val="00B75C16"/>
    <w:rsid w:val="00B76CBA"/>
    <w:rsid w:val="00B77817"/>
    <w:rsid w:val="00B77ABC"/>
    <w:rsid w:val="00B77CE3"/>
    <w:rsid w:val="00B8014E"/>
    <w:rsid w:val="00B808AB"/>
    <w:rsid w:val="00B80CC0"/>
    <w:rsid w:val="00B81CF9"/>
    <w:rsid w:val="00B82673"/>
    <w:rsid w:val="00B82AF1"/>
    <w:rsid w:val="00B831C9"/>
    <w:rsid w:val="00B85AE8"/>
    <w:rsid w:val="00B85E93"/>
    <w:rsid w:val="00B8611F"/>
    <w:rsid w:val="00B86553"/>
    <w:rsid w:val="00B86563"/>
    <w:rsid w:val="00B86B55"/>
    <w:rsid w:val="00B8745B"/>
    <w:rsid w:val="00B87CBB"/>
    <w:rsid w:val="00B87D2C"/>
    <w:rsid w:val="00B87E2C"/>
    <w:rsid w:val="00B90BB7"/>
    <w:rsid w:val="00B90F66"/>
    <w:rsid w:val="00B91023"/>
    <w:rsid w:val="00B9134C"/>
    <w:rsid w:val="00B91720"/>
    <w:rsid w:val="00B91E3E"/>
    <w:rsid w:val="00B92A9C"/>
    <w:rsid w:val="00B92D38"/>
    <w:rsid w:val="00B932AD"/>
    <w:rsid w:val="00B93A3E"/>
    <w:rsid w:val="00B94B16"/>
    <w:rsid w:val="00B95D4D"/>
    <w:rsid w:val="00B96012"/>
    <w:rsid w:val="00B96578"/>
    <w:rsid w:val="00B96617"/>
    <w:rsid w:val="00B97112"/>
    <w:rsid w:val="00B97115"/>
    <w:rsid w:val="00B9726D"/>
    <w:rsid w:val="00B97870"/>
    <w:rsid w:val="00BA03D3"/>
    <w:rsid w:val="00BA095A"/>
    <w:rsid w:val="00BA2235"/>
    <w:rsid w:val="00BA35BA"/>
    <w:rsid w:val="00BA3787"/>
    <w:rsid w:val="00BA3B8A"/>
    <w:rsid w:val="00BA67DC"/>
    <w:rsid w:val="00BA6A1F"/>
    <w:rsid w:val="00BA7B25"/>
    <w:rsid w:val="00BA7E6D"/>
    <w:rsid w:val="00BB03FF"/>
    <w:rsid w:val="00BB06A5"/>
    <w:rsid w:val="00BB160D"/>
    <w:rsid w:val="00BB372C"/>
    <w:rsid w:val="00BB5206"/>
    <w:rsid w:val="00BB5408"/>
    <w:rsid w:val="00BB5831"/>
    <w:rsid w:val="00BB6059"/>
    <w:rsid w:val="00BB7576"/>
    <w:rsid w:val="00BB790D"/>
    <w:rsid w:val="00BC1539"/>
    <w:rsid w:val="00BC1675"/>
    <w:rsid w:val="00BC2993"/>
    <w:rsid w:val="00BC2A53"/>
    <w:rsid w:val="00BC3B97"/>
    <w:rsid w:val="00BC616A"/>
    <w:rsid w:val="00BC6B4D"/>
    <w:rsid w:val="00BC6E42"/>
    <w:rsid w:val="00BC6E47"/>
    <w:rsid w:val="00BC7940"/>
    <w:rsid w:val="00BD0D6C"/>
    <w:rsid w:val="00BD0E85"/>
    <w:rsid w:val="00BD0EC5"/>
    <w:rsid w:val="00BD1ACC"/>
    <w:rsid w:val="00BD2697"/>
    <w:rsid w:val="00BD2815"/>
    <w:rsid w:val="00BD2816"/>
    <w:rsid w:val="00BD2AB1"/>
    <w:rsid w:val="00BD2FD3"/>
    <w:rsid w:val="00BD4BD7"/>
    <w:rsid w:val="00BD5813"/>
    <w:rsid w:val="00BD6471"/>
    <w:rsid w:val="00BD6979"/>
    <w:rsid w:val="00BD6CFB"/>
    <w:rsid w:val="00BD6DC4"/>
    <w:rsid w:val="00BE11D1"/>
    <w:rsid w:val="00BE1ACB"/>
    <w:rsid w:val="00BE2112"/>
    <w:rsid w:val="00BE2F8F"/>
    <w:rsid w:val="00BE3AFE"/>
    <w:rsid w:val="00BE3FBF"/>
    <w:rsid w:val="00BE4F22"/>
    <w:rsid w:val="00BE59C8"/>
    <w:rsid w:val="00BE5DDF"/>
    <w:rsid w:val="00BE5E99"/>
    <w:rsid w:val="00BE659C"/>
    <w:rsid w:val="00BE7110"/>
    <w:rsid w:val="00BE7EB5"/>
    <w:rsid w:val="00BE7F84"/>
    <w:rsid w:val="00BF18DE"/>
    <w:rsid w:val="00BF2D0D"/>
    <w:rsid w:val="00BF3C0B"/>
    <w:rsid w:val="00BF4E11"/>
    <w:rsid w:val="00BF6DB6"/>
    <w:rsid w:val="00BF7401"/>
    <w:rsid w:val="00BF7BB8"/>
    <w:rsid w:val="00C00301"/>
    <w:rsid w:val="00C006A0"/>
    <w:rsid w:val="00C0097C"/>
    <w:rsid w:val="00C011B6"/>
    <w:rsid w:val="00C031C3"/>
    <w:rsid w:val="00C03853"/>
    <w:rsid w:val="00C040E9"/>
    <w:rsid w:val="00C041E8"/>
    <w:rsid w:val="00C04F26"/>
    <w:rsid w:val="00C05224"/>
    <w:rsid w:val="00C062DE"/>
    <w:rsid w:val="00C068D1"/>
    <w:rsid w:val="00C1092B"/>
    <w:rsid w:val="00C1113C"/>
    <w:rsid w:val="00C11F66"/>
    <w:rsid w:val="00C12475"/>
    <w:rsid w:val="00C134CD"/>
    <w:rsid w:val="00C13883"/>
    <w:rsid w:val="00C1412E"/>
    <w:rsid w:val="00C15143"/>
    <w:rsid w:val="00C15EE3"/>
    <w:rsid w:val="00C16774"/>
    <w:rsid w:val="00C17A8E"/>
    <w:rsid w:val="00C17AE8"/>
    <w:rsid w:val="00C17CAC"/>
    <w:rsid w:val="00C21849"/>
    <w:rsid w:val="00C2214E"/>
    <w:rsid w:val="00C228EF"/>
    <w:rsid w:val="00C23ED4"/>
    <w:rsid w:val="00C243D7"/>
    <w:rsid w:val="00C24834"/>
    <w:rsid w:val="00C25C87"/>
    <w:rsid w:val="00C26749"/>
    <w:rsid w:val="00C267A3"/>
    <w:rsid w:val="00C2744A"/>
    <w:rsid w:val="00C27B9C"/>
    <w:rsid w:val="00C27E82"/>
    <w:rsid w:val="00C3079D"/>
    <w:rsid w:val="00C3230A"/>
    <w:rsid w:val="00C356C5"/>
    <w:rsid w:val="00C35BBF"/>
    <w:rsid w:val="00C35D26"/>
    <w:rsid w:val="00C36D05"/>
    <w:rsid w:val="00C409C4"/>
    <w:rsid w:val="00C40BD9"/>
    <w:rsid w:val="00C41204"/>
    <w:rsid w:val="00C416CD"/>
    <w:rsid w:val="00C41771"/>
    <w:rsid w:val="00C41BFC"/>
    <w:rsid w:val="00C4259B"/>
    <w:rsid w:val="00C4261A"/>
    <w:rsid w:val="00C436F1"/>
    <w:rsid w:val="00C43CC7"/>
    <w:rsid w:val="00C44841"/>
    <w:rsid w:val="00C46A60"/>
    <w:rsid w:val="00C46D2B"/>
    <w:rsid w:val="00C47104"/>
    <w:rsid w:val="00C47E57"/>
    <w:rsid w:val="00C502B0"/>
    <w:rsid w:val="00C508C6"/>
    <w:rsid w:val="00C50FB7"/>
    <w:rsid w:val="00C51BA1"/>
    <w:rsid w:val="00C51E3E"/>
    <w:rsid w:val="00C5289D"/>
    <w:rsid w:val="00C52EB4"/>
    <w:rsid w:val="00C53305"/>
    <w:rsid w:val="00C5349D"/>
    <w:rsid w:val="00C53EBE"/>
    <w:rsid w:val="00C561D8"/>
    <w:rsid w:val="00C56277"/>
    <w:rsid w:val="00C56565"/>
    <w:rsid w:val="00C5669D"/>
    <w:rsid w:val="00C6084D"/>
    <w:rsid w:val="00C60D88"/>
    <w:rsid w:val="00C628F4"/>
    <w:rsid w:val="00C637D5"/>
    <w:rsid w:val="00C643C2"/>
    <w:rsid w:val="00C64561"/>
    <w:rsid w:val="00C65EE4"/>
    <w:rsid w:val="00C66646"/>
    <w:rsid w:val="00C66964"/>
    <w:rsid w:val="00C669B0"/>
    <w:rsid w:val="00C67150"/>
    <w:rsid w:val="00C702CA"/>
    <w:rsid w:val="00C70877"/>
    <w:rsid w:val="00C739A4"/>
    <w:rsid w:val="00C73B38"/>
    <w:rsid w:val="00C742B9"/>
    <w:rsid w:val="00C744DE"/>
    <w:rsid w:val="00C74715"/>
    <w:rsid w:val="00C74974"/>
    <w:rsid w:val="00C75026"/>
    <w:rsid w:val="00C7545A"/>
    <w:rsid w:val="00C75569"/>
    <w:rsid w:val="00C756D3"/>
    <w:rsid w:val="00C75727"/>
    <w:rsid w:val="00C769E4"/>
    <w:rsid w:val="00C76BF4"/>
    <w:rsid w:val="00C775DD"/>
    <w:rsid w:val="00C8038E"/>
    <w:rsid w:val="00C80498"/>
    <w:rsid w:val="00C805D7"/>
    <w:rsid w:val="00C81A3E"/>
    <w:rsid w:val="00C825DB"/>
    <w:rsid w:val="00C82CB4"/>
    <w:rsid w:val="00C82F2A"/>
    <w:rsid w:val="00C8307F"/>
    <w:rsid w:val="00C8332B"/>
    <w:rsid w:val="00C837D4"/>
    <w:rsid w:val="00C84FF9"/>
    <w:rsid w:val="00C86185"/>
    <w:rsid w:val="00C8645B"/>
    <w:rsid w:val="00C87444"/>
    <w:rsid w:val="00C90422"/>
    <w:rsid w:val="00C9079C"/>
    <w:rsid w:val="00C90878"/>
    <w:rsid w:val="00C90C61"/>
    <w:rsid w:val="00C90E4F"/>
    <w:rsid w:val="00C92218"/>
    <w:rsid w:val="00C92237"/>
    <w:rsid w:val="00C92732"/>
    <w:rsid w:val="00C92D75"/>
    <w:rsid w:val="00C93AAE"/>
    <w:rsid w:val="00C93BE0"/>
    <w:rsid w:val="00C93F8F"/>
    <w:rsid w:val="00C94002"/>
    <w:rsid w:val="00C94D1D"/>
    <w:rsid w:val="00C9579B"/>
    <w:rsid w:val="00C9610B"/>
    <w:rsid w:val="00CA090C"/>
    <w:rsid w:val="00CA0ED6"/>
    <w:rsid w:val="00CA0EDD"/>
    <w:rsid w:val="00CA169D"/>
    <w:rsid w:val="00CA1702"/>
    <w:rsid w:val="00CA2660"/>
    <w:rsid w:val="00CA31EC"/>
    <w:rsid w:val="00CA327C"/>
    <w:rsid w:val="00CA3325"/>
    <w:rsid w:val="00CA5B65"/>
    <w:rsid w:val="00CA5DA3"/>
    <w:rsid w:val="00CA658F"/>
    <w:rsid w:val="00CA7E57"/>
    <w:rsid w:val="00CA7EFD"/>
    <w:rsid w:val="00CB28EA"/>
    <w:rsid w:val="00CB361E"/>
    <w:rsid w:val="00CB3E73"/>
    <w:rsid w:val="00CB41B5"/>
    <w:rsid w:val="00CB5043"/>
    <w:rsid w:val="00CB5143"/>
    <w:rsid w:val="00CB64E4"/>
    <w:rsid w:val="00CB6611"/>
    <w:rsid w:val="00CB66D2"/>
    <w:rsid w:val="00CB7DD2"/>
    <w:rsid w:val="00CC0558"/>
    <w:rsid w:val="00CC144A"/>
    <w:rsid w:val="00CC1611"/>
    <w:rsid w:val="00CC247B"/>
    <w:rsid w:val="00CC38E5"/>
    <w:rsid w:val="00CC3AAF"/>
    <w:rsid w:val="00CC3B78"/>
    <w:rsid w:val="00CC3E33"/>
    <w:rsid w:val="00CC4360"/>
    <w:rsid w:val="00CC5EC5"/>
    <w:rsid w:val="00CC609B"/>
    <w:rsid w:val="00CD03D8"/>
    <w:rsid w:val="00CD0898"/>
    <w:rsid w:val="00CD3D6E"/>
    <w:rsid w:val="00CD45DA"/>
    <w:rsid w:val="00CD46B2"/>
    <w:rsid w:val="00CD4EE9"/>
    <w:rsid w:val="00CD509F"/>
    <w:rsid w:val="00CD6936"/>
    <w:rsid w:val="00CD7C3E"/>
    <w:rsid w:val="00CE0053"/>
    <w:rsid w:val="00CE16A6"/>
    <w:rsid w:val="00CE1C90"/>
    <w:rsid w:val="00CE2879"/>
    <w:rsid w:val="00CE2B5C"/>
    <w:rsid w:val="00CE2D29"/>
    <w:rsid w:val="00CE2F9C"/>
    <w:rsid w:val="00CE47AF"/>
    <w:rsid w:val="00CE594F"/>
    <w:rsid w:val="00CE6B9B"/>
    <w:rsid w:val="00CE7B25"/>
    <w:rsid w:val="00CF08F2"/>
    <w:rsid w:val="00CF0D0A"/>
    <w:rsid w:val="00CF4D1B"/>
    <w:rsid w:val="00CF53C7"/>
    <w:rsid w:val="00CF6AA6"/>
    <w:rsid w:val="00D0087A"/>
    <w:rsid w:val="00D00FE2"/>
    <w:rsid w:val="00D0213A"/>
    <w:rsid w:val="00D03F0B"/>
    <w:rsid w:val="00D047FD"/>
    <w:rsid w:val="00D04FD0"/>
    <w:rsid w:val="00D05B54"/>
    <w:rsid w:val="00D05DDE"/>
    <w:rsid w:val="00D06B1F"/>
    <w:rsid w:val="00D0733E"/>
    <w:rsid w:val="00D07758"/>
    <w:rsid w:val="00D07E4B"/>
    <w:rsid w:val="00D103D2"/>
    <w:rsid w:val="00D10FA7"/>
    <w:rsid w:val="00D11756"/>
    <w:rsid w:val="00D12D58"/>
    <w:rsid w:val="00D13026"/>
    <w:rsid w:val="00D14384"/>
    <w:rsid w:val="00D14B53"/>
    <w:rsid w:val="00D15062"/>
    <w:rsid w:val="00D15474"/>
    <w:rsid w:val="00D15762"/>
    <w:rsid w:val="00D165AC"/>
    <w:rsid w:val="00D1688E"/>
    <w:rsid w:val="00D16EC1"/>
    <w:rsid w:val="00D20AB6"/>
    <w:rsid w:val="00D2136F"/>
    <w:rsid w:val="00D223CA"/>
    <w:rsid w:val="00D227B7"/>
    <w:rsid w:val="00D23FED"/>
    <w:rsid w:val="00D24D1A"/>
    <w:rsid w:val="00D24F21"/>
    <w:rsid w:val="00D25AE1"/>
    <w:rsid w:val="00D2617F"/>
    <w:rsid w:val="00D2658C"/>
    <w:rsid w:val="00D26726"/>
    <w:rsid w:val="00D27076"/>
    <w:rsid w:val="00D27531"/>
    <w:rsid w:val="00D3046B"/>
    <w:rsid w:val="00D30E6F"/>
    <w:rsid w:val="00D3186F"/>
    <w:rsid w:val="00D322D5"/>
    <w:rsid w:val="00D32CEC"/>
    <w:rsid w:val="00D331F8"/>
    <w:rsid w:val="00D33A6A"/>
    <w:rsid w:val="00D348A9"/>
    <w:rsid w:val="00D34B7D"/>
    <w:rsid w:val="00D3696E"/>
    <w:rsid w:val="00D37171"/>
    <w:rsid w:val="00D400B7"/>
    <w:rsid w:val="00D41825"/>
    <w:rsid w:val="00D418D2"/>
    <w:rsid w:val="00D4237F"/>
    <w:rsid w:val="00D4240B"/>
    <w:rsid w:val="00D43237"/>
    <w:rsid w:val="00D44B9A"/>
    <w:rsid w:val="00D45F14"/>
    <w:rsid w:val="00D50072"/>
    <w:rsid w:val="00D50456"/>
    <w:rsid w:val="00D50CB5"/>
    <w:rsid w:val="00D5114E"/>
    <w:rsid w:val="00D511DB"/>
    <w:rsid w:val="00D51FED"/>
    <w:rsid w:val="00D52470"/>
    <w:rsid w:val="00D541BE"/>
    <w:rsid w:val="00D547AA"/>
    <w:rsid w:val="00D54837"/>
    <w:rsid w:val="00D54DBD"/>
    <w:rsid w:val="00D556F3"/>
    <w:rsid w:val="00D558A6"/>
    <w:rsid w:val="00D55C43"/>
    <w:rsid w:val="00D57531"/>
    <w:rsid w:val="00D61C3F"/>
    <w:rsid w:val="00D61DCF"/>
    <w:rsid w:val="00D6225E"/>
    <w:rsid w:val="00D624F7"/>
    <w:rsid w:val="00D62613"/>
    <w:rsid w:val="00D62CC9"/>
    <w:rsid w:val="00D6376E"/>
    <w:rsid w:val="00D6459C"/>
    <w:rsid w:val="00D64C3A"/>
    <w:rsid w:val="00D65541"/>
    <w:rsid w:val="00D65CA6"/>
    <w:rsid w:val="00D65D2E"/>
    <w:rsid w:val="00D660A0"/>
    <w:rsid w:val="00D6669E"/>
    <w:rsid w:val="00D67EC8"/>
    <w:rsid w:val="00D67FDE"/>
    <w:rsid w:val="00D70118"/>
    <w:rsid w:val="00D70D89"/>
    <w:rsid w:val="00D713FC"/>
    <w:rsid w:val="00D728F6"/>
    <w:rsid w:val="00D73B20"/>
    <w:rsid w:val="00D74F20"/>
    <w:rsid w:val="00D75E07"/>
    <w:rsid w:val="00D75E38"/>
    <w:rsid w:val="00D7620C"/>
    <w:rsid w:val="00D7738E"/>
    <w:rsid w:val="00D778BD"/>
    <w:rsid w:val="00D77FDF"/>
    <w:rsid w:val="00D80362"/>
    <w:rsid w:val="00D80BA5"/>
    <w:rsid w:val="00D82F0A"/>
    <w:rsid w:val="00D83BFB"/>
    <w:rsid w:val="00D84319"/>
    <w:rsid w:val="00D8509C"/>
    <w:rsid w:val="00D853F8"/>
    <w:rsid w:val="00D8554D"/>
    <w:rsid w:val="00D85B70"/>
    <w:rsid w:val="00D85F0F"/>
    <w:rsid w:val="00D86C38"/>
    <w:rsid w:val="00D8702F"/>
    <w:rsid w:val="00D87A9C"/>
    <w:rsid w:val="00D90C13"/>
    <w:rsid w:val="00D90CE0"/>
    <w:rsid w:val="00D91A04"/>
    <w:rsid w:val="00D9305C"/>
    <w:rsid w:val="00D93A7A"/>
    <w:rsid w:val="00D94E2E"/>
    <w:rsid w:val="00D9503C"/>
    <w:rsid w:val="00D955F9"/>
    <w:rsid w:val="00D96B4D"/>
    <w:rsid w:val="00D96F1A"/>
    <w:rsid w:val="00D9712B"/>
    <w:rsid w:val="00D9718E"/>
    <w:rsid w:val="00D97DB6"/>
    <w:rsid w:val="00DA07F9"/>
    <w:rsid w:val="00DA1270"/>
    <w:rsid w:val="00DA222A"/>
    <w:rsid w:val="00DA2A1F"/>
    <w:rsid w:val="00DA2C3D"/>
    <w:rsid w:val="00DA346A"/>
    <w:rsid w:val="00DA409B"/>
    <w:rsid w:val="00DA4215"/>
    <w:rsid w:val="00DA53CF"/>
    <w:rsid w:val="00DA67BF"/>
    <w:rsid w:val="00DA6AA2"/>
    <w:rsid w:val="00DA7A11"/>
    <w:rsid w:val="00DB146B"/>
    <w:rsid w:val="00DB1F0E"/>
    <w:rsid w:val="00DB3351"/>
    <w:rsid w:val="00DB4608"/>
    <w:rsid w:val="00DB4C3F"/>
    <w:rsid w:val="00DB4CF3"/>
    <w:rsid w:val="00DB5A48"/>
    <w:rsid w:val="00DB6AC4"/>
    <w:rsid w:val="00DB6CC6"/>
    <w:rsid w:val="00DB6D2E"/>
    <w:rsid w:val="00DB6DBB"/>
    <w:rsid w:val="00DB7F06"/>
    <w:rsid w:val="00DB7F09"/>
    <w:rsid w:val="00DC1453"/>
    <w:rsid w:val="00DC1CD6"/>
    <w:rsid w:val="00DC3C96"/>
    <w:rsid w:val="00DC4306"/>
    <w:rsid w:val="00DC5800"/>
    <w:rsid w:val="00DC6BFB"/>
    <w:rsid w:val="00DC6EE0"/>
    <w:rsid w:val="00DC720E"/>
    <w:rsid w:val="00DC7A65"/>
    <w:rsid w:val="00DC7BBE"/>
    <w:rsid w:val="00DC7CA4"/>
    <w:rsid w:val="00DD0EB4"/>
    <w:rsid w:val="00DD1382"/>
    <w:rsid w:val="00DD35B3"/>
    <w:rsid w:val="00DD39EF"/>
    <w:rsid w:val="00DD581B"/>
    <w:rsid w:val="00DD5873"/>
    <w:rsid w:val="00DD6D85"/>
    <w:rsid w:val="00DD6E77"/>
    <w:rsid w:val="00DD7C47"/>
    <w:rsid w:val="00DE0228"/>
    <w:rsid w:val="00DE0D5D"/>
    <w:rsid w:val="00DE1449"/>
    <w:rsid w:val="00DE1E4D"/>
    <w:rsid w:val="00DE2723"/>
    <w:rsid w:val="00DE2E0F"/>
    <w:rsid w:val="00DE3646"/>
    <w:rsid w:val="00DE3FF1"/>
    <w:rsid w:val="00DE425A"/>
    <w:rsid w:val="00DE43DA"/>
    <w:rsid w:val="00DE54D2"/>
    <w:rsid w:val="00DE5523"/>
    <w:rsid w:val="00DE552B"/>
    <w:rsid w:val="00DE5899"/>
    <w:rsid w:val="00DE6143"/>
    <w:rsid w:val="00DE650E"/>
    <w:rsid w:val="00DE75FD"/>
    <w:rsid w:val="00DF0E81"/>
    <w:rsid w:val="00DF1B21"/>
    <w:rsid w:val="00DF22C4"/>
    <w:rsid w:val="00DF29E5"/>
    <w:rsid w:val="00DF2B7D"/>
    <w:rsid w:val="00DF3729"/>
    <w:rsid w:val="00DF65EA"/>
    <w:rsid w:val="00DF6EA2"/>
    <w:rsid w:val="00DF743A"/>
    <w:rsid w:val="00DF788C"/>
    <w:rsid w:val="00E00004"/>
    <w:rsid w:val="00E0172F"/>
    <w:rsid w:val="00E02690"/>
    <w:rsid w:val="00E03550"/>
    <w:rsid w:val="00E037B6"/>
    <w:rsid w:val="00E03BF4"/>
    <w:rsid w:val="00E04D41"/>
    <w:rsid w:val="00E04D52"/>
    <w:rsid w:val="00E070D5"/>
    <w:rsid w:val="00E1048C"/>
    <w:rsid w:val="00E12E4E"/>
    <w:rsid w:val="00E14139"/>
    <w:rsid w:val="00E155ED"/>
    <w:rsid w:val="00E17670"/>
    <w:rsid w:val="00E20A14"/>
    <w:rsid w:val="00E2118F"/>
    <w:rsid w:val="00E2199B"/>
    <w:rsid w:val="00E23032"/>
    <w:rsid w:val="00E2308C"/>
    <w:rsid w:val="00E23AFA"/>
    <w:rsid w:val="00E23B02"/>
    <w:rsid w:val="00E23DD1"/>
    <w:rsid w:val="00E23F1D"/>
    <w:rsid w:val="00E247A7"/>
    <w:rsid w:val="00E249C1"/>
    <w:rsid w:val="00E24F02"/>
    <w:rsid w:val="00E25A57"/>
    <w:rsid w:val="00E2642D"/>
    <w:rsid w:val="00E26439"/>
    <w:rsid w:val="00E27963"/>
    <w:rsid w:val="00E30108"/>
    <w:rsid w:val="00E314FA"/>
    <w:rsid w:val="00E316CD"/>
    <w:rsid w:val="00E317ED"/>
    <w:rsid w:val="00E31B34"/>
    <w:rsid w:val="00E31D50"/>
    <w:rsid w:val="00E322C0"/>
    <w:rsid w:val="00E331BD"/>
    <w:rsid w:val="00E3419F"/>
    <w:rsid w:val="00E353E2"/>
    <w:rsid w:val="00E36159"/>
    <w:rsid w:val="00E36863"/>
    <w:rsid w:val="00E36BFB"/>
    <w:rsid w:val="00E36E6E"/>
    <w:rsid w:val="00E37157"/>
    <w:rsid w:val="00E3737F"/>
    <w:rsid w:val="00E377C4"/>
    <w:rsid w:val="00E379BE"/>
    <w:rsid w:val="00E37D7F"/>
    <w:rsid w:val="00E40478"/>
    <w:rsid w:val="00E412C9"/>
    <w:rsid w:val="00E413B4"/>
    <w:rsid w:val="00E42203"/>
    <w:rsid w:val="00E42CFC"/>
    <w:rsid w:val="00E43F05"/>
    <w:rsid w:val="00E45274"/>
    <w:rsid w:val="00E45477"/>
    <w:rsid w:val="00E45EB9"/>
    <w:rsid w:val="00E46978"/>
    <w:rsid w:val="00E46F53"/>
    <w:rsid w:val="00E47BD2"/>
    <w:rsid w:val="00E47CCF"/>
    <w:rsid w:val="00E501D4"/>
    <w:rsid w:val="00E5026F"/>
    <w:rsid w:val="00E5119C"/>
    <w:rsid w:val="00E516A5"/>
    <w:rsid w:val="00E533C8"/>
    <w:rsid w:val="00E5349C"/>
    <w:rsid w:val="00E541E7"/>
    <w:rsid w:val="00E54E26"/>
    <w:rsid w:val="00E56185"/>
    <w:rsid w:val="00E56AC3"/>
    <w:rsid w:val="00E57BB1"/>
    <w:rsid w:val="00E612AB"/>
    <w:rsid w:val="00E614D1"/>
    <w:rsid w:val="00E61F66"/>
    <w:rsid w:val="00E64916"/>
    <w:rsid w:val="00E66521"/>
    <w:rsid w:val="00E6667C"/>
    <w:rsid w:val="00E66B35"/>
    <w:rsid w:val="00E67F1D"/>
    <w:rsid w:val="00E67F89"/>
    <w:rsid w:val="00E706FC"/>
    <w:rsid w:val="00E71077"/>
    <w:rsid w:val="00E711EC"/>
    <w:rsid w:val="00E71354"/>
    <w:rsid w:val="00E715D3"/>
    <w:rsid w:val="00E71A88"/>
    <w:rsid w:val="00E72496"/>
    <w:rsid w:val="00E741F1"/>
    <w:rsid w:val="00E7733A"/>
    <w:rsid w:val="00E77E4D"/>
    <w:rsid w:val="00E8016E"/>
    <w:rsid w:val="00E826C4"/>
    <w:rsid w:val="00E83E76"/>
    <w:rsid w:val="00E848A8"/>
    <w:rsid w:val="00E84B3B"/>
    <w:rsid w:val="00E85E08"/>
    <w:rsid w:val="00E87F3D"/>
    <w:rsid w:val="00E906E6"/>
    <w:rsid w:val="00E90ED9"/>
    <w:rsid w:val="00E90FA4"/>
    <w:rsid w:val="00E91213"/>
    <w:rsid w:val="00E916F6"/>
    <w:rsid w:val="00E916FE"/>
    <w:rsid w:val="00E920DA"/>
    <w:rsid w:val="00E9237C"/>
    <w:rsid w:val="00E93519"/>
    <w:rsid w:val="00E943AB"/>
    <w:rsid w:val="00E9620C"/>
    <w:rsid w:val="00E9626D"/>
    <w:rsid w:val="00EA1038"/>
    <w:rsid w:val="00EA1271"/>
    <w:rsid w:val="00EA2C06"/>
    <w:rsid w:val="00EA2C6D"/>
    <w:rsid w:val="00EA3244"/>
    <w:rsid w:val="00EA362F"/>
    <w:rsid w:val="00EA3691"/>
    <w:rsid w:val="00EA384A"/>
    <w:rsid w:val="00EA41CA"/>
    <w:rsid w:val="00EA5586"/>
    <w:rsid w:val="00EA5F93"/>
    <w:rsid w:val="00EA6862"/>
    <w:rsid w:val="00EB044F"/>
    <w:rsid w:val="00EB097E"/>
    <w:rsid w:val="00EB0A12"/>
    <w:rsid w:val="00EB130A"/>
    <w:rsid w:val="00EB1DD9"/>
    <w:rsid w:val="00EB1F89"/>
    <w:rsid w:val="00EB2734"/>
    <w:rsid w:val="00EB337F"/>
    <w:rsid w:val="00EB3C4D"/>
    <w:rsid w:val="00EB494B"/>
    <w:rsid w:val="00EB6239"/>
    <w:rsid w:val="00EB66EB"/>
    <w:rsid w:val="00EB6FE4"/>
    <w:rsid w:val="00EB761B"/>
    <w:rsid w:val="00EB7707"/>
    <w:rsid w:val="00EC0195"/>
    <w:rsid w:val="00EC05FD"/>
    <w:rsid w:val="00EC16B6"/>
    <w:rsid w:val="00EC171F"/>
    <w:rsid w:val="00EC1919"/>
    <w:rsid w:val="00EC1A74"/>
    <w:rsid w:val="00EC27B7"/>
    <w:rsid w:val="00EC2C8A"/>
    <w:rsid w:val="00EC34C9"/>
    <w:rsid w:val="00EC3AD8"/>
    <w:rsid w:val="00EC42A1"/>
    <w:rsid w:val="00EC4357"/>
    <w:rsid w:val="00EC49C9"/>
    <w:rsid w:val="00EC4FF8"/>
    <w:rsid w:val="00EC52F3"/>
    <w:rsid w:val="00EC5F02"/>
    <w:rsid w:val="00EC687D"/>
    <w:rsid w:val="00EC6A52"/>
    <w:rsid w:val="00EC6E9A"/>
    <w:rsid w:val="00EC7478"/>
    <w:rsid w:val="00EC74D4"/>
    <w:rsid w:val="00EC7F2B"/>
    <w:rsid w:val="00ED0F60"/>
    <w:rsid w:val="00ED1F0F"/>
    <w:rsid w:val="00ED22BF"/>
    <w:rsid w:val="00ED2CCF"/>
    <w:rsid w:val="00ED2F3E"/>
    <w:rsid w:val="00ED2F3F"/>
    <w:rsid w:val="00ED3BCB"/>
    <w:rsid w:val="00ED3D9E"/>
    <w:rsid w:val="00ED4262"/>
    <w:rsid w:val="00ED44AA"/>
    <w:rsid w:val="00ED4AEF"/>
    <w:rsid w:val="00ED4FEF"/>
    <w:rsid w:val="00ED56EB"/>
    <w:rsid w:val="00ED626F"/>
    <w:rsid w:val="00ED779D"/>
    <w:rsid w:val="00EE03FE"/>
    <w:rsid w:val="00EE166D"/>
    <w:rsid w:val="00EE1DB5"/>
    <w:rsid w:val="00EE2321"/>
    <w:rsid w:val="00EE2766"/>
    <w:rsid w:val="00EE2E95"/>
    <w:rsid w:val="00EE3607"/>
    <w:rsid w:val="00EE3C24"/>
    <w:rsid w:val="00EE3F58"/>
    <w:rsid w:val="00EE4872"/>
    <w:rsid w:val="00EE5836"/>
    <w:rsid w:val="00EE68AB"/>
    <w:rsid w:val="00EE724D"/>
    <w:rsid w:val="00EF08B5"/>
    <w:rsid w:val="00EF2240"/>
    <w:rsid w:val="00EF25E9"/>
    <w:rsid w:val="00EF2620"/>
    <w:rsid w:val="00EF27C8"/>
    <w:rsid w:val="00EF37B9"/>
    <w:rsid w:val="00EF3921"/>
    <w:rsid w:val="00EF3995"/>
    <w:rsid w:val="00EF39CB"/>
    <w:rsid w:val="00EF3A5F"/>
    <w:rsid w:val="00EF5A6F"/>
    <w:rsid w:val="00EF644D"/>
    <w:rsid w:val="00EF7401"/>
    <w:rsid w:val="00EF76D9"/>
    <w:rsid w:val="00EF7A33"/>
    <w:rsid w:val="00F0117B"/>
    <w:rsid w:val="00F017DC"/>
    <w:rsid w:val="00F01E82"/>
    <w:rsid w:val="00F02AAE"/>
    <w:rsid w:val="00F02B9E"/>
    <w:rsid w:val="00F02CBD"/>
    <w:rsid w:val="00F03087"/>
    <w:rsid w:val="00F0308D"/>
    <w:rsid w:val="00F047CA"/>
    <w:rsid w:val="00F05A3E"/>
    <w:rsid w:val="00F104BF"/>
    <w:rsid w:val="00F10656"/>
    <w:rsid w:val="00F11321"/>
    <w:rsid w:val="00F11B89"/>
    <w:rsid w:val="00F12B36"/>
    <w:rsid w:val="00F1327F"/>
    <w:rsid w:val="00F13649"/>
    <w:rsid w:val="00F13A06"/>
    <w:rsid w:val="00F14A9A"/>
    <w:rsid w:val="00F16055"/>
    <w:rsid w:val="00F16829"/>
    <w:rsid w:val="00F17015"/>
    <w:rsid w:val="00F1716D"/>
    <w:rsid w:val="00F1731B"/>
    <w:rsid w:val="00F20313"/>
    <w:rsid w:val="00F212D5"/>
    <w:rsid w:val="00F21F4E"/>
    <w:rsid w:val="00F22593"/>
    <w:rsid w:val="00F22E6F"/>
    <w:rsid w:val="00F2461F"/>
    <w:rsid w:val="00F25C75"/>
    <w:rsid w:val="00F2605C"/>
    <w:rsid w:val="00F26B68"/>
    <w:rsid w:val="00F2763A"/>
    <w:rsid w:val="00F279BA"/>
    <w:rsid w:val="00F27CD0"/>
    <w:rsid w:val="00F3037D"/>
    <w:rsid w:val="00F304EA"/>
    <w:rsid w:val="00F30AF5"/>
    <w:rsid w:val="00F30FE3"/>
    <w:rsid w:val="00F310EC"/>
    <w:rsid w:val="00F31A19"/>
    <w:rsid w:val="00F31E48"/>
    <w:rsid w:val="00F32349"/>
    <w:rsid w:val="00F363F6"/>
    <w:rsid w:val="00F36AF5"/>
    <w:rsid w:val="00F3701D"/>
    <w:rsid w:val="00F37288"/>
    <w:rsid w:val="00F37339"/>
    <w:rsid w:val="00F374DF"/>
    <w:rsid w:val="00F40B29"/>
    <w:rsid w:val="00F40BE5"/>
    <w:rsid w:val="00F41DA3"/>
    <w:rsid w:val="00F42308"/>
    <w:rsid w:val="00F42F64"/>
    <w:rsid w:val="00F42FB8"/>
    <w:rsid w:val="00F43190"/>
    <w:rsid w:val="00F43B56"/>
    <w:rsid w:val="00F43E98"/>
    <w:rsid w:val="00F449DA"/>
    <w:rsid w:val="00F4508D"/>
    <w:rsid w:val="00F4517C"/>
    <w:rsid w:val="00F45257"/>
    <w:rsid w:val="00F45893"/>
    <w:rsid w:val="00F4662D"/>
    <w:rsid w:val="00F469D4"/>
    <w:rsid w:val="00F46BF8"/>
    <w:rsid w:val="00F46C55"/>
    <w:rsid w:val="00F46EB9"/>
    <w:rsid w:val="00F47B77"/>
    <w:rsid w:val="00F500B2"/>
    <w:rsid w:val="00F5092D"/>
    <w:rsid w:val="00F50D7F"/>
    <w:rsid w:val="00F51F31"/>
    <w:rsid w:val="00F52063"/>
    <w:rsid w:val="00F527A2"/>
    <w:rsid w:val="00F5334A"/>
    <w:rsid w:val="00F53433"/>
    <w:rsid w:val="00F5509F"/>
    <w:rsid w:val="00F55151"/>
    <w:rsid w:val="00F55348"/>
    <w:rsid w:val="00F55BF1"/>
    <w:rsid w:val="00F568C9"/>
    <w:rsid w:val="00F56B3F"/>
    <w:rsid w:val="00F57B1D"/>
    <w:rsid w:val="00F604FD"/>
    <w:rsid w:val="00F60D1E"/>
    <w:rsid w:val="00F61080"/>
    <w:rsid w:val="00F61754"/>
    <w:rsid w:val="00F6336E"/>
    <w:rsid w:val="00F639E8"/>
    <w:rsid w:val="00F63E6E"/>
    <w:rsid w:val="00F644DE"/>
    <w:rsid w:val="00F652C6"/>
    <w:rsid w:val="00F653CC"/>
    <w:rsid w:val="00F65B72"/>
    <w:rsid w:val="00F66362"/>
    <w:rsid w:val="00F66BA8"/>
    <w:rsid w:val="00F672A4"/>
    <w:rsid w:val="00F6751F"/>
    <w:rsid w:val="00F67A45"/>
    <w:rsid w:val="00F70C11"/>
    <w:rsid w:val="00F731F6"/>
    <w:rsid w:val="00F735C2"/>
    <w:rsid w:val="00F76EB7"/>
    <w:rsid w:val="00F76F69"/>
    <w:rsid w:val="00F77409"/>
    <w:rsid w:val="00F77A03"/>
    <w:rsid w:val="00F80230"/>
    <w:rsid w:val="00F80C0A"/>
    <w:rsid w:val="00F814B6"/>
    <w:rsid w:val="00F8239D"/>
    <w:rsid w:val="00F84170"/>
    <w:rsid w:val="00F84EFF"/>
    <w:rsid w:val="00F85BE0"/>
    <w:rsid w:val="00F862D5"/>
    <w:rsid w:val="00F87786"/>
    <w:rsid w:val="00F917AA"/>
    <w:rsid w:val="00F91B96"/>
    <w:rsid w:val="00F92CDA"/>
    <w:rsid w:val="00F92EC1"/>
    <w:rsid w:val="00F93CA1"/>
    <w:rsid w:val="00F93D0A"/>
    <w:rsid w:val="00F93DEF"/>
    <w:rsid w:val="00F954A3"/>
    <w:rsid w:val="00F95592"/>
    <w:rsid w:val="00F95AA4"/>
    <w:rsid w:val="00F96AB4"/>
    <w:rsid w:val="00F96F7B"/>
    <w:rsid w:val="00F97D5F"/>
    <w:rsid w:val="00FA1387"/>
    <w:rsid w:val="00FA1578"/>
    <w:rsid w:val="00FA1B69"/>
    <w:rsid w:val="00FA2A67"/>
    <w:rsid w:val="00FA2EBD"/>
    <w:rsid w:val="00FA3211"/>
    <w:rsid w:val="00FA3CA9"/>
    <w:rsid w:val="00FA62DC"/>
    <w:rsid w:val="00FA62EA"/>
    <w:rsid w:val="00FA70B4"/>
    <w:rsid w:val="00FB06FA"/>
    <w:rsid w:val="00FB0934"/>
    <w:rsid w:val="00FB0F08"/>
    <w:rsid w:val="00FB1FBC"/>
    <w:rsid w:val="00FB2382"/>
    <w:rsid w:val="00FB23CA"/>
    <w:rsid w:val="00FB2480"/>
    <w:rsid w:val="00FB2802"/>
    <w:rsid w:val="00FB30BB"/>
    <w:rsid w:val="00FB31A4"/>
    <w:rsid w:val="00FB5188"/>
    <w:rsid w:val="00FB5BDA"/>
    <w:rsid w:val="00FB6FC1"/>
    <w:rsid w:val="00FB7067"/>
    <w:rsid w:val="00FB7DBC"/>
    <w:rsid w:val="00FC0FB0"/>
    <w:rsid w:val="00FC1324"/>
    <w:rsid w:val="00FC38F7"/>
    <w:rsid w:val="00FC3B00"/>
    <w:rsid w:val="00FC4B76"/>
    <w:rsid w:val="00FC5192"/>
    <w:rsid w:val="00FC5722"/>
    <w:rsid w:val="00FC5DB3"/>
    <w:rsid w:val="00FC6D7B"/>
    <w:rsid w:val="00FC78BA"/>
    <w:rsid w:val="00FD049D"/>
    <w:rsid w:val="00FD097A"/>
    <w:rsid w:val="00FD1585"/>
    <w:rsid w:val="00FD2CCE"/>
    <w:rsid w:val="00FD32E9"/>
    <w:rsid w:val="00FD37F3"/>
    <w:rsid w:val="00FD3C3C"/>
    <w:rsid w:val="00FD4DFA"/>
    <w:rsid w:val="00FD5194"/>
    <w:rsid w:val="00FD5200"/>
    <w:rsid w:val="00FD55B9"/>
    <w:rsid w:val="00FD5F3C"/>
    <w:rsid w:val="00FD6343"/>
    <w:rsid w:val="00FD64C4"/>
    <w:rsid w:val="00FD777A"/>
    <w:rsid w:val="00FE09C5"/>
    <w:rsid w:val="00FE0D12"/>
    <w:rsid w:val="00FE0F30"/>
    <w:rsid w:val="00FE1163"/>
    <w:rsid w:val="00FE1A2E"/>
    <w:rsid w:val="00FE1CD9"/>
    <w:rsid w:val="00FE2BA4"/>
    <w:rsid w:val="00FE2E97"/>
    <w:rsid w:val="00FE37FF"/>
    <w:rsid w:val="00FE4E22"/>
    <w:rsid w:val="00FE5645"/>
    <w:rsid w:val="00FE646B"/>
    <w:rsid w:val="00FE66E4"/>
    <w:rsid w:val="00FE7618"/>
    <w:rsid w:val="00FE7B9D"/>
    <w:rsid w:val="00FF0617"/>
    <w:rsid w:val="00FF0AD3"/>
    <w:rsid w:val="00FF3C19"/>
    <w:rsid w:val="00FF3EED"/>
    <w:rsid w:val="00FF528C"/>
    <w:rsid w:val="00FF5F3D"/>
    <w:rsid w:val="00FF6396"/>
    <w:rsid w:val="00FF6DB0"/>
    <w:rsid w:val="00FF7202"/>
    <w:rsid w:val="00FF75FB"/>
    <w:rsid w:val="00FF7FD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63521"/>
    <o:shapelayout v:ext="edit">
      <o:idmap v:ext="edit" data="1"/>
    </o:shapelayout>
  </w:shapeDefaults>
  <w:decimalSymbol w:val=","/>
  <w:listSeparator w:val=";"/>
  <w14:docId w14:val="053E9478"/>
  <w15:docId w15:val="{D2403E4F-3788-4789-A960-8D32402F0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1B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одглава"/>
    <w:basedOn w:val="a"/>
    <w:link w:val="a4"/>
    <w:uiPriority w:val="34"/>
    <w:qFormat/>
    <w:rsid w:val="00556965"/>
    <w:pPr>
      <w:ind w:left="720"/>
      <w:contextualSpacing/>
    </w:pPr>
  </w:style>
  <w:style w:type="paragraph" w:styleId="a5">
    <w:name w:val="header"/>
    <w:basedOn w:val="a"/>
    <w:link w:val="a6"/>
    <w:uiPriority w:val="99"/>
    <w:unhideWhenUsed/>
    <w:rsid w:val="001C57B3"/>
    <w:pPr>
      <w:tabs>
        <w:tab w:val="center" w:pos="4677"/>
        <w:tab w:val="right" w:pos="9355"/>
      </w:tabs>
      <w:spacing w:after="0" w:line="240" w:lineRule="auto"/>
    </w:pPr>
  </w:style>
  <w:style w:type="character" w:customStyle="1" w:styleId="a6">
    <w:name w:val="Верхній колонтитул Знак"/>
    <w:basedOn w:val="a0"/>
    <w:link w:val="a5"/>
    <w:uiPriority w:val="99"/>
    <w:rsid w:val="001C57B3"/>
  </w:style>
  <w:style w:type="paragraph" w:styleId="a7">
    <w:name w:val="footer"/>
    <w:basedOn w:val="a"/>
    <w:link w:val="a8"/>
    <w:uiPriority w:val="99"/>
    <w:unhideWhenUsed/>
    <w:rsid w:val="001C57B3"/>
    <w:pPr>
      <w:tabs>
        <w:tab w:val="center" w:pos="4677"/>
        <w:tab w:val="right" w:pos="9355"/>
      </w:tabs>
      <w:spacing w:after="0" w:line="240" w:lineRule="auto"/>
    </w:pPr>
  </w:style>
  <w:style w:type="character" w:customStyle="1" w:styleId="a8">
    <w:name w:val="Нижній колонтитул Знак"/>
    <w:basedOn w:val="a0"/>
    <w:link w:val="a7"/>
    <w:uiPriority w:val="99"/>
    <w:rsid w:val="001C57B3"/>
  </w:style>
  <w:style w:type="paragraph" w:styleId="a9">
    <w:name w:val="Balloon Text"/>
    <w:basedOn w:val="a"/>
    <w:link w:val="aa"/>
    <w:uiPriority w:val="99"/>
    <w:semiHidden/>
    <w:unhideWhenUsed/>
    <w:rsid w:val="0075344E"/>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75344E"/>
    <w:rPr>
      <w:rFonts w:ascii="Tahoma" w:hAnsi="Tahoma" w:cs="Tahoma"/>
      <w:sz w:val="16"/>
      <w:szCs w:val="16"/>
    </w:rPr>
  </w:style>
  <w:style w:type="paragraph" w:styleId="ab">
    <w:name w:val="Normal (Web)"/>
    <w:basedOn w:val="a"/>
    <w:uiPriority w:val="99"/>
    <w:unhideWhenUsed/>
    <w:rsid w:val="003A3715"/>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c">
    <w:name w:val="Hyperlink"/>
    <w:basedOn w:val="a0"/>
    <w:uiPriority w:val="99"/>
    <w:unhideWhenUsed/>
    <w:rsid w:val="004D22AA"/>
    <w:rPr>
      <w:color w:val="0000FF"/>
      <w:u w:val="single"/>
    </w:rPr>
  </w:style>
  <w:style w:type="character" w:customStyle="1" w:styleId="apple-converted-space">
    <w:name w:val="apple-converted-space"/>
    <w:basedOn w:val="a0"/>
    <w:rsid w:val="00176125"/>
    <w:rPr>
      <w:rFonts w:cs="Times New Roman"/>
    </w:rPr>
  </w:style>
  <w:style w:type="paragraph" w:customStyle="1" w:styleId="rvps2">
    <w:name w:val="rvps2"/>
    <w:basedOn w:val="a"/>
    <w:rsid w:val="0017612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0">
    <w:name w:val="rvts0"/>
    <w:basedOn w:val="a0"/>
    <w:rsid w:val="00176125"/>
    <w:rPr>
      <w:rFonts w:cs="Times New Roman"/>
    </w:rPr>
  </w:style>
  <w:style w:type="character" w:customStyle="1" w:styleId="ad">
    <w:name w:val="Основний текст_"/>
    <w:basedOn w:val="a0"/>
    <w:link w:val="1"/>
    <w:uiPriority w:val="99"/>
    <w:rsid w:val="00F11B89"/>
    <w:rPr>
      <w:rFonts w:ascii="Times New Roman" w:eastAsia="Times New Roman" w:hAnsi="Times New Roman" w:cs="Times New Roman"/>
      <w:sz w:val="18"/>
      <w:szCs w:val="18"/>
      <w:shd w:val="clear" w:color="auto" w:fill="FFFFFF"/>
    </w:rPr>
  </w:style>
  <w:style w:type="character" w:customStyle="1" w:styleId="11pt">
    <w:name w:val="Основний текст + 11 pt"/>
    <w:basedOn w:val="ad"/>
    <w:rsid w:val="00F11B89"/>
    <w:rPr>
      <w:rFonts w:ascii="Times New Roman" w:eastAsia="Times New Roman" w:hAnsi="Times New Roman" w:cs="Times New Roman"/>
      <w:color w:val="000000"/>
      <w:spacing w:val="0"/>
      <w:w w:val="100"/>
      <w:position w:val="0"/>
      <w:sz w:val="22"/>
      <w:szCs w:val="22"/>
      <w:shd w:val="clear" w:color="auto" w:fill="FFFFFF"/>
      <w:lang w:val="uk-UA" w:eastAsia="uk-UA" w:bidi="uk-UA"/>
    </w:rPr>
  </w:style>
  <w:style w:type="character" w:customStyle="1" w:styleId="11pt0pt">
    <w:name w:val="Основний текст + 11 pt;Інтервал 0 pt"/>
    <w:basedOn w:val="ad"/>
    <w:rsid w:val="00F11B89"/>
    <w:rPr>
      <w:rFonts w:ascii="Times New Roman" w:eastAsia="Times New Roman" w:hAnsi="Times New Roman" w:cs="Times New Roman"/>
      <w:color w:val="000000"/>
      <w:spacing w:val="-10"/>
      <w:w w:val="100"/>
      <w:position w:val="0"/>
      <w:sz w:val="22"/>
      <w:szCs w:val="22"/>
      <w:shd w:val="clear" w:color="auto" w:fill="FFFFFF"/>
      <w:lang w:val="uk-UA" w:eastAsia="uk-UA" w:bidi="uk-UA"/>
    </w:rPr>
  </w:style>
  <w:style w:type="paragraph" w:customStyle="1" w:styleId="1">
    <w:name w:val="Основний текст1"/>
    <w:basedOn w:val="a"/>
    <w:link w:val="ad"/>
    <w:uiPriority w:val="99"/>
    <w:rsid w:val="00F11B89"/>
    <w:pPr>
      <w:widowControl w:val="0"/>
      <w:shd w:val="clear" w:color="auto" w:fill="FFFFFF"/>
      <w:spacing w:before="60" w:after="0" w:line="0" w:lineRule="atLeast"/>
    </w:pPr>
    <w:rPr>
      <w:rFonts w:ascii="Times New Roman" w:eastAsia="Times New Roman" w:hAnsi="Times New Roman" w:cs="Times New Roman"/>
      <w:sz w:val="18"/>
      <w:szCs w:val="18"/>
    </w:rPr>
  </w:style>
  <w:style w:type="character" w:customStyle="1" w:styleId="rvts9">
    <w:name w:val="rvts9"/>
    <w:basedOn w:val="a0"/>
    <w:rsid w:val="00405126"/>
  </w:style>
  <w:style w:type="character" w:customStyle="1" w:styleId="rvts46">
    <w:name w:val="rvts46"/>
    <w:basedOn w:val="a0"/>
    <w:rsid w:val="003F0A76"/>
  </w:style>
  <w:style w:type="paragraph" w:styleId="ae">
    <w:name w:val="No Spacing"/>
    <w:link w:val="af"/>
    <w:uiPriority w:val="1"/>
    <w:qFormat/>
    <w:rsid w:val="00AD38D1"/>
    <w:pPr>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0"/>
    <w:rsid w:val="00237F38"/>
    <w:rPr>
      <w:rFonts w:ascii="Times New Roman" w:hAnsi="Times New Roman" w:cs="Times New Roman"/>
      <w:sz w:val="28"/>
      <w:szCs w:val="28"/>
    </w:rPr>
  </w:style>
  <w:style w:type="paragraph" w:customStyle="1" w:styleId="Style98">
    <w:name w:val="Style98"/>
    <w:basedOn w:val="a"/>
    <w:rsid w:val="00237F38"/>
    <w:pPr>
      <w:widowControl w:val="0"/>
      <w:suppressAutoHyphens/>
      <w:spacing w:after="0" w:line="320" w:lineRule="exact"/>
      <w:ind w:firstLine="542"/>
      <w:jc w:val="both"/>
    </w:pPr>
    <w:rPr>
      <w:rFonts w:ascii="Times New Roman" w:eastAsia="Times New Roman" w:hAnsi="Times New Roman" w:cs="Times New Roman"/>
      <w:kern w:val="1"/>
      <w:sz w:val="28"/>
      <w:szCs w:val="28"/>
      <w:lang w:val="uk-UA" w:eastAsia="ru-RU"/>
    </w:rPr>
  </w:style>
  <w:style w:type="character" w:customStyle="1" w:styleId="2">
    <w:name w:val="Основной текст (2)_"/>
    <w:link w:val="20"/>
    <w:locked/>
    <w:rsid w:val="006C5202"/>
    <w:rPr>
      <w:b/>
      <w:sz w:val="26"/>
      <w:shd w:val="clear" w:color="auto" w:fill="FFFFFF"/>
    </w:rPr>
  </w:style>
  <w:style w:type="paragraph" w:customStyle="1" w:styleId="20">
    <w:name w:val="Основной текст (2)"/>
    <w:basedOn w:val="a"/>
    <w:link w:val="2"/>
    <w:rsid w:val="006C5202"/>
    <w:pPr>
      <w:widowControl w:val="0"/>
      <w:shd w:val="clear" w:color="auto" w:fill="FFFFFF"/>
      <w:spacing w:after="1020" w:line="240" w:lineRule="atLeast"/>
      <w:jc w:val="center"/>
    </w:pPr>
    <w:rPr>
      <w:b/>
      <w:sz w:val="26"/>
    </w:rPr>
  </w:style>
  <w:style w:type="character" w:styleId="af0">
    <w:name w:val="annotation reference"/>
    <w:basedOn w:val="a0"/>
    <w:uiPriority w:val="99"/>
    <w:semiHidden/>
    <w:unhideWhenUsed/>
    <w:rsid w:val="00D853F8"/>
    <w:rPr>
      <w:sz w:val="16"/>
      <w:szCs w:val="16"/>
    </w:rPr>
  </w:style>
  <w:style w:type="paragraph" w:styleId="af1">
    <w:name w:val="annotation text"/>
    <w:basedOn w:val="a"/>
    <w:link w:val="af2"/>
    <w:uiPriority w:val="99"/>
    <w:semiHidden/>
    <w:unhideWhenUsed/>
    <w:rsid w:val="00D853F8"/>
    <w:pPr>
      <w:spacing w:line="240" w:lineRule="auto"/>
    </w:pPr>
    <w:rPr>
      <w:sz w:val="20"/>
      <w:szCs w:val="20"/>
    </w:rPr>
  </w:style>
  <w:style w:type="character" w:customStyle="1" w:styleId="af2">
    <w:name w:val="Текст примітки Знак"/>
    <w:basedOn w:val="a0"/>
    <w:link w:val="af1"/>
    <w:uiPriority w:val="99"/>
    <w:semiHidden/>
    <w:rsid w:val="00D853F8"/>
    <w:rPr>
      <w:sz w:val="20"/>
      <w:szCs w:val="20"/>
    </w:rPr>
  </w:style>
  <w:style w:type="paragraph" w:styleId="af3">
    <w:name w:val="annotation subject"/>
    <w:basedOn w:val="af1"/>
    <w:next w:val="af1"/>
    <w:link w:val="af4"/>
    <w:uiPriority w:val="99"/>
    <w:semiHidden/>
    <w:unhideWhenUsed/>
    <w:rsid w:val="00D853F8"/>
    <w:rPr>
      <w:b/>
      <w:bCs/>
    </w:rPr>
  </w:style>
  <w:style w:type="character" w:customStyle="1" w:styleId="af4">
    <w:name w:val="Тема примітки Знак"/>
    <w:basedOn w:val="af2"/>
    <w:link w:val="af3"/>
    <w:uiPriority w:val="99"/>
    <w:semiHidden/>
    <w:rsid w:val="00D853F8"/>
    <w:rPr>
      <w:b/>
      <w:bCs/>
      <w:sz w:val="20"/>
      <w:szCs w:val="20"/>
    </w:rPr>
  </w:style>
  <w:style w:type="character" w:customStyle="1" w:styleId="FontStyle14">
    <w:name w:val="Font Style14"/>
    <w:rsid w:val="00CC3AAF"/>
    <w:rPr>
      <w:rFonts w:ascii="Times New Roman" w:hAnsi="Times New Roman" w:cs="Times New Roman" w:hint="default"/>
      <w:sz w:val="26"/>
      <w:szCs w:val="26"/>
    </w:rPr>
  </w:style>
  <w:style w:type="character" w:customStyle="1" w:styleId="21">
    <w:name w:val="Основний текст (2) + Не напівжирний"/>
    <w:basedOn w:val="a0"/>
    <w:rsid w:val="00BE7110"/>
    <w:rPr>
      <w:rFonts w:eastAsia="Times New Roman"/>
      <w:b/>
      <w:bCs/>
      <w:color w:val="000000"/>
      <w:spacing w:val="10"/>
      <w:w w:val="100"/>
      <w:position w:val="0"/>
      <w:sz w:val="24"/>
      <w:szCs w:val="24"/>
      <w:shd w:val="clear" w:color="auto" w:fill="FFFFFF"/>
      <w:lang w:val="uk-UA" w:eastAsia="uk-UA" w:bidi="uk-UA"/>
    </w:rPr>
  </w:style>
  <w:style w:type="paragraph" w:styleId="HTML">
    <w:name w:val="HTML Preformatted"/>
    <w:basedOn w:val="a"/>
    <w:link w:val="HTML0"/>
    <w:uiPriority w:val="99"/>
    <w:unhideWhenUsed/>
    <w:rsid w:val="001050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uiPriority w:val="99"/>
    <w:rsid w:val="0010506A"/>
    <w:rPr>
      <w:rFonts w:ascii="Courier New" w:eastAsia="Times New Roman" w:hAnsi="Courier New" w:cs="Courier New"/>
      <w:sz w:val="20"/>
      <w:szCs w:val="20"/>
      <w:lang w:val="uk-UA" w:eastAsia="uk-UA"/>
    </w:rPr>
  </w:style>
  <w:style w:type="character" w:customStyle="1" w:styleId="22">
    <w:name w:val="Основной текст (2) + Малые прописные"/>
    <w:basedOn w:val="2"/>
    <w:rsid w:val="00056518"/>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uk-UA" w:eastAsia="uk-UA" w:bidi="uk-UA"/>
    </w:rPr>
  </w:style>
  <w:style w:type="character" w:customStyle="1" w:styleId="28pt">
    <w:name w:val="Основной текст (2) + 8 pt;Курсив;Малые прописные"/>
    <w:basedOn w:val="2"/>
    <w:rsid w:val="00056518"/>
    <w:rPr>
      <w:rFonts w:ascii="Times New Roman" w:eastAsia="Times New Roman" w:hAnsi="Times New Roman" w:cs="Times New Roman"/>
      <w:b w:val="0"/>
      <w:bCs w:val="0"/>
      <w:i/>
      <w:iCs/>
      <w:smallCaps/>
      <w:strike w:val="0"/>
      <w:color w:val="000000"/>
      <w:spacing w:val="0"/>
      <w:w w:val="100"/>
      <w:position w:val="0"/>
      <w:sz w:val="16"/>
      <w:szCs w:val="16"/>
      <w:u w:val="none"/>
      <w:shd w:val="clear" w:color="auto" w:fill="FFFFFF"/>
      <w:lang w:val="uk-UA" w:eastAsia="uk-UA" w:bidi="uk-UA"/>
    </w:rPr>
  </w:style>
  <w:style w:type="paragraph" w:customStyle="1" w:styleId="10">
    <w:name w:val="Без інтервалів1"/>
    <w:rsid w:val="00572071"/>
    <w:pPr>
      <w:spacing w:after="0" w:line="240" w:lineRule="auto"/>
    </w:pPr>
    <w:rPr>
      <w:rFonts w:ascii="Times New Roman" w:eastAsia="Times New Roman" w:hAnsi="Times New Roman" w:cs="Times New Roman"/>
      <w:sz w:val="28"/>
      <w:lang w:val="uk-UA"/>
    </w:rPr>
  </w:style>
  <w:style w:type="character" w:customStyle="1" w:styleId="FontStyle20">
    <w:name w:val="Font Style20"/>
    <w:basedOn w:val="a0"/>
    <w:uiPriority w:val="99"/>
    <w:rsid w:val="00572071"/>
    <w:rPr>
      <w:rFonts w:ascii="Times New Roman" w:hAnsi="Times New Roman" w:cs="Times New Roman" w:hint="default"/>
      <w:b/>
      <w:bCs/>
      <w:sz w:val="26"/>
      <w:szCs w:val="26"/>
    </w:rPr>
  </w:style>
  <w:style w:type="paragraph" w:customStyle="1" w:styleId="rtejustify">
    <w:name w:val="rtejustify"/>
    <w:basedOn w:val="a"/>
    <w:rsid w:val="0057207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StyleZakonu">
    <w:name w:val="StyleZakonu Знак"/>
    <w:link w:val="StyleZakonu0"/>
    <w:locked/>
    <w:rsid w:val="00A35A9C"/>
    <w:rPr>
      <w:rFonts w:eastAsia="Times New Roman" w:cs="Times New Roman"/>
      <w:sz w:val="20"/>
      <w:szCs w:val="20"/>
      <w:lang w:eastAsia="ru-RU"/>
    </w:rPr>
  </w:style>
  <w:style w:type="paragraph" w:customStyle="1" w:styleId="StyleZakonu0">
    <w:name w:val="StyleZakonu"/>
    <w:basedOn w:val="a"/>
    <w:link w:val="StyleZakonu"/>
    <w:rsid w:val="00A35A9C"/>
    <w:pPr>
      <w:spacing w:after="60" w:line="220" w:lineRule="exact"/>
      <w:ind w:firstLine="284"/>
      <w:jc w:val="both"/>
    </w:pPr>
    <w:rPr>
      <w:rFonts w:eastAsia="Times New Roman" w:cs="Times New Roman"/>
      <w:sz w:val="20"/>
      <w:szCs w:val="20"/>
      <w:lang w:eastAsia="ru-RU"/>
    </w:rPr>
  </w:style>
  <w:style w:type="paragraph" w:customStyle="1" w:styleId="23">
    <w:name w:val="Основний текст2"/>
    <w:basedOn w:val="a"/>
    <w:rsid w:val="00653D94"/>
    <w:pPr>
      <w:widowControl w:val="0"/>
      <w:shd w:val="clear" w:color="auto" w:fill="FFFFFF"/>
      <w:spacing w:before="1020" w:after="480" w:line="240" w:lineRule="atLeast"/>
      <w:jc w:val="both"/>
    </w:pPr>
    <w:rPr>
      <w:rFonts w:ascii="Times New Roman" w:eastAsia="Calibri" w:hAnsi="Times New Roman" w:cs="Times New Roman"/>
      <w:sz w:val="28"/>
      <w:szCs w:val="28"/>
      <w:shd w:val="clear" w:color="auto" w:fill="FFFFFF"/>
      <w:lang w:eastAsia="ru-RU"/>
    </w:rPr>
  </w:style>
  <w:style w:type="character" w:customStyle="1" w:styleId="2115pt">
    <w:name w:val="Основной текст (2) + 11;5 pt;Курсив"/>
    <w:basedOn w:val="2"/>
    <w:rsid w:val="00A040CE"/>
    <w:rPr>
      <w:rFonts w:ascii="Times New Roman" w:eastAsia="Times New Roman" w:hAnsi="Times New Roman" w:cs="Times New Roman"/>
      <w:b w:val="0"/>
      <w:bCs w:val="0"/>
      <w:i/>
      <w:iCs/>
      <w:smallCaps w:val="0"/>
      <w:strike w:val="0"/>
      <w:color w:val="000000"/>
      <w:spacing w:val="0"/>
      <w:w w:val="100"/>
      <w:position w:val="0"/>
      <w:sz w:val="23"/>
      <w:szCs w:val="23"/>
      <w:u w:val="none"/>
      <w:shd w:val="clear" w:color="auto" w:fill="FFFFFF"/>
      <w:lang w:val="uk-UA" w:eastAsia="uk-UA" w:bidi="uk-UA"/>
    </w:rPr>
  </w:style>
  <w:style w:type="character" w:customStyle="1" w:styleId="9">
    <w:name w:val="Основной текст (9)_"/>
    <w:basedOn w:val="a0"/>
    <w:link w:val="90"/>
    <w:rsid w:val="00A040CE"/>
    <w:rPr>
      <w:rFonts w:ascii="Times New Roman" w:eastAsia="Times New Roman" w:hAnsi="Times New Roman" w:cs="Times New Roman"/>
      <w:i/>
      <w:iCs/>
      <w:shd w:val="clear" w:color="auto" w:fill="FFFFFF"/>
    </w:rPr>
  </w:style>
  <w:style w:type="paragraph" w:customStyle="1" w:styleId="90">
    <w:name w:val="Основной текст (9)"/>
    <w:basedOn w:val="a"/>
    <w:link w:val="9"/>
    <w:rsid w:val="00A040CE"/>
    <w:pPr>
      <w:widowControl w:val="0"/>
      <w:shd w:val="clear" w:color="auto" w:fill="FFFFFF"/>
      <w:spacing w:after="0" w:line="0" w:lineRule="atLeast"/>
    </w:pPr>
    <w:rPr>
      <w:rFonts w:ascii="Times New Roman" w:eastAsia="Times New Roman" w:hAnsi="Times New Roman" w:cs="Times New Roman"/>
      <w:i/>
      <w:iCs/>
    </w:rPr>
  </w:style>
  <w:style w:type="character" w:customStyle="1" w:styleId="af5">
    <w:name w:val="Основной текст_"/>
    <w:link w:val="11"/>
    <w:locked/>
    <w:rsid w:val="00D87A9C"/>
    <w:rPr>
      <w:sz w:val="28"/>
      <w:shd w:val="clear" w:color="auto" w:fill="FFFFFF"/>
    </w:rPr>
  </w:style>
  <w:style w:type="paragraph" w:customStyle="1" w:styleId="11">
    <w:name w:val="Основной текст1"/>
    <w:basedOn w:val="a"/>
    <w:link w:val="af5"/>
    <w:rsid w:val="00D87A9C"/>
    <w:pPr>
      <w:widowControl w:val="0"/>
      <w:shd w:val="clear" w:color="auto" w:fill="FFFFFF"/>
      <w:spacing w:before="1020" w:after="300" w:line="328" w:lineRule="exact"/>
      <w:jc w:val="both"/>
    </w:pPr>
    <w:rPr>
      <w:sz w:val="28"/>
      <w:shd w:val="clear" w:color="auto" w:fill="FFFFFF"/>
    </w:rPr>
  </w:style>
  <w:style w:type="character" w:customStyle="1" w:styleId="a4">
    <w:name w:val="Абзац списку Знак"/>
    <w:aliases w:val="Подглава Знак"/>
    <w:basedOn w:val="a0"/>
    <w:link w:val="a3"/>
    <w:uiPriority w:val="34"/>
    <w:rsid w:val="00B664D6"/>
  </w:style>
  <w:style w:type="paragraph" w:customStyle="1" w:styleId="12">
    <w:name w:val="Стиль1"/>
    <w:qFormat/>
    <w:rsid w:val="00D70D89"/>
    <w:pPr>
      <w:spacing w:after="0" w:line="240" w:lineRule="auto"/>
    </w:pPr>
    <w:rPr>
      <w:rFonts w:ascii="Times New Roman" w:eastAsia="Times New Roman" w:hAnsi="Times New Roman" w:cs="Times New Roman"/>
      <w:sz w:val="28"/>
      <w:szCs w:val="28"/>
      <w:lang w:val="uk-UA" w:eastAsia="ru-RU" w:bidi="en-US"/>
    </w:rPr>
  </w:style>
  <w:style w:type="character" w:customStyle="1" w:styleId="af">
    <w:name w:val="Без інтервалів Знак"/>
    <w:basedOn w:val="a0"/>
    <w:link w:val="ae"/>
    <w:uiPriority w:val="1"/>
    <w:rsid w:val="00827FC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77688">
      <w:bodyDiv w:val="1"/>
      <w:marLeft w:val="0"/>
      <w:marRight w:val="0"/>
      <w:marTop w:val="0"/>
      <w:marBottom w:val="0"/>
      <w:divBdr>
        <w:top w:val="none" w:sz="0" w:space="0" w:color="auto"/>
        <w:left w:val="none" w:sz="0" w:space="0" w:color="auto"/>
        <w:bottom w:val="none" w:sz="0" w:space="0" w:color="auto"/>
        <w:right w:val="none" w:sz="0" w:space="0" w:color="auto"/>
      </w:divBdr>
    </w:div>
    <w:div w:id="59258616">
      <w:bodyDiv w:val="1"/>
      <w:marLeft w:val="0"/>
      <w:marRight w:val="0"/>
      <w:marTop w:val="0"/>
      <w:marBottom w:val="0"/>
      <w:divBdr>
        <w:top w:val="none" w:sz="0" w:space="0" w:color="auto"/>
        <w:left w:val="none" w:sz="0" w:space="0" w:color="auto"/>
        <w:bottom w:val="none" w:sz="0" w:space="0" w:color="auto"/>
        <w:right w:val="none" w:sz="0" w:space="0" w:color="auto"/>
      </w:divBdr>
    </w:div>
    <w:div w:id="103161020">
      <w:bodyDiv w:val="1"/>
      <w:marLeft w:val="0"/>
      <w:marRight w:val="0"/>
      <w:marTop w:val="0"/>
      <w:marBottom w:val="0"/>
      <w:divBdr>
        <w:top w:val="none" w:sz="0" w:space="0" w:color="auto"/>
        <w:left w:val="none" w:sz="0" w:space="0" w:color="auto"/>
        <w:bottom w:val="none" w:sz="0" w:space="0" w:color="auto"/>
        <w:right w:val="none" w:sz="0" w:space="0" w:color="auto"/>
      </w:divBdr>
    </w:div>
    <w:div w:id="105390645">
      <w:bodyDiv w:val="1"/>
      <w:marLeft w:val="0"/>
      <w:marRight w:val="0"/>
      <w:marTop w:val="0"/>
      <w:marBottom w:val="0"/>
      <w:divBdr>
        <w:top w:val="none" w:sz="0" w:space="0" w:color="auto"/>
        <w:left w:val="none" w:sz="0" w:space="0" w:color="auto"/>
        <w:bottom w:val="none" w:sz="0" w:space="0" w:color="auto"/>
        <w:right w:val="none" w:sz="0" w:space="0" w:color="auto"/>
      </w:divBdr>
    </w:div>
    <w:div w:id="105849435">
      <w:bodyDiv w:val="1"/>
      <w:marLeft w:val="0"/>
      <w:marRight w:val="0"/>
      <w:marTop w:val="0"/>
      <w:marBottom w:val="0"/>
      <w:divBdr>
        <w:top w:val="none" w:sz="0" w:space="0" w:color="auto"/>
        <w:left w:val="none" w:sz="0" w:space="0" w:color="auto"/>
        <w:bottom w:val="none" w:sz="0" w:space="0" w:color="auto"/>
        <w:right w:val="none" w:sz="0" w:space="0" w:color="auto"/>
      </w:divBdr>
    </w:div>
    <w:div w:id="238444079">
      <w:bodyDiv w:val="1"/>
      <w:marLeft w:val="0"/>
      <w:marRight w:val="0"/>
      <w:marTop w:val="0"/>
      <w:marBottom w:val="0"/>
      <w:divBdr>
        <w:top w:val="none" w:sz="0" w:space="0" w:color="auto"/>
        <w:left w:val="none" w:sz="0" w:space="0" w:color="auto"/>
        <w:bottom w:val="none" w:sz="0" w:space="0" w:color="auto"/>
        <w:right w:val="none" w:sz="0" w:space="0" w:color="auto"/>
      </w:divBdr>
    </w:div>
    <w:div w:id="484472203">
      <w:bodyDiv w:val="1"/>
      <w:marLeft w:val="0"/>
      <w:marRight w:val="0"/>
      <w:marTop w:val="0"/>
      <w:marBottom w:val="0"/>
      <w:divBdr>
        <w:top w:val="none" w:sz="0" w:space="0" w:color="auto"/>
        <w:left w:val="none" w:sz="0" w:space="0" w:color="auto"/>
        <w:bottom w:val="none" w:sz="0" w:space="0" w:color="auto"/>
        <w:right w:val="none" w:sz="0" w:space="0" w:color="auto"/>
      </w:divBdr>
    </w:div>
    <w:div w:id="642153624">
      <w:bodyDiv w:val="1"/>
      <w:marLeft w:val="0"/>
      <w:marRight w:val="0"/>
      <w:marTop w:val="0"/>
      <w:marBottom w:val="0"/>
      <w:divBdr>
        <w:top w:val="none" w:sz="0" w:space="0" w:color="auto"/>
        <w:left w:val="none" w:sz="0" w:space="0" w:color="auto"/>
        <w:bottom w:val="none" w:sz="0" w:space="0" w:color="auto"/>
        <w:right w:val="none" w:sz="0" w:space="0" w:color="auto"/>
      </w:divBdr>
    </w:div>
    <w:div w:id="735007439">
      <w:bodyDiv w:val="1"/>
      <w:marLeft w:val="0"/>
      <w:marRight w:val="0"/>
      <w:marTop w:val="0"/>
      <w:marBottom w:val="0"/>
      <w:divBdr>
        <w:top w:val="none" w:sz="0" w:space="0" w:color="auto"/>
        <w:left w:val="none" w:sz="0" w:space="0" w:color="auto"/>
        <w:bottom w:val="none" w:sz="0" w:space="0" w:color="auto"/>
        <w:right w:val="none" w:sz="0" w:space="0" w:color="auto"/>
      </w:divBdr>
    </w:div>
    <w:div w:id="772939325">
      <w:bodyDiv w:val="1"/>
      <w:marLeft w:val="0"/>
      <w:marRight w:val="0"/>
      <w:marTop w:val="0"/>
      <w:marBottom w:val="0"/>
      <w:divBdr>
        <w:top w:val="none" w:sz="0" w:space="0" w:color="auto"/>
        <w:left w:val="none" w:sz="0" w:space="0" w:color="auto"/>
        <w:bottom w:val="none" w:sz="0" w:space="0" w:color="auto"/>
        <w:right w:val="none" w:sz="0" w:space="0" w:color="auto"/>
      </w:divBdr>
    </w:div>
    <w:div w:id="782923448">
      <w:bodyDiv w:val="1"/>
      <w:marLeft w:val="0"/>
      <w:marRight w:val="0"/>
      <w:marTop w:val="0"/>
      <w:marBottom w:val="0"/>
      <w:divBdr>
        <w:top w:val="none" w:sz="0" w:space="0" w:color="auto"/>
        <w:left w:val="none" w:sz="0" w:space="0" w:color="auto"/>
        <w:bottom w:val="none" w:sz="0" w:space="0" w:color="auto"/>
        <w:right w:val="none" w:sz="0" w:space="0" w:color="auto"/>
      </w:divBdr>
    </w:div>
    <w:div w:id="793913242">
      <w:bodyDiv w:val="1"/>
      <w:marLeft w:val="0"/>
      <w:marRight w:val="0"/>
      <w:marTop w:val="0"/>
      <w:marBottom w:val="0"/>
      <w:divBdr>
        <w:top w:val="none" w:sz="0" w:space="0" w:color="auto"/>
        <w:left w:val="none" w:sz="0" w:space="0" w:color="auto"/>
        <w:bottom w:val="none" w:sz="0" w:space="0" w:color="auto"/>
        <w:right w:val="none" w:sz="0" w:space="0" w:color="auto"/>
      </w:divBdr>
    </w:div>
    <w:div w:id="817262883">
      <w:bodyDiv w:val="1"/>
      <w:marLeft w:val="0"/>
      <w:marRight w:val="0"/>
      <w:marTop w:val="0"/>
      <w:marBottom w:val="0"/>
      <w:divBdr>
        <w:top w:val="none" w:sz="0" w:space="0" w:color="auto"/>
        <w:left w:val="none" w:sz="0" w:space="0" w:color="auto"/>
        <w:bottom w:val="none" w:sz="0" w:space="0" w:color="auto"/>
        <w:right w:val="none" w:sz="0" w:space="0" w:color="auto"/>
      </w:divBdr>
    </w:div>
    <w:div w:id="867914275">
      <w:bodyDiv w:val="1"/>
      <w:marLeft w:val="0"/>
      <w:marRight w:val="0"/>
      <w:marTop w:val="0"/>
      <w:marBottom w:val="0"/>
      <w:divBdr>
        <w:top w:val="none" w:sz="0" w:space="0" w:color="auto"/>
        <w:left w:val="none" w:sz="0" w:space="0" w:color="auto"/>
        <w:bottom w:val="none" w:sz="0" w:space="0" w:color="auto"/>
        <w:right w:val="none" w:sz="0" w:space="0" w:color="auto"/>
      </w:divBdr>
    </w:div>
    <w:div w:id="886916743">
      <w:bodyDiv w:val="1"/>
      <w:marLeft w:val="0"/>
      <w:marRight w:val="0"/>
      <w:marTop w:val="0"/>
      <w:marBottom w:val="0"/>
      <w:divBdr>
        <w:top w:val="none" w:sz="0" w:space="0" w:color="auto"/>
        <w:left w:val="none" w:sz="0" w:space="0" w:color="auto"/>
        <w:bottom w:val="none" w:sz="0" w:space="0" w:color="auto"/>
        <w:right w:val="none" w:sz="0" w:space="0" w:color="auto"/>
      </w:divBdr>
    </w:div>
    <w:div w:id="949896324">
      <w:bodyDiv w:val="1"/>
      <w:marLeft w:val="0"/>
      <w:marRight w:val="0"/>
      <w:marTop w:val="0"/>
      <w:marBottom w:val="0"/>
      <w:divBdr>
        <w:top w:val="none" w:sz="0" w:space="0" w:color="auto"/>
        <w:left w:val="none" w:sz="0" w:space="0" w:color="auto"/>
        <w:bottom w:val="none" w:sz="0" w:space="0" w:color="auto"/>
        <w:right w:val="none" w:sz="0" w:space="0" w:color="auto"/>
      </w:divBdr>
    </w:div>
    <w:div w:id="996303151">
      <w:bodyDiv w:val="1"/>
      <w:marLeft w:val="0"/>
      <w:marRight w:val="0"/>
      <w:marTop w:val="0"/>
      <w:marBottom w:val="0"/>
      <w:divBdr>
        <w:top w:val="none" w:sz="0" w:space="0" w:color="auto"/>
        <w:left w:val="none" w:sz="0" w:space="0" w:color="auto"/>
        <w:bottom w:val="none" w:sz="0" w:space="0" w:color="auto"/>
        <w:right w:val="none" w:sz="0" w:space="0" w:color="auto"/>
      </w:divBdr>
    </w:div>
    <w:div w:id="1048920710">
      <w:bodyDiv w:val="1"/>
      <w:marLeft w:val="0"/>
      <w:marRight w:val="0"/>
      <w:marTop w:val="0"/>
      <w:marBottom w:val="0"/>
      <w:divBdr>
        <w:top w:val="none" w:sz="0" w:space="0" w:color="auto"/>
        <w:left w:val="none" w:sz="0" w:space="0" w:color="auto"/>
        <w:bottom w:val="none" w:sz="0" w:space="0" w:color="auto"/>
        <w:right w:val="none" w:sz="0" w:space="0" w:color="auto"/>
      </w:divBdr>
    </w:div>
    <w:div w:id="1084301742">
      <w:bodyDiv w:val="1"/>
      <w:marLeft w:val="0"/>
      <w:marRight w:val="0"/>
      <w:marTop w:val="0"/>
      <w:marBottom w:val="0"/>
      <w:divBdr>
        <w:top w:val="none" w:sz="0" w:space="0" w:color="auto"/>
        <w:left w:val="none" w:sz="0" w:space="0" w:color="auto"/>
        <w:bottom w:val="none" w:sz="0" w:space="0" w:color="auto"/>
        <w:right w:val="none" w:sz="0" w:space="0" w:color="auto"/>
      </w:divBdr>
    </w:div>
    <w:div w:id="1085761553">
      <w:bodyDiv w:val="1"/>
      <w:marLeft w:val="0"/>
      <w:marRight w:val="0"/>
      <w:marTop w:val="0"/>
      <w:marBottom w:val="0"/>
      <w:divBdr>
        <w:top w:val="none" w:sz="0" w:space="0" w:color="auto"/>
        <w:left w:val="none" w:sz="0" w:space="0" w:color="auto"/>
        <w:bottom w:val="none" w:sz="0" w:space="0" w:color="auto"/>
        <w:right w:val="none" w:sz="0" w:space="0" w:color="auto"/>
      </w:divBdr>
    </w:div>
    <w:div w:id="1403678205">
      <w:bodyDiv w:val="1"/>
      <w:marLeft w:val="0"/>
      <w:marRight w:val="0"/>
      <w:marTop w:val="0"/>
      <w:marBottom w:val="0"/>
      <w:divBdr>
        <w:top w:val="none" w:sz="0" w:space="0" w:color="auto"/>
        <w:left w:val="none" w:sz="0" w:space="0" w:color="auto"/>
        <w:bottom w:val="none" w:sz="0" w:space="0" w:color="auto"/>
        <w:right w:val="none" w:sz="0" w:space="0" w:color="auto"/>
      </w:divBdr>
    </w:div>
    <w:div w:id="1418359899">
      <w:bodyDiv w:val="1"/>
      <w:marLeft w:val="0"/>
      <w:marRight w:val="0"/>
      <w:marTop w:val="0"/>
      <w:marBottom w:val="0"/>
      <w:divBdr>
        <w:top w:val="none" w:sz="0" w:space="0" w:color="auto"/>
        <w:left w:val="none" w:sz="0" w:space="0" w:color="auto"/>
        <w:bottom w:val="none" w:sz="0" w:space="0" w:color="auto"/>
        <w:right w:val="none" w:sz="0" w:space="0" w:color="auto"/>
      </w:divBdr>
    </w:div>
    <w:div w:id="1510483494">
      <w:bodyDiv w:val="1"/>
      <w:marLeft w:val="0"/>
      <w:marRight w:val="0"/>
      <w:marTop w:val="0"/>
      <w:marBottom w:val="0"/>
      <w:divBdr>
        <w:top w:val="none" w:sz="0" w:space="0" w:color="auto"/>
        <w:left w:val="none" w:sz="0" w:space="0" w:color="auto"/>
        <w:bottom w:val="none" w:sz="0" w:space="0" w:color="auto"/>
        <w:right w:val="none" w:sz="0" w:space="0" w:color="auto"/>
      </w:divBdr>
    </w:div>
    <w:div w:id="1540970242">
      <w:bodyDiv w:val="1"/>
      <w:marLeft w:val="0"/>
      <w:marRight w:val="0"/>
      <w:marTop w:val="0"/>
      <w:marBottom w:val="0"/>
      <w:divBdr>
        <w:top w:val="none" w:sz="0" w:space="0" w:color="auto"/>
        <w:left w:val="none" w:sz="0" w:space="0" w:color="auto"/>
        <w:bottom w:val="none" w:sz="0" w:space="0" w:color="auto"/>
        <w:right w:val="none" w:sz="0" w:space="0" w:color="auto"/>
      </w:divBdr>
    </w:div>
    <w:div w:id="1625186123">
      <w:bodyDiv w:val="1"/>
      <w:marLeft w:val="0"/>
      <w:marRight w:val="0"/>
      <w:marTop w:val="0"/>
      <w:marBottom w:val="0"/>
      <w:divBdr>
        <w:top w:val="none" w:sz="0" w:space="0" w:color="auto"/>
        <w:left w:val="none" w:sz="0" w:space="0" w:color="auto"/>
        <w:bottom w:val="none" w:sz="0" w:space="0" w:color="auto"/>
        <w:right w:val="none" w:sz="0" w:space="0" w:color="auto"/>
      </w:divBdr>
    </w:div>
    <w:div w:id="1653673536">
      <w:bodyDiv w:val="1"/>
      <w:marLeft w:val="0"/>
      <w:marRight w:val="0"/>
      <w:marTop w:val="0"/>
      <w:marBottom w:val="0"/>
      <w:divBdr>
        <w:top w:val="none" w:sz="0" w:space="0" w:color="auto"/>
        <w:left w:val="none" w:sz="0" w:space="0" w:color="auto"/>
        <w:bottom w:val="none" w:sz="0" w:space="0" w:color="auto"/>
        <w:right w:val="none" w:sz="0" w:space="0" w:color="auto"/>
      </w:divBdr>
    </w:div>
    <w:div w:id="1697466823">
      <w:bodyDiv w:val="1"/>
      <w:marLeft w:val="0"/>
      <w:marRight w:val="0"/>
      <w:marTop w:val="0"/>
      <w:marBottom w:val="0"/>
      <w:divBdr>
        <w:top w:val="none" w:sz="0" w:space="0" w:color="auto"/>
        <w:left w:val="none" w:sz="0" w:space="0" w:color="auto"/>
        <w:bottom w:val="none" w:sz="0" w:space="0" w:color="auto"/>
        <w:right w:val="none" w:sz="0" w:space="0" w:color="auto"/>
      </w:divBdr>
    </w:div>
    <w:div w:id="1700281501">
      <w:bodyDiv w:val="1"/>
      <w:marLeft w:val="0"/>
      <w:marRight w:val="0"/>
      <w:marTop w:val="0"/>
      <w:marBottom w:val="0"/>
      <w:divBdr>
        <w:top w:val="none" w:sz="0" w:space="0" w:color="auto"/>
        <w:left w:val="none" w:sz="0" w:space="0" w:color="auto"/>
        <w:bottom w:val="none" w:sz="0" w:space="0" w:color="auto"/>
        <w:right w:val="none" w:sz="0" w:space="0" w:color="auto"/>
      </w:divBdr>
    </w:div>
    <w:div w:id="1754817954">
      <w:bodyDiv w:val="1"/>
      <w:marLeft w:val="0"/>
      <w:marRight w:val="0"/>
      <w:marTop w:val="0"/>
      <w:marBottom w:val="0"/>
      <w:divBdr>
        <w:top w:val="none" w:sz="0" w:space="0" w:color="auto"/>
        <w:left w:val="none" w:sz="0" w:space="0" w:color="auto"/>
        <w:bottom w:val="none" w:sz="0" w:space="0" w:color="auto"/>
        <w:right w:val="none" w:sz="0" w:space="0" w:color="auto"/>
      </w:divBdr>
    </w:div>
    <w:div w:id="1859542995">
      <w:bodyDiv w:val="1"/>
      <w:marLeft w:val="0"/>
      <w:marRight w:val="0"/>
      <w:marTop w:val="0"/>
      <w:marBottom w:val="0"/>
      <w:divBdr>
        <w:top w:val="none" w:sz="0" w:space="0" w:color="auto"/>
        <w:left w:val="none" w:sz="0" w:space="0" w:color="auto"/>
        <w:bottom w:val="none" w:sz="0" w:space="0" w:color="auto"/>
        <w:right w:val="none" w:sz="0" w:space="0" w:color="auto"/>
      </w:divBdr>
    </w:div>
    <w:div w:id="1990942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67678-3142-4F31-86C1-856545689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24923</Words>
  <Characters>14207</Characters>
  <Application>Microsoft Office Word</Application>
  <DocSecurity>0</DocSecurity>
  <Lines>118</Lines>
  <Paragraphs>78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Toshiba</Company>
  <LinksUpToDate>false</LinksUpToDate>
  <CharactersWithSpaces>39052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Гриб Вікторія Юріївна</dc:creator>
  <cp:lastModifiedBy>Оксана Костанян (HCJ-IMP0472 - o.kostanyan)</cp:lastModifiedBy>
  <cp:revision>2</cp:revision>
  <cp:lastPrinted>2024-02-05T07:32:00Z</cp:lastPrinted>
  <dcterms:created xsi:type="dcterms:W3CDTF">2024-02-05T12:29:00Z</dcterms:created>
  <dcterms:modified xsi:type="dcterms:W3CDTF">2024-02-05T12:29:00Z</dcterms:modified>
</cp:coreProperties>
</file>