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DBB" w:rsidRPr="001D736D" w:rsidRDefault="00E84DBB" w:rsidP="00E84DBB">
      <w:pPr>
        <w:pStyle w:val="a3"/>
        <w:spacing w:after="0"/>
        <w:ind w:left="5954"/>
        <w:rPr>
          <w:b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2761468</wp:posOffset>
            </wp:positionH>
            <wp:positionV relativeFrom="paragraph">
              <wp:posOffset>-447773</wp:posOffset>
            </wp:positionV>
            <wp:extent cx="510708" cy="646981"/>
            <wp:effectExtent l="19050" t="0" r="3642" b="0"/>
            <wp:wrapNone/>
            <wp:docPr id="2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708" cy="646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4DBB" w:rsidRPr="0091248D" w:rsidRDefault="00E84DBB" w:rsidP="00E84DBB">
      <w:pPr>
        <w:pStyle w:val="a7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E84DBB" w:rsidRPr="0091248D" w:rsidRDefault="00E84DBB" w:rsidP="00E84DBB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E84DBB" w:rsidRPr="0091248D" w:rsidRDefault="00E84DBB" w:rsidP="00E84DBB">
      <w:pPr>
        <w:pStyle w:val="a7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 xml:space="preserve">ПЕРША </w:t>
      </w:r>
      <w:r w:rsidRPr="0091248D">
        <w:rPr>
          <w:rFonts w:ascii="AcademyC" w:hAnsi="AcademyC"/>
          <w:szCs w:val="28"/>
        </w:rPr>
        <w:t>ДИСЦИПЛІНАРНА ПАЛАТА</w:t>
      </w:r>
    </w:p>
    <w:p w:rsidR="00E84DBB" w:rsidRDefault="00E84DBB" w:rsidP="00E84DBB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p w:rsidR="00E84DBB" w:rsidRPr="0091248D" w:rsidRDefault="00E84DBB" w:rsidP="00E84DBB">
      <w:pPr>
        <w:pStyle w:val="a7"/>
        <w:jc w:val="center"/>
        <w:rPr>
          <w:rFonts w:ascii="AcademyC" w:hAnsi="AcademyC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098"/>
        <w:gridCol w:w="4098"/>
        <w:gridCol w:w="2693"/>
      </w:tblGrid>
      <w:tr w:rsidR="00E84DBB" w:rsidRPr="00FA3538" w:rsidTr="00E84DBB">
        <w:trPr>
          <w:trHeight w:val="188"/>
        </w:trPr>
        <w:tc>
          <w:tcPr>
            <w:tcW w:w="3098" w:type="dxa"/>
          </w:tcPr>
          <w:p w:rsidR="00E84DBB" w:rsidRPr="0052229E" w:rsidRDefault="002E6659" w:rsidP="00E84DBB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12</w:t>
            </w:r>
            <w:r w:rsidR="0011299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серпня</w:t>
            </w:r>
            <w:r w:rsidR="00E84DBB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2024</w:t>
            </w:r>
            <w:r w:rsidR="00E84DBB" w:rsidRPr="0052229E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4098" w:type="dxa"/>
          </w:tcPr>
          <w:p w:rsidR="00E84DBB" w:rsidRPr="0052229E" w:rsidRDefault="00E84DBB" w:rsidP="00E84DBB">
            <w:pPr>
              <w:ind w:right="-2"/>
              <w:jc w:val="center"/>
              <w:rPr>
                <w:rFonts w:ascii="Book Antiqua" w:hAnsi="Book Antiqua"/>
                <w:b/>
                <w:noProof/>
              </w:rPr>
            </w:pPr>
            <w:r w:rsidRPr="0052229E">
              <w:rPr>
                <w:rFonts w:ascii="Book Antiqua" w:hAnsi="Book Antiqua"/>
                <w:b/>
              </w:rPr>
              <w:t>Київ</w:t>
            </w:r>
          </w:p>
        </w:tc>
        <w:tc>
          <w:tcPr>
            <w:tcW w:w="2693" w:type="dxa"/>
          </w:tcPr>
          <w:p w:rsidR="00E84DBB" w:rsidRPr="00BD0206" w:rsidRDefault="00E84DBB" w:rsidP="00A03CDD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 w:rsidRPr="00BD0206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№ </w:t>
            </w:r>
            <w:r w:rsidR="00F34B84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2441/1дп/15-24</w:t>
            </w:r>
            <w:bookmarkStart w:id="0" w:name="_GoBack"/>
            <w:bookmarkEnd w:id="0"/>
          </w:p>
        </w:tc>
      </w:tr>
    </w:tbl>
    <w:p w:rsidR="00AD1469" w:rsidRDefault="00AD1469" w:rsidP="00FC3433">
      <w:pPr>
        <w:widowControl w:val="0"/>
        <w:tabs>
          <w:tab w:val="left" w:pos="3686"/>
          <w:tab w:val="left" w:pos="4536"/>
        </w:tabs>
        <w:spacing w:after="0" w:line="240" w:lineRule="auto"/>
        <w:ind w:right="5103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12999" w:rsidRDefault="00E84DBB" w:rsidP="00FC3433">
      <w:pPr>
        <w:widowControl w:val="0"/>
        <w:tabs>
          <w:tab w:val="left" w:pos="3686"/>
          <w:tab w:val="left" w:pos="4536"/>
        </w:tabs>
        <w:spacing w:after="0" w:line="240" w:lineRule="auto"/>
        <w:ind w:right="5103"/>
        <w:jc w:val="both"/>
        <w:rPr>
          <w:rFonts w:ascii="Times New Roman" w:eastAsia="Times New Roman" w:hAnsi="Times New Roman"/>
          <w:b/>
          <w:sz w:val="24"/>
          <w:szCs w:val="24"/>
          <w:lang w:eastAsia="uk-UA"/>
        </w:rPr>
      </w:pPr>
      <w:r w:rsidRPr="00DA0013">
        <w:rPr>
          <w:rFonts w:ascii="Times New Roman" w:eastAsia="Times New Roman" w:hAnsi="Times New Roman"/>
          <w:b/>
          <w:sz w:val="24"/>
          <w:szCs w:val="24"/>
          <w:lang w:eastAsia="ru-RU"/>
        </w:rPr>
        <w:t>Про відмову у відкритті дисциплінарних справ за скаргами:</w:t>
      </w:r>
      <w:r w:rsidRPr="00DA0013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 </w:t>
      </w:r>
      <w:r w:rsidR="002E6659">
        <w:rPr>
          <w:rFonts w:ascii="Times New Roman" w:eastAsia="Times New Roman" w:hAnsi="Times New Roman"/>
          <w:b/>
          <w:sz w:val="24"/>
          <w:szCs w:val="24"/>
          <w:lang w:eastAsia="uk-UA"/>
        </w:rPr>
        <w:t>адвоката Лінівенко В.В. стосовно судді Верховинського районного суду Івано-Франківської області Чекан Н.М.; Матвійчук Н.Є. стосовно судді Шевченківського</w:t>
      </w:r>
      <w:r w:rsidR="00BE7DBC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 районного суду міста Києва Романишеної І.П.; Бурки В.В. стосовно суддів Касаційного цивільного суду у складі Верховного Суду Воробйової І.А., Лідовця Р.А., Луспеника Д.Д.; Вовченка І.В. стосовно судді Великомихайлівського районного суду Одеської області Чернецької Н.С.; Степанова О.П. стосовно судді Шевченківського районного суду міста Києва </w:t>
      </w:r>
      <w:r w:rsidR="00D44F87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Кондратенко О.О.; адвоката Нікітіна Д.О. в інтересах Фоменка Д.С. стосовно судді Бабушкінського районного суду міста Дніпропетровська Кондрашова І.А.; Лисової-Чопко Е.М. стосовно судді Личаківського районного суду міста Львова Нора Н.В., суддів Львівського апеляційного суду Мікуш Ю.Р., Приколоти </w:t>
      </w:r>
      <w:r w:rsidR="00F26422">
        <w:rPr>
          <w:rFonts w:ascii="Times New Roman" w:eastAsia="Times New Roman" w:hAnsi="Times New Roman"/>
          <w:b/>
          <w:sz w:val="24"/>
          <w:szCs w:val="24"/>
          <w:lang w:eastAsia="uk-UA"/>
        </w:rPr>
        <w:t>Т.І.,    Савуляка Р.В.; Парфенова І.В. стосовно судді Сумського апеляційного суду Рунова В.Ю.; адвоката Гапоненко Р.І. стосовно суддів Північно-західного апеляційного господарського суду Саврія В.А., Миханюк М.В.</w:t>
      </w:r>
      <w:r w:rsidR="00996E5A">
        <w:rPr>
          <w:rFonts w:ascii="Times New Roman" w:eastAsia="Times New Roman" w:hAnsi="Times New Roman"/>
          <w:b/>
          <w:sz w:val="24"/>
          <w:szCs w:val="24"/>
          <w:lang w:eastAsia="uk-UA"/>
        </w:rPr>
        <w:t>;</w:t>
      </w:r>
      <w:r w:rsidR="002165A0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        Горобця Р.М. стосовно судді Глобинського районного суду Полтавської області Павлійчук А.В.</w:t>
      </w:r>
    </w:p>
    <w:p w:rsidR="00E84DBB" w:rsidRDefault="00E84DBB" w:rsidP="00E84DB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1DAD" w:rsidRDefault="00B31DAD" w:rsidP="00E84DB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45BD" w:rsidRDefault="008D45BD" w:rsidP="00E84DB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4DBB" w:rsidRPr="00485278" w:rsidRDefault="00E84DBB" w:rsidP="0065240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Перша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</w:t>
      </w:r>
      <w:r w:rsidR="00114BD1">
        <w:rPr>
          <w:rFonts w:ascii="Times New Roman" w:hAnsi="Times New Roman"/>
          <w:sz w:val="28"/>
          <w:szCs w:val="28"/>
        </w:rPr>
        <w:t>складі головуючого – Бондаренко Т.З.</w:t>
      </w:r>
      <w:r w:rsidRPr="00C91721">
        <w:rPr>
          <w:rFonts w:ascii="Times New Roman" w:hAnsi="Times New Roman"/>
          <w:sz w:val="28"/>
          <w:szCs w:val="28"/>
        </w:rPr>
        <w:t>, член</w:t>
      </w:r>
      <w:r w:rsidR="00114BD1">
        <w:rPr>
          <w:rFonts w:ascii="Times New Roman" w:hAnsi="Times New Roman"/>
          <w:sz w:val="28"/>
          <w:szCs w:val="28"/>
        </w:rPr>
        <w:t>ів</w:t>
      </w:r>
      <w:r w:rsidR="00652408">
        <w:rPr>
          <w:rFonts w:ascii="Times New Roman" w:hAnsi="Times New Roman"/>
          <w:sz w:val="28"/>
          <w:szCs w:val="28"/>
        </w:rPr>
        <w:t xml:space="preserve"> Першої </w:t>
      </w:r>
      <w:r w:rsidR="00652408" w:rsidRPr="00652408">
        <w:rPr>
          <w:rFonts w:ascii="Times New Roman" w:hAnsi="Times New Roman"/>
          <w:sz w:val="28"/>
          <w:szCs w:val="28"/>
        </w:rPr>
        <w:t>Дисциплінарної палати Вищої ради правосуддя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4B06">
        <w:rPr>
          <w:rFonts w:ascii="Times New Roman" w:hAnsi="Times New Roman"/>
          <w:sz w:val="28"/>
          <w:szCs w:val="28"/>
        </w:rPr>
        <w:t>Бокової Ю.В.</w:t>
      </w:r>
      <w:r w:rsidR="00114BD1">
        <w:rPr>
          <w:rFonts w:ascii="Times New Roman" w:hAnsi="Times New Roman"/>
          <w:sz w:val="28"/>
          <w:szCs w:val="28"/>
        </w:rPr>
        <w:t>. Кваші О.О.</w:t>
      </w:r>
      <w:r w:rsidR="00652408">
        <w:rPr>
          <w:rFonts w:ascii="Times New Roman" w:hAnsi="Times New Roman"/>
          <w:sz w:val="28"/>
          <w:szCs w:val="28"/>
        </w:rPr>
        <w:t xml:space="preserve"> та </w:t>
      </w:r>
      <w:r w:rsidR="00114BD1">
        <w:rPr>
          <w:rFonts w:ascii="Times New Roman" w:hAnsi="Times New Roman"/>
          <w:sz w:val="28"/>
          <w:szCs w:val="28"/>
        </w:rPr>
        <w:t>залученого</w:t>
      </w:r>
      <w:r w:rsidR="00652408" w:rsidRPr="00652408">
        <w:rPr>
          <w:rFonts w:ascii="Times New Roman" w:hAnsi="Times New Roman"/>
          <w:sz w:val="28"/>
          <w:szCs w:val="28"/>
        </w:rPr>
        <w:t xml:space="preserve"> члена </w:t>
      </w:r>
      <w:r w:rsidR="00652408" w:rsidRPr="00114BD1">
        <w:rPr>
          <w:rFonts w:ascii="Times New Roman" w:hAnsi="Times New Roman"/>
          <w:sz w:val="28"/>
          <w:szCs w:val="28"/>
        </w:rPr>
        <w:t>Третьої Дисциплінарної палати Ви</w:t>
      </w:r>
      <w:r w:rsidR="00114BD1" w:rsidRPr="00114BD1">
        <w:rPr>
          <w:rFonts w:ascii="Times New Roman" w:hAnsi="Times New Roman"/>
          <w:sz w:val="28"/>
          <w:szCs w:val="28"/>
        </w:rPr>
        <w:t>щої ради правосуддя Сасевича О.М.</w:t>
      </w:r>
      <w:r w:rsidRPr="00114BD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1721">
        <w:rPr>
          <w:rFonts w:ascii="Times New Roman" w:hAnsi="Times New Roman"/>
          <w:sz w:val="28"/>
          <w:szCs w:val="28"/>
        </w:rPr>
        <w:t xml:space="preserve">розглянувши </w:t>
      </w:r>
      <w:r w:rsidRPr="00C91721">
        <w:rPr>
          <w:rFonts w:ascii="Times New Roman" w:hAnsi="Times New Roman"/>
          <w:sz w:val="28"/>
          <w:szCs w:val="28"/>
        </w:rPr>
        <w:lastRenderedPageBreak/>
        <w:t>вис</w:t>
      </w:r>
      <w:r>
        <w:rPr>
          <w:rFonts w:ascii="Times New Roman" w:hAnsi="Times New Roman"/>
          <w:sz w:val="28"/>
          <w:szCs w:val="28"/>
        </w:rPr>
        <w:t>новки доповідача – члена Першої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Дисциплінарно</w:t>
      </w:r>
      <w:r>
        <w:rPr>
          <w:rFonts w:ascii="Times New Roman" w:hAnsi="Times New Roman"/>
          <w:sz w:val="28"/>
          <w:szCs w:val="28"/>
        </w:rPr>
        <w:t>ї палати Вищої ради правосуддя Мороза М.В.</w:t>
      </w:r>
      <w:r w:rsidRPr="00C91721">
        <w:rPr>
          <w:rFonts w:ascii="Times New Roman" w:hAnsi="Times New Roman"/>
          <w:sz w:val="28"/>
          <w:szCs w:val="28"/>
        </w:rPr>
        <w:t xml:space="preserve"> за результатами попередньої перевірки дисциплінарн</w:t>
      </w:r>
      <w:r>
        <w:rPr>
          <w:rFonts w:ascii="Times New Roman" w:hAnsi="Times New Roman"/>
          <w:sz w:val="28"/>
          <w:szCs w:val="28"/>
        </w:rPr>
        <w:t xml:space="preserve">их </w:t>
      </w:r>
      <w:r w:rsidRPr="00C91721">
        <w:rPr>
          <w:rFonts w:ascii="Times New Roman" w:hAnsi="Times New Roman"/>
          <w:sz w:val="28"/>
          <w:szCs w:val="28"/>
        </w:rPr>
        <w:t>скарг,</w:t>
      </w:r>
    </w:p>
    <w:p w:rsidR="00652408" w:rsidRDefault="00652408" w:rsidP="00E84DB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84DBB" w:rsidRDefault="00E84DBB" w:rsidP="00E84DB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1721">
        <w:rPr>
          <w:rFonts w:ascii="Times New Roman" w:hAnsi="Times New Roman"/>
          <w:b/>
          <w:sz w:val="28"/>
          <w:szCs w:val="28"/>
        </w:rPr>
        <w:t>встановила:</w:t>
      </w:r>
    </w:p>
    <w:p w:rsidR="00485278" w:rsidRPr="00457C3A" w:rsidRDefault="00485278" w:rsidP="00E84DB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6659" w:rsidRPr="002E6659" w:rsidRDefault="00E84DBB" w:rsidP="002E6659">
      <w:pPr>
        <w:spacing w:after="0" w:line="240" w:lineRule="auto"/>
        <w:contextualSpacing/>
        <w:jc w:val="both"/>
        <w:rPr>
          <w:rStyle w:val="ab"/>
          <w:rFonts w:ascii="Times New Roman" w:hAnsi="Times New Roman"/>
          <w:sz w:val="28"/>
          <w:lang w:eastAsia="uk-UA"/>
        </w:rPr>
      </w:pPr>
      <w:r w:rsidRPr="002F2B6B">
        <w:rPr>
          <w:rStyle w:val="ab"/>
          <w:rFonts w:ascii="Times New Roman" w:hAnsi="Times New Roman"/>
          <w:sz w:val="28"/>
          <w:lang w:eastAsia="uk-UA"/>
        </w:rPr>
        <w:t xml:space="preserve">до </w:t>
      </w:r>
      <w:r w:rsidR="002E6659" w:rsidRPr="002E6659">
        <w:rPr>
          <w:rStyle w:val="ab"/>
          <w:rFonts w:ascii="Times New Roman" w:hAnsi="Times New Roman"/>
          <w:sz w:val="28"/>
          <w:lang w:eastAsia="uk-UA"/>
        </w:rPr>
        <w:t>Вищої ради правосуддя 3 червня 2024 року за вхідним № Л-3110/0/7-24 надійшла скарга адвоката Лінівенко В.В. на дії судді Верховинського районного суду Івано-Франківської області Чекан Н.М. під час розгляду справи № 938/443/24.</w:t>
      </w:r>
    </w:p>
    <w:p w:rsidR="00112999" w:rsidRDefault="002E6659" w:rsidP="002E6659">
      <w:pPr>
        <w:spacing w:after="0" w:line="240" w:lineRule="auto"/>
        <w:ind w:firstLine="708"/>
        <w:contextualSpacing/>
        <w:jc w:val="both"/>
        <w:rPr>
          <w:rStyle w:val="ab"/>
          <w:rFonts w:ascii="Times New Roman" w:hAnsi="Times New Roman"/>
          <w:sz w:val="28"/>
          <w:lang w:eastAsia="uk-UA"/>
        </w:rPr>
      </w:pPr>
      <w:r w:rsidRPr="002E6659">
        <w:rPr>
          <w:rStyle w:val="ab"/>
          <w:rFonts w:ascii="Times New Roman" w:hAnsi="Times New Roman"/>
          <w:sz w:val="28"/>
          <w:lang w:eastAsia="uk-UA"/>
        </w:rPr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 w:rsidR="00962194">
        <w:rPr>
          <w:rStyle w:val="ab"/>
          <w:rFonts w:ascii="Times New Roman" w:hAnsi="Times New Roman"/>
          <w:sz w:val="28"/>
          <w:lang w:eastAsia="uk-UA"/>
        </w:rPr>
        <w:t>.</w:t>
      </w:r>
      <w:r w:rsidRPr="002E6659">
        <w:rPr>
          <w:rStyle w:val="ab"/>
          <w:rFonts w:ascii="Times New Roman" w:hAnsi="Times New Roman"/>
          <w:sz w:val="28"/>
          <w:lang w:eastAsia="uk-UA"/>
        </w:rPr>
        <w:t xml:space="preserve">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</w:t>
      </w:r>
      <w:r>
        <w:rPr>
          <w:rStyle w:val="ab"/>
          <w:rFonts w:ascii="Times New Roman" w:hAnsi="Times New Roman"/>
          <w:sz w:val="28"/>
          <w:lang w:eastAsia="uk-UA"/>
        </w:rPr>
        <w:t>першої статті</w:t>
      </w:r>
      <w:r w:rsidRPr="002E6659">
        <w:rPr>
          <w:rStyle w:val="ab"/>
          <w:rFonts w:ascii="Times New Roman" w:hAnsi="Times New Roman"/>
          <w:sz w:val="28"/>
          <w:lang w:eastAsia="uk-UA"/>
        </w:rPr>
        <w:t xml:space="preserve"> 45 Закону України «Про Вищу раду правосуддя»).</w:t>
      </w:r>
    </w:p>
    <w:p w:rsidR="002E6659" w:rsidRDefault="002E6659" w:rsidP="002E6659">
      <w:pPr>
        <w:spacing w:after="0" w:line="240" w:lineRule="auto"/>
        <w:ind w:firstLine="708"/>
        <w:contextualSpacing/>
        <w:jc w:val="both"/>
        <w:rPr>
          <w:rStyle w:val="ab"/>
          <w:rFonts w:ascii="Times New Roman" w:hAnsi="Times New Roman"/>
          <w:sz w:val="28"/>
          <w:lang w:eastAsia="uk-UA"/>
        </w:rPr>
      </w:pPr>
    </w:p>
    <w:p w:rsidR="00BE7DBC" w:rsidRPr="00BE7DBC" w:rsidRDefault="00BE7DBC" w:rsidP="00BE7DBC">
      <w:pPr>
        <w:pStyle w:val="rtejustify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E7DBC">
        <w:rPr>
          <w:sz w:val="28"/>
          <w:szCs w:val="28"/>
        </w:rPr>
        <w:t xml:space="preserve">До Вищої ради правосуддя 8 травня 2024 року за вхідним </w:t>
      </w:r>
      <w:r w:rsidR="00114BD1">
        <w:rPr>
          <w:sz w:val="28"/>
          <w:szCs w:val="28"/>
        </w:rPr>
        <w:t xml:space="preserve">                        </w:t>
      </w:r>
      <w:r w:rsidRPr="00BE7DBC">
        <w:rPr>
          <w:sz w:val="28"/>
          <w:szCs w:val="28"/>
        </w:rPr>
        <w:t>№ М-633/33/7-24 надійшла скарга Матвійчук Н.Є. на дії судді Шевченківського районного суду міста Києва Романишеної І.П. під час розгляду справи № 761/13310/22.</w:t>
      </w:r>
    </w:p>
    <w:p w:rsidR="00E84DBB" w:rsidRDefault="00BE7DBC" w:rsidP="00BE7DBC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7DBC">
        <w:rPr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BE7DBC" w:rsidRDefault="00BE7DBC" w:rsidP="00BE7DBC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BE7DBC" w:rsidRPr="00BE7DBC" w:rsidRDefault="00BE7DBC" w:rsidP="00BE7DBC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7DBC">
        <w:rPr>
          <w:sz w:val="28"/>
          <w:szCs w:val="28"/>
        </w:rPr>
        <w:t xml:space="preserve">До Вищої ради правосуддя 26 травня 2022 року за вхідним  </w:t>
      </w:r>
      <w:r>
        <w:rPr>
          <w:sz w:val="28"/>
          <w:szCs w:val="28"/>
        </w:rPr>
        <w:t xml:space="preserve">                        </w:t>
      </w:r>
      <w:r w:rsidRPr="00BE7DBC">
        <w:rPr>
          <w:sz w:val="28"/>
          <w:szCs w:val="28"/>
        </w:rPr>
        <w:t>№ Б-169/10/7-22 надійшла скарга Бурки В.В. на дії суддів Касаційного цивільного суду у складі Верховного Суду Воробйової І.А., Лідовця Р.А., Луспеника Д.Д. під час розгляду справи № 459/1615/15-ц.</w:t>
      </w:r>
    </w:p>
    <w:p w:rsidR="00BE7DBC" w:rsidRDefault="00BE7DBC" w:rsidP="00BE7DBC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7DBC">
        <w:rPr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 w:rsidR="00114BD1">
        <w:rPr>
          <w:sz w:val="28"/>
          <w:szCs w:val="28"/>
        </w:rPr>
        <w:t>.</w:t>
      </w:r>
      <w:r w:rsidRPr="00BE7DBC">
        <w:rPr>
          <w:sz w:val="28"/>
          <w:szCs w:val="28"/>
        </w:rPr>
        <w:t xml:space="preserve">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</w:t>
      </w:r>
      <w:r>
        <w:rPr>
          <w:sz w:val="28"/>
          <w:szCs w:val="28"/>
        </w:rPr>
        <w:t xml:space="preserve">ершої статті </w:t>
      </w:r>
      <w:r w:rsidRPr="00BE7DBC">
        <w:rPr>
          <w:sz w:val="28"/>
          <w:szCs w:val="28"/>
        </w:rPr>
        <w:t>45 Закону України «Про Вищу раду правосуддя»).</w:t>
      </w:r>
    </w:p>
    <w:p w:rsidR="00BE7DBC" w:rsidRDefault="00BE7DBC" w:rsidP="00BE7DBC">
      <w:pPr>
        <w:pStyle w:val="rtejustif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BE7DBC" w:rsidRPr="00BE7DBC" w:rsidRDefault="00BE7DBC" w:rsidP="00BE7DBC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7DBC">
        <w:rPr>
          <w:sz w:val="28"/>
          <w:szCs w:val="28"/>
        </w:rPr>
        <w:t>До Вищої ради правосуддя 17 січня 2022 року за вхідним № В-252/0/7-22 надійшла скарга Вовченка І.В. на дії судді Великомихайлівського районного суду Одеської області Чернецької Н.С. під час розгляду справи № 511/1762/20.</w:t>
      </w:r>
    </w:p>
    <w:p w:rsidR="00BE7DBC" w:rsidRDefault="00BE7DBC" w:rsidP="00BE7DBC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7DBC">
        <w:rPr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 w:rsidR="00114BD1">
        <w:rPr>
          <w:sz w:val="28"/>
          <w:szCs w:val="28"/>
        </w:rPr>
        <w:t>.</w:t>
      </w:r>
      <w:r w:rsidRPr="00BE7DBC">
        <w:rPr>
          <w:sz w:val="28"/>
          <w:szCs w:val="28"/>
        </w:rPr>
        <w:t xml:space="preserve">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</w:t>
      </w:r>
      <w:r>
        <w:rPr>
          <w:sz w:val="28"/>
          <w:szCs w:val="28"/>
        </w:rPr>
        <w:t xml:space="preserve">ої статті </w:t>
      </w:r>
      <w:r w:rsidRPr="00BE7DBC">
        <w:rPr>
          <w:sz w:val="28"/>
          <w:szCs w:val="28"/>
        </w:rPr>
        <w:t>45 Закону України «Про Вищу раду правосуддя»).</w:t>
      </w:r>
    </w:p>
    <w:p w:rsidR="00BE7DBC" w:rsidRDefault="00BE7DBC" w:rsidP="00BE7DBC">
      <w:pPr>
        <w:pStyle w:val="rtejustif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D44F87" w:rsidRDefault="00D44F87" w:rsidP="00D44F87">
      <w:pPr>
        <w:pStyle w:val="rtejustif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44F87">
        <w:rPr>
          <w:sz w:val="28"/>
          <w:szCs w:val="28"/>
        </w:rPr>
        <w:t xml:space="preserve">До Вищої ради правосуддя 18 серпня 2021 року за вхідним                          № С-4372/0/7-21 надійшла скарга Степанова О.П. на дії судді Шевченківського районного суду міста Києва Кондратенко О.О. під час </w:t>
      </w:r>
      <w:r w:rsidR="00114BD1">
        <w:rPr>
          <w:sz w:val="28"/>
          <w:szCs w:val="28"/>
        </w:rPr>
        <w:t>розгляду справи № 761/6661</w:t>
      </w:r>
      <w:r>
        <w:rPr>
          <w:sz w:val="28"/>
          <w:szCs w:val="28"/>
        </w:rPr>
        <w:t>/19.</w:t>
      </w:r>
    </w:p>
    <w:p w:rsidR="00D44F87" w:rsidRDefault="00D44F87" w:rsidP="00D44F87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4F87">
        <w:rPr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не встановлено відомостей про наявність ознак дисциплінарного проступку судді (частина шоста статті 107 Закону України «Про судоустрій і статус суддів»).</w:t>
      </w:r>
    </w:p>
    <w:p w:rsidR="00D44F87" w:rsidRDefault="00D44F87" w:rsidP="00D44F87">
      <w:pPr>
        <w:pStyle w:val="rtejustif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D44F87" w:rsidRPr="00D44F87" w:rsidRDefault="00D44F87" w:rsidP="00D44F87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4F87">
        <w:rPr>
          <w:sz w:val="28"/>
          <w:szCs w:val="28"/>
        </w:rPr>
        <w:t xml:space="preserve">До Вищої ради правосуддя 2 грудня 2021 року за вхідним                              № Н-5707/0/7-21 надійшла скарга адвоката Нікітіна Д.О. в інтересах  </w:t>
      </w:r>
      <w:r>
        <w:rPr>
          <w:sz w:val="28"/>
          <w:szCs w:val="28"/>
        </w:rPr>
        <w:t xml:space="preserve">      </w:t>
      </w:r>
      <w:r w:rsidRPr="00D44F87">
        <w:rPr>
          <w:sz w:val="28"/>
          <w:szCs w:val="28"/>
        </w:rPr>
        <w:t>Фоменка Д.С. на дії судді Бабушкінського районног</w:t>
      </w:r>
      <w:r>
        <w:rPr>
          <w:sz w:val="28"/>
          <w:szCs w:val="28"/>
        </w:rPr>
        <w:t xml:space="preserve">о суду </w:t>
      </w:r>
      <w:r w:rsidRPr="00D44F87">
        <w:rPr>
          <w:sz w:val="28"/>
          <w:szCs w:val="28"/>
        </w:rPr>
        <w:t>міста Дніпропетровська Кондрашова І.А. під час розгляду справи № 200/15089/16-ц.</w:t>
      </w:r>
    </w:p>
    <w:p w:rsidR="00D44F87" w:rsidRDefault="00D44F87" w:rsidP="00D44F87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4F87">
        <w:rPr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в частині доводів скарги у діях судді не встановлено ознак дисциплінарного проступку, а в іншій частині суть скарги зводиться до незгоди із судовими рішеннями (частина шоста статті 107 Закону України «Про судоустрій і статус суддів», пункт 4 частини першої статті 45 Закону України «Про Вищу раду правосуддя»).</w:t>
      </w:r>
    </w:p>
    <w:p w:rsidR="00D44F87" w:rsidRDefault="00D44F87" w:rsidP="00D44F87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F26422" w:rsidRPr="00F26422" w:rsidRDefault="00F26422" w:rsidP="00F2642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6422">
        <w:rPr>
          <w:sz w:val="28"/>
          <w:szCs w:val="28"/>
        </w:rPr>
        <w:t>До Вищої ради правосуддя 6 січня 2022 року за вхідним № Л-93/0/7-22 надійшла скарга (заява) Лисової-Чопко Е.М. на дії судді Личаківського районного суду міста Львова Нора Н.В., суддів Львівського апеляційного суду Мікуш Ю.Р., Приколоти Т.І., Савуляка Р.В. під ча</w:t>
      </w:r>
      <w:r>
        <w:rPr>
          <w:sz w:val="28"/>
          <w:szCs w:val="28"/>
        </w:rPr>
        <w:t xml:space="preserve">с розгляду справи                  </w:t>
      </w:r>
      <w:r w:rsidRPr="00F26422">
        <w:rPr>
          <w:sz w:val="28"/>
          <w:szCs w:val="28"/>
        </w:rPr>
        <w:t>№ 463/4947/21.</w:t>
      </w:r>
    </w:p>
    <w:p w:rsidR="00D44F87" w:rsidRDefault="00F26422" w:rsidP="00F2642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6422">
        <w:rPr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суть скарги зводиться лише до незгоди із судовими рішеннями (пункт 4 частини першої статті 45 Закону України «Про Вищу раду правосуддя»).</w:t>
      </w:r>
    </w:p>
    <w:p w:rsidR="00D44F87" w:rsidRDefault="00D44F87" w:rsidP="00D44F87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F26422" w:rsidRPr="00F26422" w:rsidRDefault="00F26422" w:rsidP="00F2642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6422">
        <w:rPr>
          <w:sz w:val="28"/>
          <w:szCs w:val="28"/>
        </w:rPr>
        <w:t>До Вищої ради правосуддя 13 січня 2022 року за вхідним                                    № П-223/0/7-22 надійшла скарга Парфенова І.В. на дії судді Сумськ</w:t>
      </w:r>
      <w:r w:rsidR="00114BD1">
        <w:rPr>
          <w:sz w:val="28"/>
          <w:szCs w:val="28"/>
        </w:rPr>
        <w:t>ого апеляційного суду Рунова В.</w:t>
      </w:r>
      <w:r w:rsidRPr="00F26422">
        <w:rPr>
          <w:sz w:val="28"/>
          <w:szCs w:val="28"/>
        </w:rPr>
        <w:t>Ю. під час розгляду справи № 573/324/19.</w:t>
      </w:r>
    </w:p>
    <w:p w:rsidR="00F26422" w:rsidRDefault="00F26422" w:rsidP="00F2642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6422">
        <w:rPr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суть скарги зводиться лише до незгоди із судовим рішенням </w:t>
      </w:r>
      <w:r w:rsidRPr="00F26422">
        <w:rPr>
          <w:sz w:val="28"/>
          <w:szCs w:val="28"/>
        </w:rPr>
        <w:lastRenderedPageBreak/>
        <w:t>(пункт 4 частини першої статті 45 Закону України «Про Вищу раду правосуддя»).</w:t>
      </w:r>
    </w:p>
    <w:p w:rsidR="00F26422" w:rsidRDefault="00F26422" w:rsidP="00D44F87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996E5A" w:rsidRPr="00996E5A" w:rsidRDefault="00996E5A" w:rsidP="00996E5A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96E5A">
        <w:rPr>
          <w:sz w:val="28"/>
          <w:szCs w:val="28"/>
        </w:rPr>
        <w:t xml:space="preserve">До Вищої ради правосуддя 8 вересня 2022 року за вхідним                                   № Г-1596/0/7-22 надійшла скарга адвоката Гапоненка Р.І. на дії судді Господарського суду Волинської області Войціховського В.А., суддів Північно-західного апеляційного господарського суду Дужича С.П., </w:t>
      </w:r>
      <w:r w:rsidR="002165A0">
        <w:rPr>
          <w:sz w:val="28"/>
          <w:szCs w:val="28"/>
        </w:rPr>
        <w:t xml:space="preserve">        </w:t>
      </w:r>
      <w:r w:rsidRPr="00996E5A">
        <w:rPr>
          <w:sz w:val="28"/>
          <w:szCs w:val="28"/>
        </w:rPr>
        <w:t>Саврія В.А., Миханюк М.В. під час розгляду справи  № 903/781/21.</w:t>
      </w:r>
    </w:p>
    <w:p w:rsidR="00996E5A" w:rsidRPr="00996E5A" w:rsidRDefault="00996E5A" w:rsidP="00996E5A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96E5A">
        <w:rPr>
          <w:sz w:val="28"/>
          <w:szCs w:val="28"/>
        </w:rPr>
        <w:t xml:space="preserve">Ухвалою члена Першої Дисциплінарної палати Вищої ради правосуддя             від 1 серпня 2024 року № 1421/0/18-24 скаргу адвоката Гапоненка Р.І. в частині, що стосується дій судді Господарського суду Волинської області Войціховського В.А. та судді Північно-західного апеляційного господарського суду Дужича С.П. залишено без розгляду на підставі пункту 5 частини першої статті 44 Закону України «Про Вищу раду правосуддя» (у зв’язку з </w:t>
      </w:r>
      <w:r w:rsidR="00114BD1">
        <w:rPr>
          <w:sz w:val="28"/>
          <w:szCs w:val="28"/>
        </w:rPr>
        <w:t xml:space="preserve">припиненням повноважень </w:t>
      </w:r>
      <w:r w:rsidRPr="00996E5A">
        <w:rPr>
          <w:sz w:val="28"/>
          <w:szCs w:val="28"/>
        </w:rPr>
        <w:t>судді та звільненням судді у відставку).</w:t>
      </w:r>
    </w:p>
    <w:p w:rsidR="00996E5A" w:rsidRDefault="00996E5A" w:rsidP="00996E5A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96E5A">
        <w:rPr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суть скарги зводиться лише до незгоди із судовими рішеннями (пункт 4 частини першої статті 45 Закону України «Про Вищу раду правосуддя»).</w:t>
      </w:r>
    </w:p>
    <w:p w:rsidR="00996E5A" w:rsidRDefault="00996E5A" w:rsidP="00D44F87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2165A0" w:rsidRPr="002165A0" w:rsidRDefault="002165A0" w:rsidP="002165A0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165A0">
        <w:rPr>
          <w:sz w:val="28"/>
          <w:szCs w:val="28"/>
        </w:rPr>
        <w:t xml:space="preserve">До Вищої ради правосуддя 19 липня та 9 серпня 2022 року за вхідними </w:t>
      </w:r>
      <w:r w:rsidR="00B31DAD">
        <w:rPr>
          <w:sz w:val="28"/>
          <w:szCs w:val="28"/>
        </w:rPr>
        <w:t xml:space="preserve">  </w:t>
      </w:r>
      <w:r w:rsidRPr="002165A0">
        <w:rPr>
          <w:sz w:val="28"/>
          <w:szCs w:val="28"/>
        </w:rPr>
        <w:t xml:space="preserve">№ Г-1304/1/7-22 та № Г-1304/2/7-22 надійшли дисциплінарні скарги </w:t>
      </w:r>
      <w:r w:rsidR="00B31DAD">
        <w:rPr>
          <w:sz w:val="28"/>
          <w:szCs w:val="28"/>
        </w:rPr>
        <w:t xml:space="preserve">       </w:t>
      </w:r>
      <w:r w:rsidRPr="002165A0">
        <w:rPr>
          <w:sz w:val="28"/>
          <w:szCs w:val="28"/>
        </w:rPr>
        <w:t xml:space="preserve">Горобця Р.М. на дії судді Глобинського районного суду Полтавської області Павлійчук А.В. під час розгляду справи  № 527/789/22. </w:t>
      </w:r>
    </w:p>
    <w:p w:rsidR="002165A0" w:rsidRDefault="002165A0" w:rsidP="002165A0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165A0">
        <w:rPr>
          <w:sz w:val="28"/>
          <w:szCs w:val="28"/>
        </w:rPr>
        <w:t>За результат</w:t>
      </w:r>
      <w:r w:rsidR="00B31DAD">
        <w:rPr>
          <w:sz w:val="28"/>
          <w:szCs w:val="28"/>
        </w:rPr>
        <w:t>ами попередньої перевірки скарг</w:t>
      </w:r>
      <w:r w:rsidRPr="002165A0">
        <w:rPr>
          <w:sz w:val="28"/>
          <w:szCs w:val="28"/>
        </w:rPr>
        <w:t xml:space="preserve">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</w:t>
      </w:r>
      <w:r w:rsidR="00B31DAD">
        <w:rPr>
          <w:sz w:val="28"/>
          <w:szCs w:val="28"/>
        </w:rPr>
        <w:t>ної справи, оскільки суть скарг</w:t>
      </w:r>
      <w:r w:rsidRPr="002165A0">
        <w:rPr>
          <w:sz w:val="28"/>
          <w:szCs w:val="28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2165A0" w:rsidRDefault="002165A0" w:rsidP="002165A0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E84DBB" w:rsidRPr="00364DAD" w:rsidRDefault="00E84DBB" w:rsidP="00E84DBB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64DAD">
        <w:rPr>
          <w:sz w:val="28"/>
          <w:szCs w:val="28"/>
        </w:rPr>
        <w:t>Пункт</w:t>
      </w:r>
      <w:r>
        <w:rPr>
          <w:sz w:val="28"/>
          <w:szCs w:val="28"/>
        </w:rPr>
        <w:t xml:space="preserve">ом </w:t>
      </w:r>
      <w:r w:rsidRPr="00364DAD">
        <w:rPr>
          <w:sz w:val="28"/>
          <w:szCs w:val="28"/>
        </w:rPr>
        <w:t>4 частини першої статті 45 Закону України «Про Вищу раду правосуддя» встановлено, що у відкритті дисциплінарної справи має бути відмовлено, якщо суть скарги зводиться лише до незгоди із судовим рішенням.</w:t>
      </w:r>
    </w:p>
    <w:p w:rsidR="00E84DBB" w:rsidRPr="00BD3D9F" w:rsidRDefault="00E84DBB" w:rsidP="00E84DBB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3D9F">
        <w:rPr>
          <w:sz w:val="28"/>
          <w:szCs w:val="28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:rsidR="00E84DBB" w:rsidRPr="00BD3D9F" w:rsidRDefault="00E84DBB" w:rsidP="00E84DB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3D9F">
        <w:rPr>
          <w:rFonts w:ascii="Times New Roman" w:hAnsi="Times New Roman"/>
          <w:sz w:val="28"/>
          <w:szCs w:val="28"/>
        </w:rPr>
        <w:t>Перша Дисциплінарна палата Вищої ради правосуддя за результатами вивчення скарг, висновків члена Першої Дисциплінарної палати Вищої ради правосуддя та матеріалів попередньої перевірки дійшла висновку про відмову у відкритті дисциплінарних справ стосовно зазначених у скаргах суддів.</w:t>
      </w:r>
    </w:p>
    <w:p w:rsidR="00E84DBB" w:rsidRPr="00877878" w:rsidRDefault="00E84DBB" w:rsidP="00E84DB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77878">
        <w:rPr>
          <w:rFonts w:ascii="Times New Roman" w:hAnsi="Times New Roman"/>
          <w:sz w:val="28"/>
          <w:szCs w:val="28"/>
        </w:rPr>
        <w:lastRenderedPageBreak/>
        <w:t>Керуючись статтею 107 Закону України «Про судоустрій і статус суддів», статтею 45 Закону України «Про Вищу раду правосуддя», пунктом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877878">
        <w:rPr>
          <w:rFonts w:ascii="Times New Roman" w:hAnsi="Times New Roman"/>
          <w:sz w:val="28"/>
          <w:szCs w:val="28"/>
        </w:rPr>
        <w:t>13.13 Регламенту Вищої ради правосуддя, Перша Дисциплінарна палата Вищої ради правосуддя,</w:t>
      </w:r>
    </w:p>
    <w:p w:rsidR="00E84DBB" w:rsidRDefault="00E84DBB" w:rsidP="00E84DBB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877878">
        <w:rPr>
          <w:b/>
        </w:rPr>
        <w:t>ухвалила:</w:t>
      </w:r>
    </w:p>
    <w:p w:rsidR="00EF1BB2" w:rsidRPr="006327F1" w:rsidRDefault="00EF1BB2" w:rsidP="00E84DBB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</w:p>
    <w:p w:rsidR="00112999" w:rsidRDefault="00E84DBB" w:rsidP="002F2B6B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  <w:r w:rsidRPr="00A56876">
        <w:rPr>
          <w:rFonts w:ascii="Times New Roman" w:hAnsi="Times New Roman"/>
          <w:kern w:val="1"/>
          <w:sz w:val="28"/>
          <w:szCs w:val="28"/>
        </w:rPr>
        <w:t xml:space="preserve">відмовити </w:t>
      </w:r>
      <w:r w:rsidR="002E6659">
        <w:rPr>
          <w:rFonts w:ascii="Times New Roman" w:hAnsi="Times New Roman"/>
          <w:kern w:val="1"/>
          <w:sz w:val="28"/>
          <w:szCs w:val="28"/>
        </w:rPr>
        <w:t xml:space="preserve">у </w:t>
      </w:r>
      <w:r w:rsidR="002E6659" w:rsidRPr="002E6659">
        <w:rPr>
          <w:rFonts w:ascii="Times New Roman" w:hAnsi="Times New Roman"/>
          <w:kern w:val="1"/>
          <w:sz w:val="28"/>
          <w:szCs w:val="28"/>
        </w:rPr>
        <w:t>відкритті дисциплінарної справи за скаргою адвоката Лінівенко Владислави Володимирівни стосовно судді Верховинського районного суду Івано-Франківської області Чекан Наталії Миронівни.</w:t>
      </w:r>
    </w:p>
    <w:p w:rsidR="00112999" w:rsidRDefault="00112999" w:rsidP="002F2B6B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</w:p>
    <w:p w:rsidR="00112999" w:rsidRDefault="00BE7DBC" w:rsidP="00112999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  <w:r w:rsidRPr="00BE7DBC">
        <w:rPr>
          <w:rFonts w:ascii="Times New Roman" w:hAnsi="Times New Roman"/>
          <w:kern w:val="1"/>
          <w:sz w:val="28"/>
          <w:szCs w:val="28"/>
        </w:rPr>
        <w:t>Відмовити у відкритті дисциплінарної справи за скаргою Матвійчук Наталії Євгеніївни стосовно судді Шевченківського районного суду міста Києва Романишеної Інни Павлівни.</w:t>
      </w:r>
    </w:p>
    <w:p w:rsidR="00BE7DBC" w:rsidRDefault="00BE7DBC" w:rsidP="00112999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</w:p>
    <w:p w:rsidR="00112999" w:rsidRDefault="00BE7DBC" w:rsidP="00112999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  <w:r w:rsidRPr="00BE7DBC">
        <w:rPr>
          <w:rFonts w:ascii="Times New Roman" w:hAnsi="Times New Roman"/>
          <w:kern w:val="1"/>
          <w:sz w:val="28"/>
          <w:szCs w:val="28"/>
        </w:rPr>
        <w:t>Відмовити у відкритті дисциплінарної справи за скаргою Бурки Валерія Володимировича стосовно суддів Касаційного цивільного суду у складі Верховного Суду Воробйової Ірини Анатоліївни, Лідовця Руслана Анатолійовича та Луспеника Дмитра Дмитровича.</w:t>
      </w:r>
    </w:p>
    <w:p w:rsidR="00BE7DBC" w:rsidRDefault="00BE7DBC" w:rsidP="00112999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</w:p>
    <w:p w:rsidR="00BE7DBC" w:rsidRDefault="00BE7DBC" w:rsidP="00112999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  <w:r w:rsidRPr="00BE7DBC">
        <w:rPr>
          <w:rFonts w:ascii="Times New Roman" w:hAnsi="Times New Roman"/>
          <w:kern w:val="1"/>
          <w:sz w:val="28"/>
          <w:szCs w:val="28"/>
        </w:rPr>
        <w:t>Відмовити у відкритті дисциплінарної справи за скаргою Вовченка Ігоря Володимировича стосовно судді Великомихайлівського районного суду Одеської області Чернецької Наталії Сергіївни.</w:t>
      </w:r>
    </w:p>
    <w:p w:rsidR="00D44F87" w:rsidRDefault="00D44F87" w:rsidP="00112999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</w:p>
    <w:p w:rsidR="00D44F87" w:rsidRDefault="00D44F87" w:rsidP="00112999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>В</w:t>
      </w:r>
      <w:r w:rsidRPr="00D44F87">
        <w:rPr>
          <w:rFonts w:ascii="Times New Roman" w:hAnsi="Times New Roman"/>
          <w:kern w:val="1"/>
          <w:sz w:val="28"/>
          <w:szCs w:val="28"/>
        </w:rPr>
        <w:t>ідмовити у відкритті дисциплінарної справи за скаргою Степанова Олега Павловича стосовно судді Шевченківського районного суду міста Києва Кондратенко Олени Олександрівни.</w:t>
      </w:r>
    </w:p>
    <w:p w:rsidR="00BE7DBC" w:rsidRDefault="00BE7DBC" w:rsidP="00112999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</w:p>
    <w:p w:rsidR="00D44F87" w:rsidRDefault="00D44F87" w:rsidP="00112999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>В</w:t>
      </w:r>
      <w:r w:rsidRPr="00D44F87">
        <w:rPr>
          <w:rFonts w:ascii="Times New Roman" w:hAnsi="Times New Roman"/>
          <w:kern w:val="1"/>
          <w:sz w:val="28"/>
          <w:szCs w:val="28"/>
        </w:rPr>
        <w:t>ідмовити у відкритті дисциплінарної справи за скаргою адвоката Нікітіна Дмитра Олександровича в інтересах Фоменка Дмитра Семеновича стосовно судді Бабушкінського районного суду міста Дніпропетровська Кондрашова Ігоря Альбертовича.</w:t>
      </w:r>
    </w:p>
    <w:p w:rsidR="00D44F87" w:rsidRDefault="00D44F87" w:rsidP="00112999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</w:p>
    <w:p w:rsidR="00D44F87" w:rsidRDefault="00F26422" w:rsidP="00112999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>В</w:t>
      </w:r>
      <w:r w:rsidRPr="00F26422">
        <w:rPr>
          <w:rFonts w:ascii="Times New Roman" w:hAnsi="Times New Roman"/>
          <w:kern w:val="1"/>
          <w:sz w:val="28"/>
          <w:szCs w:val="28"/>
        </w:rPr>
        <w:t>ідмовити у відкритті дисциплінарної справи за скаргою Лисової-Чопко Ели Миколаївни стосовно судді Личаківського районного суду міста Львова Нора Назарія Васильовича, суддів Львівського апеляційного суду Мікуш Юлії Романівни, Приколоти Тетяни Іванівни, Савуляка Романа Васильовича.</w:t>
      </w:r>
    </w:p>
    <w:p w:rsidR="00D44F87" w:rsidRDefault="00D44F87" w:rsidP="00112999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</w:p>
    <w:p w:rsidR="00D44F87" w:rsidRDefault="00F26422" w:rsidP="00112999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>В</w:t>
      </w:r>
      <w:r w:rsidRPr="00F26422">
        <w:rPr>
          <w:rFonts w:ascii="Times New Roman" w:hAnsi="Times New Roman"/>
          <w:kern w:val="1"/>
          <w:sz w:val="28"/>
          <w:szCs w:val="28"/>
        </w:rPr>
        <w:t>ідмовити у відкритті дисциплінарної справи за скаргою Парфенова Ігоря Володимировича стосовно судді Сумського апеляційного суду Рунова Володимира Юрійовича.</w:t>
      </w:r>
    </w:p>
    <w:p w:rsidR="00F26422" w:rsidRDefault="00F26422" w:rsidP="00112999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</w:p>
    <w:p w:rsidR="00F26422" w:rsidRDefault="00996E5A" w:rsidP="00112999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>В</w:t>
      </w:r>
      <w:r w:rsidRPr="00996E5A">
        <w:rPr>
          <w:rFonts w:ascii="Times New Roman" w:hAnsi="Times New Roman"/>
          <w:kern w:val="1"/>
          <w:sz w:val="28"/>
          <w:szCs w:val="28"/>
        </w:rPr>
        <w:t>ідмовити у відкритті дисциплінарної справи за скаргою адвоката Гапоненка Романа Івановича стосовно суддів Північно-західного апеляційного господарського суду Саврія Віктора Анатолійовича, Миханюк Марії Вікторівни.</w:t>
      </w:r>
    </w:p>
    <w:p w:rsidR="00996E5A" w:rsidRDefault="00996E5A" w:rsidP="00112999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</w:p>
    <w:p w:rsidR="00996E5A" w:rsidRDefault="002165A0" w:rsidP="00112999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>В</w:t>
      </w:r>
      <w:r w:rsidRPr="002165A0">
        <w:rPr>
          <w:rFonts w:ascii="Times New Roman" w:hAnsi="Times New Roman"/>
          <w:kern w:val="1"/>
          <w:sz w:val="28"/>
          <w:szCs w:val="28"/>
        </w:rPr>
        <w:t>ідмовити у відкритті дисциплінарної справи за скаргами Горобця Романа Миколайовича стосовно судді Глобинського районного суду Полтавської області Павлійчук Анастасії Вікторівни</w:t>
      </w:r>
      <w:r>
        <w:rPr>
          <w:rFonts w:ascii="Times New Roman" w:hAnsi="Times New Roman"/>
          <w:kern w:val="1"/>
          <w:sz w:val="28"/>
          <w:szCs w:val="28"/>
        </w:rPr>
        <w:t>.</w:t>
      </w:r>
    </w:p>
    <w:p w:rsidR="00E84DBB" w:rsidRDefault="00E84DBB" w:rsidP="00E84DBB">
      <w:pPr>
        <w:pStyle w:val="20"/>
        <w:spacing w:before="0" w:line="240" w:lineRule="auto"/>
        <w:ind w:firstLine="709"/>
        <w:rPr>
          <w:lang w:eastAsia="uk-UA" w:bidi="uk-UA"/>
        </w:rPr>
      </w:pPr>
      <w:r>
        <w:rPr>
          <w:lang w:eastAsia="uk-UA" w:bidi="uk-UA"/>
        </w:rPr>
        <w:t>Ухвала оскарженню не підлягає.</w:t>
      </w:r>
    </w:p>
    <w:p w:rsidR="00E84DBB" w:rsidRDefault="00E84DBB" w:rsidP="00E84DBB"/>
    <w:p w:rsidR="00E84DBB" w:rsidRPr="00B664D6" w:rsidRDefault="00E84DBB" w:rsidP="00E84DBB">
      <w:pPr>
        <w:tabs>
          <w:tab w:val="left" w:pos="6379"/>
          <w:tab w:val="left" w:pos="680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664D6">
        <w:rPr>
          <w:rFonts w:ascii="Times New Roman" w:hAnsi="Times New Roman"/>
          <w:b/>
          <w:sz w:val="28"/>
          <w:szCs w:val="28"/>
        </w:rPr>
        <w:t xml:space="preserve">Головуючий на засіданні </w:t>
      </w:r>
    </w:p>
    <w:p w:rsidR="00E84DBB" w:rsidRPr="00B664D6" w:rsidRDefault="00E84DBB" w:rsidP="00E84DB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664D6">
        <w:rPr>
          <w:rFonts w:ascii="Times New Roman" w:hAnsi="Times New Roman"/>
          <w:b/>
          <w:sz w:val="28"/>
          <w:szCs w:val="28"/>
        </w:rPr>
        <w:t xml:space="preserve">Першої Дисциплінарної </w:t>
      </w:r>
    </w:p>
    <w:p w:rsidR="00E84DBB" w:rsidRPr="00B664D6" w:rsidRDefault="00E84DBB" w:rsidP="00E84DBB">
      <w:pPr>
        <w:tabs>
          <w:tab w:val="left" w:pos="637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664D6">
        <w:rPr>
          <w:rFonts w:ascii="Times New Roman" w:hAnsi="Times New Roman"/>
          <w:b/>
          <w:sz w:val="28"/>
          <w:szCs w:val="28"/>
        </w:rPr>
        <w:t>палати Вищ</w:t>
      </w:r>
      <w:r>
        <w:rPr>
          <w:rFonts w:ascii="Times New Roman" w:hAnsi="Times New Roman"/>
          <w:b/>
          <w:sz w:val="28"/>
          <w:szCs w:val="28"/>
        </w:rPr>
        <w:t>ої</w:t>
      </w:r>
      <w:r w:rsidR="00B31DAD">
        <w:rPr>
          <w:rFonts w:ascii="Times New Roman" w:hAnsi="Times New Roman"/>
          <w:b/>
          <w:sz w:val="28"/>
          <w:szCs w:val="28"/>
        </w:rPr>
        <w:t xml:space="preserve"> ради правосуддя</w:t>
      </w:r>
      <w:r w:rsidR="00B31DAD">
        <w:rPr>
          <w:rFonts w:ascii="Times New Roman" w:hAnsi="Times New Roman"/>
          <w:b/>
          <w:sz w:val="28"/>
          <w:szCs w:val="28"/>
        </w:rPr>
        <w:tab/>
        <w:t>Тетяна БОНДАРЕНКО</w:t>
      </w:r>
    </w:p>
    <w:p w:rsidR="00E84DBB" w:rsidRPr="00B664D6" w:rsidRDefault="00E84DBB" w:rsidP="00E84DB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84DBB" w:rsidRPr="00B664D6" w:rsidRDefault="00F865D5" w:rsidP="00E84DB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Член</w:t>
      </w:r>
      <w:r w:rsidR="00E84DBB" w:rsidRPr="00B664D6">
        <w:rPr>
          <w:rFonts w:ascii="Times New Roman" w:hAnsi="Times New Roman"/>
          <w:b/>
          <w:sz w:val="28"/>
          <w:szCs w:val="28"/>
        </w:rPr>
        <w:t xml:space="preserve"> Першої Дисциплінарної </w:t>
      </w:r>
    </w:p>
    <w:p w:rsidR="00652408" w:rsidRDefault="00E84DBB" w:rsidP="00652408">
      <w:pPr>
        <w:pStyle w:val="a9"/>
        <w:tabs>
          <w:tab w:val="left" w:pos="6480"/>
          <w:tab w:val="left" w:pos="6946"/>
          <w:tab w:val="left" w:pos="7020"/>
        </w:tabs>
        <w:spacing w:before="0" w:beforeAutospacing="0" w:after="0" w:afterAutospacing="0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палати Вищої ради правосуддя                                  Юлія БОКОВА</w:t>
      </w:r>
    </w:p>
    <w:p w:rsidR="00B31DAD" w:rsidRDefault="00B31DAD" w:rsidP="00652408">
      <w:pPr>
        <w:pStyle w:val="a9"/>
        <w:tabs>
          <w:tab w:val="left" w:pos="6480"/>
          <w:tab w:val="left" w:pos="6946"/>
          <w:tab w:val="left" w:pos="7020"/>
        </w:tabs>
        <w:spacing w:before="0" w:beforeAutospacing="0" w:after="0" w:afterAutospacing="0"/>
        <w:ind w:right="-1"/>
        <w:jc w:val="both"/>
        <w:rPr>
          <w:b/>
          <w:sz w:val="28"/>
          <w:szCs w:val="28"/>
        </w:rPr>
      </w:pPr>
    </w:p>
    <w:p w:rsidR="00B31DAD" w:rsidRDefault="00B31DAD" w:rsidP="00652408">
      <w:pPr>
        <w:pStyle w:val="a9"/>
        <w:tabs>
          <w:tab w:val="left" w:pos="6480"/>
          <w:tab w:val="left" w:pos="6946"/>
          <w:tab w:val="left" w:pos="7020"/>
        </w:tabs>
        <w:spacing w:before="0" w:beforeAutospacing="0" w:after="0" w:afterAutospacing="0"/>
        <w:ind w:right="-1"/>
        <w:jc w:val="both"/>
        <w:rPr>
          <w:b/>
          <w:sz w:val="28"/>
          <w:szCs w:val="28"/>
        </w:rPr>
      </w:pPr>
    </w:p>
    <w:p w:rsidR="00B31DAD" w:rsidRDefault="00B31DAD" w:rsidP="00652408">
      <w:pPr>
        <w:pStyle w:val="a9"/>
        <w:tabs>
          <w:tab w:val="left" w:pos="6480"/>
          <w:tab w:val="left" w:pos="6946"/>
          <w:tab w:val="left" w:pos="7020"/>
        </w:tabs>
        <w:spacing w:before="0" w:beforeAutospacing="0" w:after="0" w:afterAutospacing="0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Оксана КВАША</w:t>
      </w:r>
    </w:p>
    <w:p w:rsidR="00652408" w:rsidRDefault="00652408" w:rsidP="00652408">
      <w:pPr>
        <w:pStyle w:val="a9"/>
        <w:tabs>
          <w:tab w:val="left" w:pos="6480"/>
          <w:tab w:val="left" w:pos="6946"/>
          <w:tab w:val="left" w:pos="7020"/>
        </w:tabs>
        <w:spacing w:before="0" w:beforeAutospacing="0" w:after="0" w:afterAutospacing="0"/>
        <w:ind w:right="-1"/>
        <w:jc w:val="both"/>
        <w:rPr>
          <w:b/>
          <w:sz w:val="28"/>
          <w:szCs w:val="28"/>
        </w:rPr>
      </w:pPr>
    </w:p>
    <w:p w:rsidR="00652408" w:rsidRPr="00B31DAD" w:rsidRDefault="00F865D5" w:rsidP="00652408">
      <w:pPr>
        <w:pStyle w:val="a9"/>
        <w:tabs>
          <w:tab w:val="left" w:pos="6480"/>
          <w:tab w:val="left" w:pos="6946"/>
          <w:tab w:val="left" w:pos="7020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B31DAD">
        <w:rPr>
          <w:b/>
          <w:sz w:val="28"/>
          <w:szCs w:val="28"/>
        </w:rPr>
        <w:t>Член</w:t>
      </w:r>
      <w:r w:rsidR="00652408" w:rsidRPr="00B31DAD">
        <w:rPr>
          <w:b/>
          <w:sz w:val="28"/>
          <w:szCs w:val="28"/>
        </w:rPr>
        <w:t xml:space="preserve"> Третьої Дисциплінарної </w:t>
      </w:r>
    </w:p>
    <w:p w:rsidR="00E84DBB" w:rsidRPr="00B31DAD" w:rsidRDefault="00652408" w:rsidP="00652408">
      <w:pPr>
        <w:pStyle w:val="a9"/>
        <w:tabs>
          <w:tab w:val="left" w:pos="6480"/>
          <w:tab w:val="left" w:pos="6946"/>
          <w:tab w:val="left" w:pos="7020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B31DAD">
        <w:rPr>
          <w:b/>
          <w:sz w:val="28"/>
          <w:szCs w:val="28"/>
        </w:rPr>
        <w:t xml:space="preserve">палати Вищої ради правосуддя                                  </w:t>
      </w:r>
      <w:r w:rsidR="00B31DAD">
        <w:rPr>
          <w:b/>
          <w:sz w:val="28"/>
          <w:szCs w:val="28"/>
        </w:rPr>
        <w:t>Олександр САСЕВИЧ</w:t>
      </w:r>
      <w:r w:rsidRPr="00B31DAD">
        <w:rPr>
          <w:b/>
          <w:sz w:val="28"/>
          <w:szCs w:val="28"/>
        </w:rPr>
        <w:t xml:space="preserve">       </w:t>
      </w:r>
    </w:p>
    <w:p w:rsidR="00E84DBB" w:rsidRPr="00B664D6" w:rsidRDefault="00E84DBB" w:rsidP="00E84DBB">
      <w:pPr>
        <w:pStyle w:val="a9"/>
        <w:tabs>
          <w:tab w:val="left" w:pos="6480"/>
          <w:tab w:val="left" w:pos="6946"/>
          <w:tab w:val="left" w:pos="7020"/>
        </w:tabs>
        <w:spacing w:before="0" w:beforeAutospacing="0" w:after="0" w:afterAutospacing="0"/>
        <w:ind w:right="-1" w:firstLine="567"/>
        <w:jc w:val="both"/>
        <w:rPr>
          <w:b/>
          <w:sz w:val="28"/>
          <w:szCs w:val="28"/>
        </w:rPr>
      </w:pPr>
    </w:p>
    <w:p w:rsidR="00E84DBB" w:rsidRPr="00B664D6" w:rsidRDefault="00E84DBB" w:rsidP="00E84DBB">
      <w:pPr>
        <w:pStyle w:val="a9"/>
        <w:tabs>
          <w:tab w:val="left" w:pos="6480"/>
          <w:tab w:val="left" w:pos="6946"/>
          <w:tab w:val="left" w:pos="7020"/>
        </w:tabs>
        <w:spacing w:before="0" w:beforeAutospacing="0" w:after="0" w:afterAutospacing="0"/>
        <w:ind w:right="-1" w:firstLine="567"/>
        <w:jc w:val="both"/>
        <w:rPr>
          <w:b/>
          <w:sz w:val="28"/>
          <w:szCs w:val="28"/>
        </w:rPr>
      </w:pPr>
    </w:p>
    <w:p w:rsidR="00E84DBB" w:rsidRDefault="00E84DBB" w:rsidP="00E84DBB">
      <w:pPr>
        <w:pStyle w:val="a9"/>
        <w:tabs>
          <w:tab w:val="left" w:pos="6480"/>
          <w:tab w:val="left" w:pos="6946"/>
          <w:tab w:val="left" w:pos="7020"/>
        </w:tabs>
        <w:spacing w:before="0" w:beforeAutospacing="0" w:after="0" w:afterAutospacing="0"/>
        <w:ind w:right="-1" w:firstLine="637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E84DBB" w:rsidRDefault="00E84DBB" w:rsidP="00E84DBB"/>
    <w:p w:rsidR="00367A65" w:rsidRDefault="00367A65"/>
    <w:sectPr w:rsidR="00367A65" w:rsidSect="002165A0">
      <w:headerReference w:type="default" r:id="rId7"/>
      <w:pgSz w:w="11906" w:h="16838"/>
      <w:pgMar w:top="1135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5278" w:rsidRDefault="00485278" w:rsidP="00263363">
      <w:pPr>
        <w:spacing w:after="0" w:line="240" w:lineRule="auto"/>
      </w:pPr>
      <w:r>
        <w:separator/>
      </w:r>
    </w:p>
  </w:endnote>
  <w:endnote w:type="continuationSeparator" w:id="0">
    <w:p w:rsidR="00485278" w:rsidRDefault="00485278" w:rsidP="00263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5278" w:rsidRDefault="00485278" w:rsidP="00263363">
      <w:pPr>
        <w:spacing w:after="0" w:line="240" w:lineRule="auto"/>
      </w:pPr>
      <w:r>
        <w:separator/>
      </w:r>
    </w:p>
  </w:footnote>
  <w:footnote w:type="continuationSeparator" w:id="0">
    <w:p w:rsidR="00485278" w:rsidRDefault="00485278" w:rsidP="002633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5278" w:rsidRPr="00F61620" w:rsidRDefault="00AD1469" w:rsidP="00E84DBB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F34B84">
      <w:rPr>
        <w:noProof/>
      </w:rPr>
      <w:t>3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4DBB"/>
    <w:rsid w:val="000009A0"/>
    <w:rsid w:val="000D3FDC"/>
    <w:rsid w:val="00112999"/>
    <w:rsid w:val="00114BD1"/>
    <w:rsid w:val="00130699"/>
    <w:rsid w:val="001A51C5"/>
    <w:rsid w:val="002165A0"/>
    <w:rsid w:val="00220D3C"/>
    <w:rsid w:val="00263363"/>
    <w:rsid w:val="00274DB7"/>
    <w:rsid w:val="002E6659"/>
    <w:rsid w:val="002F2B6B"/>
    <w:rsid w:val="00367A65"/>
    <w:rsid w:val="00430DA5"/>
    <w:rsid w:val="00485278"/>
    <w:rsid w:val="005C74AC"/>
    <w:rsid w:val="00652408"/>
    <w:rsid w:val="00684AA0"/>
    <w:rsid w:val="00686529"/>
    <w:rsid w:val="0070069A"/>
    <w:rsid w:val="00866E63"/>
    <w:rsid w:val="008D45BD"/>
    <w:rsid w:val="00962194"/>
    <w:rsid w:val="00996E5A"/>
    <w:rsid w:val="00A03CDD"/>
    <w:rsid w:val="00A64307"/>
    <w:rsid w:val="00A84393"/>
    <w:rsid w:val="00AD1469"/>
    <w:rsid w:val="00B31DAD"/>
    <w:rsid w:val="00BD0206"/>
    <w:rsid w:val="00BE7DBC"/>
    <w:rsid w:val="00C10A5C"/>
    <w:rsid w:val="00CA3DD3"/>
    <w:rsid w:val="00D44F87"/>
    <w:rsid w:val="00E84DBB"/>
    <w:rsid w:val="00E907F9"/>
    <w:rsid w:val="00EF11B0"/>
    <w:rsid w:val="00EF1BB2"/>
    <w:rsid w:val="00F1097A"/>
    <w:rsid w:val="00F26422"/>
    <w:rsid w:val="00F34B84"/>
    <w:rsid w:val="00F5073B"/>
    <w:rsid w:val="00F865D5"/>
    <w:rsid w:val="00FC3433"/>
    <w:rsid w:val="00FD6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200C7"/>
  <w15:docId w15:val="{957A56CF-B2EF-482A-B4E6-BFEBF3355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DBB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84DBB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84DBB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E84DBB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E84DBB"/>
    <w:rPr>
      <w:rFonts w:ascii="Calibri" w:eastAsia="Calibri" w:hAnsi="Calibri" w:cs="Times New Roman"/>
      <w:sz w:val="22"/>
    </w:rPr>
  </w:style>
  <w:style w:type="paragraph" w:styleId="a5">
    <w:name w:val="header"/>
    <w:basedOn w:val="a"/>
    <w:link w:val="a6"/>
    <w:uiPriority w:val="99"/>
    <w:unhideWhenUsed/>
    <w:rsid w:val="00E84DB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E84DBB"/>
    <w:rPr>
      <w:rFonts w:ascii="Calibri" w:eastAsia="Calibri" w:hAnsi="Calibri" w:cs="Times New Roman"/>
      <w:sz w:val="22"/>
    </w:rPr>
  </w:style>
  <w:style w:type="paragraph" w:styleId="a7">
    <w:name w:val="No Spacing"/>
    <w:link w:val="a8"/>
    <w:uiPriority w:val="1"/>
    <w:qFormat/>
    <w:rsid w:val="00E84DBB"/>
    <w:pPr>
      <w:spacing w:after="0" w:line="240" w:lineRule="auto"/>
    </w:pPr>
    <w:rPr>
      <w:rFonts w:eastAsia="Calibri" w:cs="Times New Roman"/>
    </w:rPr>
  </w:style>
  <w:style w:type="character" w:customStyle="1" w:styleId="a8">
    <w:name w:val="Без інтервалів Знак"/>
    <w:basedOn w:val="a0"/>
    <w:link w:val="a7"/>
    <w:uiPriority w:val="1"/>
    <w:rsid w:val="00E84DBB"/>
    <w:rPr>
      <w:rFonts w:eastAsia="Calibri" w:cs="Times New Roman"/>
    </w:rPr>
  </w:style>
  <w:style w:type="paragraph" w:customStyle="1" w:styleId="rtejustify">
    <w:name w:val="rtejustify"/>
    <w:basedOn w:val="a"/>
    <w:rsid w:val="00E84D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9">
    <w:name w:val="Normal (Web)"/>
    <w:basedOn w:val="a"/>
    <w:link w:val="aa"/>
    <w:uiPriority w:val="99"/>
    <w:unhideWhenUsed/>
    <w:rsid w:val="00E84D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aa">
    <w:name w:val="Звичайний (веб) Знак"/>
    <w:basedOn w:val="a0"/>
    <w:link w:val="a9"/>
    <w:uiPriority w:val="99"/>
    <w:rsid w:val="00E84DBB"/>
    <w:rPr>
      <w:rFonts w:eastAsia="Times New Roman" w:cs="Times New Roman"/>
      <w:sz w:val="24"/>
      <w:szCs w:val="24"/>
      <w:lang w:eastAsia="uk-UA"/>
    </w:rPr>
  </w:style>
  <w:style w:type="character" w:customStyle="1" w:styleId="ab">
    <w:name w:val="Основний текст_"/>
    <w:link w:val="21"/>
    <w:rsid w:val="00E84DBB"/>
    <w:rPr>
      <w:szCs w:val="28"/>
      <w:shd w:val="clear" w:color="auto" w:fill="FFFFFF"/>
    </w:rPr>
  </w:style>
  <w:style w:type="paragraph" w:customStyle="1" w:styleId="21">
    <w:name w:val="Основний текст2"/>
    <w:basedOn w:val="a"/>
    <w:link w:val="ab"/>
    <w:rsid w:val="00E84DBB"/>
    <w:pPr>
      <w:widowControl w:val="0"/>
      <w:shd w:val="clear" w:color="auto" w:fill="FFFFFF"/>
      <w:spacing w:before="1020" w:after="480" w:line="240" w:lineRule="atLeast"/>
      <w:jc w:val="both"/>
    </w:pPr>
    <w:rPr>
      <w:rFonts w:ascii="Times New Roman" w:eastAsiaTheme="minorHAnsi" w:hAnsi="Times New Roman" w:cstheme="minorHAnsi"/>
      <w:sz w:val="28"/>
      <w:szCs w:val="28"/>
      <w:shd w:val="clear" w:color="auto" w:fill="FFFFFF"/>
    </w:rPr>
  </w:style>
  <w:style w:type="character" w:customStyle="1" w:styleId="FontStyle16">
    <w:name w:val="Font Style16"/>
    <w:basedOn w:val="a0"/>
    <w:uiPriority w:val="99"/>
    <w:rsid w:val="00E84DBB"/>
    <w:rPr>
      <w:rFonts w:ascii="Times New Roman" w:hAnsi="Times New Roman" w:cs="Times New Roman"/>
      <w:sz w:val="28"/>
      <w:szCs w:val="28"/>
    </w:rPr>
  </w:style>
  <w:style w:type="character" w:customStyle="1" w:styleId="22">
    <w:name w:val="Основний текст (2)_"/>
    <w:link w:val="23"/>
    <w:rsid w:val="00E84DBB"/>
    <w:rPr>
      <w:b/>
      <w:bCs/>
      <w:sz w:val="26"/>
      <w:szCs w:val="26"/>
      <w:shd w:val="clear" w:color="auto" w:fill="FFFFFF"/>
    </w:rPr>
  </w:style>
  <w:style w:type="paragraph" w:customStyle="1" w:styleId="23">
    <w:name w:val="Основний текст (2)"/>
    <w:basedOn w:val="a"/>
    <w:link w:val="22"/>
    <w:rsid w:val="00E84DBB"/>
    <w:pPr>
      <w:widowControl w:val="0"/>
      <w:shd w:val="clear" w:color="auto" w:fill="FFFFFF"/>
      <w:spacing w:after="0" w:line="454" w:lineRule="exact"/>
    </w:pPr>
    <w:rPr>
      <w:rFonts w:ascii="Times New Roman" w:eastAsiaTheme="minorHAnsi" w:hAnsi="Times New Roman" w:cstheme="minorHAnsi"/>
      <w:b/>
      <w:bCs/>
      <w:sz w:val="26"/>
      <w:szCs w:val="26"/>
      <w:shd w:val="clear" w:color="auto" w:fill="FFFFFF"/>
    </w:rPr>
  </w:style>
  <w:style w:type="character" w:styleId="ac">
    <w:name w:val="Strong"/>
    <w:basedOn w:val="a0"/>
    <w:uiPriority w:val="22"/>
    <w:qFormat/>
    <w:rsid w:val="002F2B6B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F865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F865D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6</Pages>
  <Words>7705</Words>
  <Characters>4392</Characters>
  <Application>Microsoft Office Word</Application>
  <DocSecurity>0</DocSecurity>
  <Lines>36</Lines>
  <Paragraphs>24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Вовк (VRU-US10PC11 - o.vovk)</dc:creator>
  <cp:keywords/>
  <dc:description/>
  <cp:lastModifiedBy>Тетяна Муха (HCJ-DELL0277 - t.muha)</cp:lastModifiedBy>
  <cp:revision>22</cp:revision>
  <cp:lastPrinted>2024-08-12T06:09:00Z</cp:lastPrinted>
  <dcterms:created xsi:type="dcterms:W3CDTF">2024-07-17T10:55:00Z</dcterms:created>
  <dcterms:modified xsi:type="dcterms:W3CDTF">2024-08-14T06:59:00Z</dcterms:modified>
</cp:coreProperties>
</file>