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61" w:rsidRPr="00BE7F61" w:rsidRDefault="00BE7F61" w:rsidP="00BE7F61">
      <w:pPr>
        <w:spacing w:after="200" w:line="276" w:lineRule="auto"/>
        <w:contextualSpacing/>
        <w:rPr>
          <w:color w:val="000000"/>
          <w:lang w:val="uk-UA"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0.4pt;margin-top:-17.45pt;width:41.1pt;height:53.85pt;z-index:251657728;visibility:visible">
            <v:imagedata r:id="rId8" o:title=""/>
          </v:shape>
        </w:pict>
      </w:r>
    </w:p>
    <w:p w:rsidR="00BE7F61" w:rsidRPr="00BE7F61" w:rsidRDefault="00BE7F61" w:rsidP="00BE7F61">
      <w:pPr>
        <w:rPr>
          <w:rFonts w:ascii="AcademyC" w:hAnsi="AcademyC"/>
          <w:color w:val="002060"/>
          <w:szCs w:val="22"/>
          <w:lang w:val="uk-UA" w:eastAsia="en-US"/>
        </w:rPr>
      </w:pPr>
    </w:p>
    <w:p w:rsidR="00BE7F61" w:rsidRPr="00BE7F61" w:rsidRDefault="00BE7F61" w:rsidP="00BE7F61">
      <w:pPr>
        <w:jc w:val="center"/>
        <w:rPr>
          <w:rFonts w:ascii="AcademyC" w:hAnsi="AcademyC"/>
          <w:color w:val="002060"/>
          <w:szCs w:val="22"/>
          <w:lang w:val="uk-UA" w:eastAsia="en-US"/>
        </w:rPr>
      </w:pPr>
      <w:r w:rsidRPr="00BE7F61">
        <w:rPr>
          <w:rFonts w:ascii="AcademyC" w:hAnsi="AcademyC"/>
          <w:color w:val="002060"/>
          <w:szCs w:val="22"/>
          <w:lang w:val="uk-UA" w:eastAsia="en-US"/>
        </w:rPr>
        <w:t>УКРАЇНА</w:t>
      </w:r>
    </w:p>
    <w:p w:rsidR="00BE7F61" w:rsidRPr="00BE7F61" w:rsidRDefault="00BE7F61" w:rsidP="00BE7F61">
      <w:pPr>
        <w:jc w:val="center"/>
        <w:rPr>
          <w:rFonts w:ascii="AcademyC" w:hAnsi="AcademyC"/>
          <w:color w:val="002060"/>
          <w:lang w:val="uk-UA" w:eastAsia="en-US"/>
        </w:rPr>
      </w:pPr>
      <w:r w:rsidRPr="00BE7F61">
        <w:rPr>
          <w:rFonts w:ascii="AcademyC" w:hAnsi="AcademyC"/>
          <w:color w:val="002060"/>
          <w:lang w:val="uk-UA" w:eastAsia="en-US"/>
        </w:rPr>
        <w:t>ВИЩА  РАДА  ПРАВОСУДДЯ</w:t>
      </w:r>
    </w:p>
    <w:p w:rsidR="00BE7F61" w:rsidRPr="00BE7F61" w:rsidRDefault="00BE7F61" w:rsidP="00BE7F61">
      <w:pPr>
        <w:jc w:val="center"/>
        <w:rPr>
          <w:rFonts w:ascii="AcademyC" w:hAnsi="AcademyC"/>
          <w:color w:val="002060"/>
          <w:lang w:val="uk-UA" w:eastAsia="en-US"/>
        </w:rPr>
      </w:pPr>
      <w:r w:rsidRPr="00BE7F61">
        <w:rPr>
          <w:rFonts w:ascii="AcademyC" w:hAnsi="AcademyC"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E7F61" w:rsidRPr="00BE7F61" w:rsidTr="00FF6068">
        <w:trPr>
          <w:trHeight w:val="188"/>
        </w:trPr>
        <w:tc>
          <w:tcPr>
            <w:tcW w:w="3098" w:type="dxa"/>
          </w:tcPr>
          <w:p w:rsidR="00BE7F61" w:rsidRPr="00BE7F61" w:rsidRDefault="00BE7F61" w:rsidP="00BE7F61">
            <w:pPr>
              <w:rPr>
                <w:noProof/>
                <w:color w:val="002060"/>
                <w:lang w:val="en-US" w:eastAsia="en-US"/>
              </w:rPr>
            </w:pPr>
            <w:r w:rsidRPr="00BE7F61">
              <w:rPr>
                <w:noProof/>
                <w:color w:val="002060"/>
                <w:lang w:eastAsia="en-US"/>
              </w:rPr>
              <w:t>6 серпня 2024 року</w:t>
            </w:r>
          </w:p>
        </w:tc>
        <w:tc>
          <w:tcPr>
            <w:tcW w:w="3309" w:type="dxa"/>
          </w:tcPr>
          <w:p w:rsidR="00BE7F61" w:rsidRPr="00BE7F61" w:rsidRDefault="00BE7F61" w:rsidP="00BE7F61">
            <w:pPr>
              <w:jc w:val="center"/>
              <w:rPr>
                <w:noProof/>
                <w:color w:val="002060"/>
                <w:sz w:val="24"/>
                <w:szCs w:val="24"/>
                <w:lang w:val="uk-UA" w:eastAsia="en-US"/>
              </w:rPr>
            </w:pPr>
            <w:r w:rsidRPr="00BE7F61">
              <w:rPr>
                <w:color w:val="002060"/>
                <w:sz w:val="24"/>
                <w:szCs w:val="24"/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:rsidR="00BE7F61" w:rsidRPr="00BE7F61" w:rsidRDefault="00BE7F61" w:rsidP="00BE7F61">
            <w:pPr>
              <w:jc w:val="center"/>
              <w:rPr>
                <w:noProof/>
                <w:color w:val="002060"/>
                <w:lang w:eastAsia="en-US"/>
              </w:rPr>
            </w:pPr>
            <w:r w:rsidRPr="00BE7F61">
              <w:rPr>
                <w:color w:val="002060"/>
                <w:lang w:val="uk-UA" w:eastAsia="en-US"/>
              </w:rPr>
              <w:t>№</w:t>
            </w:r>
            <w:r w:rsidRPr="00BE7F61">
              <w:rPr>
                <w:noProof/>
                <w:color w:val="002060"/>
                <w:lang w:eastAsia="en-US"/>
              </w:rPr>
              <w:t xml:space="preserve"> 2376/0/15-24</w:t>
            </w:r>
          </w:p>
        </w:tc>
      </w:tr>
    </w:tbl>
    <w:p w:rsidR="00650BB2" w:rsidRPr="008C1040" w:rsidRDefault="00650BB2"/>
    <w:tbl>
      <w:tblPr>
        <w:tblW w:w="4644" w:type="dxa"/>
        <w:tblLook w:val="04A0" w:firstRow="1" w:lastRow="0" w:firstColumn="1" w:lastColumn="0" w:noHBand="0" w:noVBand="1"/>
      </w:tblPr>
      <w:tblGrid>
        <w:gridCol w:w="4644"/>
      </w:tblGrid>
      <w:tr w:rsidR="00E31E1C" w:rsidRPr="008C1040" w:rsidTr="0089627B">
        <w:trPr>
          <w:trHeight w:val="2039"/>
        </w:trPr>
        <w:tc>
          <w:tcPr>
            <w:tcW w:w="4644" w:type="dxa"/>
            <w:shd w:val="clear" w:color="auto" w:fill="auto"/>
          </w:tcPr>
          <w:p w:rsidR="00F17E07" w:rsidRPr="00650BB2" w:rsidRDefault="00F17E07" w:rsidP="00361528">
            <w:pPr>
              <w:ind w:right="-111"/>
              <w:jc w:val="both"/>
              <w:rPr>
                <w:b/>
                <w:sz w:val="24"/>
                <w:szCs w:val="24"/>
                <w:lang w:val="uk-UA"/>
              </w:rPr>
            </w:pPr>
            <w:r w:rsidRPr="00650BB2">
              <w:rPr>
                <w:b/>
                <w:sz w:val="24"/>
                <w:szCs w:val="24"/>
                <w:lang w:val="uk-UA"/>
              </w:rPr>
              <w:t>Про звільнення Березіна А.Г.</w:t>
            </w:r>
            <w:r w:rsidR="00361528" w:rsidRPr="00650BB2">
              <w:rPr>
                <w:b/>
                <w:sz w:val="24"/>
                <w:szCs w:val="24"/>
                <w:lang w:val="uk-UA"/>
              </w:rPr>
              <w:t xml:space="preserve"> з </w:t>
            </w:r>
            <w:r w:rsidR="00E31E1C" w:rsidRPr="00650BB2">
              <w:rPr>
                <w:b/>
                <w:sz w:val="24"/>
                <w:szCs w:val="24"/>
                <w:lang w:val="uk-UA"/>
              </w:rPr>
              <w:t xml:space="preserve">посади судді </w:t>
            </w:r>
            <w:r w:rsidRPr="00650BB2">
              <w:rPr>
                <w:b/>
                <w:sz w:val="24"/>
                <w:szCs w:val="24"/>
                <w:lang w:val="uk-UA"/>
              </w:rPr>
              <w:t>Лисичанського міського суду Л</w:t>
            </w:r>
            <w:r w:rsidR="0089627B" w:rsidRPr="00650BB2">
              <w:rPr>
                <w:b/>
                <w:sz w:val="24"/>
                <w:szCs w:val="24"/>
                <w:lang w:val="uk-UA"/>
              </w:rPr>
              <w:t>уганської області</w:t>
            </w:r>
            <w:r w:rsidRPr="00650BB2">
              <w:rPr>
                <w:b/>
                <w:sz w:val="24"/>
                <w:szCs w:val="24"/>
                <w:lang w:val="uk-UA"/>
              </w:rPr>
              <w:t xml:space="preserve"> (</w:t>
            </w:r>
            <w:r w:rsidR="0089627B" w:rsidRPr="00650BB2">
              <w:rPr>
                <w:b/>
                <w:sz w:val="24"/>
                <w:szCs w:val="24"/>
                <w:lang w:val="uk-UA"/>
              </w:rPr>
              <w:t>відряджений</w:t>
            </w:r>
            <w:r w:rsidRPr="00650BB2">
              <w:rPr>
                <w:b/>
                <w:sz w:val="24"/>
                <w:szCs w:val="24"/>
                <w:lang w:val="uk-UA"/>
              </w:rPr>
              <w:t xml:space="preserve"> до Славутського міськрайонного суду Хмельницької області) на підставі пункту 3 частини шостої статті 126 Конституції України</w:t>
            </w:r>
          </w:p>
          <w:p w:rsidR="00E31E1C" w:rsidRPr="008C1040" w:rsidRDefault="00E31E1C" w:rsidP="00361528">
            <w:pPr>
              <w:ind w:right="-111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bookmarkStart w:id="0" w:name="_GoBack"/>
        <w:bookmarkEnd w:id="0"/>
      </w:tr>
    </w:tbl>
    <w:p w:rsidR="00F17E07" w:rsidRPr="00850652" w:rsidRDefault="0021082C" w:rsidP="00BE7F61">
      <w:pPr>
        <w:spacing w:before="120" w:after="120"/>
        <w:ind w:firstLine="567"/>
        <w:jc w:val="both"/>
        <w:rPr>
          <w:lang w:val="uk-UA"/>
        </w:rPr>
      </w:pPr>
      <w:r w:rsidRPr="008C1040">
        <w:rPr>
          <w:lang w:val="uk-UA"/>
        </w:rPr>
        <w:t xml:space="preserve">Вища рада правосуддя, розглянувши </w:t>
      </w:r>
      <w:r w:rsidR="00F17E07" w:rsidRPr="008C1040">
        <w:rPr>
          <w:lang w:val="uk-UA"/>
        </w:rPr>
        <w:t xml:space="preserve">подання Другої Дисциплінарної палати Вищої ради правосуддя </w:t>
      </w:r>
      <w:r w:rsidR="00852C40" w:rsidRPr="008C1040">
        <w:rPr>
          <w:lang w:val="uk-UA"/>
        </w:rPr>
        <w:t>про звільн</w:t>
      </w:r>
      <w:r w:rsidR="008024FB">
        <w:rPr>
          <w:lang w:val="uk-UA"/>
        </w:rPr>
        <w:t>ення Березіна Андрія Григорійовича</w:t>
      </w:r>
      <w:r w:rsidR="00852C40" w:rsidRPr="008C1040">
        <w:rPr>
          <w:lang w:val="uk-UA"/>
        </w:rPr>
        <w:t xml:space="preserve"> з посади судді Лисичанського міського суду Луганської області (відряджений до Славутського міськрайонного суду Хмельницької  області) на підставі пункту 3 частини шостої статті 126 Конституції України,</w:t>
      </w:r>
    </w:p>
    <w:p w:rsidR="0021082C" w:rsidRPr="008C1040" w:rsidRDefault="0021082C" w:rsidP="00852C40">
      <w:pPr>
        <w:tabs>
          <w:tab w:val="left" w:pos="4111"/>
        </w:tabs>
        <w:spacing w:before="240" w:after="240"/>
        <w:ind w:firstLine="567"/>
        <w:jc w:val="center"/>
        <w:rPr>
          <w:b/>
        </w:rPr>
      </w:pPr>
      <w:r w:rsidRPr="008C1040">
        <w:rPr>
          <w:b/>
          <w:lang w:val="uk-UA"/>
        </w:rPr>
        <w:t>встановила:</w:t>
      </w:r>
    </w:p>
    <w:p w:rsidR="00852C40" w:rsidRPr="008C1040" w:rsidRDefault="00B32448" w:rsidP="00852C40">
      <w:pPr>
        <w:tabs>
          <w:tab w:val="left" w:pos="567"/>
        </w:tabs>
        <w:jc w:val="both"/>
        <w:rPr>
          <w:shd w:val="clear" w:color="auto" w:fill="FFFFFF"/>
          <w:lang w:val="uk-UA"/>
        </w:rPr>
      </w:pPr>
      <w:r w:rsidRPr="008C1040">
        <w:rPr>
          <w:lang w:val="uk-UA"/>
        </w:rPr>
        <w:t xml:space="preserve">до Вищої ради правосуддя </w:t>
      </w:r>
      <w:r w:rsidR="00852C40" w:rsidRPr="008C1040">
        <w:rPr>
          <w:lang w:val="uk-UA"/>
        </w:rPr>
        <w:t>23 липня</w:t>
      </w:r>
      <w:r w:rsidR="00BD0382" w:rsidRPr="008C1040">
        <w:rPr>
          <w:lang w:val="uk-UA"/>
        </w:rPr>
        <w:t xml:space="preserve"> 2024 року </w:t>
      </w:r>
      <w:r w:rsidR="0065308B" w:rsidRPr="008C1040">
        <w:rPr>
          <w:lang w:val="uk-UA"/>
        </w:rPr>
        <w:t>(вх.</w:t>
      </w:r>
      <w:r w:rsidR="00852C40" w:rsidRPr="008C1040">
        <w:rPr>
          <w:lang w:val="uk-UA"/>
        </w:rPr>
        <w:t xml:space="preserve"> № 9789/0/8-24) </w:t>
      </w:r>
      <w:r w:rsidR="00852C40" w:rsidRPr="008C1040">
        <w:rPr>
          <w:shd w:val="clear" w:color="auto" w:fill="FFFFFF"/>
          <w:lang w:val="uk-UA"/>
        </w:rPr>
        <w:t xml:space="preserve">надійшли матеріали Другої Дисциплінарної палати Вищої ради правосуддя про звільнення Березіна А.Г. з посади судді </w:t>
      </w:r>
      <w:r w:rsidR="00852C40" w:rsidRPr="008C1040">
        <w:rPr>
          <w:lang w:val="uk-UA"/>
        </w:rPr>
        <w:t>Лисичанського міського суду Луганської області (відряджений до Славутського міськрайонного суду Хмельницької</w:t>
      </w:r>
      <w:r w:rsidR="0089627B" w:rsidRPr="008C1040">
        <w:rPr>
          <w:lang w:val="uk-UA"/>
        </w:rPr>
        <w:t xml:space="preserve"> </w:t>
      </w:r>
      <w:r w:rsidR="00852C40" w:rsidRPr="008C1040">
        <w:rPr>
          <w:lang w:val="uk-UA"/>
        </w:rPr>
        <w:t>області) на підставі пункту 3 частини шостої статті 126 Конституції України.</w:t>
      </w:r>
    </w:p>
    <w:p w:rsidR="00852C40" w:rsidRPr="008C1040" w:rsidRDefault="00852C40" w:rsidP="00852C40">
      <w:pPr>
        <w:ind w:firstLine="567"/>
        <w:contextualSpacing/>
        <w:jc w:val="both"/>
        <w:rPr>
          <w:rFonts w:eastAsia="Times New Roman"/>
          <w:spacing w:val="-4"/>
          <w:lang w:val="uk-UA" w:eastAsia="uk-UA"/>
        </w:rPr>
      </w:pPr>
      <w:r w:rsidRPr="008C1040">
        <w:rPr>
          <w:rFonts w:eastAsia="Times New Roman"/>
          <w:spacing w:val="-4"/>
          <w:lang w:val="uk-UA" w:eastAsia="uk-UA"/>
        </w:rPr>
        <w:t>Відповідно до протоколу автоматизованого розподілу справи між членами Вищої ради правосуддя від 23 липня 2024 року доповідачем у цій справі визначено члена Вищої ради правосуддя Котелевець А.В.</w:t>
      </w:r>
    </w:p>
    <w:p w:rsidR="00852C40" w:rsidRPr="008C1040" w:rsidRDefault="00852C40" w:rsidP="00852C40">
      <w:pPr>
        <w:ind w:firstLine="567"/>
        <w:contextualSpacing/>
        <w:jc w:val="both"/>
        <w:rPr>
          <w:rFonts w:eastAsia="Times New Roman"/>
          <w:spacing w:val="-4"/>
          <w:lang w:val="uk-UA" w:eastAsia="uk-UA"/>
        </w:rPr>
      </w:pPr>
      <w:r w:rsidRPr="008C1040">
        <w:rPr>
          <w:rFonts w:eastAsia="Times New Roman"/>
          <w:spacing w:val="-4"/>
          <w:lang w:val="uk-UA" w:eastAsia="uk-UA"/>
        </w:rPr>
        <w:t xml:space="preserve">Під час підготовки питання до розгляду встановлено, що </w:t>
      </w:r>
      <w:r w:rsidR="008024FB">
        <w:rPr>
          <w:rFonts w:ascii="ProbaPro" w:hAnsi="ProbaPro"/>
          <w:shd w:val="clear" w:color="auto" w:fill="FFFFFF"/>
          <w:lang w:val="uk-UA"/>
        </w:rPr>
        <w:t>Березін Андрій Григорійович</w:t>
      </w:r>
      <w:r w:rsidRPr="008C1040">
        <w:rPr>
          <w:rFonts w:ascii="ProbaPro" w:hAnsi="ProbaPro"/>
          <w:shd w:val="clear" w:color="auto" w:fill="FFFFFF"/>
          <w:lang w:val="uk-UA"/>
        </w:rPr>
        <w:t xml:space="preserve"> Указом Президента України від 3 квітня 2005 року № 608/2005 призначений на посаду судді Лисичанського міського суду Луганської області строком на п’ять років. Постановою Верховної Ради України від 2 грудня </w:t>
      </w:r>
      <w:r w:rsidR="0089627B" w:rsidRPr="008C1040">
        <w:rPr>
          <w:rFonts w:ascii="ProbaPro" w:hAnsi="ProbaPro"/>
          <w:shd w:val="clear" w:color="auto" w:fill="FFFFFF"/>
          <w:lang w:val="uk-UA"/>
        </w:rPr>
        <w:br/>
      </w:r>
      <w:r w:rsidRPr="008C1040">
        <w:rPr>
          <w:rFonts w:ascii="ProbaPro" w:hAnsi="ProbaPro"/>
          <w:shd w:val="clear" w:color="auto" w:fill="FFFFFF"/>
          <w:lang w:val="uk-UA"/>
        </w:rPr>
        <w:t>2010 року № 2765-VI обраний на посаду судді цього суду безстроково.</w:t>
      </w:r>
    </w:p>
    <w:p w:rsidR="00852C40" w:rsidRPr="008C1040" w:rsidRDefault="00852C40" w:rsidP="00852C40">
      <w:pPr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C1040">
        <w:rPr>
          <w:rFonts w:ascii="ProbaPro" w:hAnsi="ProbaPro"/>
          <w:shd w:val="clear" w:color="auto" w:fill="FFFFFF"/>
          <w:lang w:val="uk-UA"/>
        </w:rPr>
        <w:t>31 січня 2024 року до Вищої ради правосуддя (вх. № 10/10/13-24) надійшла дисциплінарна скарга Служби безпеки України стосовно судді Лисичанського міського суду Луганської області Березіна А.Г. (</w:t>
      </w:r>
      <w:r w:rsidR="000C0D50" w:rsidRPr="008C1040">
        <w:rPr>
          <w:rFonts w:ascii="ProbaPro" w:hAnsi="ProbaPro"/>
          <w:shd w:val="clear" w:color="auto" w:fill="FFFFFF"/>
          <w:lang w:val="uk-UA"/>
        </w:rPr>
        <w:t>відряджений</w:t>
      </w:r>
      <w:r w:rsidRPr="008C1040">
        <w:rPr>
          <w:rFonts w:ascii="ProbaPro" w:hAnsi="ProbaPro"/>
          <w:shd w:val="clear" w:color="auto" w:fill="FFFFFF"/>
          <w:lang w:val="uk-UA"/>
        </w:rPr>
        <w:t xml:space="preserve"> до Славутського міськрайонного суду Хмельницької області</w:t>
      </w:r>
      <w:r w:rsidR="000C0D50" w:rsidRPr="008C1040">
        <w:rPr>
          <w:rFonts w:ascii="ProbaPro" w:hAnsi="ProbaPro"/>
          <w:shd w:val="clear" w:color="auto" w:fill="FFFFFF"/>
          <w:lang w:val="uk-UA"/>
        </w:rPr>
        <w:t>).</w:t>
      </w:r>
    </w:p>
    <w:p w:rsidR="00331EA1" w:rsidRPr="008C1040" w:rsidRDefault="00331EA1" w:rsidP="00331EA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1040">
        <w:rPr>
          <w:sz w:val="28"/>
          <w:szCs w:val="28"/>
          <w:shd w:val="clear" w:color="auto" w:fill="FFFFFF"/>
        </w:rPr>
        <w:t xml:space="preserve">Ухвалою </w:t>
      </w:r>
      <w:r w:rsidR="000C0D50" w:rsidRPr="008C1040">
        <w:rPr>
          <w:sz w:val="28"/>
          <w:szCs w:val="28"/>
          <w:shd w:val="clear" w:color="auto" w:fill="FFFFFF"/>
        </w:rPr>
        <w:t>Друг</w:t>
      </w:r>
      <w:r w:rsidRPr="008C1040">
        <w:rPr>
          <w:sz w:val="28"/>
          <w:szCs w:val="28"/>
          <w:shd w:val="clear" w:color="auto" w:fill="FFFFFF"/>
        </w:rPr>
        <w:t>ої</w:t>
      </w:r>
      <w:r w:rsidR="000C0D50" w:rsidRPr="008C1040">
        <w:rPr>
          <w:sz w:val="28"/>
          <w:szCs w:val="28"/>
          <w:shd w:val="clear" w:color="auto" w:fill="FFFFFF"/>
        </w:rPr>
        <w:t xml:space="preserve"> Дисциплінарн</w:t>
      </w:r>
      <w:r w:rsidRPr="008C1040">
        <w:rPr>
          <w:sz w:val="28"/>
          <w:szCs w:val="28"/>
          <w:shd w:val="clear" w:color="auto" w:fill="FFFFFF"/>
        </w:rPr>
        <w:t>ої</w:t>
      </w:r>
      <w:r w:rsidR="00650BB2">
        <w:rPr>
          <w:sz w:val="28"/>
          <w:szCs w:val="28"/>
          <w:shd w:val="clear" w:color="auto" w:fill="FFFFFF"/>
        </w:rPr>
        <w:t xml:space="preserve"> палати</w:t>
      </w:r>
      <w:r w:rsidR="000C0D50" w:rsidRPr="008C1040">
        <w:rPr>
          <w:sz w:val="28"/>
          <w:szCs w:val="28"/>
          <w:shd w:val="clear" w:color="auto" w:fill="FFFFFF"/>
        </w:rPr>
        <w:t xml:space="preserve"> Вищої ради правосуддя від </w:t>
      </w:r>
      <w:r w:rsidR="00A0460C" w:rsidRPr="008C1040">
        <w:rPr>
          <w:sz w:val="28"/>
          <w:szCs w:val="28"/>
          <w:shd w:val="clear" w:color="auto" w:fill="FFFFFF"/>
        </w:rPr>
        <w:br/>
      </w:r>
      <w:r w:rsidR="000C0D50" w:rsidRPr="008C1040">
        <w:rPr>
          <w:sz w:val="28"/>
          <w:szCs w:val="28"/>
          <w:shd w:val="clear" w:color="auto" w:fill="FFFFFF"/>
        </w:rPr>
        <w:t>8 травня 2024 року № 1379/2дп/15-24 відкри</w:t>
      </w:r>
      <w:r w:rsidRPr="008C1040">
        <w:rPr>
          <w:sz w:val="28"/>
          <w:szCs w:val="28"/>
          <w:shd w:val="clear" w:color="auto" w:fill="FFFFFF"/>
        </w:rPr>
        <w:t>то</w:t>
      </w:r>
      <w:r w:rsidR="000C0D50" w:rsidRPr="008C1040">
        <w:rPr>
          <w:sz w:val="28"/>
          <w:szCs w:val="28"/>
          <w:shd w:val="clear" w:color="auto" w:fill="FFFFFF"/>
        </w:rPr>
        <w:t xml:space="preserve"> дисциплінарну справу стосовно судді Лисичанського міського суду Луганської області Березіна А.Г. (відряджений до Славутського міськрайонного суду Хмельницької області) </w:t>
      </w:r>
      <w:r w:rsidRPr="008C1040">
        <w:rPr>
          <w:sz w:val="28"/>
          <w:szCs w:val="28"/>
          <w:shd w:val="clear" w:color="auto" w:fill="FFFFFF"/>
        </w:rPr>
        <w:t>з підстав</w:t>
      </w:r>
      <w:r w:rsidRPr="008C1040">
        <w:rPr>
          <w:sz w:val="28"/>
          <w:szCs w:val="28"/>
        </w:rPr>
        <w:t xml:space="preserve"> можливої наявності в його діях ознак дисциплінарного проступку, </w:t>
      </w:r>
      <w:r w:rsidRPr="008C1040">
        <w:rPr>
          <w:sz w:val="28"/>
          <w:szCs w:val="28"/>
        </w:rPr>
        <w:lastRenderedPageBreak/>
        <w:t>передбаченого пунктом 3 частини першої статті 106 Закону України «Про судоустрій і статус суддів», а саме допущення суддею поведінки, що порочить звання судді або підриває авторитет правосуддя, зокрема в питаннях дотримання інших норм суддівської етики та стандартів поведінки, які забезпечують суспільну довіру до суду, прояв неповаги до інших суддів чи учасників судового процесу.</w:t>
      </w:r>
    </w:p>
    <w:p w:rsidR="00331EA1" w:rsidRPr="008C1040" w:rsidRDefault="00331EA1" w:rsidP="00331EA1">
      <w:pPr>
        <w:shd w:val="clear" w:color="auto" w:fill="FFFFFF"/>
        <w:ind w:firstLine="567"/>
        <w:jc w:val="both"/>
        <w:rPr>
          <w:rFonts w:eastAsia="Times New Roman"/>
          <w:spacing w:val="-6"/>
          <w:lang w:val="uk-UA"/>
        </w:rPr>
      </w:pPr>
      <w:r w:rsidRPr="008C1040">
        <w:rPr>
          <w:rFonts w:eastAsia="Times New Roman"/>
          <w:lang w:val="uk-UA" w:eastAsia="uk-UA"/>
        </w:rPr>
        <w:t xml:space="preserve">Розглянувши дисциплінарну справу стосовно судді </w:t>
      </w:r>
      <w:r w:rsidRPr="008C1040">
        <w:rPr>
          <w:rFonts w:eastAsia="Times New Roman"/>
          <w:shd w:val="clear" w:color="auto" w:fill="FFFFFF"/>
          <w:lang w:val="uk-UA"/>
        </w:rPr>
        <w:t>Лисичанського міського суду Луганської області Березіна А.Г. (відряджений до Славутського міськрайонного суду Хмельницької області)</w:t>
      </w:r>
      <w:r w:rsidRPr="008C1040">
        <w:rPr>
          <w:rFonts w:eastAsia="Times New Roman"/>
          <w:lang w:val="uk-UA" w:eastAsia="uk-UA"/>
        </w:rPr>
        <w:t>, Друга Дисциплінарна палата Вищої ради правосуддя ухвалила рішення від</w:t>
      </w:r>
      <w:r w:rsidRPr="008C1040">
        <w:rPr>
          <w:rFonts w:eastAsia="Times New Roman"/>
          <w:spacing w:val="-6"/>
          <w:lang w:val="uk-UA"/>
        </w:rPr>
        <w:t xml:space="preserve"> </w:t>
      </w:r>
      <w:r w:rsidRPr="008C1040">
        <w:rPr>
          <w:rFonts w:eastAsia="Times New Roman"/>
          <w:noProof/>
          <w:lang w:val="uk-UA"/>
        </w:rPr>
        <w:t xml:space="preserve">10 липня 2024 року </w:t>
      </w:r>
      <w:r w:rsidRPr="008C1040">
        <w:rPr>
          <w:rFonts w:eastAsia="Times New Roman"/>
          <w:noProof/>
          <w:lang w:val="uk-UA"/>
        </w:rPr>
        <w:br/>
        <w:t xml:space="preserve">№ 2095/2дп/15-24 про </w:t>
      </w:r>
      <w:r w:rsidRPr="008C1040">
        <w:rPr>
          <w:rFonts w:eastAsia="Times New Roman"/>
          <w:spacing w:val="-6"/>
          <w:lang w:val="uk-UA"/>
        </w:rPr>
        <w:t xml:space="preserve">притягнення судді </w:t>
      </w:r>
      <w:r w:rsidRPr="008C1040">
        <w:rPr>
          <w:rFonts w:eastAsia="Times New Roman"/>
          <w:shd w:val="clear" w:color="auto" w:fill="FFFFFF"/>
          <w:lang w:val="uk-UA"/>
        </w:rPr>
        <w:t>Лисичанського міського суду Луганської області Березіна А.Г. (відряджений до Славутського міськрайонного суду Хмельницької області)</w:t>
      </w:r>
      <w:r w:rsidRPr="008C1040">
        <w:rPr>
          <w:rFonts w:eastAsia="Times New Roman"/>
          <w:spacing w:val="-6"/>
          <w:lang w:val="uk-UA"/>
        </w:rPr>
        <w:t xml:space="preserve"> </w:t>
      </w:r>
      <w:r w:rsidRPr="008C1040">
        <w:rPr>
          <w:rFonts w:eastAsia="Times New Roman"/>
          <w:lang w:val="uk-UA" w:eastAsia="uk-UA"/>
        </w:rPr>
        <w:t>до дисциплінарної відповідальності у виді подання про звільнення судді з посади.</w:t>
      </w:r>
    </w:p>
    <w:p w:rsidR="00A0460C" w:rsidRPr="008C1040" w:rsidRDefault="00331EA1" w:rsidP="00A0460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1040">
        <w:rPr>
          <w:sz w:val="28"/>
          <w:szCs w:val="28"/>
        </w:rPr>
        <w:t xml:space="preserve">Підставою притягнення судді Березіна А.Г. </w:t>
      </w:r>
      <w:r w:rsidR="00650BB2">
        <w:rPr>
          <w:sz w:val="28"/>
          <w:szCs w:val="28"/>
        </w:rPr>
        <w:t xml:space="preserve">є </w:t>
      </w:r>
      <w:r w:rsidR="008C1040">
        <w:rPr>
          <w:sz w:val="28"/>
          <w:szCs w:val="28"/>
        </w:rPr>
        <w:t xml:space="preserve">вчинення суддею </w:t>
      </w:r>
      <w:r w:rsidRPr="008C1040">
        <w:rPr>
          <w:sz w:val="28"/>
          <w:szCs w:val="28"/>
        </w:rPr>
        <w:t xml:space="preserve">дисциплінарного проступку, передбаченого пунктом 3 частини першої статті 106 Закону України «Про судоустрій і статус суддів», а саме </w:t>
      </w:r>
      <w:r w:rsidR="00A0460C" w:rsidRPr="008C1040">
        <w:rPr>
          <w:sz w:val="28"/>
          <w:szCs w:val="28"/>
        </w:rPr>
        <w:t>допущення суддею поведінки, що порочить звання судді або підриває авторитет правосуддя, зокрема в питаннях дотримання інших норм суддівської етики та стандартів поведінки, які забезпечують суспільну довіру до суду, прояв неповаги до інших суддів чи учасників судового процесу.</w:t>
      </w:r>
    </w:p>
    <w:p w:rsidR="000C0D50" w:rsidRPr="008C1040" w:rsidRDefault="000C0D50" w:rsidP="00331EA1">
      <w:pPr>
        <w:shd w:val="clear" w:color="auto" w:fill="FFFFFF"/>
        <w:ind w:firstLine="567"/>
        <w:jc w:val="both"/>
        <w:rPr>
          <w:rFonts w:eastAsia="Times New Roman"/>
          <w:shd w:val="clear" w:color="auto" w:fill="FFFFFF"/>
          <w:lang w:val="uk-UA"/>
        </w:rPr>
      </w:pPr>
      <w:r w:rsidRPr="008C1040">
        <w:rPr>
          <w:rFonts w:eastAsia="Times New Roman"/>
          <w:shd w:val="clear" w:color="auto" w:fill="FFFFFF"/>
          <w:lang w:val="uk-UA"/>
        </w:rPr>
        <w:t xml:space="preserve">Дисциплінарне провадження стосовно судді </w:t>
      </w:r>
      <w:r w:rsidR="00736CDA" w:rsidRPr="008C1040">
        <w:rPr>
          <w:rFonts w:eastAsia="Times New Roman"/>
          <w:bCs/>
          <w:lang w:val="uk-UA"/>
        </w:rPr>
        <w:t>Березіна А.Г.</w:t>
      </w:r>
      <w:r w:rsidRPr="008C1040">
        <w:rPr>
          <w:rFonts w:eastAsia="Times New Roman"/>
          <w:shd w:val="clear" w:color="auto" w:fill="FFFFFF"/>
          <w:lang w:val="uk-UA"/>
        </w:rPr>
        <w:t xml:space="preserve"> здійснено з дотриманням процедури, </w:t>
      </w:r>
      <w:r w:rsidR="0089627B" w:rsidRPr="008C1040">
        <w:rPr>
          <w:rFonts w:eastAsia="Times New Roman"/>
          <w:shd w:val="clear" w:color="auto" w:fill="FFFFFF"/>
          <w:lang w:val="uk-UA"/>
        </w:rPr>
        <w:t>у</w:t>
      </w:r>
      <w:r w:rsidRPr="008C1040">
        <w:rPr>
          <w:rFonts w:eastAsia="Times New Roman"/>
          <w:shd w:val="clear" w:color="auto" w:fill="FFFFFF"/>
          <w:lang w:val="uk-UA"/>
        </w:rPr>
        <w:t>становленої законами України «Пр</w:t>
      </w:r>
      <w:r w:rsidR="0089627B" w:rsidRPr="008C1040">
        <w:rPr>
          <w:rFonts w:eastAsia="Times New Roman"/>
          <w:shd w:val="clear" w:color="auto" w:fill="FFFFFF"/>
          <w:lang w:val="uk-UA"/>
        </w:rPr>
        <w:t xml:space="preserve">о судоустрій і статус суддів» та </w:t>
      </w:r>
      <w:r w:rsidRPr="008C1040">
        <w:rPr>
          <w:rFonts w:eastAsia="Times New Roman"/>
          <w:shd w:val="clear" w:color="auto" w:fill="FFFFFF"/>
          <w:lang w:val="uk-UA"/>
        </w:rPr>
        <w:t>«Про Вищу раду правосуддя».</w:t>
      </w:r>
    </w:p>
    <w:p w:rsidR="008C1040" w:rsidRPr="008C1040" w:rsidRDefault="008C1040" w:rsidP="00331EA1">
      <w:pPr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8C1040">
        <w:rPr>
          <w:rFonts w:ascii="ProbaPro" w:hAnsi="ProbaPro"/>
          <w:shd w:val="clear" w:color="auto" w:fill="FFFFFF"/>
        </w:rPr>
        <w:t>Пунктом 4 частини першої статті 131 Конституції України визначено, що рішення про звільнення судді з посади ухвалює Вища рада правосуддя.</w:t>
      </w:r>
    </w:p>
    <w:p w:rsidR="000C0D50" w:rsidRPr="008C1040" w:rsidRDefault="000C0D50" w:rsidP="000C0D50">
      <w:pPr>
        <w:ind w:firstLine="567"/>
        <w:contextualSpacing/>
        <w:jc w:val="both"/>
        <w:rPr>
          <w:rFonts w:eastAsia="Times New Roman"/>
          <w:shd w:val="clear" w:color="auto" w:fill="FFFFFF"/>
          <w:lang w:val="uk-UA"/>
        </w:rPr>
      </w:pPr>
      <w:r w:rsidRPr="008C1040">
        <w:rPr>
          <w:rFonts w:eastAsia="Times New Roman"/>
          <w:spacing w:val="-4"/>
          <w:lang w:val="uk-UA"/>
        </w:rPr>
        <w:t>Відповідно до положень статті 56 Закону України «Про Вищу раду правосуддя» питання про звільнен</w:t>
      </w:r>
      <w:r w:rsidR="008C1040">
        <w:rPr>
          <w:rFonts w:eastAsia="Times New Roman"/>
          <w:spacing w:val="-4"/>
          <w:lang w:val="uk-UA"/>
        </w:rPr>
        <w:t xml:space="preserve">ня судді з підстав, визначених, </w:t>
      </w:r>
      <w:r w:rsidRPr="008C1040">
        <w:rPr>
          <w:rFonts w:eastAsia="Times New Roman"/>
          <w:spacing w:val="-4"/>
          <w:lang w:val="uk-UA"/>
        </w:rPr>
        <w:t>зокрема,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0C0D50" w:rsidRPr="008C1040" w:rsidRDefault="000C0D50" w:rsidP="000C0D50">
      <w:pPr>
        <w:ind w:firstLine="567"/>
        <w:contextualSpacing/>
        <w:jc w:val="both"/>
        <w:rPr>
          <w:rFonts w:eastAsia="Times New Roman"/>
          <w:shd w:val="clear" w:color="auto" w:fill="FFFFFF"/>
          <w:lang w:val="uk-UA"/>
        </w:rPr>
      </w:pPr>
      <w:r w:rsidRPr="008C1040">
        <w:rPr>
          <w:rFonts w:eastAsia="Times New Roman"/>
          <w:spacing w:val="-4"/>
          <w:lang w:val="uk-UA" w:bidi="uk-UA"/>
        </w:rPr>
        <w:t xml:space="preserve">Згідно з пунктом 3 частини шостої статті 126 Конституції України </w:t>
      </w:r>
      <w:r w:rsidRPr="008C1040">
        <w:rPr>
          <w:rFonts w:eastAsia="Times New Roman"/>
          <w:spacing w:val="-4"/>
          <w:shd w:val="clear" w:color="auto" w:fill="FFFFFF"/>
          <w:lang w:val="uk-UA"/>
        </w:rPr>
        <w:t>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0C0D50" w:rsidRPr="008C1040" w:rsidRDefault="000C0D50" w:rsidP="000C0D50">
      <w:pPr>
        <w:ind w:firstLine="567"/>
        <w:contextualSpacing/>
        <w:jc w:val="both"/>
        <w:rPr>
          <w:rFonts w:eastAsia="Times New Roman"/>
          <w:shd w:val="clear" w:color="auto" w:fill="FFFFFF"/>
          <w:lang w:val="uk-UA"/>
        </w:rPr>
      </w:pPr>
      <w:r w:rsidRPr="008C1040">
        <w:rPr>
          <w:rFonts w:eastAsia="Times New Roman"/>
          <w:spacing w:val="-4"/>
          <w:shd w:val="clear" w:color="auto" w:fill="FFFFFF"/>
          <w:lang w:val="uk-UA"/>
        </w:rPr>
        <w:t>Частиною шостою статті 56 Закону України «Про Вищу раду правосуддя» встановлено, що за результатами розгляду питання про звільне</w:t>
      </w:r>
      <w:r w:rsidR="008C1040">
        <w:rPr>
          <w:rFonts w:eastAsia="Times New Roman"/>
          <w:spacing w:val="-4"/>
          <w:shd w:val="clear" w:color="auto" w:fill="FFFFFF"/>
          <w:lang w:val="uk-UA"/>
        </w:rPr>
        <w:t xml:space="preserve">ння судді з підстав, визначених </w:t>
      </w:r>
      <w:hyperlink r:id="rId9" w:anchor="n5178" w:tgtFrame="_blank" w:history="1">
        <w:r w:rsidRPr="008C1040">
          <w:rPr>
            <w:rFonts w:eastAsia="Times New Roman"/>
            <w:spacing w:val="-4"/>
            <w:shd w:val="clear" w:color="auto" w:fill="FFFFFF"/>
            <w:lang w:val="uk-UA"/>
          </w:rPr>
          <w:t>пунктами 2</w:t>
        </w:r>
      </w:hyperlink>
      <w:r w:rsidR="008C1040">
        <w:rPr>
          <w:rFonts w:eastAsia="Times New Roman"/>
          <w:spacing w:val="-4"/>
          <w:shd w:val="clear" w:color="auto" w:fill="FFFFFF"/>
          <w:lang w:val="uk-UA"/>
        </w:rPr>
        <w:t xml:space="preserve">, </w:t>
      </w:r>
      <w:hyperlink r:id="rId10" w:anchor="n5179" w:tgtFrame="_blank" w:history="1">
        <w:r w:rsidRPr="008C1040">
          <w:rPr>
            <w:rFonts w:eastAsia="Times New Roman"/>
            <w:spacing w:val="-4"/>
            <w:shd w:val="clear" w:color="auto" w:fill="FFFFFF"/>
            <w:lang w:val="uk-UA"/>
          </w:rPr>
          <w:t>3</w:t>
        </w:r>
      </w:hyperlink>
      <w:r w:rsidR="008C1040">
        <w:rPr>
          <w:rFonts w:eastAsia="Times New Roman"/>
          <w:spacing w:val="-4"/>
          <w:shd w:val="clear" w:color="auto" w:fill="FFFFFF"/>
          <w:lang w:val="uk-UA"/>
        </w:rPr>
        <w:t xml:space="preserve">, </w:t>
      </w:r>
      <w:hyperlink r:id="rId11" w:anchor="n5181" w:tgtFrame="_blank" w:history="1">
        <w:r w:rsidRPr="008C1040">
          <w:rPr>
            <w:rFonts w:eastAsia="Times New Roman"/>
            <w:spacing w:val="-4"/>
            <w:shd w:val="clear" w:color="auto" w:fill="FFFFFF"/>
            <w:lang w:val="uk-UA"/>
          </w:rPr>
          <w:t>5</w:t>
        </w:r>
      </w:hyperlink>
      <w:r w:rsidR="008C1040">
        <w:rPr>
          <w:rFonts w:eastAsia="Times New Roman"/>
          <w:spacing w:val="-4"/>
          <w:shd w:val="clear" w:color="auto" w:fill="FFFFFF"/>
          <w:lang w:val="uk-UA"/>
        </w:rPr>
        <w:t xml:space="preserve"> </w:t>
      </w:r>
      <w:r w:rsidRPr="008C1040">
        <w:rPr>
          <w:rFonts w:eastAsia="Times New Roman"/>
          <w:spacing w:val="-4"/>
          <w:shd w:val="clear" w:color="auto" w:fill="FFFFFF"/>
          <w:lang w:val="uk-UA"/>
        </w:rPr>
        <w:t>та</w:t>
      </w:r>
      <w:hyperlink r:id="rId12" w:anchor="n5182" w:tgtFrame="_blank" w:history="1">
        <w:r w:rsidR="008C1040">
          <w:rPr>
            <w:rFonts w:eastAsia="Times New Roman"/>
            <w:spacing w:val="-4"/>
            <w:shd w:val="clear" w:color="auto" w:fill="FFFFFF"/>
            <w:lang w:val="uk-UA"/>
          </w:rPr>
          <w:t xml:space="preserve"> </w:t>
        </w:r>
        <w:r w:rsidRPr="008C1040">
          <w:rPr>
            <w:rFonts w:eastAsia="Times New Roman"/>
            <w:spacing w:val="-4"/>
            <w:shd w:val="clear" w:color="auto" w:fill="FFFFFF"/>
            <w:lang w:val="uk-UA"/>
          </w:rPr>
          <w:t>6</w:t>
        </w:r>
      </w:hyperlink>
      <w:r w:rsidR="008C1040">
        <w:rPr>
          <w:rFonts w:eastAsia="Times New Roman"/>
          <w:spacing w:val="-4"/>
          <w:shd w:val="clear" w:color="auto" w:fill="FFFFFF"/>
          <w:lang w:val="uk-UA"/>
        </w:rPr>
        <w:t xml:space="preserve"> </w:t>
      </w:r>
      <w:r w:rsidRPr="008C1040">
        <w:rPr>
          <w:rFonts w:eastAsia="Times New Roman"/>
          <w:spacing w:val="-4"/>
          <w:shd w:val="clear" w:color="auto" w:fill="FFFFFF"/>
          <w:lang w:val="uk-UA"/>
        </w:rPr>
        <w:t>частини шостої статті 126 Конституції України, Вища рада правосуддя ухвалює вмотивоване рішення.</w:t>
      </w:r>
    </w:p>
    <w:p w:rsidR="000C0D50" w:rsidRPr="008C1040" w:rsidRDefault="000C0D50" w:rsidP="000C0D50">
      <w:pPr>
        <w:ind w:firstLine="567"/>
        <w:contextualSpacing/>
        <w:jc w:val="both"/>
        <w:rPr>
          <w:rFonts w:eastAsia="Times New Roman"/>
          <w:spacing w:val="-4"/>
          <w:shd w:val="clear" w:color="auto" w:fill="FFFFFF"/>
          <w:lang w:val="uk-UA"/>
        </w:rPr>
      </w:pPr>
      <w:r w:rsidRPr="008C1040">
        <w:rPr>
          <w:rFonts w:eastAsia="Times New Roman"/>
          <w:spacing w:val="-4"/>
          <w:shd w:val="clear" w:color="auto" w:fill="FFFFFF"/>
          <w:lang w:val="uk-UA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суттю таке рішення є кадровим (постанови Великої Палати Верховного Суду від 14 травня 2020 року у справі № 9901/187/19, від 25 червня 2020 року у справі № 9901/103/19, від 6 квітня 2023 року у справі № 990/86/22).</w:t>
      </w:r>
    </w:p>
    <w:p w:rsidR="000C0D50" w:rsidRPr="008C1040" w:rsidRDefault="000C0D50" w:rsidP="00736CDA">
      <w:pPr>
        <w:ind w:firstLine="567"/>
        <w:contextualSpacing/>
        <w:jc w:val="both"/>
        <w:rPr>
          <w:rFonts w:eastAsia="Times New Roman"/>
          <w:spacing w:val="-4"/>
          <w:lang w:val="uk-UA" w:eastAsia="uk-UA"/>
        </w:rPr>
      </w:pPr>
      <w:r w:rsidRPr="008C1040">
        <w:rPr>
          <w:rFonts w:eastAsia="Times New Roman"/>
          <w:spacing w:val="-4"/>
          <w:shd w:val="clear" w:color="auto" w:fill="FFFFFF"/>
          <w:lang w:val="uk-UA"/>
        </w:rPr>
        <w:lastRenderedPageBreak/>
        <w:t xml:space="preserve">У цьому випадку Вища рада правосуддя не вирішує питання про притягнення судді </w:t>
      </w:r>
      <w:r w:rsidR="00736CDA" w:rsidRPr="008C1040">
        <w:rPr>
          <w:rFonts w:eastAsia="Times New Roman"/>
          <w:spacing w:val="-4"/>
          <w:lang w:val="uk-UA" w:eastAsia="uk-UA"/>
        </w:rPr>
        <w:t xml:space="preserve">Лисичанського міського суду Луганської області Березіна А.Г. (відряджений до Славутського міськрайонного суду Хмельницької області) </w:t>
      </w:r>
      <w:r w:rsidRPr="008C1040">
        <w:rPr>
          <w:rFonts w:eastAsia="Times New Roman"/>
          <w:spacing w:val="-4"/>
          <w:lang w:val="uk-UA"/>
        </w:rPr>
        <w:t xml:space="preserve">до дисциплінарної відповідальності, а реалізує повноваження щодо вирішення питання про звільнення судді на підставі рішення, ухваленого уповноваженим </w:t>
      </w:r>
      <w:r w:rsidR="00650BB2">
        <w:rPr>
          <w:rFonts w:eastAsia="Times New Roman"/>
          <w:spacing w:val="-4"/>
          <w:lang w:val="uk-UA"/>
        </w:rPr>
        <w:t xml:space="preserve">                               </w:t>
      </w:r>
      <w:r w:rsidRPr="008C1040">
        <w:rPr>
          <w:rFonts w:eastAsia="Times New Roman"/>
          <w:spacing w:val="-4"/>
          <w:lang w:val="uk-UA"/>
        </w:rPr>
        <w:t>органом – Другою Дисциплінарною палатою Вищої ради правосуддя.</w:t>
      </w:r>
    </w:p>
    <w:p w:rsidR="000C0D50" w:rsidRPr="008C1040" w:rsidRDefault="000C0D50" w:rsidP="00736CDA">
      <w:pPr>
        <w:ind w:firstLine="567"/>
        <w:jc w:val="both"/>
        <w:rPr>
          <w:rFonts w:eastAsia="Times New Roman"/>
          <w:spacing w:val="-6"/>
          <w:lang w:val="uk-UA" w:eastAsia="uk-UA"/>
        </w:rPr>
      </w:pPr>
      <w:r w:rsidRPr="008C1040">
        <w:rPr>
          <w:lang w:val="uk-UA"/>
        </w:rPr>
        <w:t>К</w:t>
      </w:r>
      <w:r w:rsidRPr="008C1040">
        <w:rPr>
          <w:rFonts w:eastAsia="Times New Roman"/>
          <w:spacing w:val="-6"/>
          <w:lang w:val="uk-UA" w:eastAsia="uk-UA"/>
        </w:rPr>
        <w:t xml:space="preserve">еруючись пунктом 3 частини шостої </w:t>
      </w:r>
      <w:r w:rsidR="008C1040">
        <w:rPr>
          <w:rFonts w:eastAsia="Times New Roman"/>
          <w:spacing w:val="-6"/>
          <w:lang w:val="uk-UA" w:eastAsia="uk-UA"/>
        </w:rPr>
        <w:t xml:space="preserve">статті 126, статтею 131 Конституції України, </w:t>
      </w:r>
      <w:r w:rsidRPr="008C1040">
        <w:rPr>
          <w:rFonts w:eastAsia="Times New Roman"/>
          <w:spacing w:val="-6"/>
          <w:lang w:val="uk-UA" w:eastAsia="uk-UA"/>
        </w:rPr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0C0D50" w:rsidRPr="008C1040" w:rsidRDefault="000C0D50" w:rsidP="008C1040">
      <w:pPr>
        <w:pStyle w:val="a7"/>
        <w:rPr>
          <w:sz w:val="18"/>
          <w:szCs w:val="18"/>
          <w:lang w:val="uk-UA"/>
        </w:rPr>
      </w:pPr>
    </w:p>
    <w:p w:rsidR="002135DD" w:rsidRPr="008C1040" w:rsidRDefault="002135DD" w:rsidP="00E31E1C">
      <w:pPr>
        <w:tabs>
          <w:tab w:val="left" w:pos="709"/>
        </w:tabs>
        <w:ind w:firstLine="567"/>
        <w:jc w:val="center"/>
        <w:rPr>
          <w:b/>
          <w:lang w:val="uk-UA"/>
        </w:rPr>
      </w:pPr>
      <w:r w:rsidRPr="008C1040">
        <w:rPr>
          <w:b/>
          <w:lang w:val="uk-UA"/>
        </w:rPr>
        <w:t>вирішила:</w:t>
      </w:r>
    </w:p>
    <w:p w:rsidR="00F46AB8" w:rsidRPr="008C1040" w:rsidRDefault="00F46AB8" w:rsidP="008C1040">
      <w:pPr>
        <w:pStyle w:val="a7"/>
        <w:rPr>
          <w:sz w:val="18"/>
          <w:szCs w:val="18"/>
          <w:lang w:val="uk-UA"/>
        </w:rPr>
      </w:pPr>
    </w:p>
    <w:p w:rsidR="00736CDA" w:rsidRPr="008C1040" w:rsidRDefault="00736CDA" w:rsidP="00736CDA">
      <w:pPr>
        <w:widowControl w:val="0"/>
        <w:contextualSpacing/>
        <w:jc w:val="both"/>
        <w:rPr>
          <w:rFonts w:eastAsia="Times New Roman"/>
          <w:spacing w:val="-6"/>
          <w:lang w:val="uk-UA"/>
        </w:rPr>
      </w:pPr>
      <w:r w:rsidRPr="008C1040">
        <w:rPr>
          <w:rFonts w:eastAsia="Times New Roman"/>
          <w:spacing w:val="-6"/>
          <w:lang w:val="uk-UA"/>
        </w:rPr>
        <w:t xml:space="preserve">звільнити </w:t>
      </w:r>
      <w:r w:rsidR="008024FB">
        <w:rPr>
          <w:lang w:val="uk-UA"/>
        </w:rPr>
        <w:t>Березіна Андрія Григорійовича</w:t>
      </w:r>
      <w:r w:rsidRPr="008C1040">
        <w:rPr>
          <w:lang w:val="uk-UA"/>
        </w:rPr>
        <w:t xml:space="preserve"> з посади судді Лисичанського міського суду Луганської області (відряджений до Славутського міськрайонного суду Хмельницької області)</w:t>
      </w:r>
      <w:r w:rsidRPr="008C1040">
        <w:rPr>
          <w:rFonts w:eastAsia="Times New Roman"/>
          <w:spacing w:val="-6"/>
          <w:lang w:val="uk-UA"/>
        </w:rPr>
        <w:t xml:space="preserve"> </w:t>
      </w:r>
      <w:r w:rsidRPr="008C1040">
        <w:rPr>
          <w:rFonts w:eastAsia="Times New Roman"/>
          <w:spacing w:val="-4"/>
          <w:shd w:val="clear" w:color="auto" w:fill="FFFFFF"/>
          <w:lang w:val="uk-UA"/>
        </w:rPr>
        <w:t>на підставі пункту 3 частини шостої статті 126 Конституції України.</w:t>
      </w:r>
    </w:p>
    <w:p w:rsidR="00915DEE" w:rsidRPr="008C1040" w:rsidRDefault="00915DEE" w:rsidP="00E31E1C">
      <w:pPr>
        <w:pStyle w:val="20"/>
        <w:shd w:val="clear" w:color="auto" w:fill="auto"/>
        <w:spacing w:before="0" w:after="0" w:line="326" w:lineRule="exact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42"/>
        <w:gridCol w:w="3166"/>
      </w:tblGrid>
      <w:tr w:rsidR="008C1040" w:rsidRPr="008C1040" w:rsidTr="00650BB2">
        <w:trPr>
          <w:trHeight w:val="8709"/>
        </w:trPr>
        <w:tc>
          <w:tcPr>
            <w:tcW w:w="6542" w:type="dxa"/>
            <w:shd w:val="clear" w:color="auto" w:fill="auto"/>
          </w:tcPr>
          <w:p w:rsidR="0089627B" w:rsidRPr="00650BB2" w:rsidRDefault="0089627B" w:rsidP="008251C3">
            <w:pPr>
              <w:tabs>
                <w:tab w:val="left" w:pos="6804"/>
              </w:tabs>
              <w:spacing w:line="360" w:lineRule="auto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Голова Вищої ради правосуддя</w:t>
            </w:r>
          </w:p>
          <w:p w:rsidR="0089627B" w:rsidRPr="00650BB2" w:rsidRDefault="0089627B" w:rsidP="008251C3">
            <w:pPr>
              <w:tabs>
                <w:tab w:val="left" w:pos="6804"/>
              </w:tabs>
              <w:spacing w:line="360" w:lineRule="auto"/>
              <w:jc w:val="both"/>
              <w:rPr>
                <w:b/>
                <w:lang w:val="uk-UA" w:eastAsia="en-US"/>
              </w:rPr>
            </w:pPr>
          </w:p>
          <w:p w:rsidR="0089627B" w:rsidRPr="00650BB2" w:rsidRDefault="008C1040" w:rsidP="008C1040">
            <w:pPr>
              <w:spacing w:line="36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Члени Вищої ради правосуддя</w:t>
            </w:r>
          </w:p>
        </w:tc>
        <w:tc>
          <w:tcPr>
            <w:tcW w:w="3166" w:type="dxa"/>
            <w:shd w:val="clear" w:color="auto" w:fill="auto"/>
          </w:tcPr>
          <w:p w:rsidR="0089627B" w:rsidRDefault="00650BB2" w:rsidP="00650BB2">
            <w:pPr>
              <w:tabs>
                <w:tab w:val="left" w:pos="6804"/>
              </w:tabs>
              <w:spacing w:line="360" w:lineRule="auto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Григорій УСИК</w:t>
            </w:r>
          </w:p>
          <w:p w:rsidR="00650BB2" w:rsidRPr="00650BB2" w:rsidRDefault="00650BB2" w:rsidP="00650BB2">
            <w:pPr>
              <w:tabs>
                <w:tab w:val="left" w:pos="6804"/>
              </w:tabs>
              <w:spacing w:line="360" w:lineRule="auto"/>
              <w:jc w:val="both"/>
              <w:rPr>
                <w:b/>
                <w:sz w:val="18"/>
                <w:szCs w:val="18"/>
                <w:lang w:val="uk-UA" w:eastAsia="en-US"/>
              </w:rPr>
            </w:pP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Юлія БОКОВА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Сергій БУРЛАКОВ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Олег КАНДЗЮБА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Олена КОВБІЙ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Алла КОТЕЛЕВЕЦЬ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Дмитро ЛУК’ЯНОВ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Роман МАСЕЛКО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Олексій МЕЛЬНИК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Микола МОРОЗ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Інна ПЛАХТІЙ</w:t>
            </w:r>
          </w:p>
          <w:p w:rsidR="0089627B" w:rsidRPr="00650BB2" w:rsidRDefault="0089627B" w:rsidP="008251C3">
            <w:pPr>
              <w:spacing w:line="480" w:lineRule="auto"/>
              <w:ind w:right="6"/>
              <w:jc w:val="both"/>
              <w:rPr>
                <w:b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Віталій САЛІХОВ</w:t>
            </w:r>
          </w:p>
          <w:p w:rsidR="0089627B" w:rsidRPr="008C1040" w:rsidRDefault="0089627B" w:rsidP="008251C3">
            <w:pPr>
              <w:spacing w:line="480" w:lineRule="auto"/>
              <w:ind w:right="6"/>
              <w:jc w:val="both"/>
              <w:rPr>
                <w:b/>
                <w:sz w:val="27"/>
                <w:szCs w:val="27"/>
                <w:lang w:val="uk-UA" w:eastAsia="en-US"/>
              </w:rPr>
            </w:pPr>
            <w:r w:rsidRPr="00650BB2">
              <w:rPr>
                <w:b/>
                <w:lang w:val="uk-UA" w:eastAsia="en-US"/>
              </w:rPr>
              <w:t>Олександр САСЕВИЧ</w:t>
            </w:r>
          </w:p>
        </w:tc>
      </w:tr>
    </w:tbl>
    <w:p w:rsidR="00E85024" w:rsidRPr="008C1040" w:rsidRDefault="00E85024" w:rsidP="008024FB">
      <w:pPr>
        <w:jc w:val="both"/>
        <w:rPr>
          <w:b/>
          <w:lang w:val="uk-UA"/>
        </w:rPr>
      </w:pPr>
    </w:p>
    <w:sectPr w:rsidR="00E85024" w:rsidRPr="008C1040" w:rsidSect="0089627B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68" w:rsidRDefault="00FF6068" w:rsidP="0021082C">
      <w:r>
        <w:separator/>
      </w:r>
    </w:p>
  </w:endnote>
  <w:endnote w:type="continuationSeparator" w:id="0">
    <w:p w:rsidR="00FF6068" w:rsidRDefault="00FF6068" w:rsidP="0021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68" w:rsidRDefault="00FF6068" w:rsidP="0021082C">
      <w:r>
        <w:separator/>
      </w:r>
    </w:p>
  </w:footnote>
  <w:footnote w:type="continuationSeparator" w:id="0">
    <w:p w:rsidR="00FF6068" w:rsidRDefault="00FF6068" w:rsidP="00210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82C" w:rsidRDefault="009670AA">
    <w:pPr>
      <w:pStyle w:val="a3"/>
      <w:jc w:val="center"/>
    </w:pPr>
    <w:r>
      <w:fldChar w:fldCharType="begin"/>
    </w:r>
    <w:r w:rsidR="0021082C">
      <w:instrText>PAGE   \* MERGEFORMAT</w:instrText>
    </w:r>
    <w:r>
      <w:fldChar w:fldCharType="separate"/>
    </w:r>
    <w:r w:rsidR="0085065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FD2BAD"/>
    <w:multiLevelType w:val="hybridMultilevel"/>
    <w:tmpl w:val="32F42256"/>
    <w:lvl w:ilvl="0" w:tplc="4804467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CC8"/>
    <w:rsid w:val="00025FEA"/>
    <w:rsid w:val="00052AEC"/>
    <w:rsid w:val="00071609"/>
    <w:rsid w:val="000A3DFE"/>
    <w:rsid w:val="000B1EC4"/>
    <w:rsid w:val="000B42E7"/>
    <w:rsid w:val="000C0D50"/>
    <w:rsid w:val="000D566E"/>
    <w:rsid w:val="00100451"/>
    <w:rsid w:val="00106026"/>
    <w:rsid w:val="00121730"/>
    <w:rsid w:val="00125091"/>
    <w:rsid w:val="00125B14"/>
    <w:rsid w:val="00127551"/>
    <w:rsid w:val="001327A4"/>
    <w:rsid w:val="00137783"/>
    <w:rsid w:val="0014332D"/>
    <w:rsid w:val="0019152D"/>
    <w:rsid w:val="001A0148"/>
    <w:rsid w:val="001A18AB"/>
    <w:rsid w:val="001B4517"/>
    <w:rsid w:val="001C51CE"/>
    <w:rsid w:val="001D1361"/>
    <w:rsid w:val="001D305F"/>
    <w:rsid w:val="001D6350"/>
    <w:rsid w:val="001E7474"/>
    <w:rsid w:val="001F1EBA"/>
    <w:rsid w:val="001F562A"/>
    <w:rsid w:val="001F6EAE"/>
    <w:rsid w:val="002013B6"/>
    <w:rsid w:val="002072C2"/>
    <w:rsid w:val="0021082C"/>
    <w:rsid w:val="002135DD"/>
    <w:rsid w:val="00220D56"/>
    <w:rsid w:val="0023283A"/>
    <w:rsid w:val="00253AD5"/>
    <w:rsid w:val="002618A6"/>
    <w:rsid w:val="00275AA2"/>
    <w:rsid w:val="00281B70"/>
    <w:rsid w:val="00294640"/>
    <w:rsid w:val="002A2F4E"/>
    <w:rsid w:val="002B0F7D"/>
    <w:rsid w:val="002B6ACF"/>
    <w:rsid w:val="002B6D8A"/>
    <w:rsid w:val="002C51FB"/>
    <w:rsid w:val="002C5F0D"/>
    <w:rsid w:val="002E1BE0"/>
    <w:rsid w:val="002F512E"/>
    <w:rsid w:val="002F527A"/>
    <w:rsid w:val="002F7D20"/>
    <w:rsid w:val="003077A3"/>
    <w:rsid w:val="0031579D"/>
    <w:rsid w:val="00320B3E"/>
    <w:rsid w:val="00323A4B"/>
    <w:rsid w:val="00325C8B"/>
    <w:rsid w:val="00331EA1"/>
    <w:rsid w:val="00333168"/>
    <w:rsid w:val="00351837"/>
    <w:rsid w:val="00357897"/>
    <w:rsid w:val="00361528"/>
    <w:rsid w:val="00370B14"/>
    <w:rsid w:val="00393BD1"/>
    <w:rsid w:val="00396783"/>
    <w:rsid w:val="00396E9E"/>
    <w:rsid w:val="003A1845"/>
    <w:rsid w:val="003A2233"/>
    <w:rsid w:val="003B0830"/>
    <w:rsid w:val="003D14E5"/>
    <w:rsid w:val="003F1D67"/>
    <w:rsid w:val="003F6934"/>
    <w:rsid w:val="003F75C3"/>
    <w:rsid w:val="00403A3D"/>
    <w:rsid w:val="004144B5"/>
    <w:rsid w:val="00415CED"/>
    <w:rsid w:val="00425DF5"/>
    <w:rsid w:val="00427245"/>
    <w:rsid w:val="00430537"/>
    <w:rsid w:val="00430FEF"/>
    <w:rsid w:val="00432399"/>
    <w:rsid w:val="00440E29"/>
    <w:rsid w:val="00445E68"/>
    <w:rsid w:val="00452BE0"/>
    <w:rsid w:val="0045559F"/>
    <w:rsid w:val="00462944"/>
    <w:rsid w:val="00485396"/>
    <w:rsid w:val="004B3F1A"/>
    <w:rsid w:val="004C0F62"/>
    <w:rsid w:val="004C5D0C"/>
    <w:rsid w:val="004C7B7A"/>
    <w:rsid w:val="004D6BCF"/>
    <w:rsid w:val="004E5EC5"/>
    <w:rsid w:val="00506097"/>
    <w:rsid w:val="00507454"/>
    <w:rsid w:val="0051056A"/>
    <w:rsid w:val="00517E62"/>
    <w:rsid w:val="00531EF4"/>
    <w:rsid w:val="0054292E"/>
    <w:rsid w:val="00561EE4"/>
    <w:rsid w:val="005662DF"/>
    <w:rsid w:val="0059548C"/>
    <w:rsid w:val="005A5D13"/>
    <w:rsid w:val="005B6621"/>
    <w:rsid w:val="005C0D00"/>
    <w:rsid w:val="005D16EF"/>
    <w:rsid w:val="005D655B"/>
    <w:rsid w:val="005D7B93"/>
    <w:rsid w:val="00600643"/>
    <w:rsid w:val="0060134B"/>
    <w:rsid w:val="0060362D"/>
    <w:rsid w:val="00610F7E"/>
    <w:rsid w:val="0064259D"/>
    <w:rsid w:val="00645B8F"/>
    <w:rsid w:val="00650BB2"/>
    <w:rsid w:val="00651410"/>
    <w:rsid w:val="0065308B"/>
    <w:rsid w:val="0067414F"/>
    <w:rsid w:val="0067571F"/>
    <w:rsid w:val="00676B52"/>
    <w:rsid w:val="0068192C"/>
    <w:rsid w:val="006941D7"/>
    <w:rsid w:val="006C2AE9"/>
    <w:rsid w:val="006C5C01"/>
    <w:rsid w:val="00703330"/>
    <w:rsid w:val="00714139"/>
    <w:rsid w:val="00714E07"/>
    <w:rsid w:val="007159A5"/>
    <w:rsid w:val="00735860"/>
    <w:rsid w:val="00736CDA"/>
    <w:rsid w:val="007573E3"/>
    <w:rsid w:val="00764CC8"/>
    <w:rsid w:val="007657D3"/>
    <w:rsid w:val="00770854"/>
    <w:rsid w:val="007715F0"/>
    <w:rsid w:val="007733B8"/>
    <w:rsid w:val="00775952"/>
    <w:rsid w:val="007769DC"/>
    <w:rsid w:val="0078393E"/>
    <w:rsid w:val="00793B58"/>
    <w:rsid w:val="0079506C"/>
    <w:rsid w:val="007A64EA"/>
    <w:rsid w:val="007B0A87"/>
    <w:rsid w:val="007B5E9D"/>
    <w:rsid w:val="007B695E"/>
    <w:rsid w:val="007D6A90"/>
    <w:rsid w:val="008024FB"/>
    <w:rsid w:val="00820397"/>
    <w:rsid w:val="00823E94"/>
    <w:rsid w:val="008251C3"/>
    <w:rsid w:val="00833AE6"/>
    <w:rsid w:val="008449BC"/>
    <w:rsid w:val="00844F54"/>
    <w:rsid w:val="008455F0"/>
    <w:rsid w:val="00850168"/>
    <w:rsid w:val="00850652"/>
    <w:rsid w:val="00852C40"/>
    <w:rsid w:val="00866B09"/>
    <w:rsid w:val="008745BA"/>
    <w:rsid w:val="00876547"/>
    <w:rsid w:val="008957E9"/>
    <w:rsid w:val="0089627B"/>
    <w:rsid w:val="008B10FF"/>
    <w:rsid w:val="008C1040"/>
    <w:rsid w:val="008D47D7"/>
    <w:rsid w:val="008D7979"/>
    <w:rsid w:val="008E48EC"/>
    <w:rsid w:val="008F3C3E"/>
    <w:rsid w:val="009054CB"/>
    <w:rsid w:val="00915DEE"/>
    <w:rsid w:val="00921933"/>
    <w:rsid w:val="009324CA"/>
    <w:rsid w:val="00936741"/>
    <w:rsid w:val="00940518"/>
    <w:rsid w:val="0094285E"/>
    <w:rsid w:val="00956478"/>
    <w:rsid w:val="009617CA"/>
    <w:rsid w:val="009670AA"/>
    <w:rsid w:val="00986FA2"/>
    <w:rsid w:val="009911E6"/>
    <w:rsid w:val="009B35AC"/>
    <w:rsid w:val="009B6130"/>
    <w:rsid w:val="009B7A12"/>
    <w:rsid w:val="009C06F6"/>
    <w:rsid w:val="009C52EA"/>
    <w:rsid w:val="009D0B7E"/>
    <w:rsid w:val="009D0FD3"/>
    <w:rsid w:val="009D145E"/>
    <w:rsid w:val="009D462A"/>
    <w:rsid w:val="009D56A3"/>
    <w:rsid w:val="00A0460C"/>
    <w:rsid w:val="00A11531"/>
    <w:rsid w:val="00A155BB"/>
    <w:rsid w:val="00A24209"/>
    <w:rsid w:val="00A2708C"/>
    <w:rsid w:val="00A406C5"/>
    <w:rsid w:val="00A510E3"/>
    <w:rsid w:val="00A60216"/>
    <w:rsid w:val="00A70B6F"/>
    <w:rsid w:val="00A77666"/>
    <w:rsid w:val="00A82073"/>
    <w:rsid w:val="00A9398C"/>
    <w:rsid w:val="00AB477B"/>
    <w:rsid w:val="00AB5F0D"/>
    <w:rsid w:val="00AC0678"/>
    <w:rsid w:val="00AC14AC"/>
    <w:rsid w:val="00AC50A1"/>
    <w:rsid w:val="00AF156F"/>
    <w:rsid w:val="00B03302"/>
    <w:rsid w:val="00B052C0"/>
    <w:rsid w:val="00B10474"/>
    <w:rsid w:val="00B32448"/>
    <w:rsid w:val="00B326FA"/>
    <w:rsid w:val="00B417CD"/>
    <w:rsid w:val="00B43D30"/>
    <w:rsid w:val="00B50A66"/>
    <w:rsid w:val="00B56A44"/>
    <w:rsid w:val="00B70FF3"/>
    <w:rsid w:val="00B968D4"/>
    <w:rsid w:val="00BB03DC"/>
    <w:rsid w:val="00BB1726"/>
    <w:rsid w:val="00BB35A0"/>
    <w:rsid w:val="00BB78E0"/>
    <w:rsid w:val="00BD0382"/>
    <w:rsid w:val="00BE7F61"/>
    <w:rsid w:val="00C0199F"/>
    <w:rsid w:val="00C024F6"/>
    <w:rsid w:val="00C32C91"/>
    <w:rsid w:val="00C46F51"/>
    <w:rsid w:val="00C504D8"/>
    <w:rsid w:val="00C8149A"/>
    <w:rsid w:val="00C87DD7"/>
    <w:rsid w:val="00C96BB8"/>
    <w:rsid w:val="00CA4F4C"/>
    <w:rsid w:val="00CD2302"/>
    <w:rsid w:val="00CF60C7"/>
    <w:rsid w:val="00CF7467"/>
    <w:rsid w:val="00D053FD"/>
    <w:rsid w:val="00D1142D"/>
    <w:rsid w:val="00D22B05"/>
    <w:rsid w:val="00D3299A"/>
    <w:rsid w:val="00D50929"/>
    <w:rsid w:val="00D56309"/>
    <w:rsid w:val="00D713BB"/>
    <w:rsid w:val="00DA1DF5"/>
    <w:rsid w:val="00DA3467"/>
    <w:rsid w:val="00DA5FFC"/>
    <w:rsid w:val="00DB1DAF"/>
    <w:rsid w:val="00DB3BA0"/>
    <w:rsid w:val="00DE46F6"/>
    <w:rsid w:val="00DE6412"/>
    <w:rsid w:val="00DE6CB9"/>
    <w:rsid w:val="00DF3005"/>
    <w:rsid w:val="00DF5C0D"/>
    <w:rsid w:val="00E05930"/>
    <w:rsid w:val="00E17867"/>
    <w:rsid w:val="00E17D65"/>
    <w:rsid w:val="00E21252"/>
    <w:rsid w:val="00E26082"/>
    <w:rsid w:val="00E31E1C"/>
    <w:rsid w:val="00E35FF6"/>
    <w:rsid w:val="00E50B8E"/>
    <w:rsid w:val="00E60281"/>
    <w:rsid w:val="00E61879"/>
    <w:rsid w:val="00E72647"/>
    <w:rsid w:val="00E85024"/>
    <w:rsid w:val="00E97CAD"/>
    <w:rsid w:val="00EA122D"/>
    <w:rsid w:val="00EC250E"/>
    <w:rsid w:val="00ED3EFA"/>
    <w:rsid w:val="00ED5AD7"/>
    <w:rsid w:val="00EE69EC"/>
    <w:rsid w:val="00EF40A9"/>
    <w:rsid w:val="00F0257B"/>
    <w:rsid w:val="00F046C5"/>
    <w:rsid w:val="00F15AB7"/>
    <w:rsid w:val="00F17E07"/>
    <w:rsid w:val="00F205CD"/>
    <w:rsid w:val="00F34A09"/>
    <w:rsid w:val="00F46AB8"/>
    <w:rsid w:val="00F72A05"/>
    <w:rsid w:val="00FA7698"/>
    <w:rsid w:val="00FD541D"/>
    <w:rsid w:val="00FE3EAD"/>
    <w:rsid w:val="00FF19CB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D398430-CA84-414A-B042-50179B5F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AF"/>
    <w:rPr>
      <w:rFonts w:ascii="Times New Roman" w:hAnsi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82C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1082C"/>
  </w:style>
  <w:style w:type="paragraph" w:styleId="a5">
    <w:name w:val="footer"/>
    <w:basedOn w:val="a"/>
    <w:link w:val="a6"/>
    <w:uiPriority w:val="99"/>
    <w:unhideWhenUsed/>
    <w:rsid w:val="0021082C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21082C"/>
  </w:style>
  <w:style w:type="paragraph" w:styleId="a7">
    <w:name w:val="No Spacing"/>
    <w:qFormat/>
    <w:rsid w:val="00FA7698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rsid w:val="002135DD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35DD"/>
    <w:pPr>
      <w:widowControl w:val="0"/>
      <w:shd w:val="clear" w:color="auto" w:fill="FFFFFF"/>
      <w:spacing w:before="540" w:after="300" w:line="322" w:lineRule="exact"/>
      <w:jc w:val="both"/>
    </w:pPr>
    <w:rPr>
      <w:rFonts w:ascii="Calibri" w:eastAsia="Times New Roman" w:hAnsi="Calibri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72A05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F72A05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F46AB8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a">
    <w:name w:val="List Paragraph"/>
    <w:basedOn w:val="a"/>
    <w:uiPriority w:val="34"/>
    <w:qFormat/>
    <w:rsid w:val="00F46AB8"/>
    <w:pPr>
      <w:ind w:left="708"/>
    </w:pPr>
  </w:style>
  <w:style w:type="table" w:styleId="ab">
    <w:name w:val="Table Grid"/>
    <w:basedOn w:val="a1"/>
    <w:uiPriority w:val="39"/>
    <w:rsid w:val="00E31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semiHidden/>
    <w:unhideWhenUsed/>
    <w:rsid w:val="007657D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657D3"/>
    <w:rPr>
      <w:sz w:val="20"/>
      <w:szCs w:val="20"/>
    </w:rPr>
  </w:style>
  <w:style w:type="character" w:customStyle="1" w:styleId="ae">
    <w:name w:val="Текст примітки Знак"/>
    <w:link w:val="ad"/>
    <w:uiPriority w:val="99"/>
    <w:semiHidden/>
    <w:rsid w:val="007657D3"/>
    <w:rPr>
      <w:rFonts w:ascii="Times New Roman" w:hAnsi="Times New Roman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657D3"/>
    <w:rPr>
      <w:b/>
      <w:bCs/>
    </w:rPr>
  </w:style>
  <w:style w:type="character" w:customStyle="1" w:styleId="af0">
    <w:name w:val="Тема примітки Знак"/>
    <w:link w:val="af"/>
    <w:uiPriority w:val="99"/>
    <w:semiHidden/>
    <w:rsid w:val="007657D3"/>
    <w:rPr>
      <w:rFonts w:ascii="Times New Roman" w:hAnsi="Times New Roman"/>
      <w:b/>
      <w:bCs/>
      <w:lang w:val="ru-RU" w:eastAsia="ru-RU"/>
    </w:rPr>
  </w:style>
  <w:style w:type="table" w:customStyle="1" w:styleId="1">
    <w:name w:val="Сітка таблиці1"/>
    <w:basedOn w:val="a1"/>
    <w:next w:val="ab"/>
    <w:uiPriority w:val="39"/>
    <w:rsid w:val="0089627B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2.rada.gov.ua/laws/show/254%D0%BA/96-%D0%B2%D1%80/paran51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2.rada.gov.ua/laws/show/254%D0%BA/96-%D0%B2%D1%80/paran518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akon2.rada.gov.ua/laws/show/254%D0%BA/96-%D0%B2%D1%80/paran51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2.rada.gov.ua/laws/show/254%D0%BA/96-%D0%B2%D1%80/paran51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B9F82-1C9D-4CCC-8A83-DBA1FBD0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4310</Words>
  <Characters>2457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6754</CharactersWithSpaces>
  <SharedDoc>false</SharedDoc>
  <HLinks>
    <vt:vector size="24" baseType="variant">
      <vt:variant>
        <vt:i4>4128820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http://zakon2.rada.gov.ua/laws/show/254%D0%BA/96-%D0%B2%D1%80/paran5182</vt:lpwstr>
      </vt:variant>
      <vt:variant>
        <vt:lpwstr>n5182</vt:lpwstr>
      </vt:variant>
      <vt:variant>
        <vt:i4>4128820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http://zakon2.rada.gov.ua/laws/show/254%D0%BA/96-%D0%B2%D1%80/paran5181</vt:lpwstr>
      </vt:variant>
      <vt:variant>
        <vt:lpwstr>n5181</vt:lpwstr>
      </vt:variant>
      <vt:variant>
        <vt:i4>4128820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http://zakon2.rada.gov.ua/laws/show/254%D0%BA/96-%D0%B2%D1%80/paran5179</vt:lpwstr>
      </vt:variant>
      <vt:variant>
        <vt:lpwstr>n5179</vt:lpwstr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http://zakon2.rada.gov.ua/laws/show/254%D0%BA/96-%D0%B2%D1%80/paran5178</vt:lpwstr>
      </vt:variant>
      <vt:variant>
        <vt:lpwstr>n5178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cp:lastModifiedBy>Оксана Костанян (HCJ-IMP0472 - o.kostanyan)</cp:lastModifiedBy>
  <cp:revision>2</cp:revision>
  <cp:lastPrinted>2024-08-06T05:18:00Z</cp:lastPrinted>
  <dcterms:created xsi:type="dcterms:W3CDTF">2024-08-07T06:57:00Z</dcterms:created>
  <dcterms:modified xsi:type="dcterms:W3CDTF">2024-08-07T06:57:00Z</dcterms:modified>
</cp:coreProperties>
</file>