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C26" w:rsidRDefault="00E10C26" w:rsidP="00E10C26">
      <w:pPr>
        <w:spacing w:after="0" w:line="276" w:lineRule="auto"/>
        <w:rPr>
          <w:rFonts w:ascii="Times New Roman" w:eastAsia="Calibri" w:hAnsi="Times New Roman" w:cs="Times New Roman"/>
          <w:color w:val="000000"/>
          <w:sz w:val="25"/>
          <w:szCs w:val="25"/>
          <w:lang w:eastAsia="uk-UA"/>
        </w:rPr>
      </w:pPr>
    </w:p>
    <w:p w:rsidR="00E10C26" w:rsidRDefault="00E10C26" w:rsidP="00E10C26">
      <w:pPr>
        <w:spacing w:after="0" w:line="276" w:lineRule="auto"/>
        <w:rPr>
          <w:rFonts w:ascii="Times New Roman" w:eastAsia="Calibri" w:hAnsi="Times New Roman" w:cs="Times New Roman"/>
          <w:color w:val="000000"/>
          <w:sz w:val="25"/>
          <w:szCs w:val="25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2844800</wp:posOffset>
            </wp:positionH>
            <wp:positionV relativeFrom="paragraph">
              <wp:posOffset>-282575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0C26" w:rsidRDefault="00E10C26" w:rsidP="00E10C26">
      <w:pPr>
        <w:spacing w:after="200" w:line="276" w:lineRule="auto"/>
        <w:ind w:left="-284" w:firstLine="426"/>
        <w:contextualSpacing/>
        <w:jc w:val="both"/>
        <w:rPr>
          <w:rFonts w:ascii="Times New Roman" w:hAnsi="Times New Roman" w:cs="Times New Roman"/>
          <w:sz w:val="25"/>
          <w:szCs w:val="25"/>
          <w:lang w:val="ru-RU"/>
        </w:rPr>
      </w:pPr>
    </w:p>
    <w:p w:rsidR="00E10C26" w:rsidRDefault="00E10C26" w:rsidP="00E10C26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</w:rPr>
      </w:pPr>
      <w:r>
        <w:rPr>
          <w:rFonts w:ascii="AcademyC" w:hAnsi="AcademyC" w:cs="Times New Roman"/>
          <w:sz w:val="28"/>
          <w:szCs w:val="28"/>
        </w:rPr>
        <w:t>УКРАЇНА</w:t>
      </w:r>
    </w:p>
    <w:p w:rsidR="00E10C26" w:rsidRDefault="00E10C26" w:rsidP="00E10C26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</w:rPr>
      </w:pPr>
      <w:r>
        <w:rPr>
          <w:rFonts w:ascii="AcademyC" w:hAnsi="AcademyC" w:cs="Times New Roman"/>
          <w:sz w:val="28"/>
          <w:szCs w:val="28"/>
        </w:rPr>
        <w:t>ВИЩА  РАДА  ПРАВОСУДДЯ</w:t>
      </w:r>
    </w:p>
    <w:p w:rsidR="00E10C26" w:rsidRDefault="00E10C26" w:rsidP="00E10C26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  <w:lang w:val="ru-RU"/>
        </w:rPr>
      </w:pPr>
      <w:r>
        <w:rPr>
          <w:rFonts w:ascii="AcademyC" w:hAnsi="AcademyC" w:cs="Times New Roman"/>
          <w:sz w:val="28"/>
          <w:szCs w:val="28"/>
        </w:rPr>
        <w:t>ПЕРША ДИСЦИПЛІНАРНА ПАЛАТА</w:t>
      </w:r>
    </w:p>
    <w:p w:rsidR="00E10C26" w:rsidRDefault="00E10C26" w:rsidP="00E10C26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</w:rPr>
      </w:pPr>
      <w:r>
        <w:rPr>
          <w:rFonts w:ascii="AcademyC" w:hAnsi="AcademyC" w:cs="Times New Roman"/>
          <w:sz w:val="28"/>
          <w:szCs w:val="28"/>
        </w:rPr>
        <w:t>УХВАЛА</w:t>
      </w:r>
    </w:p>
    <w:tbl>
      <w:tblPr>
        <w:tblW w:w="10065" w:type="dxa"/>
        <w:tblInd w:w="-426" w:type="dxa"/>
        <w:tblLook w:val="04A0" w:firstRow="1" w:lastRow="0" w:firstColumn="1" w:lastColumn="0" w:noHBand="0" w:noVBand="1"/>
      </w:tblPr>
      <w:tblGrid>
        <w:gridCol w:w="3608"/>
        <w:gridCol w:w="2691"/>
        <w:gridCol w:w="3766"/>
      </w:tblGrid>
      <w:tr w:rsidR="00E10C26" w:rsidTr="002A4CE9">
        <w:tc>
          <w:tcPr>
            <w:tcW w:w="3608" w:type="dxa"/>
            <w:hideMark/>
          </w:tcPr>
          <w:p w:rsidR="00E10C26" w:rsidRPr="002A4CE9" w:rsidRDefault="002A4CE9">
            <w:pPr>
              <w:spacing w:after="100" w:afterAutospacing="1"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4CE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 серпня 2024 року</w:t>
            </w:r>
          </w:p>
        </w:tc>
        <w:tc>
          <w:tcPr>
            <w:tcW w:w="2691" w:type="dxa"/>
            <w:hideMark/>
          </w:tcPr>
          <w:p w:rsidR="00E10C26" w:rsidRDefault="00E10C26">
            <w:pPr>
              <w:spacing w:after="100" w:afterAutospacing="1" w:line="276" w:lineRule="auto"/>
              <w:ind w:left="-284" w:firstLine="426"/>
              <w:rPr>
                <w:rFonts w:ascii="Book Antiqua" w:eastAsia="Calibri" w:hAnsi="Book Antiqua" w:cs="Times New Roman"/>
                <w:sz w:val="25"/>
                <w:szCs w:val="25"/>
                <w:lang w:eastAsia="ru-RU"/>
              </w:rPr>
            </w:pPr>
            <w:r>
              <w:rPr>
                <w:rFonts w:ascii="Book Antiqua" w:eastAsia="Calibri" w:hAnsi="Book Antiqua" w:cs="Times New Roman"/>
                <w:sz w:val="25"/>
                <w:szCs w:val="25"/>
                <w:lang w:eastAsia="ru-RU"/>
              </w:rPr>
              <w:t xml:space="preserve">                  Київ</w:t>
            </w:r>
          </w:p>
        </w:tc>
        <w:tc>
          <w:tcPr>
            <w:tcW w:w="3766" w:type="dxa"/>
            <w:hideMark/>
          </w:tcPr>
          <w:p w:rsidR="00E10C26" w:rsidRPr="002A4CE9" w:rsidRDefault="00E10C26" w:rsidP="002A4CE9">
            <w:pPr>
              <w:spacing w:after="100" w:afterAutospacing="1" w:line="276" w:lineRule="auto"/>
              <w:ind w:left="-284" w:firstLine="426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  <w:t xml:space="preserve">    </w:t>
            </w:r>
            <w:r w:rsidR="002A4CE9"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  <w:t xml:space="preserve">    </w:t>
            </w:r>
            <w:r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  <w:t xml:space="preserve">   </w:t>
            </w:r>
            <w:r w:rsidR="002A4CE9" w:rsidRPr="002A4CE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№ 2371/1дп/15-24</w:t>
            </w:r>
          </w:p>
        </w:tc>
      </w:tr>
    </w:tbl>
    <w:p w:rsidR="00E10C26" w:rsidRDefault="00E10C26" w:rsidP="00E10C26">
      <w:pPr>
        <w:widowControl w:val="0"/>
        <w:tabs>
          <w:tab w:val="left" w:pos="1418"/>
          <w:tab w:val="left" w:pos="3686"/>
          <w:tab w:val="left" w:pos="5387"/>
          <w:tab w:val="left" w:pos="9540"/>
        </w:tabs>
        <w:spacing w:after="0" w:line="240" w:lineRule="auto"/>
        <w:ind w:right="5953"/>
        <w:jc w:val="both"/>
        <w:rPr>
          <w:rFonts w:ascii="Times New Roman" w:eastAsia="Calibri" w:hAnsi="Times New Roman" w:cs="Times New Roman"/>
          <w:b/>
          <w:bCs/>
          <w:sz w:val="12"/>
          <w:szCs w:val="12"/>
          <w:lang w:eastAsia="uk-UA"/>
        </w:rPr>
      </w:pPr>
    </w:p>
    <w:p w:rsidR="00E10C26" w:rsidRDefault="00E10C26" w:rsidP="00E10C26">
      <w:pPr>
        <w:widowControl w:val="0"/>
        <w:tabs>
          <w:tab w:val="left" w:pos="1418"/>
          <w:tab w:val="left" w:pos="3402"/>
          <w:tab w:val="left" w:pos="3686"/>
          <w:tab w:val="left" w:pos="5387"/>
          <w:tab w:val="left" w:pos="9540"/>
        </w:tabs>
        <w:spacing w:after="0" w:line="240" w:lineRule="auto"/>
        <w:ind w:right="5102"/>
        <w:jc w:val="both"/>
        <w:rPr>
          <w:rFonts w:ascii="Times New Roman" w:eastAsia="Calibri" w:hAnsi="Times New Roman" w:cs="Times New Roman"/>
          <w:b/>
          <w:bCs/>
          <w:lang w:eastAsia="uk-UA"/>
        </w:rPr>
      </w:pPr>
    </w:p>
    <w:p w:rsidR="00E10C26" w:rsidRDefault="00E10C26" w:rsidP="00E10C26">
      <w:pPr>
        <w:widowControl w:val="0"/>
        <w:tabs>
          <w:tab w:val="left" w:pos="1418"/>
          <w:tab w:val="left" w:pos="3402"/>
          <w:tab w:val="left" w:pos="3686"/>
          <w:tab w:val="left" w:pos="5387"/>
          <w:tab w:val="left" w:pos="9540"/>
        </w:tabs>
        <w:spacing w:after="0" w:line="240" w:lineRule="auto"/>
        <w:ind w:left="-284" w:right="5102"/>
        <w:jc w:val="both"/>
        <w:rPr>
          <w:rFonts w:ascii="Times New Roman" w:eastAsia="Calibri" w:hAnsi="Times New Roman" w:cs="Times New Roman"/>
          <w:b/>
          <w:bCs/>
          <w:lang w:eastAsia="uk-UA"/>
        </w:rPr>
      </w:pPr>
      <w:r>
        <w:rPr>
          <w:rFonts w:ascii="Times New Roman" w:eastAsia="Calibri" w:hAnsi="Times New Roman" w:cs="Times New Roman"/>
          <w:b/>
          <w:bCs/>
          <w:lang w:eastAsia="uk-UA"/>
        </w:rPr>
        <w:t xml:space="preserve">Про відмову у відкритті </w:t>
      </w:r>
      <w:bookmarkStart w:id="0" w:name="_Hlk44671567"/>
      <w:r>
        <w:rPr>
          <w:rFonts w:ascii="Times New Roman" w:eastAsia="Calibri" w:hAnsi="Times New Roman" w:cs="Times New Roman"/>
          <w:b/>
          <w:bCs/>
          <w:lang w:eastAsia="uk-UA"/>
        </w:rPr>
        <w:t xml:space="preserve">дисциплінарної справи за скаргами: </w:t>
      </w:r>
      <w:proofErr w:type="spellStart"/>
      <w:r>
        <w:rPr>
          <w:rFonts w:ascii="Times New Roman" w:eastAsia="Calibri" w:hAnsi="Times New Roman" w:cs="Times New Roman"/>
          <w:b/>
          <w:bCs/>
          <w:lang w:eastAsia="uk-UA"/>
        </w:rPr>
        <w:t>Коротюка</w:t>
      </w:r>
      <w:proofErr w:type="spellEnd"/>
      <w:r>
        <w:rPr>
          <w:rFonts w:ascii="Times New Roman" w:eastAsia="Calibri" w:hAnsi="Times New Roman" w:cs="Times New Roman"/>
          <w:b/>
          <w:bCs/>
          <w:lang w:eastAsia="uk-UA"/>
        </w:rPr>
        <w:t xml:space="preserve"> М.Г. стосовно судді Печерського районного суду міста Києва </w:t>
      </w:r>
      <w:proofErr w:type="spellStart"/>
      <w:r>
        <w:rPr>
          <w:rFonts w:ascii="Times New Roman" w:eastAsia="Calibri" w:hAnsi="Times New Roman" w:cs="Times New Roman"/>
          <w:b/>
          <w:bCs/>
          <w:lang w:eastAsia="uk-UA"/>
        </w:rPr>
        <w:t>Константінової</w:t>
      </w:r>
      <w:proofErr w:type="spellEnd"/>
      <w:r>
        <w:rPr>
          <w:rFonts w:ascii="Times New Roman" w:eastAsia="Calibri" w:hAnsi="Times New Roman" w:cs="Times New Roman"/>
          <w:b/>
          <w:bCs/>
          <w:lang w:eastAsia="uk-UA"/>
        </w:rPr>
        <w:t xml:space="preserve"> К.Е.; </w:t>
      </w:r>
      <w:proofErr w:type="spellStart"/>
      <w:r>
        <w:rPr>
          <w:rFonts w:ascii="Times New Roman" w:eastAsia="Calibri" w:hAnsi="Times New Roman" w:cs="Times New Roman"/>
          <w:b/>
          <w:bCs/>
          <w:lang w:eastAsia="uk-UA"/>
        </w:rPr>
        <w:t>Бондарука</w:t>
      </w:r>
      <w:proofErr w:type="spellEnd"/>
      <w:r>
        <w:rPr>
          <w:rFonts w:ascii="Times New Roman" w:eastAsia="Calibri" w:hAnsi="Times New Roman" w:cs="Times New Roman"/>
          <w:b/>
          <w:bCs/>
          <w:lang w:eastAsia="uk-UA"/>
        </w:rPr>
        <w:t xml:space="preserve"> І.О. стосовно судді Вінницького районного суду Вінницької області Шевчук Л.П.</w:t>
      </w:r>
      <w:bookmarkStart w:id="1" w:name="_GoBack"/>
      <w:bookmarkEnd w:id="1"/>
    </w:p>
    <w:p w:rsidR="00E10C26" w:rsidRDefault="00E10C26" w:rsidP="00E10C26">
      <w:pPr>
        <w:widowControl w:val="0"/>
        <w:tabs>
          <w:tab w:val="left" w:pos="1418"/>
          <w:tab w:val="left" w:pos="3402"/>
          <w:tab w:val="left" w:pos="3686"/>
          <w:tab w:val="left" w:pos="5387"/>
          <w:tab w:val="left" w:pos="9540"/>
        </w:tabs>
        <w:spacing w:after="0" w:line="240" w:lineRule="auto"/>
        <w:ind w:right="5527"/>
        <w:jc w:val="both"/>
        <w:rPr>
          <w:rFonts w:ascii="Times New Roman" w:eastAsia="Calibri" w:hAnsi="Times New Roman" w:cs="Times New Roman"/>
          <w:b/>
          <w:bCs/>
          <w:lang w:eastAsia="uk-UA"/>
        </w:rPr>
      </w:pPr>
    </w:p>
    <w:bookmarkEnd w:id="0"/>
    <w:p w:rsidR="00E10C26" w:rsidRDefault="00E10C26" w:rsidP="00E10C26">
      <w:pPr>
        <w:widowControl w:val="0"/>
        <w:tabs>
          <w:tab w:val="left" w:pos="9540"/>
        </w:tabs>
        <w:spacing w:before="240" w:after="240" w:line="240" w:lineRule="auto"/>
        <w:ind w:left="-284" w:firstLine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Перша Дисциплінарна палата Вищої ради правосуддя у складі              головуючого – </w:t>
      </w:r>
      <w:r w:rsidRPr="00A064DE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залученого члена Третьої Дисциплінарної палати Вищ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ої ради правосуддя – Плахтій І.Б.</w:t>
      </w:r>
      <w:r>
        <w:rPr>
          <w:rFonts w:ascii="Times New Roman" w:hAnsi="Times New Roman"/>
          <w:sz w:val="28"/>
          <w:szCs w:val="28"/>
        </w:rPr>
        <w:t xml:space="preserve">, членів Першої Дисциплінарної палати Вищої ради правосуддя Бокової Ю.В., Мороза М.В., розглянувши висновок                                    доповідача – члена Першої Дисциплінарної палати Вищої ради правосуддя </w:t>
      </w:r>
      <w:proofErr w:type="spellStart"/>
      <w:r>
        <w:rPr>
          <w:rFonts w:ascii="Times New Roman" w:hAnsi="Times New Roman"/>
          <w:sz w:val="28"/>
          <w:szCs w:val="28"/>
        </w:rPr>
        <w:t>Котелевець</w:t>
      </w:r>
      <w:proofErr w:type="spellEnd"/>
      <w:r>
        <w:rPr>
          <w:rFonts w:ascii="Times New Roman" w:hAnsi="Times New Roman"/>
          <w:sz w:val="28"/>
          <w:szCs w:val="28"/>
        </w:rPr>
        <w:t xml:space="preserve"> А.В.,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розглянувши висновки </w:t>
      </w:r>
      <w:r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доповідача – члена Першої Дисциплінарної палати Вищої ради правосуддя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Котелевець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А.В.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за результатами попередньої перевірки скарг, </w:t>
      </w:r>
    </w:p>
    <w:p w:rsidR="00E10C26" w:rsidRDefault="00E10C26" w:rsidP="00E10C26">
      <w:pPr>
        <w:widowControl w:val="0"/>
        <w:spacing w:before="240" w:after="240" w:line="240" w:lineRule="auto"/>
        <w:ind w:left="-284" w:firstLine="426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встановила:</w:t>
      </w:r>
    </w:p>
    <w:p w:rsidR="00E10C26" w:rsidRDefault="00E10C26" w:rsidP="00E10C26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до Вищої ради правосуддя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28 жовтня 2021 року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вх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. № К-259/17/7-21 надійшла </w:t>
      </w:r>
      <w:r w:rsidR="00CA5C2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дисциплінарна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скарга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Коротюка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М.Г. </w:t>
      </w:r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стосовно судді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Печерського районного суду міста Києва </w:t>
      </w:r>
      <w:proofErr w:type="spellStart"/>
      <w:r w:rsidR="00A96DF6" w:rsidRPr="00A96DF6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Константінової</w:t>
      </w:r>
      <w:proofErr w:type="spellEnd"/>
      <w:r w:rsidR="00A96DF6" w:rsidRPr="00A96DF6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К.Е.</w:t>
      </w:r>
      <w:r w:rsidR="00A96DF6">
        <w:rPr>
          <w:rFonts w:ascii="Times New Roman" w:eastAsia="Calibri" w:hAnsi="Times New Roman" w:cs="Times New Roman"/>
          <w:b/>
          <w:bCs/>
          <w:lang w:eastAsia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під час розгляду справи № 757/49954/21.</w:t>
      </w:r>
    </w:p>
    <w:p w:rsidR="00E10C26" w:rsidRDefault="00E10C26" w:rsidP="00E10C26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За результатами попередньої перевірки </w:t>
      </w:r>
      <w:r w:rsidR="006F5E03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дисциплінарної </w:t>
      </w:r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скарги </w:t>
      </w:r>
      <w:r w:rsidR="006F5E03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доповідачем – членом Першої Дисциплінарної палати Вищої ради правосуддя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uk-UA"/>
        </w:rPr>
        <w:t>Котелевець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А.В.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E10C26" w:rsidRDefault="00E10C26" w:rsidP="00E10C2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E10C26" w:rsidRDefault="00E10C26" w:rsidP="00E10C26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До Вищої ради правосуддя </w:t>
      </w:r>
      <w:r w:rsidR="00CA5C2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6 березня 2023 року за </w:t>
      </w:r>
      <w:proofErr w:type="spellStart"/>
      <w:r w:rsidR="00CA5C2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вх</w:t>
      </w:r>
      <w:proofErr w:type="spellEnd"/>
      <w:r w:rsidR="00CA5C2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. № Б-808/2/7-23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надійшла </w:t>
      </w:r>
      <w:r w:rsidR="00CA5C2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дисциплінарна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скарга </w:t>
      </w:r>
      <w:r w:rsidR="00CA5C2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CA5C2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Бондарука</w:t>
      </w:r>
      <w:proofErr w:type="spellEnd"/>
      <w:r w:rsidR="00CA5C2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І.О. </w:t>
      </w:r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стосовно судді </w:t>
      </w:r>
      <w:r w:rsidR="00CA5C2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Вінницького районного суду Вінницької області Шевчук Л.П. </w:t>
      </w:r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під час розгляду </w:t>
      </w:r>
      <w:r w:rsidR="00CA5C2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цивільної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спра</w:t>
      </w:r>
      <w:r w:rsidR="00CA5C2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ви № 128/1020/22</w:t>
      </w:r>
      <w:r>
        <w:rPr>
          <w:rFonts w:ascii="Times New Roman" w:eastAsia="Calibri" w:hAnsi="Times New Roman" w:cs="Times New Roman"/>
          <w:sz w:val="28"/>
          <w:szCs w:val="28"/>
          <w:lang w:eastAsia="uk-UA"/>
        </w:rPr>
        <w:t>.</w:t>
      </w:r>
    </w:p>
    <w:p w:rsidR="00E10C26" w:rsidRDefault="00E10C26" w:rsidP="00E10C26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За результатами попередньої перевірки </w:t>
      </w:r>
      <w:r w:rsidR="006F5E03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дисциплінарної </w:t>
      </w:r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скарги доповідачем – членом Першої Дисциплінарної палати Вищої ради правосуддя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uk-UA"/>
        </w:rPr>
        <w:t>Котелевець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А.В.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E10C26" w:rsidRDefault="00E10C26" w:rsidP="00E10C26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E10C26" w:rsidRDefault="00E10C26" w:rsidP="00E10C26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>
        <w:rPr>
          <w:rFonts w:ascii="ProbaPro" w:hAnsi="ProbaPro"/>
          <w:color w:val="000000"/>
          <w:sz w:val="28"/>
          <w:szCs w:val="28"/>
          <w:shd w:val="clear" w:color="auto" w:fill="FFFFFF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судді, а також за анонімними заявами та повідомленнями.</w:t>
      </w:r>
    </w:p>
    <w:p w:rsidR="00E10C26" w:rsidRDefault="00E10C26" w:rsidP="00E10C26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ProbaPro" w:hAnsi="ProbaPro"/>
          <w:color w:val="000000"/>
          <w:sz w:val="28"/>
          <w:szCs w:val="28"/>
          <w:shd w:val="clear" w:color="auto" w:fill="FFFFFF"/>
        </w:rPr>
        <w:t>Керуючись статтею 107 Закону України «Про судоустрій і статус суддів</w:t>
      </w:r>
      <w:r>
        <w:rPr>
          <w:rFonts w:ascii="ProbaPro" w:hAnsi="ProbaPro"/>
          <w:color w:val="1D1D1B"/>
          <w:sz w:val="28"/>
          <w:szCs w:val="28"/>
          <w:shd w:val="clear" w:color="auto" w:fill="FFFFFF"/>
        </w:rPr>
        <w:t>»,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пунктом 13.13 Регламенту Вищої ради правосуддя, Перша Дисциплінарна палата Вищої ради правосуддя </w:t>
      </w:r>
    </w:p>
    <w:p w:rsidR="00E10C26" w:rsidRDefault="00E10C26" w:rsidP="00CA5C2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0C26" w:rsidRDefault="00E10C26" w:rsidP="00CA5C22">
      <w:pPr>
        <w:widowControl w:val="0"/>
        <w:spacing w:after="0" w:line="240" w:lineRule="auto"/>
        <w:ind w:left="-284" w:firstLine="42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ухвалила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E10C26" w:rsidRDefault="00E10C26" w:rsidP="00CA5C2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10C26" w:rsidRDefault="00E10C26" w:rsidP="00E10C26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відмовити у відкритті дисциплінарної справи за скаргою </w:t>
      </w:r>
      <w:proofErr w:type="spellStart"/>
      <w:r w:rsidR="00CA5C22">
        <w:rPr>
          <w:rFonts w:ascii="Times New Roman" w:eastAsia="Calibri" w:hAnsi="Times New Roman" w:cs="Times New Roman"/>
          <w:sz w:val="28"/>
          <w:szCs w:val="28"/>
          <w:lang w:eastAsia="uk-UA"/>
        </w:rPr>
        <w:t>Коротюка</w:t>
      </w:r>
      <w:proofErr w:type="spellEnd"/>
      <w:r w:rsidR="00CA5C22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Михайла Геннадійовича </w:t>
      </w:r>
      <w:r>
        <w:rPr>
          <w:rFonts w:ascii="Times New Roman" w:eastAsia="Calibri" w:hAnsi="Times New Roman" w:cs="Times New Roman"/>
          <w:sz w:val="28"/>
          <w:szCs w:val="28"/>
          <w:lang w:eastAsia="uk-UA"/>
        </w:rPr>
        <w:t>стосовно судді</w:t>
      </w:r>
      <w:r w:rsidR="00CA5C22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Печерського районного суду міста Києва </w:t>
      </w:r>
      <w:proofErr w:type="spellStart"/>
      <w:r w:rsidR="00CA5C22">
        <w:rPr>
          <w:rFonts w:ascii="Times New Roman" w:eastAsia="Calibri" w:hAnsi="Times New Roman" w:cs="Times New Roman"/>
          <w:sz w:val="28"/>
          <w:szCs w:val="28"/>
          <w:lang w:eastAsia="uk-UA"/>
        </w:rPr>
        <w:t>Константінової</w:t>
      </w:r>
      <w:proofErr w:type="spellEnd"/>
      <w:r w:rsidR="00CA5C22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CA5C22">
        <w:rPr>
          <w:rFonts w:ascii="Times New Roman" w:eastAsia="Calibri" w:hAnsi="Times New Roman" w:cs="Times New Roman"/>
          <w:sz w:val="28"/>
          <w:szCs w:val="28"/>
          <w:lang w:eastAsia="uk-UA"/>
        </w:rPr>
        <w:t>Крістіни</w:t>
      </w:r>
      <w:proofErr w:type="spellEnd"/>
      <w:r w:rsidR="00CA5C22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Едуардівни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E10C26" w:rsidRDefault="00E10C26" w:rsidP="00E10C26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Відмовити у відкритті дисциплінарної справи за скаргою </w:t>
      </w:r>
      <w:proofErr w:type="spellStart"/>
      <w:r w:rsidR="00CA5C22">
        <w:rPr>
          <w:rFonts w:ascii="Times New Roman" w:eastAsia="Calibri" w:hAnsi="Times New Roman" w:cs="Times New Roman"/>
          <w:sz w:val="28"/>
          <w:szCs w:val="28"/>
          <w:lang w:eastAsia="uk-UA"/>
        </w:rPr>
        <w:t>Бондарука</w:t>
      </w:r>
      <w:proofErr w:type="spellEnd"/>
      <w:r w:rsidR="00CA5C22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Івана Олексійовича </w:t>
      </w:r>
      <w:r>
        <w:rPr>
          <w:rFonts w:ascii="Times New Roman" w:eastAsia="Calibri" w:hAnsi="Times New Roman" w:cs="Times New Roman"/>
          <w:sz w:val="28"/>
          <w:szCs w:val="28"/>
          <w:lang w:eastAsia="uk-UA"/>
        </w:rPr>
        <w:t>стосовно судді</w:t>
      </w:r>
      <w:r w:rsidR="00CA5C22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Вінницького районного суду Вінницької області Шевчук Любави Павлівни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A5C22" w:rsidRDefault="00E10C26" w:rsidP="00CA5C22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Ухвала оскарженню не підлягає.</w:t>
      </w:r>
    </w:p>
    <w:p w:rsidR="00CA5C22" w:rsidRDefault="00CA5C22" w:rsidP="00CA5C22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A5C22" w:rsidRPr="00CA5C22" w:rsidRDefault="00CA5C22" w:rsidP="00CA5C22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5C2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Головуючий на засіданні </w:t>
      </w:r>
    </w:p>
    <w:p w:rsidR="00CA5C22" w:rsidRPr="00CA5C22" w:rsidRDefault="00CA5C22" w:rsidP="00CA5C22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A5C2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Першої Дисциплінарної </w:t>
      </w:r>
    </w:p>
    <w:p w:rsidR="00CA5C22" w:rsidRPr="00CA5C22" w:rsidRDefault="00CA5C22" w:rsidP="00CA5C22">
      <w:pPr>
        <w:spacing w:after="0" w:line="240" w:lineRule="auto"/>
        <w:ind w:left="-284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A5C2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палати Вищої ради правосуддя – </w:t>
      </w:r>
    </w:p>
    <w:p w:rsidR="00CA5C22" w:rsidRPr="00CA5C22" w:rsidRDefault="00A96DF6" w:rsidP="00CA5C22">
      <w:pPr>
        <w:spacing w:after="0" w:line="240" w:lineRule="auto"/>
        <w:ind w:left="-284"/>
        <w:rPr>
          <w:rFonts w:ascii="Times New Roman" w:eastAsia="Calibri" w:hAnsi="Times New Roman" w:cs="Times New Roman"/>
          <w:b/>
          <w:color w:val="1D1D1B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залучений </w:t>
      </w:r>
      <w:r w:rsidR="00CA5C22" w:rsidRPr="00CA5C22">
        <w:rPr>
          <w:rFonts w:ascii="Times New Roman" w:eastAsia="Calibri" w:hAnsi="Times New Roman" w:cs="Times New Roman"/>
          <w:b/>
          <w:color w:val="1D1D1B"/>
          <w:sz w:val="28"/>
          <w:szCs w:val="28"/>
          <w:shd w:val="clear" w:color="auto" w:fill="FFFFFF"/>
        </w:rPr>
        <w:t xml:space="preserve">член Третьої Дисциплінарної </w:t>
      </w:r>
    </w:p>
    <w:p w:rsidR="00CA5C22" w:rsidRPr="00CA5C22" w:rsidRDefault="00CA5C22" w:rsidP="00CA5C22">
      <w:pPr>
        <w:spacing w:after="0" w:line="240" w:lineRule="auto"/>
        <w:ind w:left="-284"/>
        <w:rPr>
          <w:rFonts w:ascii="Times New Roman" w:eastAsia="Calibri" w:hAnsi="Times New Roman" w:cs="Times New Roman"/>
          <w:b/>
          <w:color w:val="1D1D1B"/>
          <w:sz w:val="28"/>
          <w:szCs w:val="28"/>
          <w:shd w:val="clear" w:color="auto" w:fill="FFFFFF"/>
        </w:rPr>
      </w:pPr>
      <w:r w:rsidRPr="00CA5C22">
        <w:rPr>
          <w:rFonts w:ascii="Times New Roman" w:eastAsia="Calibri" w:hAnsi="Times New Roman" w:cs="Times New Roman"/>
          <w:b/>
          <w:color w:val="1D1D1B"/>
          <w:sz w:val="28"/>
          <w:szCs w:val="28"/>
          <w:shd w:val="clear" w:color="auto" w:fill="FFFFFF"/>
        </w:rPr>
        <w:t>палати Вищої ради правосуддя</w:t>
      </w:r>
      <w:r w:rsidRPr="00CA5C2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CA5C2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  <w:t xml:space="preserve">                     </w:t>
      </w:r>
      <w:r w:rsidR="00A96DF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</w:t>
      </w:r>
      <w:r w:rsidRPr="00CA5C2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Інна ПЛАХТІЙ </w:t>
      </w:r>
    </w:p>
    <w:p w:rsidR="00CA5C22" w:rsidRPr="00CA5C22" w:rsidRDefault="00CA5C22" w:rsidP="00CA5C2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vertAlign w:val="superscript"/>
          <w:lang w:eastAsia="ru-RU"/>
        </w:rPr>
      </w:pPr>
    </w:p>
    <w:p w:rsidR="00CA5C22" w:rsidRPr="00CA5C22" w:rsidRDefault="00CA5C22" w:rsidP="00CA5C22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A5C2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Члени Першої Дисциплінарної палати</w:t>
      </w:r>
    </w:p>
    <w:p w:rsidR="00CA5C22" w:rsidRPr="00CA5C22" w:rsidRDefault="00CA5C22" w:rsidP="00CA5C22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A5C2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Вищої ради правосуддя</w:t>
      </w:r>
      <w:r w:rsidRPr="00CA5C2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CA5C2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CA5C2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CA5C2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  <w:t xml:space="preserve">            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</w:t>
      </w:r>
      <w:r w:rsidR="00A96DF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CA5C2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Юлія БОКОВА</w:t>
      </w:r>
    </w:p>
    <w:p w:rsidR="00CA5C22" w:rsidRPr="00CA5C22" w:rsidRDefault="00CA5C22" w:rsidP="00CA5C2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A5C22" w:rsidRDefault="00CA5C22" w:rsidP="00CA5C2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A5C22" w:rsidRPr="00CA5C22" w:rsidRDefault="00CA5C22" w:rsidP="00CA5C22">
      <w:pPr>
        <w:spacing w:after="0" w:line="240" w:lineRule="auto"/>
        <w:ind w:left="637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</w:t>
      </w:r>
      <w:r w:rsidR="00A96DF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CA5C2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Микола МОРОЗ</w:t>
      </w:r>
    </w:p>
    <w:p w:rsidR="00CA5C22" w:rsidRPr="00CA5C22" w:rsidRDefault="00CA5C22" w:rsidP="00CA5C22">
      <w:pPr>
        <w:rPr>
          <w:rFonts w:ascii="Calibri" w:eastAsia="Calibri" w:hAnsi="Calibri" w:cs="Times New Roman"/>
        </w:rPr>
      </w:pPr>
    </w:p>
    <w:p w:rsidR="00092A96" w:rsidRDefault="00092A96"/>
    <w:sectPr w:rsidR="00092A96" w:rsidSect="00CA5C22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E30" w:rsidRDefault="008A5E30" w:rsidP="00CA5C22">
      <w:pPr>
        <w:spacing w:after="0" w:line="240" w:lineRule="auto"/>
      </w:pPr>
      <w:r>
        <w:separator/>
      </w:r>
    </w:p>
  </w:endnote>
  <w:endnote w:type="continuationSeparator" w:id="0">
    <w:p w:rsidR="008A5E30" w:rsidRDefault="008A5E30" w:rsidP="00CA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E30" w:rsidRDefault="008A5E30" w:rsidP="00CA5C22">
      <w:pPr>
        <w:spacing w:after="0" w:line="240" w:lineRule="auto"/>
      </w:pPr>
      <w:r>
        <w:separator/>
      </w:r>
    </w:p>
  </w:footnote>
  <w:footnote w:type="continuationSeparator" w:id="0">
    <w:p w:rsidR="008A5E30" w:rsidRDefault="008A5E30" w:rsidP="00CA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8283539"/>
      <w:docPartObj>
        <w:docPartGallery w:val="Page Numbers (Top of Page)"/>
        <w:docPartUnique/>
      </w:docPartObj>
    </w:sdtPr>
    <w:sdtEndPr/>
    <w:sdtContent>
      <w:p w:rsidR="00CA5C22" w:rsidRDefault="00CA5C2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CE9">
          <w:rPr>
            <w:noProof/>
          </w:rPr>
          <w:t>2</w:t>
        </w:r>
        <w:r>
          <w:fldChar w:fldCharType="end"/>
        </w:r>
      </w:p>
    </w:sdtContent>
  </w:sdt>
  <w:p w:rsidR="00CA5C22" w:rsidRDefault="00CA5C2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7FD"/>
    <w:rsid w:val="00092A96"/>
    <w:rsid w:val="002A4CE9"/>
    <w:rsid w:val="004107FD"/>
    <w:rsid w:val="005B5349"/>
    <w:rsid w:val="006F5E03"/>
    <w:rsid w:val="008A5E30"/>
    <w:rsid w:val="00A96DF6"/>
    <w:rsid w:val="00AC7E03"/>
    <w:rsid w:val="00CA5C22"/>
    <w:rsid w:val="00E10C26"/>
    <w:rsid w:val="00FB2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64046"/>
  <w15:chartTrackingRefBased/>
  <w15:docId w15:val="{EDCBB37A-2FDB-490D-A650-A4B484712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C26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5C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A5C22"/>
  </w:style>
  <w:style w:type="paragraph" w:styleId="a5">
    <w:name w:val="footer"/>
    <w:basedOn w:val="a"/>
    <w:link w:val="a6"/>
    <w:uiPriority w:val="99"/>
    <w:unhideWhenUsed/>
    <w:rsid w:val="00CA5C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A5C22"/>
  </w:style>
  <w:style w:type="paragraph" w:styleId="a7">
    <w:name w:val="Balloon Text"/>
    <w:basedOn w:val="a"/>
    <w:link w:val="a8"/>
    <w:uiPriority w:val="99"/>
    <w:semiHidden/>
    <w:unhideWhenUsed/>
    <w:rsid w:val="00A96D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A96D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9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21161-D2EE-4D45-BA80-B34226083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2135</Words>
  <Characters>1218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Галушка (HCJ-DELL0233 - o.galushka)</dc:creator>
  <cp:keywords/>
  <dc:description/>
  <cp:lastModifiedBy>Ольга Галушка (HCJ-DELL0233 - o.galushka)</cp:lastModifiedBy>
  <cp:revision>2</cp:revision>
  <cp:lastPrinted>2024-08-06T09:59:00Z</cp:lastPrinted>
  <dcterms:created xsi:type="dcterms:W3CDTF">2024-08-07T12:31:00Z</dcterms:created>
  <dcterms:modified xsi:type="dcterms:W3CDTF">2024-08-07T12:31:00Z</dcterms:modified>
</cp:coreProperties>
</file>