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F5F57" w14:textId="77777777" w:rsidR="00035846" w:rsidRDefault="00035846" w:rsidP="00035846">
      <w:pPr>
        <w:pStyle w:val="a5"/>
        <w:spacing w:after="0"/>
        <w:ind w:left="0"/>
        <w:jc w:val="both"/>
        <w:rPr>
          <w:sz w:val="28"/>
          <w:szCs w:val="28"/>
          <w:lang w:val="uk-UA"/>
        </w:rPr>
      </w:pPr>
    </w:p>
    <w:p w14:paraId="7F198217" w14:textId="77777777" w:rsidR="00035846" w:rsidRDefault="00035846" w:rsidP="00035846">
      <w:pPr>
        <w:pStyle w:val="a5"/>
        <w:ind w:left="0"/>
        <w:jc w:val="both"/>
        <w:rPr>
          <w:sz w:val="28"/>
          <w:szCs w:val="28"/>
        </w:rPr>
      </w:pPr>
    </w:p>
    <w:p w14:paraId="10A0A55E" w14:textId="77777777" w:rsidR="00035846" w:rsidRPr="0091248D" w:rsidRDefault="00035846" w:rsidP="00035846">
      <w:pPr>
        <w:pStyle w:val="a3"/>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13A9072A" wp14:editId="56849173">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14:paraId="7DF4C81C" w14:textId="77777777" w:rsidR="00035846" w:rsidRPr="0091248D" w:rsidRDefault="00035846" w:rsidP="00035846">
      <w:pPr>
        <w:pStyle w:val="a3"/>
        <w:jc w:val="center"/>
        <w:rPr>
          <w:rFonts w:ascii="AcademyC" w:hAnsi="AcademyC"/>
          <w:szCs w:val="28"/>
        </w:rPr>
      </w:pPr>
      <w:r w:rsidRPr="0091248D">
        <w:rPr>
          <w:rFonts w:ascii="AcademyC" w:hAnsi="AcademyC"/>
          <w:szCs w:val="28"/>
        </w:rPr>
        <w:t>ВИЩА  РАДА  ПРАВОСУДДЯ</w:t>
      </w:r>
    </w:p>
    <w:p w14:paraId="32ADC685" w14:textId="643D48DC" w:rsidR="00035846" w:rsidRPr="0091248D" w:rsidRDefault="00035846" w:rsidP="00035846">
      <w:pPr>
        <w:pStyle w:val="a3"/>
        <w:jc w:val="center"/>
        <w:rPr>
          <w:rFonts w:ascii="AcademyC" w:hAnsi="AcademyC"/>
          <w:szCs w:val="28"/>
          <w:lang w:val="ru-RU"/>
        </w:rPr>
      </w:pPr>
      <w:r w:rsidRPr="0091248D">
        <w:rPr>
          <w:rFonts w:ascii="AcademyC" w:hAnsi="AcademyC"/>
          <w:szCs w:val="28"/>
        </w:rPr>
        <w:t>ПЕРША ДИСЦИПЛІНАРНА ПАЛАТА</w:t>
      </w:r>
    </w:p>
    <w:p w14:paraId="4FA5A8F8" w14:textId="77777777" w:rsidR="00035846" w:rsidRPr="0091248D" w:rsidRDefault="00035846" w:rsidP="00035846">
      <w:pPr>
        <w:pStyle w:val="a3"/>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035846" w:rsidRPr="00635BF0" w14:paraId="5D540C69" w14:textId="77777777" w:rsidTr="000105B9">
        <w:trPr>
          <w:trHeight w:val="188"/>
        </w:trPr>
        <w:tc>
          <w:tcPr>
            <w:tcW w:w="3098" w:type="dxa"/>
          </w:tcPr>
          <w:p w14:paraId="215004F7" w14:textId="724FA5C6" w:rsidR="00035846" w:rsidRPr="00635BF0" w:rsidRDefault="00CB70FA" w:rsidP="000105B9">
            <w:pPr>
              <w:ind w:right="-2"/>
              <w:rPr>
                <w:noProof/>
                <w:szCs w:val="28"/>
                <w:lang w:val="en-US"/>
              </w:rPr>
            </w:pPr>
            <w:r>
              <w:rPr>
                <w:noProof/>
                <w:szCs w:val="28"/>
                <w:lang w:val="ru-RU"/>
              </w:rPr>
              <w:t>5 серпня 2024 року</w:t>
            </w:r>
          </w:p>
        </w:tc>
        <w:tc>
          <w:tcPr>
            <w:tcW w:w="3309" w:type="dxa"/>
          </w:tcPr>
          <w:p w14:paraId="15DB4D87" w14:textId="77777777" w:rsidR="00035846" w:rsidRPr="004054BF" w:rsidRDefault="00035846" w:rsidP="000105B9">
            <w:pPr>
              <w:ind w:right="-2"/>
              <w:jc w:val="center"/>
              <w:rPr>
                <w:rFonts w:ascii="Bookman Old Style" w:hAnsi="Bookman Old Style"/>
                <w:sz w:val="24"/>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4054BF">
              <w:rPr>
                <w:rFonts w:ascii="Book Antiqua" w:hAnsi="Book Antiqua"/>
                <w:sz w:val="24"/>
              </w:rPr>
              <w:t>Київ</w:t>
            </w:r>
          </w:p>
        </w:tc>
        <w:tc>
          <w:tcPr>
            <w:tcW w:w="3624" w:type="dxa"/>
          </w:tcPr>
          <w:p w14:paraId="1939E6B2" w14:textId="2C46E847" w:rsidR="00035846" w:rsidRPr="00635BF0" w:rsidRDefault="00035846" w:rsidP="00CB70FA">
            <w:pPr>
              <w:ind w:right="-2"/>
              <w:jc w:val="center"/>
              <w:rPr>
                <w:noProof/>
                <w:szCs w:val="28"/>
                <w:lang w:val="ru-RU"/>
              </w:rPr>
            </w:pPr>
            <w:r>
              <w:rPr>
                <w:rFonts w:ascii="Bookman Old Style" w:hAnsi="Bookman Old Style"/>
                <w:noProof/>
                <w:szCs w:val="28"/>
                <w:lang w:val="en-US"/>
              </w:rPr>
              <w:t xml:space="preserve">   </w:t>
            </w:r>
            <w:r w:rsidRPr="00635BF0">
              <w:rPr>
                <w:rFonts w:ascii="Bookman Old Style" w:hAnsi="Bookman Old Style"/>
                <w:noProof/>
                <w:szCs w:val="28"/>
                <w:lang w:val="ru-RU"/>
              </w:rPr>
              <w:t xml:space="preserve"> </w:t>
            </w:r>
            <w:r w:rsidR="00CB70FA">
              <w:rPr>
                <w:noProof/>
                <w:szCs w:val="28"/>
                <w:lang w:val="ru-RU"/>
              </w:rPr>
              <w:t>№ 2367/1дп/15-24</w:t>
            </w:r>
          </w:p>
        </w:tc>
      </w:tr>
    </w:tbl>
    <w:p w14:paraId="26DFB326" w14:textId="77777777" w:rsidR="00F40614" w:rsidRDefault="00F40614" w:rsidP="00D60133">
      <w:pPr>
        <w:pStyle w:val="a7"/>
        <w:spacing w:after="0" w:line="240" w:lineRule="auto"/>
        <w:ind w:right="5952"/>
        <w:jc w:val="both"/>
        <w:rPr>
          <w:rFonts w:ascii="Times New Roman" w:hAnsi="Times New Roman"/>
          <w:b/>
          <w:sz w:val="24"/>
          <w:szCs w:val="24"/>
        </w:rPr>
      </w:pPr>
    </w:p>
    <w:p w14:paraId="3A540135" w14:textId="14E0EAA6" w:rsidR="00EC4F11" w:rsidRDefault="00EC4F11" w:rsidP="001D61DC">
      <w:pPr>
        <w:pStyle w:val="a7"/>
        <w:spacing w:after="0" w:line="240" w:lineRule="auto"/>
        <w:ind w:right="5810"/>
        <w:jc w:val="both"/>
        <w:rPr>
          <w:rFonts w:ascii="Times New Roman" w:hAnsi="Times New Roman"/>
          <w:b/>
          <w:sz w:val="28"/>
          <w:szCs w:val="28"/>
        </w:rPr>
      </w:pPr>
      <w:r w:rsidRPr="007E090B">
        <w:rPr>
          <w:rFonts w:ascii="Times New Roman" w:hAnsi="Times New Roman"/>
          <w:b/>
          <w:sz w:val="24"/>
          <w:szCs w:val="24"/>
        </w:rPr>
        <w:t xml:space="preserve">Про </w:t>
      </w:r>
      <w:r w:rsidR="001D61DC">
        <w:rPr>
          <w:rFonts w:ascii="Times New Roman" w:hAnsi="Times New Roman"/>
          <w:b/>
          <w:sz w:val="24"/>
          <w:szCs w:val="24"/>
        </w:rPr>
        <w:t xml:space="preserve">відмову у </w:t>
      </w:r>
      <w:r w:rsidRPr="007E090B">
        <w:rPr>
          <w:rFonts w:ascii="Times New Roman" w:hAnsi="Times New Roman"/>
          <w:b/>
          <w:sz w:val="24"/>
          <w:szCs w:val="24"/>
        </w:rPr>
        <w:t>притягненн</w:t>
      </w:r>
      <w:r w:rsidR="001D61DC">
        <w:rPr>
          <w:rFonts w:ascii="Times New Roman" w:hAnsi="Times New Roman"/>
          <w:b/>
          <w:sz w:val="24"/>
          <w:szCs w:val="24"/>
        </w:rPr>
        <w:t>і</w:t>
      </w:r>
      <w:r w:rsidRPr="007E090B">
        <w:rPr>
          <w:rFonts w:ascii="Times New Roman" w:hAnsi="Times New Roman"/>
          <w:b/>
          <w:sz w:val="24"/>
          <w:szCs w:val="24"/>
        </w:rPr>
        <w:t xml:space="preserve"> </w:t>
      </w:r>
      <w:r w:rsidR="001D61DC" w:rsidRPr="007E090B">
        <w:rPr>
          <w:rFonts w:ascii="Times New Roman" w:hAnsi="Times New Roman"/>
          <w:b/>
          <w:sz w:val="24"/>
          <w:szCs w:val="24"/>
        </w:rPr>
        <w:t>до дисциплінарної відповідальності</w:t>
      </w:r>
      <w:r w:rsidR="001D61DC" w:rsidRPr="000E2967">
        <w:rPr>
          <w:rFonts w:ascii="Times New Roman" w:hAnsi="Times New Roman"/>
          <w:b/>
          <w:sz w:val="24"/>
          <w:szCs w:val="24"/>
        </w:rPr>
        <w:t xml:space="preserve"> </w:t>
      </w:r>
      <w:r w:rsidR="00685CDA">
        <w:rPr>
          <w:rFonts w:ascii="Times New Roman" w:hAnsi="Times New Roman"/>
          <w:b/>
          <w:sz w:val="24"/>
          <w:szCs w:val="24"/>
        </w:rPr>
        <w:t xml:space="preserve">судді </w:t>
      </w:r>
      <w:r w:rsidR="005807CD" w:rsidRPr="005807CD">
        <w:rPr>
          <w:rFonts w:ascii="Times New Roman" w:hAnsi="Times New Roman"/>
          <w:b/>
          <w:sz w:val="24"/>
          <w:szCs w:val="24"/>
        </w:rPr>
        <w:t>Київського окружного а</w:t>
      </w:r>
      <w:r w:rsidR="005807CD">
        <w:rPr>
          <w:rFonts w:ascii="Times New Roman" w:hAnsi="Times New Roman"/>
          <w:b/>
          <w:sz w:val="24"/>
          <w:szCs w:val="24"/>
        </w:rPr>
        <w:t>дміністративного суду Василенко </w:t>
      </w:r>
      <w:r w:rsidR="005807CD" w:rsidRPr="005807CD">
        <w:rPr>
          <w:rFonts w:ascii="Times New Roman" w:hAnsi="Times New Roman"/>
          <w:b/>
          <w:sz w:val="24"/>
          <w:szCs w:val="24"/>
        </w:rPr>
        <w:t>Г.Ю.</w:t>
      </w:r>
    </w:p>
    <w:p w14:paraId="290F58A7" w14:textId="77777777" w:rsidR="006B230A" w:rsidRDefault="006B230A" w:rsidP="005807CD">
      <w:pPr>
        <w:widowControl w:val="0"/>
        <w:ind w:firstLine="709"/>
        <w:contextualSpacing/>
        <w:jc w:val="both"/>
        <w:rPr>
          <w:color w:val="00000A"/>
          <w:szCs w:val="28"/>
        </w:rPr>
      </w:pPr>
    </w:p>
    <w:p w14:paraId="160AA28F" w14:textId="0DEEF631" w:rsidR="00260C41" w:rsidRDefault="00035846" w:rsidP="005807CD">
      <w:pPr>
        <w:widowControl w:val="0"/>
        <w:ind w:firstLine="709"/>
        <w:contextualSpacing/>
        <w:jc w:val="both"/>
        <w:rPr>
          <w:color w:val="000000" w:themeColor="text1"/>
        </w:rPr>
      </w:pPr>
      <w:r w:rsidRPr="00035846">
        <w:rPr>
          <w:color w:val="00000A"/>
          <w:szCs w:val="28"/>
        </w:rPr>
        <w:t xml:space="preserve">Перша Дисциплінарна </w:t>
      </w:r>
      <w:r w:rsidRPr="005807CD">
        <w:rPr>
          <w:color w:val="00000A"/>
          <w:szCs w:val="28"/>
        </w:rPr>
        <w:t>палата Вищої ради правосуддя у складі головуючого</w:t>
      </w:r>
      <w:r w:rsidR="00D60133" w:rsidRPr="005807CD">
        <w:rPr>
          <w:color w:val="00000A"/>
          <w:szCs w:val="28"/>
        </w:rPr>
        <w:t> </w:t>
      </w:r>
      <w:r w:rsidR="005807CD" w:rsidRPr="005807CD">
        <w:rPr>
          <w:color w:val="00000A"/>
          <w:szCs w:val="28"/>
        </w:rPr>
        <w:t xml:space="preserve">– </w:t>
      </w:r>
      <w:proofErr w:type="spellStart"/>
      <w:r w:rsidR="005807CD" w:rsidRPr="005807CD">
        <w:rPr>
          <w:color w:val="00000A"/>
          <w:szCs w:val="28"/>
        </w:rPr>
        <w:t>Котелевець</w:t>
      </w:r>
      <w:proofErr w:type="spellEnd"/>
      <w:r w:rsidR="005807CD" w:rsidRPr="005807CD">
        <w:rPr>
          <w:color w:val="00000A"/>
          <w:szCs w:val="28"/>
        </w:rPr>
        <w:t xml:space="preserve"> А.В., члена Першої Дисциплінарної палати Вищої ради правосуддя </w:t>
      </w:r>
      <w:r w:rsidRPr="005807CD">
        <w:rPr>
          <w:color w:val="00000A"/>
          <w:szCs w:val="28"/>
        </w:rPr>
        <w:t>Мороза М.В.,</w:t>
      </w:r>
      <w:r w:rsidR="009A04B1" w:rsidRPr="005807CD">
        <w:rPr>
          <w:color w:val="00000A"/>
          <w:szCs w:val="28"/>
        </w:rPr>
        <w:t xml:space="preserve"> </w:t>
      </w:r>
      <w:r w:rsidR="008847F1" w:rsidRPr="005807CD">
        <w:rPr>
          <w:color w:val="00000A"/>
          <w:szCs w:val="28"/>
        </w:rPr>
        <w:t xml:space="preserve">залученого члена </w:t>
      </w:r>
      <w:r w:rsidR="005807CD" w:rsidRPr="005807CD">
        <w:rPr>
          <w:color w:val="00000A"/>
          <w:szCs w:val="28"/>
        </w:rPr>
        <w:t>Третьої</w:t>
      </w:r>
      <w:r w:rsidR="008847F1" w:rsidRPr="005807CD">
        <w:rPr>
          <w:color w:val="00000A"/>
          <w:szCs w:val="28"/>
        </w:rPr>
        <w:t xml:space="preserve"> Дисциплінарної палати Вищої ради правосуддя </w:t>
      </w:r>
      <w:r w:rsidR="005807CD" w:rsidRPr="005807CD">
        <w:rPr>
          <w:color w:val="00000A"/>
          <w:szCs w:val="28"/>
        </w:rPr>
        <w:t>Плахтій І.Б</w:t>
      </w:r>
      <w:r w:rsidR="008847F1" w:rsidRPr="005807CD">
        <w:rPr>
          <w:color w:val="00000A"/>
          <w:szCs w:val="28"/>
        </w:rPr>
        <w:t xml:space="preserve">., </w:t>
      </w:r>
      <w:r w:rsidR="009A04B1" w:rsidRPr="005807CD">
        <w:rPr>
          <w:color w:val="00000A"/>
          <w:szCs w:val="28"/>
        </w:rPr>
        <w:t>заслухавши</w:t>
      </w:r>
      <w:r w:rsidR="009A04B1" w:rsidRPr="009A04B1">
        <w:rPr>
          <w:color w:val="00000A"/>
          <w:szCs w:val="28"/>
        </w:rPr>
        <w:t xml:space="preserve"> доповідача – члена </w:t>
      </w:r>
      <w:r>
        <w:rPr>
          <w:color w:val="00000A"/>
          <w:szCs w:val="28"/>
        </w:rPr>
        <w:t>Першої</w:t>
      </w:r>
      <w:r w:rsidR="009A04B1" w:rsidRPr="009A04B1">
        <w:rPr>
          <w:color w:val="00000A"/>
          <w:szCs w:val="28"/>
        </w:rPr>
        <w:t xml:space="preserve"> Дисциплінарної палати Вищої ради правосуддя </w:t>
      </w:r>
      <w:r>
        <w:rPr>
          <w:color w:val="00000A"/>
          <w:szCs w:val="28"/>
        </w:rPr>
        <w:t>Бокову Ю.В</w:t>
      </w:r>
      <w:r w:rsidR="009A04B1" w:rsidRPr="009A04B1">
        <w:rPr>
          <w:color w:val="00000A"/>
          <w:szCs w:val="28"/>
        </w:rPr>
        <w:t>.,</w:t>
      </w:r>
      <w:r w:rsidR="00EC4F11" w:rsidRPr="00093365">
        <w:rPr>
          <w:szCs w:val="28"/>
        </w:rPr>
        <w:t xml:space="preserve"> розглянувши дисциплінарну справу, відкриту за</w:t>
      </w:r>
      <w:r w:rsidR="00EC4F11" w:rsidRPr="00093365">
        <w:rPr>
          <w:rStyle w:val="FontStyle14"/>
          <w:sz w:val="28"/>
          <w:szCs w:val="28"/>
        </w:rPr>
        <w:t xml:space="preserve"> </w:t>
      </w:r>
      <w:bookmarkStart w:id="0" w:name="_Hlk39758429"/>
      <w:r w:rsidR="00CC4357">
        <w:rPr>
          <w:rStyle w:val="FontStyle14"/>
          <w:sz w:val="28"/>
          <w:szCs w:val="28"/>
        </w:rPr>
        <w:t xml:space="preserve">скаргою </w:t>
      </w:r>
      <w:bookmarkEnd w:id="0"/>
      <w:r w:rsidR="005807CD" w:rsidRPr="005807CD">
        <w:rPr>
          <w:color w:val="000000" w:themeColor="text1"/>
        </w:rPr>
        <w:t>Служби безпеки України</w:t>
      </w:r>
      <w:r w:rsidR="005807CD">
        <w:rPr>
          <w:color w:val="000000" w:themeColor="text1"/>
        </w:rPr>
        <w:t xml:space="preserve"> </w:t>
      </w:r>
      <w:r w:rsidR="005807CD" w:rsidRPr="005807CD">
        <w:rPr>
          <w:color w:val="000000" w:themeColor="text1"/>
        </w:rPr>
        <w:t>стосовно судді Київського окружного адміністративного суду Василенко Галини Юріївни</w:t>
      </w:r>
      <w:r w:rsidR="00E413F4" w:rsidRPr="00DB2DA1">
        <w:rPr>
          <w:color w:val="000000" w:themeColor="text1"/>
        </w:rPr>
        <w:t>,</w:t>
      </w:r>
    </w:p>
    <w:p w14:paraId="7686BA61" w14:textId="77777777" w:rsidR="00EE0870" w:rsidRDefault="00EE0870" w:rsidP="00EE0870">
      <w:pPr>
        <w:widowControl w:val="0"/>
        <w:ind w:firstLine="709"/>
        <w:contextualSpacing/>
        <w:jc w:val="both"/>
        <w:rPr>
          <w:szCs w:val="28"/>
        </w:rPr>
      </w:pPr>
    </w:p>
    <w:p w14:paraId="0FC09ABA" w14:textId="2D3736F7" w:rsidR="00EC4F11" w:rsidRDefault="00EC4F11" w:rsidP="00EE0870">
      <w:pPr>
        <w:widowControl w:val="0"/>
        <w:jc w:val="center"/>
        <w:rPr>
          <w:b/>
          <w:szCs w:val="28"/>
        </w:rPr>
      </w:pPr>
      <w:r w:rsidRPr="00093365">
        <w:rPr>
          <w:b/>
          <w:szCs w:val="28"/>
        </w:rPr>
        <w:t>встановила:</w:t>
      </w:r>
    </w:p>
    <w:p w14:paraId="3A445F3F" w14:textId="77777777" w:rsidR="00EE0870" w:rsidRDefault="00EE0870" w:rsidP="00EE0870">
      <w:pPr>
        <w:widowControl w:val="0"/>
        <w:jc w:val="center"/>
        <w:rPr>
          <w:b/>
          <w:szCs w:val="28"/>
        </w:rPr>
      </w:pPr>
    </w:p>
    <w:p w14:paraId="2BB4D7EA" w14:textId="4E279159" w:rsidR="00A71A26" w:rsidRPr="00DB2DA1" w:rsidRDefault="005807CD" w:rsidP="000E2967">
      <w:pPr>
        <w:widowControl w:val="0"/>
        <w:autoSpaceDN/>
        <w:contextualSpacing/>
        <w:jc w:val="both"/>
        <w:rPr>
          <w:rFonts w:eastAsia="Calibri"/>
          <w:szCs w:val="28"/>
          <w:highlight w:val="yellow"/>
          <w:lang w:eastAsia="en-US"/>
        </w:rPr>
      </w:pPr>
      <w:r>
        <w:rPr>
          <w:rFonts w:eastAsia="Calibri"/>
          <w:szCs w:val="28"/>
          <w:lang w:eastAsia="en-US"/>
        </w:rPr>
        <w:t>д</w:t>
      </w:r>
      <w:r w:rsidRPr="005807CD">
        <w:rPr>
          <w:rFonts w:eastAsia="Calibri"/>
          <w:szCs w:val="28"/>
          <w:lang w:eastAsia="en-US"/>
        </w:rPr>
        <w:t xml:space="preserve">о Вищої ради правосуддя 30 січня 2024 року </w:t>
      </w:r>
      <w:r w:rsidR="00784AA7">
        <w:rPr>
          <w:rFonts w:eastAsia="Calibri"/>
          <w:szCs w:val="28"/>
          <w:lang w:eastAsia="en-US"/>
        </w:rPr>
        <w:t>(</w:t>
      </w:r>
      <w:proofErr w:type="spellStart"/>
      <w:r w:rsidRPr="005807CD">
        <w:rPr>
          <w:rFonts w:eastAsia="Calibri"/>
          <w:szCs w:val="28"/>
          <w:lang w:eastAsia="en-US"/>
        </w:rPr>
        <w:t>вх</w:t>
      </w:r>
      <w:proofErr w:type="spellEnd"/>
      <w:r w:rsidR="00784AA7">
        <w:rPr>
          <w:rFonts w:eastAsia="Calibri"/>
          <w:szCs w:val="28"/>
          <w:lang w:eastAsia="en-US"/>
        </w:rPr>
        <w:t>.</w:t>
      </w:r>
      <w:r w:rsidRPr="005807CD">
        <w:rPr>
          <w:rFonts w:eastAsia="Calibri"/>
          <w:szCs w:val="28"/>
          <w:lang w:eastAsia="en-US"/>
        </w:rPr>
        <w:t xml:space="preserve"> № 58/0/13-24</w:t>
      </w:r>
      <w:r w:rsidR="00784AA7">
        <w:rPr>
          <w:rFonts w:eastAsia="Calibri"/>
          <w:szCs w:val="28"/>
          <w:lang w:eastAsia="en-US"/>
        </w:rPr>
        <w:t>)</w:t>
      </w:r>
      <w:r w:rsidRPr="005807CD">
        <w:rPr>
          <w:rFonts w:eastAsia="Calibri"/>
          <w:szCs w:val="28"/>
          <w:lang w:eastAsia="en-US"/>
        </w:rPr>
        <w:t xml:space="preserve"> надійшла </w:t>
      </w:r>
      <w:r w:rsidR="00784AA7">
        <w:rPr>
          <w:rFonts w:eastAsia="Calibri"/>
          <w:szCs w:val="28"/>
          <w:lang w:eastAsia="en-US"/>
        </w:rPr>
        <w:t xml:space="preserve">дисциплінарна </w:t>
      </w:r>
      <w:r w:rsidRPr="005807CD">
        <w:rPr>
          <w:rFonts w:eastAsia="Calibri"/>
          <w:szCs w:val="28"/>
          <w:lang w:eastAsia="en-US"/>
        </w:rPr>
        <w:t>скарга Служби безпеки України стосовно дій судді Київського окружного адміністративного суду Василенко</w:t>
      </w:r>
      <w:r w:rsidR="00784AA7">
        <w:rPr>
          <w:rFonts w:eastAsia="Calibri"/>
          <w:szCs w:val="28"/>
          <w:lang w:eastAsia="en-US"/>
        </w:rPr>
        <w:t xml:space="preserve"> Г.Ю. під час розгляду справи № </w:t>
      </w:r>
      <w:r w:rsidRPr="005807CD">
        <w:rPr>
          <w:rFonts w:eastAsia="Calibri"/>
          <w:szCs w:val="28"/>
          <w:lang w:eastAsia="en-US"/>
        </w:rPr>
        <w:t>320/6269/21</w:t>
      </w:r>
      <w:r w:rsidR="00DB2DA1" w:rsidRPr="00DB2DA1">
        <w:rPr>
          <w:rFonts w:eastAsia="Calibri"/>
          <w:szCs w:val="28"/>
          <w:lang w:eastAsia="en-US"/>
        </w:rPr>
        <w:t>.</w:t>
      </w:r>
    </w:p>
    <w:p w14:paraId="34B5F22B" w14:textId="6B2CFDFB" w:rsidR="005807CD" w:rsidRPr="005807CD" w:rsidRDefault="005807CD" w:rsidP="00BA104F">
      <w:pPr>
        <w:widowControl w:val="0"/>
        <w:autoSpaceDN/>
        <w:ind w:firstLine="567"/>
        <w:contextualSpacing/>
        <w:jc w:val="both"/>
        <w:rPr>
          <w:rFonts w:eastAsia="Calibri"/>
          <w:szCs w:val="28"/>
          <w:lang w:eastAsia="en-US"/>
        </w:rPr>
      </w:pPr>
      <w:r w:rsidRPr="005807CD">
        <w:rPr>
          <w:rFonts w:eastAsia="Calibri"/>
          <w:szCs w:val="28"/>
          <w:lang w:eastAsia="en-US"/>
        </w:rPr>
        <w:t xml:space="preserve">Скаржник посилається на те, </w:t>
      </w:r>
      <w:r w:rsidR="00784AA7">
        <w:rPr>
          <w:rFonts w:eastAsia="Calibri"/>
          <w:szCs w:val="28"/>
          <w:lang w:eastAsia="en-US"/>
        </w:rPr>
        <w:t xml:space="preserve">що </w:t>
      </w:r>
      <w:r w:rsidRPr="005807CD">
        <w:rPr>
          <w:rFonts w:eastAsia="Calibri"/>
          <w:szCs w:val="28"/>
          <w:lang w:eastAsia="en-US"/>
        </w:rPr>
        <w:t xml:space="preserve">суддя Василенко Г.Ю. </w:t>
      </w:r>
      <w:r w:rsidR="00784AA7">
        <w:rPr>
          <w:rFonts w:eastAsia="Calibri"/>
          <w:szCs w:val="28"/>
          <w:lang w:eastAsia="en-US"/>
        </w:rPr>
        <w:t>10 листопада 2021 </w:t>
      </w:r>
      <w:r w:rsidR="00784AA7" w:rsidRPr="005807CD">
        <w:rPr>
          <w:rFonts w:eastAsia="Calibri"/>
          <w:szCs w:val="28"/>
          <w:lang w:eastAsia="en-US"/>
        </w:rPr>
        <w:t xml:space="preserve">року </w:t>
      </w:r>
      <w:r w:rsidR="00784AA7">
        <w:rPr>
          <w:rFonts w:eastAsia="Calibri"/>
          <w:szCs w:val="28"/>
          <w:lang w:eastAsia="en-US"/>
        </w:rPr>
        <w:t>в</w:t>
      </w:r>
      <w:r w:rsidR="00784AA7" w:rsidRPr="005807CD">
        <w:rPr>
          <w:rFonts w:eastAsia="Calibri"/>
          <w:szCs w:val="28"/>
          <w:lang w:eastAsia="en-US"/>
        </w:rPr>
        <w:t xml:space="preserve"> </w:t>
      </w:r>
      <w:r w:rsidR="00784AA7">
        <w:rPr>
          <w:rFonts w:eastAsia="Calibri"/>
          <w:szCs w:val="28"/>
          <w:lang w:eastAsia="en-US"/>
        </w:rPr>
        <w:t>зазначеній</w:t>
      </w:r>
      <w:r w:rsidR="00784AA7" w:rsidRPr="005807CD">
        <w:rPr>
          <w:rFonts w:eastAsia="Calibri"/>
          <w:szCs w:val="28"/>
          <w:lang w:eastAsia="en-US"/>
        </w:rPr>
        <w:t xml:space="preserve"> справі </w:t>
      </w:r>
      <w:r w:rsidR="00784AA7">
        <w:rPr>
          <w:rFonts w:eastAsia="Calibri"/>
          <w:szCs w:val="28"/>
          <w:lang w:eastAsia="en-US"/>
        </w:rPr>
        <w:t>ухвалила рішення</w:t>
      </w:r>
      <w:r w:rsidRPr="005807CD">
        <w:rPr>
          <w:rFonts w:eastAsia="Calibri"/>
          <w:szCs w:val="28"/>
          <w:lang w:eastAsia="en-US"/>
        </w:rPr>
        <w:t xml:space="preserve">, яким визнала протиправним рішення Головного управління Пенсійного фонду України у Київській області (про відмову у взятті до розрахунку пенсії </w:t>
      </w:r>
      <w:r w:rsidR="00E70965">
        <w:rPr>
          <w:rFonts w:eastAsia="Calibri"/>
          <w:szCs w:val="28"/>
          <w:lang w:eastAsia="en-US"/>
        </w:rPr>
        <w:t>ОСОБА1</w:t>
      </w:r>
      <w:r w:rsidRPr="005807CD">
        <w:rPr>
          <w:rFonts w:eastAsia="Calibri"/>
          <w:szCs w:val="28"/>
          <w:lang w:eastAsia="en-US"/>
        </w:rPr>
        <w:t xml:space="preserve"> довідки, виданої «адміністрацією міста </w:t>
      </w:r>
      <w:proofErr w:type="spellStart"/>
      <w:r w:rsidRPr="005807CD">
        <w:rPr>
          <w:rFonts w:eastAsia="Calibri"/>
          <w:szCs w:val="28"/>
          <w:lang w:eastAsia="en-US"/>
        </w:rPr>
        <w:t>Ясинувата</w:t>
      </w:r>
      <w:proofErr w:type="spellEnd"/>
      <w:r w:rsidRPr="005807CD">
        <w:rPr>
          <w:rFonts w:eastAsia="Calibri"/>
          <w:szCs w:val="28"/>
          <w:lang w:eastAsia="en-US"/>
        </w:rPr>
        <w:t xml:space="preserve"> Донецької народної республіки») та зобов’язала вчинити певні дії.</w:t>
      </w:r>
    </w:p>
    <w:p w14:paraId="431836CF" w14:textId="01379D9A" w:rsidR="005807CD" w:rsidRPr="005807CD" w:rsidRDefault="005807CD" w:rsidP="00BA104F">
      <w:pPr>
        <w:widowControl w:val="0"/>
        <w:autoSpaceDN/>
        <w:ind w:firstLine="567"/>
        <w:contextualSpacing/>
        <w:jc w:val="both"/>
        <w:rPr>
          <w:rFonts w:eastAsia="Calibri"/>
          <w:szCs w:val="28"/>
          <w:lang w:eastAsia="en-US"/>
        </w:rPr>
      </w:pPr>
      <w:r w:rsidRPr="005807CD">
        <w:rPr>
          <w:rFonts w:eastAsia="Calibri"/>
          <w:szCs w:val="28"/>
          <w:lang w:eastAsia="en-US"/>
        </w:rPr>
        <w:t xml:space="preserve">На думку скаржника, суддя Василенко Г.Ю., ухваливши рішення іменем України, з формально-юридичного боку допустила легітимацію підконтрольних державі-агресору </w:t>
      </w:r>
      <w:proofErr w:type="spellStart"/>
      <w:r w:rsidRPr="005807CD">
        <w:rPr>
          <w:rFonts w:eastAsia="Calibri"/>
          <w:szCs w:val="28"/>
          <w:lang w:eastAsia="en-US"/>
        </w:rPr>
        <w:t>квазівладних</w:t>
      </w:r>
      <w:proofErr w:type="spellEnd"/>
      <w:r w:rsidRPr="005807CD">
        <w:rPr>
          <w:rFonts w:eastAsia="Calibri"/>
          <w:szCs w:val="28"/>
          <w:lang w:eastAsia="en-US"/>
        </w:rPr>
        <w:t xml:space="preserve"> утворень. </w:t>
      </w:r>
      <w:r w:rsidR="00784AA7">
        <w:rPr>
          <w:rFonts w:eastAsia="Calibri"/>
          <w:szCs w:val="28"/>
          <w:lang w:eastAsia="en-US"/>
        </w:rPr>
        <w:t>Зокрема</w:t>
      </w:r>
      <w:r w:rsidRPr="005807CD">
        <w:rPr>
          <w:rFonts w:eastAsia="Calibri"/>
          <w:szCs w:val="28"/>
          <w:lang w:eastAsia="en-US"/>
        </w:rPr>
        <w:t>, суддя Василенко Г.Ю. зазначила у своєму рішенні без використання знаку «лапки» або словесних конструкцій</w:t>
      </w:r>
      <w:r w:rsidR="00784AA7">
        <w:rPr>
          <w:rFonts w:eastAsia="Calibri"/>
          <w:szCs w:val="28"/>
          <w:lang w:eastAsia="en-US"/>
        </w:rPr>
        <w:t>, наприклад,</w:t>
      </w:r>
      <w:r w:rsidRPr="005807CD">
        <w:rPr>
          <w:rFonts w:eastAsia="Calibri"/>
          <w:szCs w:val="28"/>
          <w:lang w:eastAsia="en-US"/>
        </w:rPr>
        <w:t xml:space="preserve"> «так званий» про такого суб’єкта владних повноважень, як «адміністрація міста </w:t>
      </w:r>
      <w:proofErr w:type="spellStart"/>
      <w:r w:rsidRPr="005807CD">
        <w:rPr>
          <w:rFonts w:eastAsia="Calibri"/>
          <w:szCs w:val="28"/>
          <w:lang w:eastAsia="en-US"/>
        </w:rPr>
        <w:t>Ясинувата</w:t>
      </w:r>
      <w:proofErr w:type="spellEnd"/>
      <w:r w:rsidRPr="005807CD">
        <w:rPr>
          <w:rFonts w:eastAsia="Calibri"/>
          <w:szCs w:val="28"/>
          <w:lang w:eastAsia="en-US"/>
        </w:rPr>
        <w:t xml:space="preserve"> Донецької народної республіки». </w:t>
      </w:r>
    </w:p>
    <w:p w14:paraId="12FB7F37" w14:textId="2F8A4EAA" w:rsidR="005807CD" w:rsidRPr="005807CD" w:rsidRDefault="00784AA7" w:rsidP="00BA104F">
      <w:pPr>
        <w:widowControl w:val="0"/>
        <w:autoSpaceDN/>
        <w:ind w:firstLine="567"/>
        <w:contextualSpacing/>
        <w:jc w:val="both"/>
        <w:rPr>
          <w:rFonts w:eastAsia="Calibri"/>
          <w:szCs w:val="28"/>
          <w:lang w:eastAsia="en-US"/>
        </w:rPr>
      </w:pPr>
      <w:r>
        <w:rPr>
          <w:rFonts w:eastAsia="Calibri"/>
          <w:szCs w:val="28"/>
          <w:lang w:eastAsia="en-US"/>
        </w:rPr>
        <w:t>У дисциплінарній</w:t>
      </w:r>
      <w:r w:rsidR="005807CD" w:rsidRPr="005807CD">
        <w:rPr>
          <w:rFonts w:eastAsia="Calibri"/>
          <w:szCs w:val="28"/>
          <w:lang w:eastAsia="en-US"/>
        </w:rPr>
        <w:t xml:space="preserve"> скарзі Служби безпеки України</w:t>
      </w:r>
      <w:r>
        <w:rPr>
          <w:rFonts w:eastAsia="Calibri"/>
          <w:szCs w:val="28"/>
          <w:lang w:eastAsia="en-US"/>
        </w:rPr>
        <w:t xml:space="preserve"> вказано, що</w:t>
      </w:r>
      <w:r w:rsidR="005807CD" w:rsidRPr="005807CD">
        <w:rPr>
          <w:rFonts w:eastAsia="Calibri"/>
          <w:szCs w:val="28"/>
          <w:lang w:eastAsia="en-US"/>
        </w:rPr>
        <w:t xml:space="preserve"> суддя Василенко Г.Ю. вчинила грубе порушення норм матеріального права </w:t>
      </w:r>
      <w:r>
        <w:rPr>
          <w:rFonts w:eastAsia="Calibri"/>
          <w:szCs w:val="28"/>
          <w:lang w:eastAsia="en-US"/>
        </w:rPr>
        <w:t>під час ухвалення</w:t>
      </w:r>
      <w:r w:rsidR="005807CD" w:rsidRPr="005807CD">
        <w:rPr>
          <w:rFonts w:eastAsia="Calibri"/>
          <w:szCs w:val="28"/>
          <w:lang w:eastAsia="en-US"/>
        </w:rPr>
        <w:t xml:space="preserve"> </w:t>
      </w:r>
      <w:r>
        <w:rPr>
          <w:rFonts w:eastAsia="Calibri"/>
          <w:szCs w:val="28"/>
          <w:lang w:eastAsia="en-US"/>
        </w:rPr>
        <w:t>цього</w:t>
      </w:r>
      <w:r w:rsidR="005807CD" w:rsidRPr="005807CD">
        <w:rPr>
          <w:rFonts w:eastAsia="Calibri"/>
          <w:szCs w:val="28"/>
          <w:lang w:eastAsia="en-US"/>
        </w:rPr>
        <w:t xml:space="preserve"> рішення, оскільки відхилила аргумент Головного управління Пенсійного фонду України у Київській області, який визначений у частині третій </w:t>
      </w:r>
      <w:r w:rsidR="005807CD" w:rsidRPr="005807CD">
        <w:rPr>
          <w:rFonts w:eastAsia="Calibri"/>
          <w:szCs w:val="28"/>
          <w:lang w:eastAsia="en-US"/>
        </w:rPr>
        <w:lastRenderedPageBreak/>
        <w:t xml:space="preserve">статті 9 Закону України «Про забезпечення прав і свобод громадян та правовий режим на тимчасово окупованій території України» </w:t>
      </w:r>
      <w:r>
        <w:rPr>
          <w:rFonts w:eastAsia="Calibri"/>
          <w:szCs w:val="28"/>
          <w:lang w:eastAsia="en-US"/>
        </w:rPr>
        <w:t>в</w:t>
      </w:r>
      <w:r w:rsidR="005807CD" w:rsidRPr="005807CD">
        <w:rPr>
          <w:rFonts w:eastAsia="Calibri"/>
          <w:szCs w:val="28"/>
          <w:lang w:eastAsia="en-US"/>
        </w:rPr>
        <w:t xml:space="preserve"> редакції на </w:t>
      </w:r>
      <w:r>
        <w:rPr>
          <w:rFonts w:eastAsia="Calibri"/>
          <w:szCs w:val="28"/>
          <w:lang w:eastAsia="en-US"/>
        </w:rPr>
        <w:t>дату</w:t>
      </w:r>
      <w:r w:rsidR="005807CD" w:rsidRPr="005807CD">
        <w:rPr>
          <w:rFonts w:eastAsia="Calibri"/>
          <w:szCs w:val="28"/>
          <w:lang w:eastAsia="en-US"/>
        </w:rPr>
        <w:t xml:space="preserve"> </w:t>
      </w:r>
      <w:r>
        <w:rPr>
          <w:rFonts w:eastAsia="Calibri"/>
          <w:szCs w:val="28"/>
          <w:lang w:eastAsia="en-US"/>
        </w:rPr>
        <w:t>ухвалення</w:t>
      </w:r>
      <w:r w:rsidR="005807CD" w:rsidRPr="005807CD">
        <w:rPr>
          <w:rFonts w:eastAsia="Calibri"/>
          <w:szCs w:val="28"/>
          <w:lang w:eastAsia="en-US"/>
        </w:rPr>
        <w:t xml:space="preserve"> рішення у справі</w:t>
      </w:r>
      <w:r>
        <w:rPr>
          <w:rFonts w:eastAsia="Calibri"/>
          <w:szCs w:val="28"/>
          <w:lang w:eastAsia="en-US"/>
        </w:rPr>
        <w:t>,</w:t>
      </w:r>
      <w:r w:rsidR="005807CD" w:rsidRPr="005807CD">
        <w:rPr>
          <w:rFonts w:eastAsia="Calibri"/>
          <w:szCs w:val="28"/>
          <w:lang w:eastAsia="en-US"/>
        </w:rPr>
        <w:t xml:space="preserve"> – «будь-який акт (рішення, документ), виданий органами та/або особами, передбаченими частиною другою цієї статті, є недійсним і не створює правових наслідків».</w:t>
      </w:r>
    </w:p>
    <w:p w14:paraId="554C168E" w14:textId="2DB2F606" w:rsidR="005807CD" w:rsidRPr="005807CD" w:rsidRDefault="005807CD" w:rsidP="00BA104F">
      <w:pPr>
        <w:widowControl w:val="0"/>
        <w:autoSpaceDN/>
        <w:ind w:firstLine="567"/>
        <w:contextualSpacing/>
        <w:jc w:val="both"/>
        <w:rPr>
          <w:rFonts w:eastAsia="Calibri"/>
          <w:szCs w:val="28"/>
          <w:lang w:eastAsia="en-US"/>
        </w:rPr>
      </w:pPr>
      <w:r w:rsidRPr="005807CD">
        <w:rPr>
          <w:rFonts w:eastAsia="Calibri"/>
          <w:szCs w:val="28"/>
          <w:lang w:eastAsia="en-US"/>
        </w:rPr>
        <w:t xml:space="preserve">У </w:t>
      </w:r>
      <w:r w:rsidR="00784AA7">
        <w:rPr>
          <w:rFonts w:eastAsia="Calibri"/>
          <w:szCs w:val="28"/>
          <w:lang w:eastAsia="en-US"/>
        </w:rPr>
        <w:t xml:space="preserve">дисциплінарній </w:t>
      </w:r>
      <w:r w:rsidRPr="005807CD">
        <w:rPr>
          <w:rFonts w:eastAsia="Calibri"/>
          <w:szCs w:val="28"/>
          <w:lang w:eastAsia="en-US"/>
        </w:rPr>
        <w:t xml:space="preserve">скарзі також </w:t>
      </w:r>
      <w:r w:rsidR="00784AA7">
        <w:rPr>
          <w:rFonts w:eastAsia="Calibri"/>
          <w:szCs w:val="28"/>
          <w:lang w:eastAsia="en-US"/>
        </w:rPr>
        <w:t>зазначено</w:t>
      </w:r>
      <w:r w:rsidRPr="005807CD">
        <w:rPr>
          <w:rFonts w:eastAsia="Calibri"/>
          <w:szCs w:val="28"/>
          <w:lang w:eastAsia="en-US"/>
        </w:rPr>
        <w:t xml:space="preserve">, що </w:t>
      </w:r>
      <w:r w:rsidR="00784AA7">
        <w:rPr>
          <w:rFonts w:eastAsia="Calibri"/>
          <w:szCs w:val="28"/>
          <w:lang w:eastAsia="en-US"/>
        </w:rPr>
        <w:t xml:space="preserve">відповідно до </w:t>
      </w:r>
      <w:r w:rsidRPr="005807CD">
        <w:rPr>
          <w:rFonts w:eastAsia="Calibri"/>
          <w:szCs w:val="28"/>
          <w:lang w:eastAsia="en-US"/>
        </w:rPr>
        <w:t>Закон</w:t>
      </w:r>
      <w:r w:rsidR="00784AA7">
        <w:rPr>
          <w:rFonts w:eastAsia="Calibri"/>
          <w:szCs w:val="28"/>
          <w:lang w:eastAsia="en-US"/>
        </w:rPr>
        <w:t>у</w:t>
      </w:r>
      <w:r w:rsidRPr="005807CD">
        <w:rPr>
          <w:rFonts w:eastAsia="Calibri"/>
          <w:szCs w:val="28"/>
          <w:lang w:eastAsia="en-US"/>
        </w:rPr>
        <w:t xml:space="preserve"> Ук</w:t>
      </w:r>
      <w:r>
        <w:rPr>
          <w:rFonts w:eastAsia="Calibri"/>
          <w:szCs w:val="28"/>
          <w:lang w:eastAsia="en-US"/>
        </w:rPr>
        <w:t>раїни від 21 квітня 2022 року</w:t>
      </w:r>
      <w:r w:rsidR="00784AA7">
        <w:rPr>
          <w:rFonts w:eastAsia="Calibri"/>
          <w:szCs w:val="28"/>
          <w:lang w:eastAsia="en-US"/>
        </w:rPr>
        <w:t xml:space="preserve"> </w:t>
      </w:r>
      <w:r>
        <w:rPr>
          <w:rFonts w:eastAsia="Calibri"/>
          <w:szCs w:val="28"/>
          <w:lang w:eastAsia="en-US"/>
        </w:rPr>
        <w:t>№ </w:t>
      </w:r>
      <w:r w:rsidRPr="005807CD">
        <w:rPr>
          <w:rFonts w:eastAsia="Calibri"/>
          <w:szCs w:val="28"/>
          <w:lang w:eastAsia="en-US"/>
        </w:rPr>
        <w:t xml:space="preserve">2217-ІХ </w:t>
      </w:r>
      <w:r w:rsidR="00784AA7">
        <w:rPr>
          <w:rFonts w:eastAsia="Calibri"/>
          <w:szCs w:val="28"/>
          <w:lang w:eastAsia="en-US"/>
        </w:rPr>
        <w:t>«</w:t>
      </w:r>
      <w:r w:rsidR="00784AA7" w:rsidRPr="00784AA7">
        <w:rPr>
          <w:rFonts w:eastAsia="Calibri"/>
          <w:szCs w:val="28"/>
          <w:lang w:eastAsia="en-US"/>
        </w:rPr>
        <w:t>Про внесення змін до деяких законів України щодо регулювання правового режиму на тимчасово окупованій території України</w:t>
      </w:r>
      <w:r w:rsidR="00784AA7">
        <w:rPr>
          <w:rFonts w:eastAsia="Calibri"/>
          <w:szCs w:val="28"/>
          <w:lang w:eastAsia="en-US"/>
        </w:rPr>
        <w:t>»</w:t>
      </w:r>
      <w:r w:rsidR="00784AA7" w:rsidRPr="00784AA7">
        <w:rPr>
          <w:rFonts w:eastAsia="Calibri"/>
          <w:szCs w:val="28"/>
          <w:lang w:eastAsia="en-US"/>
        </w:rPr>
        <w:t xml:space="preserve"> </w:t>
      </w:r>
      <w:r w:rsidRPr="005807CD">
        <w:rPr>
          <w:rFonts w:eastAsia="Calibri"/>
          <w:szCs w:val="28"/>
          <w:lang w:eastAsia="en-US"/>
        </w:rPr>
        <w:t>частину третю статті 9 Закону</w:t>
      </w:r>
      <w:r w:rsidR="00784AA7" w:rsidRPr="00784AA7">
        <w:t xml:space="preserve"> </w:t>
      </w:r>
      <w:r w:rsidR="00784AA7" w:rsidRPr="00784AA7">
        <w:rPr>
          <w:rFonts w:eastAsia="Calibri"/>
          <w:szCs w:val="28"/>
          <w:lang w:eastAsia="en-US"/>
        </w:rPr>
        <w:t xml:space="preserve">України «Про забезпечення прав і свобод громадян та правовий режим на тимчасово окупованій території України» </w:t>
      </w:r>
      <w:r w:rsidRPr="005807CD">
        <w:rPr>
          <w:rFonts w:eastAsia="Calibri"/>
          <w:szCs w:val="28"/>
          <w:lang w:eastAsia="en-US"/>
        </w:rPr>
        <w:t xml:space="preserve"> було доповнено винятковими підставами, за яких документи, видані окупаційною адміністрацією, підлягають визнанню («крім документів, що підтверджують факт народження, смерті, реєстрації (розірвання) шлюбу особи на тимчасово окупованій території, які додаються до заяви про державну реєстрацію відповідного </w:t>
      </w:r>
      <w:proofErr w:type="spellStart"/>
      <w:r w:rsidRPr="005807CD">
        <w:rPr>
          <w:rFonts w:eastAsia="Calibri"/>
          <w:szCs w:val="28"/>
          <w:lang w:eastAsia="en-US"/>
        </w:rPr>
        <w:t>акта</w:t>
      </w:r>
      <w:proofErr w:type="spellEnd"/>
      <w:r w:rsidRPr="005807CD">
        <w:rPr>
          <w:rFonts w:eastAsia="Calibri"/>
          <w:szCs w:val="28"/>
          <w:lang w:eastAsia="en-US"/>
        </w:rPr>
        <w:t xml:space="preserve"> цивільного стану»). </w:t>
      </w:r>
    </w:p>
    <w:p w14:paraId="630A1A8E" w14:textId="32B6E2E4" w:rsidR="005807CD" w:rsidRPr="005807CD" w:rsidRDefault="005807CD" w:rsidP="00BA104F">
      <w:pPr>
        <w:widowControl w:val="0"/>
        <w:autoSpaceDN/>
        <w:ind w:firstLine="567"/>
        <w:contextualSpacing/>
        <w:jc w:val="both"/>
        <w:rPr>
          <w:rFonts w:eastAsia="Calibri"/>
          <w:szCs w:val="28"/>
          <w:lang w:eastAsia="en-US"/>
        </w:rPr>
      </w:pPr>
      <w:r w:rsidRPr="005807CD">
        <w:rPr>
          <w:rFonts w:eastAsia="Calibri"/>
          <w:szCs w:val="28"/>
          <w:lang w:eastAsia="en-US"/>
        </w:rPr>
        <w:t>Водночас скаржник</w:t>
      </w:r>
      <w:r w:rsidR="00784AA7" w:rsidRPr="00784AA7">
        <w:rPr>
          <w:rFonts w:eastAsia="Calibri"/>
          <w:szCs w:val="28"/>
          <w:lang w:eastAsia="en-US"/>
        </w:rPr>
        <w:t xml:space="preserve"> </w:t>
      </w:r>
      <w:r w:rsidR="00784AA7" w:rsidRPr="005807CD">
        <w:rPr>
          <w:rFonts w:eastAsia="Calibri"/>
          <w:szCs w:val="28"/>
          <w:lang w:eastAsia="en-US"/>
        </w:rPr>
        <w:t>вважає</w:t>
      </w:r>
      <w:r w:rsidRPr="005807CD">
        <w:rPr>
          <w:rFonts w:eastAsia="Calibri"/>
          <w:szCs w:val="28"/>
          <w:lang w:eastAsia="en-US"/>
        </w:rPr>
        <w:t xml:space="preserve">, </w:t>
      </w:r>
      <w:r w:rsidR="00784AA7">
        <w:rPr>
          <w:rFonts w:eastAsia="Calibri"/>
          <w:szCs w:val="28"/>
          <w:lang w:eastAsia="en-US"/>
        </w:rPr>
        <w:t xml:space="preserve">що </w:t>
      </w:r>
      <w:r w:rsidRPr="005807CD">
        <w:rPr>
          <w:rFonts w:eastAsia="Calibri"/>
          <w:szCs w:val="28"/>
          <w:lang w:eastAsia="en-US"/>
        </w:rPr>
        <w:t xml:space="preserve">редакція норми права, </w:t>
      </w:r>
      <w:r w:rsidR="00784AA7">
        <w:rPr>
          <w:rFonts w:eastAsia="Calibri"/>
          <w:szCs w:val="28"/>
          <w:lang w:eastAsia="en-US"/>
        </w:rPr>
        <w:t>яка</w:t>
      </w:r>
      <w:r w:rsidRPr="005807CD">
        <w:rPr>
          <w:rFonts w:eastAsia="Calibri"/>
          <w:szCs w:val="28"/>
          <w:lang w:eastAsia="en-US"/>
        </w:rPr>
        <w:t xml:space="preserve"> діяла на </w:t>
      </w:r>
      <w:r w:rsidR="00784AA7">
        <w:rPr>
          <w:rFonts w:eastAsia="Calibri"/>
          <w:szCs w:val="28"/>
          <w:lang w:eastAsia="en-US"/>
        </w:rPr>
        <w:t>день</w:t>
      </w:r>
      <w:r w:rsidRPr="005807CD">
        <w:rPr>
          <w:rFonts w:eastAsia="Calibri"/>
          <w:szCs w:val="28"/>
          <w:lang w:eastAsia="en-US"/>
        </w:rPr>
        <w:t xml:space="preserve"> ухвалення рішення суддею Василенко Г.Ю., носить імперативний характер і не допускає винятків. Винятки визнання окремих документів окупаційних адміністрацій, які було додано до статті 9 Закону</w:t>
      </w:r>
      <w:r w:rsidR="00784AA7" w:rsidRPr="00784AA7">
        <w:t xml:space="preserve"> </w:t>
      </w:r>
      <w:r w:rsidR="00784AA7" w:rsidRPr="00784AA7">
        <w:rPr>
          <w:rFonts w:eastAsia="Calibri"/>
          <w:szCs w:val="28"/>
          <w:lang w:eastAsia="en-US"/>
        </w:rPr>
        <w:t>України «Про забезпечення прав і свобод громадян та правовий режим на тимчасово окупованій території України»</w:t>
      </w:r>
      <w:r w:rsidRPr="005807CD">
        <w:rPr>
          <w:rFonts w:eastAsia="Calibri"/>
          <w:szCs w:val="28"/>
          <w:lang w:eastAsia="en-US"/>
        </w:rPr>
        <w:t>, а саме встановлення такими документами випадків народження, смерті, реєстрації або розірвання шлюбу, є визначеними міжнародним правом, зокрема «Намібійськими винятками» (на які посилається суддя Василенко Г.Ю., розширюючи зміст таких «винятків» до питань перерахунку пенсії). При цьому міжнародне право жодним чином не допускає, що будь-який документ окупаційних військ, який стосується прав громадян, має бути визнаний (або, як правило, визнається) дійсним.</w:t>
      </w:r>
    </w:p>
    <w:p w14:paraId="15A992AE" w14:textId="44D0E1F1" w:rsidR="005807CD" w:rsidRPr="005807CD" w:rsidRDefault="00784AA7" w:rsidP="00BA104F">
      <w:pPr>
        <w:widowControl w:val="0"/>
        <w:autoSpaceDN/>
        <w:ind w:firstLine="567"/>
        <w:contextualSpacing/>
        <w:jc w:val="both"/>
        <w:rPr>
          <w:rFonts w:eastAsia="Calibri"/>
          <w:szCs w:val="28"/>
          <w:lang w:eastAsia="en-US"/>
        </w:rPr>
      </w:pPr>
      <w:r>
        <w:rPr>
          <w:rFonts w:eastAsia="Calibri"/>
          <w:szCs w:val="28"/>
          <w:lang w:eastAsia="en-US"/>
        </w:rPr>
        <w:t>Отже,</w:t>
      </w:r>
      <w:r w:rsidR="005807CD" w:rsidRPr="005807CD">
        <w:rPr>
          <w:rFonts w:eastAsia="Calibri"/>
          <w:szCs w:val="28"/>
          <w:lang w:eastAsia="en-US"/>
        </w:rPr>
        <w:t xml:space="preserve"> скаржник вважає, що судд</w:t>
      </w:r>
      <w:r>
        <w:rPr>
          <w:rFonts w:eastAsia="Calibri"/>
          <w:szCs w:val="28"/>
          <w:lang w:eastAsia="en-US"/>
        </w:rPr>
        <w:t>я</w:t>
      </w:r>
      <w:r w:rsidR="005807CD" w:rsidRPr="005807CD">
        <w:rPr>
          <w:rFonts w:eastAsia="Calibri"/>
          <w:szCs w:val="28"/>
          <w:lang w:eastAsia="en-US"/>
        </w:rPr>
        <w:t xml:space="preserve"> Василенко Г.Ю. не з’яс</w:t>
      </w:r>
      <w:r>
        <w:rPr>
          <w:rFonts w:eastAsia="Calibri"/>
          <w:szCs w:val="28"/>
          <w:lang w:eastAsia="en-US"/>
        </w:rPr>
        <w:t>увала</w:t>
      </w:r>
      <w:r w:rsidR="005807CD" w:rsidRPr="005807CD">
        <w:rPr>
          <w:rFonts w:eastAsia="Calibri"/>
          <w:szCs w:val="28"/>
          <w:lang w:eastAsia="en-US"/>
        </w:rPr>
        <w:t xml:space="preserve"> інших важливих змістовних та формально-юридичних аспектів, що стосуються предмет</w:t>
      </w:r>
      <w:r>
        <w:rPr>
          <w:rFonts w:eastAsia="Calibri"/>
          <w:szCs w:val="28"/>
          <w:lang w:eastAsia="en-US"/>
        </w:rPr>
        <w:t>а</w:t>
      </w:r>
      <w:r w:rsidR="005807CD" w:rsidRPr="005807CD">
        <w:rPr>
          <w:rFonts w:eastAsia="Calibri"/>
          <w:szCs w:val="28"/>
          <w:lang w:eastAsia="en-US"/>
        </w:rPr>
        <w:t xml:space="preserve"> судового спору. </w:t>
      </w:r>
      <w:r>
        <w:rPr>
          <w:rFonts w:eastAsia="Calibri"/>
          <w:szCs w:val="28"/>
          <w:lang w:eastAsia="en-US"/>
        </w:rPr>
        <w:t>С</w:t>
      </w:r>
      <w:r w:rsidR="005807CD" w:rsidRPr="005807CD">
        <w:rPr>
          <w:rFonts w:eastAsia="Calibri"/>
          <w:szCs w:val="28"/>
          <w:lang w:eastAsia="en-US"/>
        </w:rPr>
        <w:t>уд не звернув уваг</w:t>
      </w:r>
      <w:r>
        <w:rPr>
          <w:rFonts w:eastAsia="Calibri"/>
          <w:szCs w:val="28"/>
          <w:lang w:eastAsia="en-US"/>
        </w:rPr>
        <w:t>и</w:t>
      </w:r>
      <w:r w:rsidR="005807CD" w:rsidRPr="005807CD">
        <w:rPr>
          <w:rFonts w:eastAsia="Calibri"/>
          <w:szCs w:val="28"/>
          <w:lang w:eastAsia="en-US"/>
        </w:rPr>
        <w:t xml:space="preserve">, що </w:t>
      </w:r>
      <w:r>
        <w:rPr>
          <w:rFonts w:eastAsia="Calibri"/>
          <w:szCs w:val="28"/>
          <w:lang w:eastAsia="en-US"/>
        </w:rPr>
        <w:t>в</w:t>
      </w:r>
      <w:r w:rsidR="005807CD" w:rsidRPr="005807CD">
        <w:rPr>
          <w:rFonts w:eastAsia="Calibri"/>
          <w:szCs w:val="28"/>
          <w:lang w:eastAsia="en-US"/>
        </w:rPr>
        <w:t xml:space="preserve"> наданих позивачем </w:t>
      </w:r>
      <w:r w:rsidR="00E70965">
        <w:rPr>
          <w:rFonts w:eastAsia="Calibri"/>
          <w:szCs w:val="28"/>
          <w:lang w:eastAsia="en-US"/>
        </w:rPr>
        <w:t>ОСОБА1</w:t>
      </w:r>
      <w:r w:rsidR="005807CD" w:rsidRPr="005807CD">
        <w:rPr>
          <w:rFonts w:eastAsia="Calibri"/>
          <w:szCs w:val="28"/>
          <w:lang w:eastAsia="en-US"/>
        </w:rPr>
        <w:t xml:space="preserve"> документах не </w:t>
      </w:r>
      <w:r>
        <w:rPr>
          <w:rFonts w:eastAsia="Calibri"/>
          <w:szCs w:val="28"/>
          <w:lang w:eastAsia="en-US"/>
        </w:rPr>
        <w:t>зазначено грошової одиниці, у</w:t>
      </w:r>
      <w:r w:rsidR="005807CD" w:rsidRPr="005807CD">
        <w:rPr>
          <w:rFonts w:eastAsia="Calibri"/>
          <w:szCs w:val="28"/>
          <w:lang w:eastAsia="en-US"/>
        </w:rPr>
        <w:t xml:space="preserve"> якій наводяться суми заробітку, суд не вжив заходів щодо встановлення достовірності цифрової інформації.</w:t>
      </w:r>
    </w:p>
    <w:p w14:paraId="0B95D78B" w14:textId="4D02A6DB" w:rsidR="00A71A26" w:rsidRDefault="005807CD" w:rsidP="00BA104F">
      <w:pPr>
        <w:widowControl w:val="0"/>
        <w:autoSpaceDN/>
        <w:ind w:firstLine="567"/>
        <w:contextualSpacing/>
        <w:jc w:val="both"/>
        <w:rPr>
          <w:rFonts w:eastAsia="Calibri"/>
          <w:szCs w:val="28"/>
          <w:lang w:eastAsia="en-US"/>
        </w:rPr>
      </w:pPr>
      <w:r w:rsidRPr="005807CD">
        <w:rPr>
          <w:rFonts w:eastAsia="Calibri"/>
          <w:szCs w:val="28"/>
          <w:lang w:eastAsia="en-US"/>
        </w:rPr>
        <w:t xml:space="preserve">З огляду на зазначене скаржник </w:t>
      </w:r>
      <w:r w:rsidR="00784AA7">
        <w:rPr>
          <w:rFonts w:eastAsia="Calibri"/>
          <w:szCs w:val="28"/>
          <w:lang w:eastAsia="en-US"/>
        </w:rPr>
        <w:t xml:space="preserve">просить </w:t>
      </w:r>
      <w:r w:rsidRPr="005807CD">
        <w:rPr>
          <w:rFonts w:eastAsia="Calibri"/>
          <w:szCs w:val="28"/>
          <w:lang w:eastAsia="en-US"/>
        </w:rPr>
        <w:t>притягнути суддю Київського окружного адміністративного суду Василенко Г.Ю. до дисциплінарної відповідальності</w:t>
      </w:r>
      <w:r w:rsidR="00DB2DA1" w:rsidRPr="00DB2DA1">
        <w:rPr>
          <w:rFonts w:eastAsia="Calibri"/>
          <w:szCs w:val="28"/>
          <w:lang w:eastAsia="en-US"/>
        </w:rPr>
        <w:t>.</w:t>
      </w:r>
    </w:p>
    <w:p w14:paraId="16DCFF50" w14:textId="68138BF4" w:rsidR="00A71A26" w:rsidRPr="00A71A26" w:rsidRDefault="000E2967" w:rsidP="00BA104F">
      <w:pPr>
        <w:widowControl w:val="0"/>
        <w:autoSpaceDN/>
        <w:spacing w:line="247" w:lineRule="auto"/>
        <w:ind w:firstLine="567"/>
        <w:contextualSpacing/>
        <w:jc w:val="both"/>
        <w:rPr>
          <w:rFonts w:eastAsia="Calibri"/>
          <w:szCs w:val="28"/>
          <w:lang w:eastAsia="en-US"/>
        </w:rPr>
      </w:pPr>
      <w:r>
        <w:rPr>
          <w:rFonts w:eastAsia="Calibri"/>
          <w:szCs w:val="28"/>
          <w:lang w:eastAsia="en-US"/>
        </w:rPr>
        <w:t>Пунктом 23</w:t>
      </w:r>
      <w:r w:rsidR="00A71A26" w:rsidRPr="000E2967">
        <w:rPr>
          <w:rFonts w:eastAsia="Calibri"/>
          <w:szCs w:val="28"/>
          <w:vertAlign w:val="superscript"/>
          <w:lang w:eastAsia="en-US"/>
        </w:rPr>
        <w:t>7</w:t>
      </w:r>
      <w:r w:rsidR="00A71A26" w:rsidRPr="00A71A26">
        <w:rPr>
          <w:rFonts w:eastAsia="Calibri"/>
          <w:szCs w:val="28"/>
          <w:lang w:eastAsia="en-US"/>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233B94C6" w14:textId="00128E6F" w:rsidR="005807CD" w:rsidRPr="005807CD" w:rsidRDefault="005807CD" w:rsidP="00BA104F">
      <w:pPr>
        <w:widowControl w:val="0"/>
        <w:autoSpaceDN/>
        <w:spacing w:line="247" w:lineRule="auto"/>
        <w:ind w:firstLine="567"/>
        <w:contextualSpacing/>
        <w:jc w:val="both"/>
        <w:rPr>
          <w:rFonts w:eastAsia="Calibri"/>
          <w:szCs w:val="28"/>
          <w:lang w:eastAsia="en-US"/>
        </w:rPr>
      </w:pPr>
      <w:r w:rsidRPr="005807CD">
        <w:rPr>
          <w:rFonts w:eastAsia="Calibri"/>
          <w:szCs w:val="28"/>
          <w:lang w:eastAsia="en-US"/>
        </w:rPr>
        <w:t>Відповідно до протоколу повторного автоматизованого визначення члена Вищої ради правосуддя від 30 січня 2024 року зазначена дисциплінарна скарга передана члену Першої Дисциплінарної палат</w:t>
      </w:r>
      <w:r>
        <w:rPr>
          <w:rFonts w:eastAsia="Calibri"/>
          <w:szCs w:val="28"/>
          <w:lang w:eastAsia="en-US"/>
        </w:rPr>
        <w:t xml:space="preserve">и Вищої ради правосуддя </w:t>
      </w:r>
      <w:r>
        <w:rPr>
          <w:rFonts w:eastAsia="Calibri"/>
          <w:szCs w:val="28"/>
          <w:lang w:eastAsia="en-US"/>
        </w:rPr>
        <w:lastRenderedPageBreak/>
        <w:t>Боковій </w:t>
      </w:r>
      <w:r w:rsidRPr="005807CD">
        <w:rPr>
          <w:rFonts w:eastAsia="Calibri"/>
          <w:szCs w:val="28"/>
          <w:lang w:eastAsia="en-US"/>
        </w:rPr>
        <w:t>Ю.В. для проведення попередньої перевірки.</w:t>
      </w:r>
    </w:p>
    <w:p w14:paraId="311AF174" w14:textId="3DB05FAE" w:rsidR="005807CD" w:rsidRDefault="005807CD" w:rsidP="00BA104F">
      <w:pPr>
        <w:widowControl w:val="0"/>
        <w:autoSpaceDN/>
        <w:spacing w:line="247" w:lineRule="auto"/>
        <w:ind w:firstLine="567"/>
        <w:contextualSpacing/>
        <w:jc w:val="both"/>
        <w:rPr>
          <w:rFonts w:eastAsia="Calibri"/>
          <w:szCs w:val="28"/>
          <w:lang w:eastAsia="en-US"/>
        </w:rPr>
      </w:pPr>
      <w:r w:rsidRPr="005807CD">
        <w:rPr>
          <w:rFonts w:eastAsia="Calibri"/>
          <w:szCs w:val="28"/>
          <w:lang w:eastAsia="en-US"/>
        </w:rPr>
        <w:t>Ухвалою Першої Дисциплінарної пала</w:t>
      </w:r>
      <w:r>
        <w:rPr>
          <w:rFonts w:eastAsia="Calibri"/>
          <w:szCs w:val="28"/>
          <w:lang w:eastAsia="en-US"/>
        </w:rPr>
        <w:t>ти Вищої ради правосуддя від 17 </w:t>
      </w:r>
      <w:r w:rsidRPr="005807CD">
        <w:rPr>
          <w:rFonts w:eastAsia="Calibri"/>
          <w:szCs w:val="28"/>
          <w:lang w:eastAsia="en-US"/>
        </w:rPr>
        <w:t xml:space="preserve">червня 2024 року № 1842/1дп/15-24 стосовно судді Київського окружного адміністративного суду Василенко Г.Ю. відкрито дисциплінарну справу у зв’язку з наявністю в її діях ознак дисциплінарного проступку, передбаченого підпунктом «б» пункту 1 частини першої статті 106 Закону України «Про судоустрій і статус суддів», відповідно до якого суддю може бути притягнуто до дисциплінарної відповідальності в порядку дисциплінарного провадження за умисне або внаслідок недбалості </w:t>
      </w:r>
      <w:proofErr w:type="spellStart"/>
      <w:r w:rsidRPr="005807CD">
        <w:rPr>
          <w:rFonts w:eastAsia="Calibri"/>
          <w:szCs w:val="28"/>
          <w:lang w:eastAsia="en-US"/>
        </w:rPr>
        <w:t>незазначення</w:t>
      </w:r>
      <w:proofErr w:type="spellEnd"/>
      <w:r w:rsidRPr="005807CD">
        <w:rPr>
          <w:rFonts w:eastAsia="Calibri"/>
          <w:szCs w:val="28"/>
          <w:lang w:eastAsia="en-US"/>
        </w:rPr>
        <w:t xml:space="preserve"> в судовому рішенні мотивів прийняття або відхилення аргументів сторін щодо суті спору.</w:t>
      </w:r>
    </w:p>
    <w:p w14:paraId="46B2E90A" w14:textId="495EC040" w:rsidR="00DB2DA1" w:rsidRDefault="00DB2DA1" w:rsidP="00BA104F">
      <w:pPr>
        <w:widowControl w:val="0"/>
        <w:autoSpaceDN/>
        <w:spacing w:line="247" w:lineRule="auto"/>
        <w:ind w:firstLine="567"/>
        <w:contextualSpacing/>
        <w:jc w:val="both"/>
        <w:rPr>
          <w:rFonts w:eastAsia="Calibri"/>
          <w:szCs w:val="28"/>
          <w:lang w:eastAsia="en-US"/>
        </w:rPr>
      </w:pPr>
      <w:r w:rsidRPr="00DB2DA1">
        <w:rPr>
          <w:rFonts w:eastAsia="Calibri"/>
          <w:szCs w:val="28"/>
          <w:lang w:eastAsia="en-US"/>
        </w:rPr>
        <w:t xml:space="preserve">Відповідно до приписів частини першої статті 48 Закону України «Про Вищу раду правосуддя» за результатами підготовки до розгляду дисциплінарної справи щодо судді </w:t>
      </w:r>
      <w:r w:rsidR="005807CD">
        <w:rPr>
          <w:rFonts w:eastAsia="Calibri"/>
          <w:szCs w:val="28"/>
          <w:lang w:eastAsia="en-US"/>
        </w:rPr>
        <w:t>Василенко Г.Ю</w:t>
      </w:r>
      <w:r w:rsidRPr="00DB2DA1">
        <w:rPr>
          <w:rFonts w:eastAsia="Calibri"/>
          <w:szCs w:val="28"/>
          <w:lang w:eastAsia="en-US"/>
        </w:rPr>
        <w:t xml:space="preserve">. член </w:t>
      </w:r>
      <w:r>
        <w:rPr>
          <w:rFonts w:eastAsia="Calibri"/>
          <w:szCs w:val="28"/>
          <w:lang w:eastAsia="en-US"/>
        </w:rPr>
        <w:t>Першої</w:t>
      </w:r>
      <w:r w:rsidRPr="00DB2DA1">
        <w:rPr>
          <w:rFonts w:eastAsia="Calibri"/>
          <w:szCs w:val="28"/>
          <w:lang w:eastAsia="en-US"/>
        </w:rPr>
        <w:t xml:space="preserve"> Дисциплінарної палати Вищої ради правосуддя </w:t>
      </w:r>
      <w:r>
        <w:rPr>
          <w:rFonts w:eastAsia="Calibri"/>
          <w:szCs w:val="28"/>
          <w:lang w:eastAsia="en-US"/>
        </w:rPr>
        <w:t>Бокова Ю.В</w:t>
      </w:r>
      <w:r w:rsidRPr="00DB2DA1">
        <w:rPr>
          <w:rFonts w:eastAsia="Calibri"/>
          <w:szCs w:val="28"/>
          <w:lang w:eastAsia="en-US"/>
        </w:rPr>
        <w:t>. (доповідач) підготува</w:t>
      </w:r>
      <w:r>
        <w:rPr>
          <w:rFonts w:eastAsia="Calibri"/>
          <w:szCs w:val="28"/>
          <w:lang w:eastAsia="en-US"/>
        </w:rPr>
        <w:t>ла</w:t>
      </w:r>
      <w:r w:rsidRPr="00DB2DA1">
        <w:rPr>
          <w:rFonts w:eastAsia="Calibri"/>
          <w:szCs w:val="28"/>
          <w:lang w:eastAsia="en-US"/>
        </w:rPr>
        <w:t xml:space="preserve"> висновок, який переда</w:t>
      </w:r>
      <w:r>
        <w:rPr>
          <w:rFonts w:eastAsia="Calibri"/>
          <w:szCs w:val="28"/>
          <w:lang w:eastAsia="en-US"/>
        </w:rPr>
        <w:t>ла</w:t>
      </w:r>
      <w:r w:rsidRPr="00DB2DA1">
        <w:rPr>
          <w:rFonts w:eastAsia="Calibri"/>
          <w:szCs w:val="28"/>
          <w:lang w:eastAsia="en-US"/>
        </w:rPr>
        <w:t xml:space="preserve"> для розгляду Дисциплінарною палатою, а також повідоми</w:t>
      </w:r>
      <w:r>
        <w:rPr>
          <w:rFonts w:eastAsia="Calibri"/>
          <w:szCs w:val="28"/>
          <w:lang w:eastAsia="en-US"/>
        </w:rPr>
        <w:t>ла</w:t>
      </w:r>
      <w:r w:rsidRPr="00DB2DA1">
        <w:rPr>
          <w:rFonts w:eastAsia="Calibri"/>
          <w:szCs w:val="28"/>
          <w:lang w:eastAsia="en-US"/>
        </w:rPr>
        <w:t xml:space="preserve"> судді та скаржнику про наявність </w:t>
      </w:r>
      <w:proofErr w:type="spellStart"/>
      <w:r w:rsidRPr="00DB2DA1">
        <w:rPr>
          <w:rFonts w:eastAsia="Calibri"/>
          <w:szCs w:val="28"/>
          <w:lang w:eastAsia="en-US"/>
        </w:rPr>
        <w:t>проєкту</w:t>
      </w:r>
      <w:proofErr w:type="spellEnd"/>
      <w:r w:rsidRPr="00DB2DA1">
        <w:rPr>
          <w:rFonts w:eastAsia="Calibri"/>
          <w:szCs w:val="28"/>
          <w:lang w:eastAsia="en-US"/>
        </w:rPr>
        <w:t xml:space="preserve"> такого висновку та можливість ознайомитися з матеріалами дисциплінарної справи в порядку, визначеному Регламентом Вищої ради правосуддя (лист від </w:t>
      </w:r>
      <w:r w:rsidR="005807CD">
        <w:rPr>
          <w:rFonts w:eastAsia="Calibri"/>
          <w:szCs w:val="28"/>
          <w:lang w:eastAsia="en-US"/>
        </w:rPr>
        <w:t>16 липня</w:t>
      </w:r>
      <w:r w:rsidRPr="00DB2DA1">
        <w:rPr>
          <w:rFonts w:eastAsia="Calibri"/>
          <w:szCs w:val="28"/>
          <w:lang w:eastAsia="en-US"/>
        </w:rPr>
        <w:t xml:space="preserve"> 202</w:t>
      </w:r>
      <w:r>
        <w:rPr>
          <w:rFonts w:eastAsia="Calibri"/>
          <w:szCs w:val="28"/>
          <w:lang w:eastAsia="en-US"/>
        </w:rPr>
        <w:t>4</w:t>
      </w:r>
      <w:r w:rsidRPr="00DB2DA1">
        <w:rPr>
          <w:rFonts w:eastAsia="Calibri"/>
          <w:szCs w:val="28"/>
          <w:lang w:eastAsia="en-US"/>
        </w:rPr>
        <w:t xml:space="preserve"> року).</w:t>
      </w:r>
    </w:p>
    <w:p w14:paraId="0BF9F1F8" w14:textId="6601F469" w:rsidR="00B60C6F" w:rsidRPr="00A71A26" w:rsidRDefault="00B60C6F" w:rsidP="00BA104F">
      <w:pPr>
        <w:widowControl w:val="0"/>
        <w:autoSpaceDN/>
        <w:ind w:firstLine="567"/>
        <w:contextualSpacing/>
        <w:jc w:val="both"/>
        <w:rPr>
          <w:rFonts w:eastAsia="Calibri"/>
          <w:szCs w:val="28"/>
          <w:lang w:eastAsia="en-US"/>
        </w:rPr>
      </w:pPr>
      <w:r w:rsidRPr="00A71A26">
        <w:rPr>
          <w:color w:val="000000"/>
          <w:szCs w:val="28"/>
          <w:shd w:val="clear" w:color="auto" w:fill="FFFFFF"/>
        </w:rPr>
        <w:t xml:space="preserve">Розгляд дисциплінарної справи </w:t>
      </w:r>
      <w:r w:rsidR="004153B3">
        <w:rPr>
          <w:color w:val="000000"/>
          <w:szCs w:val="28"/>
          <w:shd w:val="clear" w:color="auto" w:fill="FFFFFF"/>
        </w:rPr>
        <w:t xml:space="preserve">призначено на </w:t>
      </w:r>
      <w:r w:rsidR="005807CD">
        <w:rPr>
          <w:color w:val="000000"/>
          <w:szCs w:val="28"/>
          <w:shd w:val="clear" w:color="auto" w:fill="FFFFFF"/>
        </w:rPr>
        <w:t>5 серпня</w:t>
      </w:r>
      <w:r w:rsidR="00DB2DA1">
        <w:rPr>
          <w:color w:val="000000"/>
          <w:szCs w:val="28"/>
          <w:shd w:val="clear" w:color="auto" w:fill="FFFFFF"/>
        </w:rPr>
        <w:t xml:space="preserve"> 2024 року</w:t>
      </w:r>
      <w:r w:rsidR="004153B3">
        <w:rPr>
          <w:color w:val="000000"/>
          <w:szCs w:val="28"/>
          <w:shd w:val="clear" w:color="auto" w:fill="FFFFFF"/>
        </w:rPr>
        <w:t xml:space="preserve">. </w:t>
      </w:r>
    </w:p>
    <w:p w14:paraId="2010F686" w14:textId="0D2FDC83" w:rsidR="00B60C6F" w:rsidRPr="00A71A26" w:rsidRDefault="00B60C6F" w:rsidP="00BA104F">
      <w:pPr>
        <w:widowControl w:val="0"/>
        <w:autoSpaceDN/>
        <w:ind w:firstLine="567"/>
        <w:contextualSpacing/>
        <w:jc w:val="both"/>
        <w:rPr>
          <w:rFonts w:eastAsia="Calibri"/>
          <w:szCs w:val="28"/>
          <w:highlight w:val="yellow"/>
          <w:lang w:eastAsia="en-US"/>
        </w:rPr>
      </w:pPr>
      <w:r w:rsidRPr="00A71A26">
        <w:rPr>
          <w:rFonts w:eastAsia="Calibri"/>
          <w:szCs w:val="28"/>
          <w:lang w:eastAsia="en-US"/>
        </w:rPr>
        <w:t xml:space="preserve">Про засідання </w:t>
      </w:r>
      <w:r w:rsidR="00A71A26" w:rsidRPr="00A71A26">
        <w:rPr>
          <w:rFonts w:eastAsia="Calibri"/>
          <w:szCs w:val="28"/>
          <w:lang w:eastAsia="en-US"/>
        </w:rPr>
        <w:t>Першої</w:t>
      </w:r>
      <w:r w:rsidRPr="00A71A26">
        <w:rPr>
          <w:rFonts w:eastAsia="Calibri"/>
          <w:szCs w:val="28"/>
          <w:lang w:eastAsia="en-US"/>
        </w:rPr>
        <w:t xml:space="preserve"> Дисциплінарної палати Вищої ради правосуддя </w:t>
      </w:r>
      <w:r w:rsidR="005807CD">
        <w:rPr>
          <w:rFonts w:eastAsia="Calibri"/>
          <w:szCs w:val="28"/>
          <w:lang w:eastAsia="en-US"/>
        </w:rPr>
        <w:t>5 серпня</w:t>
      </w:r>
      <w:r w:rsidR="00DB2DA1">
        <w:rPr>
          <w:rFonts w:eastAsia="Calibri"/>
          <w:szCs w:val="28"/>
          <w:lang w:eastAsia="en-US"/>
        </w:rPr>
        <w:t xml:space="preserve"> 2024 </w:t>
      </w:r>
      <w:r w:rsidR="00A71A26" w:rsidRPr="00A71A26">
        <w:rPr>
          <w:rFonts w:eastAsia="Calibri"/>
          <w:szCs w:val="28"/>
          <w:lang w:eastAsia="en-US"/>
        </w:rPr>
        <w:t>року</w:t>
      </w:r>
      <w:r w:rsidR="000E2967">
        <w:rPr>
          <w:rFonts w:eastAsia="Calibri"/>
          <w:szCs w:val="28"/>
          <w:lang w:eastAsia="en-US"/>
        </w:rPr>
        <w:t xml:space="preserve"> </w:t>
      </w:r>
      <w:r w:rsidR="009210A9">
        <w:rPr>
          <w:rFonts w:eastAsia="Calibri"/>
          <w:szCs w:val="28"/>
          <w:lang w:eastAsia="en-US"/>
        </w:rPr>
        <w:t xml:space="preserve">суддю </w:t>
      </w:r>
      <w:r w:rsidR="005807CD" w:rsidRPr="005807CD">
        <w:rPr>
          <w:rFonts w:eastAsia="Calibri"/>
          <w:szCs w:val="28"/>
          <w:lang w:eastAsia="en-US"/>
        </w:rPr>
        <w:t>Київського окружного адміністративного суду Василенко Г.Ю.</w:t>
      </w:r>
      <w:r w:rsidR="009210A9" w:rsidRPr="005807CD">
        <w:rPr>
          <w:rFonts w:eastAsia="Calibri"/>
          <w:szCs w:val="28"/>
          <w:lang w:eastAsia="en-US"/>
        </w:rPr>
        <w:t>,</w:t>
      </w:r>
      <w:r w:rsidR="009210A9">
        <w:rPr>
          <w:rFonts w:eastAsia="Calibri"/>
          <w:szCs w:val="28"/>
          <w:lang w:eastAsia="en-US"/>
        </w:rPr>
        <w:t xml:space="preserve"> </w:t>
      </w:r>
      <w:r w:rsidR="005807CD">
        <w:rPr>
          <w:rFonts w:eastAsia="Calibri"/>
          <w:szCs w:val="28"/>
          <w:lang w:eastAsia="en-US"/>
        </w:rPr>
        <w:t>Службу безпеки України</w:t>
      </w:r>
      <w:r w:rsidR="009210A9">
        <w:rPr>
          <w:rFonts w:eastAsia="Calibri"/>
          <w:szCs w:val="28"/>
          <w:lang w:eastAsia="en-US"/>
        </w:rPr>
        <w:t xml:space="preserve"> </w:t>
      </w:r>
      <w:r w:rsidRPr="00A71A26">
        <w:rPr>
          <w:rFonts w:eastAsia="Calibri"/>
          <w:szCs w:val="28"/>
          <w:lang w:eastAsia="en-US"/>
        </w:rPr>
        <w:t xml:space="preserve">повідомлено своєчасно </w:t>
      </w:r>
      <w:r w:rsidR="0053565B">
        <w:rPr>
          <w:rFonts w:eastAsia="Calibri"/>
          <w:szCs w:val="28"/>
          <w:lang w:eastAsia="en-US"/>
        </w:rPr>
        <w:t>і</w:t>
      </w:r>
      <w:r w:rsidRPr="00A71A26">
        <w:rPr>
          <w:rFonts w:eastAsia="Calibri"/>
          <w:szCs w:val="28"/>
          <w:lang w:eastAsia="en-US"/>
        </w:rPr>
        <w:t xml:space="preserve"> належним чином шляхом надіслання їм письмових повідомлень засобами електронного та поштового зв’язку </w:t>
      </w:r>
      <w:r w:rsidR="009210A9">
        <w:rPr>
          <w:rFonts w:eastAsia="Calibri"/>
          <w:szCs w:val="28"/>
          <w:lang w:eastAsia="en-US"/>
        </w:rPr>
        <w:t>і</w:t>
      </w:r>
      <w:r w:rsidRPr="00A71A26">
        <w:rPr>
          <w:rFonts w:eastAsia="Calibri"/>
          <w:szCs w:val="28"/>
          <w:lang w:eastAsia="en-US"/>
        </w:rPr>
        <w:t xml:space="preserve"> розміщення відповідної інформації на офіційному </w:t>
      </w:r>
      <w:proofErr w:type="spellStart"/>
      <w:r w:rsidRPr="00A71A26">
        <w:rPr>
          <w:rFonts w:eastAsia="Calibri"/>
          <w:szCs w:val="28"/>
          <w:lang w:eastAsia="en-US"/>
        </w:rPr>
        <w:t>вебсайті</w:t>
      </w:r>
      <w:proofErr w:type="spellEnd"/>
      <w:r w:rsidRPr="00A71A26">
        <w:rPr>
          <w:rFonts w:eastAsia="Calibri"/>
          <w:szCs w:val="28"/>
          <w:lang w:eastAsia="en-US"/>
        </w:rPr>
        <w:t xml:space="preserve"> Вищої ради правосуддя.</w:t>
      </w:r>
    </w:p>
    <w:p w14:paraId="45CE390A" w14:textId="4BC80414" w:rsidR="00B60C6F" w:rsidRDefault="00B60C6F" w:rsidP="00BA104F">
      <w:pPr>
        <w:widowControl w:val="0"/>
        <w:autoSpaceDN/>
        <w:ind w:firstLine="567"/>
        <w:contextualSpacing/>
        <w:jc w:val="both"/>
        <w:rPr>
          <w:rFonts w:eastAsia="Calibri"/>
          <w:szCs w:val="28"/>
          <w:lang w:eastAsia="en-US"/>
        </w:rPr>
      </w:pPr>
      <w:r w:rsidRPr="00A71A26">
        <w:rPr>
          <w:rFonts w:eastAsia="Calibri"/>
          <w:szCs w:val="28"/>
          <w:lang w:eastAsia="en-US"/>
        </w:rPr>
        <w:t xml:space="preserve">Крім того, </w:t>
      </w:r>
      <w:r w:rsidR="00A71A26" w:rsidRPr="00A71A26">
        <w:rPr>
          <w:rFonts w:eastAsia="Calibri"/>
          <w:szCs w:val="28"/>
          <w:lang w:eastAsia="en-US"/>
        </w:rPr>
        <w:t>Перша</w:t>
      </w:r>
      <w:r w:rsidRPr="00A71A26">
        <w:rPr>
          <w:rFonts w:eastAsia="Calibri"/>
          <w:szCs w:val="28"/>
          <w:lang w:eastAsia="en-US"/>
        </w:rPr>
        <w:t xml:space="preserve"> Дисциплінарна палата Вищої ради правосуддя вжила всіх можливих заходів із метою забезпечення процесуальних гарантій та права судді </w:t>
      </w:r>
      <w:r w:rsidR="005807CD">
        <w:rPr>
          <w:rFonts w:eastAsia="Calibri"/>
          <w:szCs w:val="28"/>
          <w:lang w:eastAsia="en-US"/>
        </w:rPr>
        <w:t>Василенко Г.Ю</w:t>
      </w:r>
      <w:r w:rsidRPr="00A71A26">
        <w:rPr>
          <w:rFonts w:eastAsia="Calibri"/>
          <w:szCs w:val="28"/>
          <w:lang w:eastAsia="en-US"/>
        </w:rPr>
        <w:t>. ефективно будувати свій захист. Зокрема, копі</w:t>
      </w:r>
      <w:r w:rsidR="009210A9">
        <w:rPr>
          <w:rFonts w:eastAsia="Calibri"/>
          <w:szCs w:val="28"/>
          <w:lang w:eastAsia="en-US"/>
        </w:rPr>
        <w:t>ю</w:t>
      </w:r>
      <w:r w:rsidRPr="00A71A26">
        <w:rPr>
          <w:rFonts w:eastAsia="Calibri"/>
          <w:szCs w:val="28"/>
          <w:lang w:eastAsia="en-US"/>
        </w:rPr>
        <w:t xml:space="preserve"> ухвали про відкриття дисциплінарної справи над</w:t>
      </w:r>
      <w:r w:rsidR="009210A9">
        <w:rPr>
          <w:rFonts w:eastAsia="Calibri"/>
          <w:szCs w:val="28"/>
          <w:lang w:eastAsia="en-US"/>
        </w:rPr>
        <w:t>іслано</w:t>
      </w:r>
      <w:r w:rsidRPr="00A71A26">
        <w:rPr>
          <w:rFonts w:eastAsia="Calibri"/>
          <w:szCs w:val="28"/>
          <w:lang w:eastAsia="en-US"/>
        </w:rPr>
        <w:t xml:space="preserve"> на адресу суду, </w:t>
      </w:r>
      <w:r w:rsidR="004C1E4E">
        <w:rPr>
          <w:rFonts w:eastAsia="Calibri"/>
          <w:szCs w:val="28"/>
          <w:lang w:eastAsia="en-US"/>
        </w:rPr>
        <w:t>у якому</w:t>
      </w:r>
      <w:r w:rsidRPr="00A71A26">
        <w:rPr>
          <w:rFonts w:eastAsia="Calibri"/>
          <w:szCs w:val="28"/>
          <w:lang w:eastAsia="en-US"/>
        </w:rPr>
        <w:t xml:space="preserve"> працює суддя, т</w:t>
      </w:r>
      <w:r w:rsidR="00D60133">
        <w:rPr>
          <w:rFonts w:eastAsia="Calibri"/>
          <w:szCs w:val="28"/>
          <w:lang w:eastAsia="en-US"/>
        </w:rPr>
        <w:t>а оприлюднен</w:t>
      </w:r>
      <w:r w:rsidR="009210A9">
        <w:rPr>
          <w:rFonts w:eastAsia="Calibri"/>
          <w:szCs w:val="28"/>
          <w:lang w:eastAsia="en-US"/>
        </w:rPr>
        <w:t>о</w:t>
      </w:r>
      <w:r w:rsidR="00D60133">
        <w:rPr>
          <w:rFonts w:eastAsia="Calibri"/>
          <w:szCs w:val="28"/>
          <w:lang w:eastAsia="en-US"/>
        </w:rPr>
        <w:t xml:space="preserve"> на офіційному </w:t>
      </w:r>
      <w:proofErr w:type="spellStart"/>
      <w:r w:rsidR="00D60133">
        <w:rPr>
          <w:rFonts w:eastAsia="Calibri"/>
          <w:szCs w:val="28"/>
          <w:lang w:eastAsia="en-US"/>
        </w:rPr>
        <w:t>веб</w:t>
      </w:r>
      <w:r w:rsidRPr="00A71A26">
        <w:rPr>
          <w:rFonts w:eastAsia="Calibri"/>
          <w:szCs w:val="28"/>
          <w:lang w:eastAsia="en-US"/>
        </w:rPr>
        <w:t>сайті</w:t>
      </w:r>
      <w:proofErr w:type="spellEnd"/>
      <w:r w:rsidRPr="00A71A26">
        <w:rPr>
          <w:rFonts w:eastAsia="Calibri"/>
          <w:szCs w:val="28"/>
          <w:lang w:eastAsia="en-US"/>
        </w:rPr>
        <w:t xml:space="preserve"> Вищої ради правосуддя.</w:t>
      </w:r>
    </w:p>
    <w:p w14:paraId="53515DD0" w14:textId="34DFFFFE" w:rsidR="008A29B9" w:rsidRDefault="004F4537" w:rsidP="00BA104F">
      <w:pPr>
        <w:widowControl w:val="0"/>
        <w:autoSpaceDN/>
        <w:ind w:firstLine="567"/>
        <w:contextualSpacing/>
        <w:jc w:val="both"/>
        <w:rPr>
          <w:rFonts w:eastAsia="Calibri"/>
          <w:szCs w:val="28"/>
          <w:lang w:eastAsia="en-US"/>
        </w:rPr>
      </w:pPr>
      <w:r>
        <w:rPr>
          <w:rFonts w:eastAsia="Calibri"/>
          <w:szCs w:val="28"/>
          <w:lang w:eastAsia="en-US"/>
        </w:rPr>
        <w:t xml:space="preserve">2 серпня 2024 року до Вищої ради правосуддя надійшло клопотання судді </w:t>
      </w:r>
      <w:r w:rsidRPr="005807CD">
        <w:rPr>
          <w:rFonts w:eastAsia="Calibri"/>
          <w:szCs w:val="28"/>
          <w:lang w:eastAsia="en-US"/>
        </w:rPr>
        <w:t>Київського окружного адміністративного суду Василенко Г.Ю.</w:t>
      </w:r>
      <w:r>
        <w:rPr>
          <w:rFonts w:eastAsia="Calibri"/>
          <w:szCs w:val="28"/>
          <w:lang w:eastAsia="en-US"/>
        </w:rPr>
        <w:t>, в якому вона просить розглядати дисциплінарну справу стосовно неї за її відсутністю у зв’язку із великою завантаженістю. При ухваленні рішення просить звернути увагу, що в її діях відсутній склад дисциплінарного проступку, передбачений статтею 106 Закону України «Про судоустрій і статус суддів», та врахувати раніше подані письмові пояснення.</w:t>
      </w:r>
    </w:p>
    <w:p w14:paraId="136EFD9E" w14:textId="1B138915" w:rsidR="00B60C6F" w:rsidRPr="00D60133" w:rsidRDefault="00B60C6F" w:rsidP="00BA104F">
      <w:pPr>
        <w:widowControl w:val="0"/>
        <w:autoSpaceDN/>
        <w:ind w:firstLine="567"/>
        <w:contextualSpacing/>
        <w:jc w:val="both"/>
        <w:rPr>
          <w:rFonts w:eastAsia="Calibri"/>
          <w:szCs w:val="28"/>
          <w:highlight w:val="yellow"/>
          <w:lang w:eastAsia="en-US"/>
        </w:rPr>
      </w:pPr>
      <w:r w:rsidRPr="00A71A26">
        <w:rPr>
          <w:rFonts w:eastAsia="Calibri"/>
          <w:szCs w:val="28"/>
          <w:lang w:eastAsia="en-US"/>
        </w:rPr>
        <w:t xml:space="preserve">Розглянувши матеріали дисциплінарної </w:t>
      </w:r>
      <w:r w:rsidRPr="00BB32F2">
        <w:rPr>
          <w:rFonts w:eastAsia="Calibri"/>
          <w:szCs w:val="28"/>
          <w:lang w:eastAsia="en-US"/>
        </w:rPr>
        <w:t>справи, заслухавши</w:t>
      </w:r>
      <w:r w:rsidRPr="00A71A26">
        <w:rPr>
          <w:rFonts w:eastAsia="Calibri"/>
          <w:szCs w:val="28"/>
          <w:lang w:eastAsia="en-US"/>
        </w:rPr>
        <w:t xml:space="preserve"> доповідача – члена </w:t>
      </w:r>
      <w:r w:rsidR="00A71A26" w:rsidRPr="00A71A26">
        <w:rPr>
          <w:rFonts w:eastAsia="Calibri"/>
          <w:szCs w:val="28"/>
          <w:lang w:eastAsia="en-US"/>
        </w:rPr>
        <w:t xml:space="preserve">Першої Дисциплінарної палати </w:t>
      </w:r>
      <w:r w:rsidRPr="00A71A26">
        <w:rPr>
          <w:rFonts w:eastAsia="Calibri"/>
          <w:szCs w:val="28"/>
          <w:lang w:eastAsia="en-US"/>
        </w:rPr>
        <w:t xml:space="preserve">Вищої ради правосуддя </w:t>
      </w:r>
      <w:r w:rsidR="00A71A26" w:rsidRPr="00A71A26">
        <w:rPr>
          <w:rFonts w:eastAsia="Calibri"/>
          <w:szCs w:val="28"/>
          <w:lang w:eastAsia="en-US"/>
        </w:rPr>
        <w:t>Бокову Ю.В</w:t>
      </w:r>
      <w:r w:rsidRPr="00A71A26">
        <w:rPr>
          <w:rFonts w:eastAsia="Calibri"/>
          <w:szCs w:val="28"/>
          <w:lang w:eastAsia="en-US"/>
        </w:rPr>
        <w:t xml:space="preserve">., </w:t>
      </w:r>
      <w:r w:rsidR="00A71A26" w:rsidRPr="00D60133">
        <w:rPr>
          <w:rFonts w:eastAsia="Calibri"/>
          <w:szCs w:val="28"/>
          <w:lang w:eastAsia="en-US"/>
        </w:rPr>
        <w:t>Перша</w:t>
      </w:r>
      <w:r w:rsidRPr="00D60133">
        <w:rPr>
          <w:rFonts w:eastAsia="Calibri"/>
          <w:szCs w:val="28"/>
          <w:lang w:eastAsia="en-US"/>
        </w:rPr>
        <w:t xml:space="preserve"> Дисциплінарна палата Вищої ради правосуддя встановила таке.</w:t>
      </w:r>
    </w:p>
    <w:p w14:paraId="618AC11D" w14:textId="6EF3E146" w:rsidR="005807CD" w:rsidRPr="005807CD" w:rsidRDefault="00E70965" w:rsidP="00BA104F">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Василенко Галина Юріївна, ____</w:t>
      </w:r>
      <w:r w:rsidR="005807CD" w:rsidRPr="005807CD">
        <w:rPr>
          <w:rFonts w:eastAsia="Calibri"/>
          <w:szCs w:val="28"/>
          <w:lang w:eastAsia="en-US"/>
        </w:rPr>
        <w:t xml:space="preserve"> року народження</w:t>
      </w:r>
      <w:r w:rsidR="004C1E4E">
        <w:rPr>
          <w:rFonts w:eastAsia="Calibri"/>
          <w:szCs w:val="28"/>
          <w:lang w:eastAsia="en-US"/>
        </w:rPr>
        <w:t>,</w:t>
      </w:r>
      <w:r w:rsidR="005807CD" w:rsidRPr="005807CD">
        <w:rPr>
          <w:rFonts w:eastAsia="Calibri"/>
          <w:szCs w:val="28"/>
          <w:lang w:eastAsia="en-US"/>
        </w:rPr>
        <w:t xml:space="preserve"> Указом Президента України від 13 листопада 2008 року № 1037/2008 «Про призначення суддів» призначена на посаду судді Херсонського окружного адміністративного суду строком на п’ять років. Указом Президента України </w:t>
      </w:r>
      <w:r w:rsidR="004C1E4E">
        <w:rPr>
          <w:rFonts w:eastAsia="Calibri"/>
          <w:szCs w:val="28"/>
          <w:lang w:eastAsia="en-US"/>
        </w:rPr>
        <w:t>від 21 вересня 2012 року № </w:t>
      </w:r>
      <w:r w:rsidR="004C1E4E" w:rsidRPr="005807CD">
        <w:rPr>
          <w:rFonts w:eastAsia="Calibri"/>
          <w:szCs w:val="28"/>
          <w:lang w:eastAsia="en-US"/>
        </w:rPr>
        <w:t xml:space="preserve">557/2012 </w:t>
      </w:r>
      <w:r w:rsidR="005807CD" w:rsidRPr="005807CD">
        <w:rPr>
          <w:rFonts w:eastAsia="Calibri"/>
          <w:szCs w:val="28"/>
          <w:lang w:eastAsia="en-US"/>
        </w:rPr>
        <w:t>«Про призначення суддів» Василенко Г.Ю. переведена на посаду судді Київського окружного адміністративного суду. Постановою Верховної Ради України від 8 жовтня 2013 року № 620-VІІ</w:t>
      </w:r>
      <w:r w:rsidR="004C1E4E">
        <w:rPr>
          <w:rFonts w:eastAsia="Calibri"/>
          <w:szCs w:val="28"/>
          <w:lang w:eastAsia="en-US"/>
        </w:rPr>
        <w:t xml:space="preserve"> «Про обрання суддів» Василенко </w:t>
      </w:r>
      <w:r w:rsidR="005807CD" w:rsidRPr="005807CD">
        <w:rPr>
          <w:rFonts w:eastAsia="Calibri"/>
          <w:szCs w:val="28"/>
          <w:lang w:eastAsia="en-US"/>
        </w:rPr>
        <w:t>Г.Ю. обрана на посаду судді Київського окружного адміністративного суду безстроково.</w:t>
      </w:r>
    </w:p>
    <w:p w14:paraId="231F62DC" w14:textId="69D0B367" w:rsidR="005807CD" w:rsidRPr="005807CD" w:rsidRDefault="005807CD" w:rsidP="00BA104F">
      <w:pPr>
        <w:widowControl w:val="0"/>
        <w:shd w:val="clear" w:color="auto" w:fill="FFFFFF"/>
        <w:autoSpaceDN/>
        <w:ind w:firstLine="567"/>
        <w:jc w:val="both"/>
        <w:textAlignment w:val="baseline"/>
        <w:rPr>
          <w:rFonts w:eastAsia="Calibri"/>
          <w:szCs w:val="28"/>
          <w:lang w:eastAsia="en-US"/>
        </w:rPr>
      </w:pPr>
      <w:r w:rsidRPr="005807CD">
        <w:rPr>
          <w:rFonts w:eastAsia="Calibri"/>
          <w:szCs w:val="28"/>
          <w:lang w:eastAsia="en-US"/>
        </w:rPr>
        <w:t xml:space="preserve">Відповідно до характеристики, </w:t>
      </w:r>
      <w:r w:rsidR="004C1E4E">
        <w:rPr>
          <w:rFonts w:eastAsia="Calibri"/>
          <w:szCs w:val="28"/>
          <w:lang w:eastAsia="en-US"/>
        </w:rPr>
        <w:t xml:space="preserve">яку </w:t>
      </w:r>
      <w:r w:rsidRPr="005807CD">
        <w:rPr>
          <w:rFonts w:eastAsia="Calibri"/>
          <w:szCs w:val="28"/>
          <w:lang w:eastAsia="en-US"/>
        </w:rPr>
        <w:t>нада</w:t>
      </w:r>
      <w:r w:rsidR="004C1E4E">
        <w:rPr>
          <w:rFonts w:eastAsia="Calibri"/>
          <w:szCs w:val="28"/>
          <w:lang w:eastAsia="en-US"/>
        </w:rPr>
        <w:t xml:space="preserve">в </w:t>
      </w:r>
      <w:r w:rsidRPr="005807CD">
        <w:rPr>
          <w:rFonts w:eastAsia="Calibri"/>
          <w:szCs w:val="28"/>
          <w:lang w:eastAsia="en-US"/>
        </w:rPr>
        <w:t>голов</w:t>
      </w:r>
      <w:r w:rsidR="00CA2C71">
        <w:rPr>
          <w:rFonts w:eastAsia="Calibri"/>
          <w:szCs w:val="28"/>
          <w:lang w:eastAsia="en-US"/>
        </w:rPr>
        <w:t>а</w:t>
      </w:r>
      <w:r w:rsidRPr="005807CD">
        <w:rPr>
          <w:rFonts w:eastAsia="Calibri"/>
          <w:szCs w:val="28"/>
          <w:lang w:eastAsia="en-US"/>
        </w:rPr>
        <w:t xml:space="preserve"> Київського окружного адміністративного суду </w:t>
      </w:r>
      <w:proofErr w:type="spellStart"/>
      <w:r w:rsidRPr="005807CD">
        <w:rPr>
          <w:rFonts w:eastAsia="Calibri"/>
          <w:szCs w:val="28"/>
          <w:lang w:eastAsia="en-US"/>
        </w:rPr>
        <w:t>Баса</w:t>
      </w:r>
      <w:r w:rsidR="004C1E4E">
        <w:rPr>
          <w:rFonts w:eastAsia="Calibri"/>
          <w:szCs w:val="28"/>
          <w:lang w:eastAsia="en-US"/>
        </w:rPr>
        <w:t>й</w:t>
      </w:r>
      <w:proofErr w:type="spellEnd"/>
      <w:r w:rsidRPr="005807CD">
        <w:rPr>
          <w:rFonts w:eastAsia="Calibri"/>
          <w:szCs w:val="28"/>
          <w:lang w:eastAsia="en-US"/>
        </w:rPr>
        <w:t xml:space="preserve"> О.В., рішенням зборів суддів Київського окружного адміністративного суду від 13 травня 2024 року № 1-3/24 </w:t>
      </w:r>
      <w:r w:rsidR="004C1E4E">
        <w:rPr>
          <w:rFonts w:eastAsia="Calibri"/>
          <w:szCs w:val="28"/>
          <w:lang w:eastAsia="en-US"/>
        </w:rPr>
        <w:t xml:space="preserve">Василенко Г.Ю. </w:t>
      </w:r>
      <w:r w:rsidRPr="005807CD">
        <w:rPr>
          <w:rFonts w:eastAsia="Calibri"/>
          <w:szCs w:val="28"/>
          <w:lang w:eastAsia="en-US"/>
        </w:rPr>
        <w:t xml:space="preserve">обрана на посаду заступника голови Київського окружного адміністративного суду, </w:t>
      </w:r>
      <w:r w:rsidR="004C1E4E">
        <w:rPr>
          <w:rFonts w:eastAsia="Calibri"/>
          <w:szCs w:val="28"/>
          <w:lang w:eastAsia="en-US"/>
        </w:rPr>
        <w:t>яку обіймає й нині</w:t>
      </w:r>
      <w:r w:rsidRPr="005807CD">
        <w:rPr>
          <w:rFonts w:eastAsia="Calibri"/>
          <w:szCs w:val="28"/>
          <w:lang w:eastAsia="en-US"/>
        </w:rPr>
        <w:t>.</w:t>
      </w:r>
    </w:p>
    <w:p w14:paraId="062045ED" w14:textId="54C13B6E" w:rsidR="005807CD" w:rsidRPr="005807CD" w:rsidRDefault="005807CD" w:rsidP="00BA104F">
      <w:pPr>
        <w:widowControl w:val="0"/>
        <w:shd w:val="clear" w:color="auto" w:fill="FFFFFF"/>
        <w:autoSpaceDN/>
        <w:ind w:firstLine="567"/>
        <w:jc w:val="both"/>
        <w:textAlignment w:val="baseline"/>
        <w:rPr>
          <w:rFonts w:eastAsia="Calibri"/>
          <w:szCs w:val="28"/>
          <w:lang w:eastAsia="en-US"/>
        </w:rPr>
      </w:pPr>
      <w:r w:rsidRPr="005807CD">
        <w:rPr>
          <w:rFonts w:eastAsia="Calibri"/>
          <w:szCs w:val="28"/>
          <w:lang w:eastAsia="en-US"/>
        </w:rPr>
        <w:t xml:space="preserve">За </w:t>
      </w:r>
      <w:r w:rsidR="004C1E4E">
        <w:rPr>
          <w:rFonts w:eastAsia="Calibri"/>
          <w:szCs w:val="28"/>
          <w:lang w:eastAsia="en-US"/>
        </w:rPr>
        <w:t>період</w:t>
      </w:r>
      <w:r w:rsidRPr="005807CD">
        <w:rPr>
          <w:rFonts w:eastAsia="Calibri"/>
          <w:szCs w:val="28"/>
          <w:lang w:eastAsia="en-US"/>
        </w:rPr>
        <w:t xml:space="preserve"> роботи в суді суддя Василенко Г.Ю. зарекомендувала себе як висококваліфікований юрист, сумлінно, старанно й неупереджено виконує покладені на неї обов’язки з</w:t>
      </w:r>
      <w:r w:rsidR="004C1E4E" w:rsidRPr="005807CD">
        <w:rPr>
          <w:rFonts w:eastAsia="Calibri"/>
          <w:szCs w:val="28"/>
          <w:lang w:eastAsia="en-US"/>
        </w:rPr>
        <w:t>і</w:t>
      </w:r>
      <w:r w:rsidRPr="005807CD">
        <w:rPr>
          <w:rFonts w:eastAsia="Calibri"/>
          <w:szCs w:val="28"/>
          <w:lang w:eastAsia="en-US"/>
        </w:rPr>
        <w:t xml:space="preserve"> здійснення правосуддя, вживає заходів для поглиблення своїх знань та вдосконалення практичних навичок, слідкує за змінами в законодавстві, бере активну участь у навчальних семінарах для суддів. Здійснює правосуддя в межах та порядку, визначених процесуальним законом, з повагою, витримано, </w:t>
      </w:r>
      <w:proofErr w:type="spellStart"/>
      <w:r w:rsidRPr="005807CD">
        <w:rPr>
          <w:rFonts w:eastAsia="Calibri"/>
          <w:szCs w:val="28"/>
          <w:lang w:eastAsia="en-US"/>
        </w:rPr>
        <w:t>тактовно</w:t>
      </w:r>
      <w:proofErr w:type="spellEnd"/>
      <w:r w:rsidRPr="005807CD">
        <w:rPr>
          <w:rFonts w:eastAsia="Calibri"/>
          <w:szCs w:val="28"/>
          <w:lang w:eastAsia="en-US"/>
        </w:rPr>
        <w:t xml:space="preserve"> та ввічливо ставиться до учасників судового процесу, чесна та принципова </w:t>
      </w:r>
      <w:r w:rsidR="004C1E4E">
        <w:rPr>
          <w:rFonts w:eastAsia="Calibri"/>
          <w:szCs w:val="28"/>
          <w:lang w:eastAsia="en-US"/>
        </w:rPr>
        <w:t>в ухваленні</w:t>
      </w:r>
      <w:r w:rsidRPr="005807CD">
        <w:rPr>
          <w:rFonts w:eastAsia="Calibri"/>
          <w:szCs w:val="28"/>
          <w:lang w:eastAsia="en-US"/>
        </w:rPr>
        <w:t xml:space="preserve"> судових рішень, неухильно дотримується вимог закону і принципу верховенства права.</w:t>
      </w:r>
    </w:p>
    <w:p w14:paraId="1F274AD3" w14:textId="7AC73A6A" w:rsidR="005807CD" w:rsidRPr="005807CD" w:rsidRDefault="004C1E4E" w:rsidP="00BA104F">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Суддя Василенко Г.Ю.</w:t>
      </w:r>
      <w:r w:rsidR="005807CD" w:rsidRPr="005807CD">
        <w:rPr>
          <w:rFonts w:eastAsia="Calibri"/>
          <w:szCs w:val="28"/>
          <w:lang w:eastAsia="en-US"/>
        </w:rPr>
        <w:t xml:space="preserve"> дисциплінована</w:t>
      </w:r>
      <w:r>
        <w:rPr>
          <w:rFonts w:eastAsia="Calibri"/>
          <w:szCs w:val="28"/>
          <w:lang w:eastAsia="en-US"/>
        </w:rPr>
        <w:t xml:space="preserve">, відповідальна та вимоглива. Має </w:t>
      </w:r>
      <w:r w:rsidRPr="005807CD">
        <w:rPr>
          <w:rFonts w:eastAsia="Calibri"/>
          <w:szCs w:val="28"/>
          <w:lang w:eastAsia="en-US"/>
        </w:rPr>
        <w:t>поваг</w:t>
      </w:r>
      <w:r>
        <w:rPr>
          <w:rFonts w:eastAsia="Calibri"/>
          <w:szCs w:val="28"/>
          <w:lang w:eastAsia="en-US"/>
        </w:rPr>
        <w:t>у та авторитет у</w:t>
      </w:r>
      <w:r w:rsidRPr="005807CD">
        <w:rPr>
          <w:rFonts w:eastAsia="Calibri"/>
          <w:szCs w:val="28"/>
          <w:lang w:eastAsia="en-US"/>
        </w:rPr>
        <w:t xml:space="preserve"> </w:t>
      </w:r>
      <w:r w:rsidR="005807CD" w:rsidRPr="005807CD">
        <w:rPr>
          <w:rFonts w:eastAsia="Calibri"/>
          <w:szCs w:val="28"/>
          <w:lang w:eastAsia="en-US"/>
        </w:rPr>
        <w:t>колективі, не допускає порушень трудової дисципліни та Кодексу суддівської етики.</w:t>
      </w:r>
    </w:p>
    <w:p w14:paraId="416E3D32" w14:textId="73AC35FB" w:rsidR="005807CD" w:rsidRPr="005807CD" w:rsidRDefault="005807CD" w:rsidP="00BA104F">
      <w:pPr>
        <w:widowControl w:val="0"/>
        <w:shd w:val="clear" w:color="auto" w:fill="FFFFFF"/>
        <w:autoSpaceDN/>
        <w:ind w:firstLine="567"/>
        <w:jc w:val="both"/>
        <w:textAlignment w:val="baseline"/>
        <w:rPr>
          <w:rFonts w:eastAsia="Calibri"/>
          <w:szCs w:val="28"/>
          <w:lang w:eastAsia="en-US"/>
        </w:rPr>
      </w:pPr>
      <w:r w:rsidRPr="005807CD">
        <w:rPr>
          <w:rFonts w:eastAsia="Calibri"/>
          <w:szCs w:val="28"/>
          <w:lang w:eastAsia="en-US"/>
        </w:rPr>
        <w:t xml:space="preserve">У 2014 році за значний особистий внесок у виконання завдань, покладених на систему адміністративних судів, високий професіоналізм, значні досягнення </w:t>
      </w:r>
      <w:r w:rsidR="004C1E4E">
        <w:rPr>
          <w:rFonts w:eastAsia="Calibri"/>
          <w:szCs w:val="28"/>
          <w:lang w:eastAsia="en-US"/>
        </w:rPr>
        <w:t>в</w:t>
      </w:r>
      <w:r w:rsidRPr="005807CD">
        <w:rPr>
          <w:rFonts w:eastAsia="Calibri"/>
          <w:szCs w:val="28"/>
          <w:lang w:eastAsia="en-US"/>
        </w:rPr>
        <w:t xml:space="preserve"> роботі та сумлінну працю нагороджена </w:t>
      </w:r>
      <w:r w:rsidR="004C1E4E">
        <w:rPr>
          <w:rFonts w:eastAsia="Calibri"/>
          <w:szCs w:val="28"/>
          <w:lang w:eastAsia="en-US"/>
        </w:rPr>
        <w:t>г</w:t>
      </w:r>
      <w:r w:rsidRPr="005807CD">
        <w:rPr>
          <w:rFonts w:eastAsia="Calibri"/>
          <w:szCs w:val="28"/>
          <w:lang w:eastAsia="en-US"/>
        </w:rPr>
        <w:t>рамотою Ради суддів адміністративних судів України.</w:t>
      </w:r>
    </w:p>
    <w:p w14:paraId="3D2E7803" w14:textId="3059ABF7" w:rsidR="005807CD" w:rsidRPr="005807CD" w:rsidRDefault="004C1E4E" w:rsidP="00BA104F">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Відповідно до</w:t>
      </w:r>
      <w:r w:rsidR="005807CD" w:rsidRPr="005807CD">
        <w:rPr>
          <w:rFonts w:eastAsia="Calibri"/>
          <w:szCs w:val="28"/>
          <w:lang w:eastAsia="en-US"/>
        </w:rPr>
        <w:t xml:space="preserve"> відомост</w:t>
      </w:r>
      <w:r>
        <w:rPr>
          <w:rFonts w:eastAsia="Calibri"/>
          <w:szCs w:val="28"/>
          <w:lang w:eastAsia="en-US"/>
        </w:rPr>
        <w:t>ей</w:t>
      </w:r>
      <w:r w:rsidR="005807CD" w:rsidRPr="005807CD">
        <w:rPr>
          <w:rFonts w:eastAsia="Calibri"/>
          <w:szCs w:val="28"/>
          <w:lang w:eastAsia="en-US"/>
        </w:rPr>
        <w:t xml:space="preserve"> з офіційного </w:t>
      </w:r>
      <w:proofErr w:type="spellStart"/>
      <w:r w:rsidR="005807CD" w:rsidRPr="005807CD">
        <w:rPr>
          <w:rFonts w:eastAsia="Calibri"/>
          <w:szCs w:val="28"/>
          <w:lang w:eastAsia="en-US"/>
        </w:rPr>
        <w:t>вебсайту</w:t>
      </w:r>
      <w:proofErr w:type="spellEnd"/>
      <w:r w:rsidR="005807CD" w:rsidRPr="005807CD">
        <w:rPr>
          <w:rFonts w:eastAsia="Calibri"/>
          <w:szCs w:val="28"/>
          <w:lang w:eastAsia="en-US"/>
        </w:rPr>
        <w:t xml:space="preserve"> Вищої ради правосуддя, характеристики та наданого Вищо</w:t>
      </w:r>
      <w:r>
        <w:rPr>
          <w:rFonts w:eastAsia="Calibri"/>
          <w:szCs w:val="28"/>
          <w:lang w:eastAsia="en-US"/>
        </w:rPr>
        <w:t>ю</w:t>
      </w:r>
      <w:r w:rsidR="005807CD" w:rsidRPr="005807CD">
        <w:rPr>
          <w:rFonts w:eastAsia="Calibri"/>
          <w:szCs w:val="28"/>
          <w:lang w:eastAsia="en-US"/>
        </w:rPr>
        <w:t xml:space="preserve"> кваліфікаційною комісією суддів України суддівського досьє суддя Василенко Г.Ю. до дисциплінарної відповідальності не притягувалася.</w:t>
      </w:r>
    </w:p>
    <w:p w14:paraId="3ABEE48E" w14:textId="04BB9A02" w:rsidR="005807CD" w:rsidRPr="005807CD" w:rsidRDefault="005807CD" w:rsidP="00BA104F">
      <w:pPr>
        <w:widowControl w:val="0"/>
        <w:shd w:val="clear" w:color="auto" w:fill="FFFFFF"/>
        <w:autoSpaceDN/>
        <w:ind w:firstLine="567"/>
        <w:jc w:val="both"/>
        <w:textAlignment w:val="baseline"/>
        <w:rPr>
          <w:rFonts w:eastAsia="Calibri"/>
          <w:szCs w:val="28"/>
          <w:lang w:eastAsia="en-US"/>
        </w:rPr>
      </w:pPr>
      <w:r w:rsidRPr="005807CD">
        <w:rPr>
          <w:rFonts w:eastAsia="Calibri"/>
          <w:szCs w:val="28"/>
          <w:lang w:eastAsia="en-US"/>
        </w:rPr>
        <w:t xml:space="preserve">Під час підготовки дисциплінарної справи до розгляду встановлено, що </w:t>
      </w:r>
      <w:r w:rsidR="00E70965">
        <w:rPr>
          <w:rFonts w:eastAsia="Calibri"/>
          <w:szCs w:val="28"/>
          <w:lang w:eastAsia="en-US"/>
        </w:rPr>
        <w:t>ОСОБА1</w:t>
      </w:r>
      <w:r w:rsidRPr="005807CD">
        <w:rPr>
          <w:rFonts w:eastAsia="Calibri"/>
          <w:szCs w:val="28"/>
          <w:lang w:eastAsia="en-US"/>
        </w:rPr>
        <w:t xml:space="preserve"> звернулась до Київського окружного адміністративного суду з позовом до Головного управління Пенсійного фонду України в Київській області, </w:t>
      </w:r>
      <w:r w:rsidR="004C1E4E">
        <w:rPr>
          <w:rFonts w:eastAsia="Calibri"/>
          <w:szCs w:val="28"/>
          <w:lang w:eastAsia="en-US"/>
        </w:rPr>
        <w:t>у</w:t>
      </w:r>
      <w:r w:rsidRPr="005807CD">
        <w:rPr>
          <w:rFonts w:eastAsia="Calibri"/>
          <w:szCs w:val="28"/>
          <w:lang w:eastAsia="en-US"/>
        </w:rPr>
        <w:t xml:space="preserve"> якому просила:</w:t>
      </w:r>
    </w:p>
    <w:p w14:paraId="30EBF04A" w14:textId="252010B7" w:rsidR="005807CD" w:rsidRPr="005807CD" w:rsidRDefault="004C1E4E" w:rsidP="00BA104F">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 xml:space="preserve">– </w:t>
      </w:r>
      <w:r w:rsidR="005807CD" w:rsidRPr="005807CD">
        <w:rPr>
          <w:rFonts w:eastAsia="Calibri"/>
          <w:szCs w:val="28"/>
          <w:lang w:eastAsia="en-US"/>
        </w:rPr>
        <w:t>визнати протиправним рішення Головного управління Пенсійного фонду України в Київській області, оформлене листом від 26 квітня 2021 року</w:t>
      </w:r>
      <w:r>
        <w:rPr>
          <w:rFonts w:eastAsia="Calibri"/>
          <w:szCs w:val="28"/>
          <w:lang w:eastAsia="en-US"/>
        </w:rPr>
        <w:t xml:space="preserve"> </w:t>
      </w:r>
      <w:r>
        <w:rPr>
          <w:rFonts w:eastAsia="Calibri"/>
          <w:szCs w:val="28"/>
          <w:lang w:eastAsia="en-US"/>
        </w:rPr>
        <w:br/>
      </w:r>
      <w:r w:rsidR="005807CD" w:rsidRPr="005807CD">
        <w:rPr>
          <w:rFonts w:eastAsia="Calibri"/>
          <w:szCs w:val="28"/>
          <w:lang w:eastAsia="en-US"/>
        </w:rPr>
        <w:t>№ 4743-5786/О-02/8-1000/21</w:t>
      </w:r>
      <w:r>
        <w:rPr>
          <w:rFonts w:eastAsia="Calibri"/>
          <w:szCs w:val="28"/>
          <w:lang w:eastAsia="en-US"/>
        </w:rPr>
        <w:t>,</w:t>
      </w:r>
      <w:r w:rsidR="005807CD" w:rsidRPr="005807CD">
        <w:rPr>
          <w:rFonts w:eastAsia="Calibri"/>
          <w:szCs w:val="28"/>
          <w:lang w:eastAsia="en-US"/>
        </w:rPr>
        <w:t xml:space="preserve"> про відмову у взятті до розрахунку пенсії </w:t>
      </w:r>
      <w:r w:rsidR="00E70965">
        <w:rPr>
          <w:rFonts w:eastAsia="Calibri"/>
          <w:szCs w:val="28"/>
          <w:lang w:eastAsia="en-US"/>
        </w:rPr>
        <w:t>ОСОБА1</w:t>
      </w:r>
      <w:r w:rsidR="005807CD" w:rsidRPr="005807CD">
        <w:rPr>
          <w:rFonts w:eastAsia="Calibri"/>
          <w:szCs w:val="28"/>
          <w:lang w:eastAsia="en-US"/>
        </w:rPr>
        <w:t xml:space="preserve"> архівної довідки про заробітну плату для нарахування пенсії від 23 січня 2020 року № 01-01-23-303-1, видану </w:t>
      </w:r>
      <w:r w:rsidR="00E70965">
        <w:rPr>
          <w:rFonts w:eastAsia="Calibri"/>
          <w:szCs w:val="28"/>
          <w:lang w:eastAsia="en-US"/>
        </w:rPr>
        <w:t>ОСОБА1</w:t>
      </w:r>
      <w:r w:rsidR="005807CD" w:rsidRPr="005807CD">
        <w:rPr>
          <w:rFonts w:eastAsia="Calibri"/>
          <w:szCs w:val="28"/>
          <w:lang w:eastAsia="en-US"/>
        </w:rPr>
        <w:t xml:space="preserve"> адміністрацією міста Яснувата Донецької народної республіки;</w:t>
      </w:r>
    </w:p>
    <w:p w14:paraId="666E133C" w14:textId="11BE9E5D" w:rsidR="005807CD" w:rsidRPr="005807CD" w:rsidRDefault="004C1E4E" w:rsidP="00BA104F">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 xml:space="preserve">– </w:t>
      </w:r>
      <w:r w:rsidR="005807CD" w:rsidRPr="005807CD">
        <w:rPr>
          <w:rFonts w:eastAsia="Calibri"/>
          <w:szCs w:val="28"/>
          <w:lang w:eastAsia="en-US"/>
        </w:rPr>
        <w:t xml:space="preserve">зобов’язати Головне управління Пенсійного фонду України в Київській області здійснити перерахунок пенсії, призначеної за віком </w:t>
      </w:r>
      <w:r w:rsidR="00E70965">
        <w:rPr>
          <w:rFonts w:eastAsia="Calibri"/>
          <w:szCs w:val="28"/>
          <w:lang w:eastAsia="en-US"/>
        </w:rPr>
        <w:t>ОСОБА1</w:t>
      </w:r>
      <w:r>
        <w:rPr>
          <w:rFonts w:eastAsia="Calibri"/>
          <w:szCs w:val="28"/>
          <w:lang w:eastAsia="en-US"/>
        </w:rPr>
        <w:t>,</w:t>
      </w:r>
      <w:r w:rsidR="005807CD" w:rsidRPr="005807CD">
        <w:rPr>
          <w:rFonts w:eastAsia="Calibri"/>
          <w:szCs w:val="28"/>
          <w:lang w:eastAsia="en-US"/>
        </w:rPr>
        <w:t xml:space="preserve"> з урахуванням стажу роботи та виплаченої заробітної плати, підтвердженої архівною довідкою про заробітну плату для нарах</w:t>
      </w:r>
      <w:r>
        <w:rPr>
          <w:rFonts w:eastAsia="Calibri"/>
          <w:szCs w:val="28"/>
          <w:lang w:eastAsia="en-US"/>
        </w:rPr>
        <w:t>ування пенсії від 23 січня 2020 </w:t>
      </w:r>
      <w:r w:rsidR="005807CD" w:rsidRPr="005807CD">
        <w:rPr>
          <w:rFonts w:eastAsia="Calibri"/>
          <w:szCs w:val="28"/>
          <w:lang w:eastAsia="en-US"/>
        </w:rPr>
        <w:t xml:space="preserve">року № 01-01-23-303-1, видану </w:t>
      </w:r>
      <w:r w:rsidR="00E70965">
        <w:rPr>
          <w:rFonts w:eastAsia="Calibri"/>
          <w:szCs w:val="28"/>
          <w:lang w:eastAsia="en-US"/>
        </w:rPr>
        <w:t>ОСОБА1</w:t>
      </w:r>
      <w:r w:rsidR="005807CD" w:rsidRPr="005807CD">
        <w:rPr>
          <w:rFonts w:eastAsia="Calibri"/>
          <w:szCs w:val="28"/>
          <w:lang w:eastAsia="en-US"/>
        </w:rPr>
        <w:t xml:space="preserve"> адміністрацією міста </w:t>
      </w:r>
      <w:proofErr w:type="spellStart"/>
      <w:r w:rsidR="005807CD" w:rsidRPr="005807CD">
        <w:rPr>
          <w:rFonts w:eastAsia="Calibri"/>
          <w:szCs w:val="28"/>
          <w:lang w:eastAsia="en-US"/>
        </w:rPr>
        <w:t>Ясинувата</w:t>
      </w:r>
      <w:proofErr w:type="spellEnd"/>
      <w:r w:rsidR="005807CD" w:rsidRPr="005807CD">
        <w:rPr>
          <w:rFonts w:eastAsia="Calibri"/>
          <w:szCs w:val="28"/>
          <w:lang w:eastAsia="en-US"/>
        </w:rPr>
        <w:t xml:space="preserve">.   </w:t>
      </w:r>
    </w:p>
    <w:p w14:paraId="27E4C229" w14:textId="5FA79111" w:rsidR="005807CD" w:rsidRPr="005807CD" w:rsidRDefault="004C1E4E" w:rsidP="00BA104F">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На</w:t>
      </w:r>
      <w:r w:rsidR="005807CD" w:rsidRPr="005807CD">
        <w:rPr>
          <w:rFonts w:eastAsia="Calibri"/>
          <w:szCs w:val="28"/>
          <w:lang w:eastAsia="en-US"/>
        </w:rPr>
        <w:t xml:space="preserve"> обґрунтування позовних вимог позивач зазначила, що вона є пенсіонером, перебуває на обліку у відповідача та отримує пенсію за віком відповідно до Закону України «Про загальнообов’язкове державне пенсійне страхування». Позивач пояснювала, що</w:t>
      </w:r>
      <w:r>
        <w:rPr>
          <w:rFonts w:eastAsia="Calibri"/>
          <w:szCs w:val="28"/>
          <w:lang w:eastAsia="en-US"/>
        </w:rPr>
        <w:t>,</w:t>
      </w:r>
      <w:r w:rsidR="005807CD" w:rsidRPr="005807CD">
        <w:rPr>
          <w:rFonts w:eastAsia="Calibri"/>
          <w:szCs w:val="28"/>
          <w:lang w:eastAsia="en-US"/>
        </w:rPr>
        <w:t xml:space="preserve"> бажаючи, щоб для обчислення її пенсії було зараховано стаж та страхові внески, сплачені за період її роботи в </w:t>
      </w:r>
      <w:r>
        <w:rPr>
          <w:rFonts w:eastAsia="Calibri"/>
          <w:szCs w:val="28"/>
          <w:lang w:eastAsia="en-US"/>
        </w:rPr>
        <w:t>к</w:t>
      </w:r>
      <w:r w:rsidR="005807CD" w:rsidRPr="005807CD">
        <w:rPr>
          <w:rFonts w:eastAsia="Calibri"/>
          <w:szCs w:val="28"/>
          <w:lang w:eastAsia="en-US"/>
        </w:rPr>
        <w:t xml:space="preserve">олгоспі імені Кірова, вона звернулась до адміністрації міста </w:t>
      </w:r>
      <w:proofErr w:type="spellStart"/>
      <w:r w:rsidR="005807CD" w:rsidRPr="005807CD">
        <w:rPr>
          <w:rFonts w:eastAsia="Calibri"/>
          <w:szCs w:val="28"/>
          <w:lang w:eastAsia="en-US"/>
        </w:rPr>
        <w:t>Ясинувата</w:t>
      </w:r>
      <w:proofErr w:type="spellEnd"/>
      <w:r w:rsidR="005807CD" w:rsidRPr="005807CD">
        <w:rPr>
          <w:rFonts w:eastAsia="Calibri"/>
          <w:szCs w:val="28"/>
          <w:lang w:eastAsia="en-US"/>
        </w:rPr>
        <w:t xml:space="preserve"> для підтвердження факту її перебування у трудових відносинах </w:t>
      </w:r>
      <w:r>
        <w:rPr>
          <w:rFonts w:eastAsia="Calibri"/>
          <w:szCs w:val="28"/>
          <w:lang w:eastAsia="en-US"/>
        </w:rPr>
        <w:t>і</w:t>
      </w:r>
      <w:r w:rsidR="005807CD" w:rsidRPr="005807CD">
        <w:rPr>
          <w:rFonts w:eastAsia="Calibri"/>
          <w:szCs w:val="28"/>
          <w:lang w:eastAsia="en-US"/>
        </w:rPr>
        <w:t xml:space="preserve">з цим суб’єктом господарювання. </w:t>
      </w:r>
      <w:r>
        <w:rPr>
          <w:rFonts w:eastAsia="Calibri"/>
          <w:szCs w:val="28"/>
          <w:lang w:eastAsia="en-US"/>
        </w:rPr>
        <w:t>Згодом</w:t>
      </w:r>
      <w:r w:rsidR="005807CD" w:rsidRPr="005807CD">
        <w:rPr>
          <w:rFonts w:eastAsia="Calibri"/>
          <w:szCs w:val="28"/>
          <w:lang w:eastAsia="en-US"/>
        </w:rPr>
        <w:t xml:space="preserve">, отримавши відповідну довідку, позивач звернулась до пенсійного органу із заявою про здійснення перерахунку її пенсії з урахуванням стажу роботи в </w:t>
      </w:r>
      <w:r>
        <w:rPr>
          <w:rFonts w:eastAsia="Calibri"/>
          <w:szCs w:val="28"/>
          <w:lang w:eastAsia="en-US"/>
        </w:rPr>
        <w:t>к</w:t>
      </w:r>
      <w:r w:rsidR="005807CD" w:rsidRPr="005807CD">
        <w:rPr>
          <w:rFonts w:eastAsia="Calibri"/>
          <w:szCs w:val="28"/>
          <w:lang w:eastAsia="en-US"/>
        </w:rPr>
        <w:t>олгоспі імені Кірова, однак відповідач відмовив у взятті до розрахунку її пенсії такої довідки, оскільки вона видана установою, що знаходиться на тимчасово окупованій території України.</w:t>
      </w:r>
    </w:p>
    <w:p w14:paraId="0DF95ED0" w14:textId="0EF56276" w:rsidR="005807CD" w:rsidRPr="005807CD" w:rsidRDefault="005807CD" w:rsidP="00BA104F">
      <w:pPr>
        <w:widowControl w:val="0"/>
        <w:shd w:val="clear" w:color="auto" w:fill="FFFFFF"/>
        <w:autoSpaceDN/>
        <w:ind w:firstLine="567"/>
        <w:jc w:val="both"/>
        <w:textAlignment w:val="baseline"/>
        <w:rPr>
          <w:rFonts w:eastAsia="Calibri"/>
          <w:szCs w:val="28"/>
          <w:lang w:eastAsia="en-US"/>
        </w:rPr>
      </w:pPr>
      <w:r w:rsidRPr="005807CD">
        <w:rPr>
          <w:rFonts w:eastAsia="Calibri"/>
          <w:szCs w:val="28"/>
          <w:lang w:eastAsia="en-US"/>
        </w:rPr>
        <w:t>Ухвалою судді Київського окружного адміністративного суду Василенко</w:t>
      </w:r>
      <w:r w:rsidR="00BA104F">
        <w:rPr>
          <w:rFonts w:eastAsia="Calibri"/>
          <w:szCs w:val="28"/>
          <w:lang w:eastAsia="en-US"/>
        </w:rPr>
        <w:t> </w:t>
      </w:r>
      <w:r w:rsidRPr="005807CD">
        <w:rPr>
          <w:rFonts w:eastAsia="Calibri"/>
          <w:szCs w:val="28"/>
          <w:lang w:eastAsia="en-US"/>
        </w:rPr>
        <w:t>Г.Ю. від 31 травня 2020 року відкрито провадження у справі за правилами спрощеного позовного провадження без повідомлення учасників справи (у письмовому провадженні).</w:t>
      </w:r>
    </w:p>
    <w:p w14:paraId="32B702B7" w14:textId="3A6C9F17" w:rsidR="005807CD" w:rsidRPr="005807CD" w:rsidRDefault="004C1E4E" w:rsidP="00BA104F">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Під час розгляду справи суд</w:t>
      </w:r>
      <w:r w:rsidR="005807CD" w:rsidRPr="005807CD">
        <w:rPr>
          <w:rFonts w:eastAsia="Calibri"/>
          <w:szCs w:val="28"/>
          <w:lang w:eastAsia="en-US"/>
        </w:rPr>
        <w:t xml:space="preserve"> </w:t>
      </w:r>
      <w:r w:rsidR="00267BFD">
        <w:rPr>
          <w:rFonts w:eastAsia="Calibri"/>
          <w:szCs w:val="28"/>
          <w:lang w:eastAsia="en-US"/>
        </w:rPr>
        <w:t>у</w:t>
      </w:r>
      <w:r w:rsidR="005807CD" w:rsidRPr="005807CD">
        <w:rPr>
          <w:rFonts w:eastAsia="Calibri"/>
          <w:szCs w:val="28"/>
          <w:lang w:eastAsia="en-US"/>
        </w:rPr>
        <w:t>станов</w:t>
      </w:r>
      <w:r>
        <w:rPr>
          <w:rFonts w:eastAsia="Calibri"/>
          <w:szCs w:val="28"/>
          <w:lang w:eastAsia="en-US"/>
        </w:rPr>
        <w:t>ив</w:t>
      </w:r>
      <w:r w:rsidR="005807CD" w:rsidRPr="005807CD">
        <w:rPr>
          <w:rFonts w:eastAsia="Calibri"/>
          <w:szCs w:val="28"/>
          <w:lang w:eastAsia="en-US"/>
        </w:rPr>
        <w:t xml:space="preserve">, що </w:t>
      </w:r>
      <w:r w:rsidR="00E70965">
        <w:rPr>
          <w:rFonts w:eastAsia="Calibri"/>
          <w:szCs w:val="28"/>
          <w:lang w:eastAsia="en-US"/>
        </w:rPr>
        <w:t>ОСОБА1</w:t>
      </w:r>
      <w:r w:rsidR="005807CD" w:rsidRPr="005807CD">
        <w:rPr>
          <w:rFonts w:eastAsia="Calibri"/>
          <w:szCs w:val="28"/>
          <w:lang w:eastAsia="en-US"/>
        </w:rPr>
        <w:t xml:space="preserve"> є громадянкою України, що підтверджується паспортом громадянина України, виданим </w:t>
      </w:r>
      <w:proofErr w:type="spellStart"/>
      <w:r w:rsidR="005807CD" w:rsidRPr="005807CD">
        <w:rPr>
          <w:rFonts w:eastAsia="Calibri"/>
          <w:szCs w:val="28"/>
          <w:lang w:eastAsia="en-US"/>
        </w:rPr>
        <w:t>Ясинуватським</w:t>
      </w:r>
      <w:proofErr w:type="spellEnd"/>
      <w:r w:rsidR="005807CD" w:rsidRPr="005807CD">
        <w:rPr>
          <w:rFonts w:eastAsia="Calibri"/>
          <w:szCs w:val="28"/>
          <w:lang w:eastAsia="en-US"/>
        </w:rPr>
        <w:t xml:space="preserve"> районним відділом управління Міністерства внутрішніх справ України в Донецькій області</w:t>
      </w:r>
      <w:r>
        <w:rPr>
          <w:rFonts w:eastAsia="Calibri"/>
          <w:szCs w:val="28"/>
          <w:lang w:eastAsia="en-US"/>
        </w:rPr>
        <w:t>,</w:t>
      </w:r>
      <w:r w:rsidR="005807CD" w:rsidRPr="005807CD">
        <w:rPr>
          <w:rFonts w:eastAsia="Calibri"/>
          <w:szCs w:val="28"/>
          <w:lang w:eastAsia="en-US"/>
        </w:rPr>
        <w:t xml:space="preserve"> та є внутрішньо переміщеною особою, фактичним місцем проживання якої є </w:t>
      </w:r>
      <w:r w:rsidR="007B28DB">
        <w:rPr>
          <w:rFonts w:eastAsia="Calibri"/>
          <w:szCs w:val="28"/>
          <w:lang w:eastAsia="en-US"/>
        </w:rPr>
        <w:t>АДРЕСА1</w:t>
      </w:r>
      <w:bookmarkStart w:id="1" w:name="_GoBack"/>
      <w:bookmarkEnd w:id="1"/>
      <w:r>
        <w:rPr>
          <w:rFonts w:eastAsia="Calibri"/>
          <w:szCs w:val="28"/>
          <w:lang w:eastAsia="en-US"/>
        </w:rPr>
        <w:t xml:space="preserve"> (довідка від 8 </w:t>
      </w:r>
      <w:r w:rsidR="005807CD" w:rsidRPr="005807CD">
        <w:rPr>
          <w:rFonts w:eastAsia="Calibri"/>
          <w:szCs w:val="28"/>
          <w:lang w:eastAsia="en-US"/>
        </w:rPr>
        <w:t xml:space="preserve">січня 2020 року № 3244-5000252495), </w:t>
      </w:r>
      <w:r>
        <w:rPr>
          <w:rFonts w:eastAsia="Calibri"/>
          <w:szCs w:val="28"/>
          <w:lang w:eastAsia="en-US"/>
        </w:rPr>
        <w:t>перебуває</w:t>
      </w:r>
      <w:r w:rsidR="005807CD" w:rsidRPr="005807CD">
        <w:rPr>
          <w:rFonts w:eastAsia="Calibri"/>
          <w:szCs w:val="28"/>
          <w:lang w:eastAsia="en-US"/>
        </w:rPr>
        <w:t xml:space="preserve"> на обліку в Головному управлінні Пенсійного фонду України у Київській області як отримувач пенсії за віком відповідно до Закону України «Про загальнообов</w:t>
      </w:r>
      <w:r w:rsidR="00BA104F">
        <w:rPr>
          <w:rFonts w:eastAsia="Calibri"/>
          <w:szCs w:val="28"/>
          <w:lang w:eastAsia="en-US"/>
        </w:rPr>
        <w:t>’</w:t>
      </w:r>
      <w:r w:rsidR="005807CD" w:rsidRPr="005807CD">
        <w:rPr>
          <w:rFonts w:eastAsia="Calibri"/>
          <w:szCs w:val="28"/>
          <w:lang w:eastAsia="en-US"/>
        </w:rPr>
        <w:t>язкове державне пенсійне страхування».</w:t>
      </w:r>
    </w:p>
    <w:p w14:paraId="31F00651" w14:textId="48F8E923" w:rsidR="005807CD" w:rsidRPr="005807CD" w:rsidRDefault="005807CD" w:rsidP="005807CD">
      <w:pPr>
        <w:widowControl w:val="0"/>
        <w:shd w:val="clear" w:color="auto" w:fill="FFFFFF"/>
        <w:autoSpaceDN/>
        <w:ind w:firstLine="709"/>
        <w:jc w:val="both"/>
        <w:textAlignment w:val="baseline"/>
        <w:rPr>
          <w:rFonts w:eastAsia="Calibri"/>
          <w:szCs w:val="28"/>
          <w:lang w:eastAsia="en-US"/>
        </w:rPr>
      </w:pPr>
      <w:r w:rsidRPr="005807CD">
        <w:rPr>
          <w:rFonts w:eastAsia="Calibri"/>
          <w:szCs w:val="28"/>
          <w:lang w:eastAsia="en-US"/>
        </w:rPr>
        <w:t xml:space="preserve">29 березня 2021 року </w:t>
      </w:r>
      <w:r w:rsidR="00E70965">
        <w:rPr>
          <w:rFonts w:eastAsia="Calibri"/>
          <w:szCs w:val="28"/>
          <w:lang w:eastAsia="en-US"/>
        </w:rPr>
        <w:t>ОСОБА1</w:t>
      </w:r>
      <w:r w:rsidRPr="005807CD">
        <w:rPr>
          <w:rFonts w:eastAsia="Calibri"/>
          <w:szCs w:val="28"/>
          <w:lang w:eastAsia="en-US"/>
        </w:rPr>
        <w:t xml:space="preserve"> звернулась до пенсійного органу із заявою про здійснення перерахунку її пенсії з урахуванням стажу та страхових внесків, отриманих із 2 бере</w:t>
      </w:r>
      <w:r w:rsidR="00BA104F">
        <w:rPr>
          <w:rFonts w:eastAsia="Calibri"/>
          <w:szCs w:val="28"/>
          <w:lang w:eastAsia="en-US"/>
        </w:rPr>
        <w:t xml:space="preserve">зня 1987 року </w:t>
      </w:r>
      <w:r w:rsidR="004C1E4E">
        <w:rPr>
          <w:rFonts w:eastAsia="Calibri"/>
          <w:szCs w:val="28"/>
          <w:lang w:eastAsia="en-US"/>
        </w:rPr>
        <w:t>д</w:t>
      </w:r>
      <w:r w:rsidR="00BA104F">
        <w:rPr>
          <w:rFonts w:eastAsia="Calibri"/>
          <w:szCs w:val="28"/>
          <w:lang w:eastAsia="en-US"/>
        </w:rPr>
        <w:t>о 25 серпня 2003 </w:t>
      </w:r>
      <w:r w:rsidRPr="005807CD">
        <w:rPr>
          <w:rFonts w:eastAsia="Calibri"/>
          <w:szCs w:val="28"/>
          <w:lang w:eastAsia="en-US"/>
        </w:rPr>
        <w:t xml:space="preserve">року в </w:t>
      </w:r>
      <w:r w:rsidR="004C1E4E">
        <w:rPr>
          <w:rFonts w:eastAsia="Calibri"/>
          <w:szCs w:val="28"/>
          <w:lang w:eastAsia="en-US"/>
        </w:rPr>
        <w:t>к</w:t>
      </w:r>
      <w:r w:rsidRPr="005807CD">
        <w:rPr>
          <w:rFonts w:eastAsia="Calibri"/>
          <w:szCs w:val="28"/>
          <w:lang w:eastAsia="en-US"/>
        </w:rPr>
        <w:t>олгоспі імені Кірова</w:t>
      </w:r>
      <w:r w:rsidR="004C1E4E">
        <w:rPr>
          <w:rFonts w:eastAsia="Calibri"/>
          <w:szCs w:val="28"/>
          <w:lang w:eastAsia="en-US"/>
        </w:rPr>
        <w:t>,</w:t>
      </w:r>
      <w:r w:rsidRPr="005807CD">
        <w:rPr>
          <w:rFonts w:eastAsia="Calibri"/>
          <w:szCs w:val="28"/>
          <w:lang w:eastAsia="en-US"/>
        </w:rPr>
        <w:t xml:space="preserve"> на підставі архівної довідки про заробітну плату для нарахування пенсії від 23 січня 2020 року № 01-01-23-303-1, виданої адміністрацією міста </w:t>
      </w:r>
      <w:proofErr w:type="spellStart"/>
      <w:r w:rsidRPr="005807CD">
        <w:rPr>
          <w:rFonts w:eastAsia="Calibri"/>
          <w:szCs w:val="28"/>
          <w:lang w:eastAsia="en-US"/>
        </w:rPr>
        <w:t>Ясинувата</w:t>
      </w:r>
      <w:proofErr w:type="spellEnd"/>
      <w:r w:rsidRPr="005807CD">
        <w:rPr>
          <w:rFonts w:eastAsia="Calibri"/>
          <w:szCs w:val="28"/>
          <w:lang w:eastAsia="en-US"/>
        </w:rPr>
        <w:t xml:space="preserve"> Донецької народної республіки.</w:t>
      </w:r>
    </w:p>
    <w:p w14:paraId="602F111D" w14:textId="2FAC17F3" w:rsidR="005807CD" w:rsidRPr="005807CD" w:rsidRDefault="005807CD" w:rsidP="005807CD">
      <w:pPr>
        <w:widowControl w:val="0"/>
        <w:shd w:val="clear" w:color="auto" w:fill="FFFFFF"/>
        <w:autoSpaceDN/>
        <w:ind w:firstLine="709"/>
        <w:jc w:val="both"/>
        <w:textAlignment w:val="baseline"/>
        <w:rPr>
          <w:rFonts w:eastAsia="Calibri"/>
          <w:szCs w:val="28"/>
          <w:lang w:eastAsia="en-US"/>
        </w:rPr>
      </w:pPr>
      <w:r w:rsidRPr="005807CD">
        <w:rPr>
          <w:rFonts w:eastAsia="Calibri"/>
          <w:szCs w:val="28"/>
          <w:lang w:eastAsia="en-US"/>
        </w:rPr>
        <w:t xml:space="preserve">Головне управління Пенсійного фонду України у Київській області </w:t>
      </w:r>
      <w:r w:rsidR="004C1E4E">
        <w:rPr>
          <w:rFonts w:eastAsia="Calibri"/>
          <w:szCs w:val="28"/>
          <w:lang w:eastAsia="en-US"/>
        </w:rPr>
        <w:t>л</w:t>
      </w:r>
      <w:r w:rsidR="004C1E4E" w:rsidRPr="005807CD">
        <w:rPr>
          <w:rFonts w:eastAsia="Calibri"/>
          <w:szCs w:val="28"/>
          <w:lang w:eastAsia="en-US"/>
        </w:rPr>
        <w:t xml:space="preserve">истом від 26 квітня 2021 року № 4743-5786/О-02/8-1000/21 </w:t>
      </w:r>
      <w:r w:rsidRPr="005807CD">
        <w:rPr>
          <w:rFonts w:eastAsia="Calibri"/>
          <w:szCs w:val="28"/>
          <w:lang w:eastAsia="en-US"/>
        </w:rPr>
        <w:t xml:space="preserve">повідомило, зокрема, що страховий стаж позивача </w:t>
      </w:r>
      <w:r w:rsidR="004C1E4E">
        <w:rPr>
          <w:rFonts w:eastAsia="Calibri"/>
          <w:szCs w:val="28"/>
          <w:lang w:eastAsia="en-US"/>
        </w:rPr>
        <w:t>становить</w:t>
      </w:r>
      <w:r w:rsidRPr="005807CD">
        <w:rPr>
          <w:rFonts w:eastAsia="Calibri"/>
          <w:szCs w:val="28"/>
          <w:lang w:eastAsia="en-US"/>
        </w:rPr>
        <w:t xml:space="preserve"> 30 років 9 мі</w:t>
      </w:r>
      <w:r w:rsidR="004C1E4E">
        <w:rPr>
          <w:rFonts w:eastAsia="Calibri"/>
          <w:szCs w:val="28"/>
          <w:lang w:eastAsia="en-US"/>
        </w:rPr>
        <w:t>сяців 28 днів, коефіцієнт стажу </w:t>
      </w:r>
      <w:r w:rsidRPr="005807CD">
        <w:rPr>
          <w:rFonts w:eastAsia="Calibri"/>
          <w:szCs w:val="28"/>
          <w:lang w:eastAsia="en-US"/>
        </w:rPr>
        <w:t>– 0,30750. Для визначення коефіцієнту стажу враховано всі періоди, підтверджені докуме</w:t>
      </w:r>
      <w:r w:rsidR="004C1E4E">
        <w:rPr>
          <w:rFonts w:eastAsia="Calibri"/>
          <w:szCs w:val="28"/>
          <w:lang w:eastAsia="en-US"/>
        </w:rPr>
        <w:t xml:space="preserve">нтами. Розмір пенсії обчислено </w:t>
      </w:r>
      <w:r w:rsidRPr="005807CD">
        <w:rPr>
          <w:rFonts w:eastAsia="Calibri"/>
          <w:szCs w:val="28"/>
          <w:lang w:eastAsia="en-US"/>
        </w:rPr>
        <w:t xml:space="preserve">з </w:t>
      </w:r>
      <w:r w:rsidR="004C1E4E">
        <w:rPr>
          <w:rFonts w:eastAsia="Calibri"/>
          <w:szCs w:val="28"/>
          <w:lang w:eastAsia="en-US"/>
        </w:rPr>
        <w:t>у</w:t>
      </w:r>
      <w:r w:rsidRPr="005807CD">
        <w:rPr>
          <w:rFonts w:eastAsia="Calibri"/>
          <w:szCs w:val="28"/>
          <w:lang w:eastAsia="en-US"/>
        </w:rPr>
        <w:t xml:space="preserve">рахуванням заробітної плати з 1 липня 2000 року </w:t>
      </w:r>
      <w:r w:rsidR="004C1E4E">
        <w:rPr>
          <w:rFonts w:eastAsia="Calibri"/>
          <w:szCs w:val="28"/>
          <w:lang w:eastAsia="en-US"/>
        </w:rPr>
        <w:t>д</w:t>
      </w:r>
      <w:r w:rsidRPr="005807CD">
        <w:rPr>
          <w:rFonts w:eastAsia="Calibri"/>
          <w:szCs w:val="28"/>
          <w:lang w:eastAsia="en-US"/>
        </w:rPr>
        <w:t xml:space="preserve">о 30 квітня 2014 року. Заробітна плата (дохід) в Україні, з якої сплачено страхові </w:t>
      </w:r>
      <w:r w:rsidR="004C1E4E">
        <w:rPr>
          <w:rFonts w:eastAsia="Calibri"/>
          <w:szCs w:val="28"/>
          <w:lang w:eastAsia="en-US"/>
        </w:rPr>
        <w:t>внески, застосована в розмірі 7 </w:t>
      </w:r>
      <w:r w:rsidRPr="005807CD">
        <w:rPr>
          <w:rFonts w:eastAsia="Calibri"/>
          <w:szCs w:val="28"/>
          <w:lang w:eastAsia="en-US"/>
        </w:rPr>
        <w:t>763 грн 17 коп</w:t>
      </w:r>
      <w:r w:rsidR="004C1E4E">
        <w:rPr>
          <w:rFonts w:eastAsia="Calibri"/>
          <w:szCs w:val="28"/>
          <w:lang w:eastAsia="en-US"/>
        </w:rPr>
        <w:t>ійок</w:t>
      </w:r>
      <w:r w:rsidRPr="005807CD">
        <w:rPr>
          <w:rFonts w:eastAsia="Calibri"/>
          <w:szCs w:val="28"/>
          <w:lang w:eastAsia="en-US"/>
        </w:rPr>
        <w:t>. Крім того, відповідач зазначив, що відповідно до</w:t>
      </w:r>
      <w:r w:rsidR="004C1E4E">
        <w:rPr>
          <w:rFonts w:eastAsia="Calibri"/>
          <w:szCs w:val="28"/>
          <w:lang w:eastAsia="en-US"/>
        </w:rPr>
        <w:t xml:space="preserve"> статті 9 Закону України від 15 </w:t>
      </w:r>
      <w:r w:rsidR="00267BFD">
        <w:rPr>
          <w:rFonts w:eastAsia="Calibri"/>
          <w:szCs w:val="28"/>
          <w:lang w:eastAsia="en-US"/>
        </w:rPr>
        <w:t>квітня 2014 </w:t>
      </w:r>
      <w:r w:rsidRPr="005807CD">
        <w:rPr>
          <w:rFonts w:eastAsia="Calibri"/>
          <w:szCs w:val="28"/>
          <w:lang w:eastAsia="en-US"/>
        </w:rPr>
        <w:t>року № 1207-VII «Про забезпечення прав і свобод громадян та правовий режим на тимчасово окупованій території України» документ, виданий органом, що здійснює свою діяльність на непідконтрольній Україні території, вважається недійсним і не створює правових наслідків, а тому для перерахунку пенсії позивача не може бути прийнята архівна довідка</w:t>
      </w:r>
      <w:r w:rsidR="004C1E4E">
        <w:rPr>
          <w:rFonts w:eastAsia="Calibri"/>
          <w:szCs w:val="28"/>
          <w:lang w:eastAsia="en-US"/>
        </w:rPr>
        <w:t>,</w:t>
      </w:r>
      <w:r w:rsidRPr="005807CD">
        <w:rPr>
          <w:rFonts w:eastAsia="Calibri"/>
          <w:szCs w:val="28"/>
          <w:lang w:eastAsia="en-US"/>
        </w:rPr>
        <w:t xml:space="preserve"> видана адміністрацією міста </w:t>
      </w:r>
      <w:proofErr w:type="spellStart"/>
      <w:r w:rsidRPr="005807CD">
        <w:rPr>
          <w:rFonts w:eastAsia="Calibri"/>
          <w:szCs w:val="28"/>
          <w:lang w:eastAsia="en-US"/>
        </w:rPr>
        <w:t>Ясинувата</w:t>
      </w:r>
      <w:proofErr w:type="spellEnd"/>
      <w:r w:rsidRPr="005807CD">
        <w:rPr>
          <w:rFonts w:eastAsia="Calibri"/>
          <w:szCs w:val="28"/>
          <w:lang w:eastAsia="en-US"/>
        </w:rPr>
        <w:t xml:space="preserve"> Донецької народної республіки.</w:t>
      </w:r>
    </w:p>
    <w:p w14:paraId="738C5D6C" w14:textId="2417709A" w:rsidR="005807CD" w:rsidRPr="005807CD" w:rsidRDefault="005807CD" w:rsidP="005807CD">
      <w:pPr>
        <w:widowControl w:val="0"/>
        <w:shd w:val="clear" w:color="auto" w:fill="FFFFFF"/>
        <w:autoSpaceDN/>
        <w:ind w:firstLine="709"/>
        <w:jc w:val="both"/>
        <w:textAlignment w:val="baseline"/>
        <w:rPr>
          <w:rFonts w:eastAsia="Calibri"/>
          <w:szCs w:val="28"/>
          <w:lang w:eastAsia="en-US"/>
        </w:rPr>
      </w:pPr>
      <w:r w:rsidRPr="005807CD">
        <w:rPr>
          <w:rFonts w:eastAsia="Calibri"/>
          <w:szCs w:val="28"/>
          <w:lang w:eastAsia="en-US"/>
        </w:rPr>
        <w:t>Київськ</w:t>
      </w:r>
      <w:r w:rsidR="004C1E4E">
        <w:rPr>
          <w:rFonts w:eastAsia="Calibri"/>
          <w:szCs w:val="28"/>
          <w:lang w:eastAsia="en-US"/>
        </w:rPr>
        <w:t>ий</w:t>
      </w:r>
      <w:r w:rsidRPr="005807CD">
        <w:rPr>
          <w:rFonts w:eastAsia="Calibri"/>
          <w:szCs w:val="28"/>
          <w:lang w:eastAsia="en-US"/>
        </w:rPr>
        <w:t xml:space="preserve"> окружн</w:t>
      </w:r>
      <w:r w:rsidR="004C1E4E">
        <w:rPr>
          <w:rFonts w:eastAsia="Calibri"/>
          <w:szCs w:val="28"/>
          <w:lang w:eastAsia="en-US"/>
        </w:rPr>
        <w:t>ий</w:t>
      </w:r>
      <w:r w:rsidRPr="005807CD">
        <w:rPr>
          <w:rFonts w:eastAsia="Calibri"/>
          <w:szCs w:val="28"/>
          <w:lang w:eastAsia="en-US"/>
        </w:rPr>
        <w:t xml:space="preserve"> адмініст</w:t>
      </w:r>
      <w:r w:rsidR="00BA104F">
        <w:rPr>
          <w:rFonts w:eastAsia="Calibri"/>
          <w:szCs w:val="28"/>
          <w:lang w:eastAsia="en-US"/>
        </w:rPr>
        <w:t>ративн</w:t>
      </w:r>
      <w:r w:rsidR="004C1E4E">
        <w:rPr>
          <w:rFonts w:eastAsia="Calibri"/>
          <w:szCs w:val="28"/>
          <w:lang w:eastAsia="en-US"/>
        </w:rPr>
        <w:t>ий суд</w:t>
      </w:r>
      <w:r w:rsidR="00BA104F">
        <w:rPr>
          <w:rFonts w:eastAsia="Calibri"/>
          <w:szCs w:val="28"/>
          <w:lang w:eastAsia="en-US"/>
        </w:rPr>
        <w:t xml:space="preserve"> (суддя Василенко </w:t>
      </w:r>
      <w:r w:rsidRPr="005807CD">
        <w:rPr>
          <w:rFonts w:eastAsia="Calibri"/>
          <w:szCs w:val="28"/>
          <w:lang w:eastAsia="en-US"/>
        </w:rPr>
        <w:t xml:space="preserve">Г.Ю.) </w:t>
      </w:r>
      <w:r w:rsidR="004C1E4E">
        <w:rPr>
          <w:rFonts w:eastAsia="Calibri"/>
          <w:szCs w:val="28"/>
          <w:lang w:eastAsia="en-US"/>
        </w:rPr>
        <w:t>р</w:t>
      </w:r>
      <w:r w:rsidR="004C1E4E" w:rsidRPr="005807CD">
        <w:rPr>
          <w:rFonts w:eastAsia="Calibri"/>
          <w:szCs w:val="28"/>
          <w:lang w:eastAsia="en-US"/>
        </w:rPr>
        <w:t xml:space="preserve">ішенням </w:t>
      </w:r>
      <w:r w:rsidRPr="005807CD">
        <w:rPr>
          <w:rFonts w:eastAsia="Calibri"/>
          <w:szCs w:val="28"/>
          <w:lang w:eastAsia="en-US"/>
        </w:rPr>
        <w:t>від 10 листопада 2021 року з ураху</w:t>
      </w:r>
      <w:r w:rsidR="004C1E4E">
        <w:rPr>
          <w:rFonts w:eastAsia="Calibri"/>
          <w:szCs w:val="28"/>
          <w:lang w:eastAsia="en-US"/>
        </w:rPr>
        <w:t>ванням ухвали від 14 липня 2022 </w:t>
      </w:r>
      <w:r w:rsidRPr="005807CD">
        <w:rPr>
          <w:rFonts w:eastAsia="Calibri"/>
          <w:szCs w:val="28"/>
          <w:lang w:eastAsia="en-US"/>
        </w:rPr>
        <w:t>року про виправлення описки адміністративний позов задовол</w:t>
      </w:r>
      <w:r w:rsidR="004C1E4E">
        <w:rPr>
          <w:rFonts w:eastAsia="Calibri"/>
          <w:szCs w:val="28"/>
          <w:lang w:eastAsia="en-US"/>
        </w:rPr>
        <w:t>ьнив</w:t>
      </w:r>
      <w:r w:rsidRPr="005807CD">
        <w:rPr>
          <w:rFonts w:eastAsia="Calibri"/>
          <w:szCs w:val="28"/>
          <w:lang w:eastAsia="en-US"/>
        </w:rPr>
        <w:t>. Визна</w:t>
      </w:r>
      <w:r w:rsidR="00267BFD">
        <w:rPr>
          <w:rFonts w:eastAsia="Calibri"/>
          <w:szCs w:val="28"/>
          <w:lang w:eastAsia="en-US"/>
        </w:rPr>
        <w:t>в</w:t>
      </w:r>
      <w:r w:rsidRPr="005807CD">
        <w:rPr>
          <w:rFonts w:eastAsia="Calibri"/>
          <w:szCs w:val="28"/>
          <w:lang w:eastAsia="en-US"/>
        </w:rPr>
        <w:t xml:space="preserve"> протиправним рішення Головного управління Пенсійного фонду України в Київській області, оформлене листом від 26 квітня 2021 року</w:t>
      </w:r>
      <w:r w:rsidR="00BA104F">
        <w:rPr>
          <w:rFonts w:eastAsia="Calibri"/>
          <w:szCs w:val="28"/>
          <w:lang w:eastAsia="en-US"/>
        </w:rPr>
        <w:t xml:space="preserve"> </w:t>
      </w:r>
      <w:r w:rsidR="00BA104F">
        <w:rPr>
          <w:rFonts w:eastAsia="Calibri"/>
          <w:szCs w:val="28"/>
          <w:lang w:eastAsia="en-US"/>
        </w:rPr>
        <w:br/>
      </w:r>
      <w:r w:rsidRPr="005807CD">
        <w:rPr>
          <w:rFonts w:eastAsia="Calibri"/>
          <w:szCs w:val="28"/>
          <w:lang w:eastAsia="en-US"/>
        </w:rPr>
        <w:t>№ 4743-5786/0-02/8-1000/21, про відмову у взятті</w:t>
      </w:r>
      <w:r w:rsidR="00BA104F">
        <w:rPr>
          <w:rFonts w:eastAsia="Calibri"/>
          <w:szCs w:val="28"/>
          <w:lang w:eastAsia="en-US"/>
        </w:rPr>
        <w:t xml:space="preserve"> до розрахунку пенсії </w:t>
      </w:r>
      <w:r w:rsidR="00E70965">
        <w:rPr>
          <w:rFonts w:eastAsia="Calibri"/>
          <w:szCs w:val="28"/>
          <w:lang w:eastAsia="en-US"/>
        </w:rPr>
        <w:t>ОСОБА1</w:t>
      </w:r>
      <w:r w:rsidRPr="005807CD">
        <w:rPr>
          <w:rFonts w:eastAsia="Calibri"/>
          <w:szCs w:val="28"/>
          <w:lang w:eastAsia="en-US"/>
        </w:rPr>
        <w:t xml:space="preserve"> архівної довідки про заробітну плату для нарахування пенсії від 23 січня 2020 року № 01-01-23-303-1. Зобов’яза</w:t>
      </w:r>
      <w:r w:rsidR="00267BFD">
        <w:rPr>
          <w:rFonts w:eastAsia="Calibri"/>
          <w:szCs w:val="28"/>
          <w:lang w:eastAsia="en-US"/>
        </w:rPr>
        <w:t>в</w:t>
      </w:r>
      <w:r w:rsidRPr="005807CD">
        <w:rPr>
          <w:rFonts w:eastAsia="Calibri"/>
          <w:szCs w:val="28"/>
          <w:lang w:eastAsia="en-US"/>
        </w:rPr>
        <w:t xml:space="preserve"> Головне управління Пенсійного фонду України в Київській області здійснити перерахунок пенсії </w:t>
      </w:r>
      <w:r w:rsidR="00E70965">
        <w:rPr>
          <w:rFonts w:eastAsia="Calibri"/>
          <w:szCs w:val="28"/>
          <w:lang w:eastAsia="en-US"/>
        </w:rPr>
        <w:t>ОСОБА1</w:t>
      </w:r>
      <w:r w:rsidRPr="005807CD">
        <w:rPr>
          <w:rFonts w:eastAsia="Calibri"/>
          <w:szCs w:val="28"/>
          <w:lang w:eastAsia="en-US"/>
        </w:rPr>
        <w:t xml:space="preserve"> з урахуванням архівної довідки про заробітну плату для нарахування пенсії від 23 січня 2020 року № 01-01-23-303-1.</w:t>
      </w:r>
    </w:p>
    <w:p w14:paraId="6AE8DD29" w14:textId="1BBD07BE" w:rsidR="005807CD" w:rsidRPr="005807CD" w:rsidRDefault="005807CD" w:rsidP="005807CD">
      <w:pPr>
        <w:widowControl w:val="0"/>
        <w:shd w:val="clear" w:color="auto" w:fill="FFFFFF"/>
        <w:autoSpaceDN/>
        <w:ind w:firstLine="709"/>
        <w:jc w:val="both"/>
        <w:textAlignment w:val="baseline"/>
        <w:rPr>
          <w:rFonts w:eastAsia="Calibri"/>
          <w:szCs w:val="28"/>
          <w:lang w:eastAsia="en-US"/>
        </w:rPr>
      </w:pPr>
      <w:r w:rsidRPr="005807CD">
        <w:rPr>
          <w:rFonts w:eastAsia="Calibri"/>
          <w:szCs w:val="28"/>
          <w:lang w:eastAsia="en-US"/>
        </w:rPr>
        <w:t xml:space="preserve">Ухвалюючи </w:t>
      </w:r>
      <w:r w:rsidR="004C1E4E">
        <w:rPr>
          <w:rFonts w:eastAsia="Calibri"/>
          <w:szCs w:val="28"/>
          <w:lang w:eastAsia="en-US"/>
        </w:rPr>
        <w:t>це</w:t>
      </w:r>
      <w:r w:rsidRPr="005807CD">
        <w:rPr>
          <w:rFonts w:eastAsia="Calibri"/>
          <w:szCs w:val="28"/>
          <w:lang w:eastAsia="en-US"/>
        </w:rPr>
        <w:t xml:space="preserve"> рішення, суд </w:t>
      </w:r>
      <w:r w:rsidR="004C1E4E">
        <w:rPr>
          <w:rFonts w:eastAsia="Calibri"/>
          <w:szCs w:val="28"/>
          <w:lang w:eastAsia="en-US"/>
        </w:rPr>
        <w:t>зазначив</w:t>
      </w:r>
      <w:r w:rsidRPr="005807CD">
        <w:rPr>
          <w:rFonts w:eastAsia="Calibri"/>
          <w:szCs w:val="28"/>
          <w:lang w:eastAsia="en-US"/>
        </w:rPr>
        <w:t xml:space="preserve">, що постановою Кабінету Міністрів України від 7 листопада 2014 року № 595 врегульовано деякі питання фінансування бюджетних установ, здійснення соціальних виплат населенню та надання фінансової підтримки окремим підприємствам і організаціям Донецької та Луганської областей, а також інших платежів з рахунків, відкритих в органах </w:t>
      </w:r>
      <w:r w:rsidR="004C1E4E">
        <w:rPr>
          <w:rFonts w:eastAsia="Calibri"/>
          <w:szCs w:val="28"/>
          <w:lang w:eastAsia="en-US"/>
        </w:rPr>
        <w:t>к</w:t>
      </w:r>
      <w:r w:rsidRPr="005807CD">
        <w:rPr>
          <w:rFonts w:eastAsia="Calibri"/>
          <w:szCs w:val="28"/>
          <w:lang w:eastAsia="en-US"/>
        </w:rPr>
        <w:t>азначейства.</w:t>
      </w:r>
    </w:p>
    <w:p w14:paraId="02796183" w14:textId="2205423C" w:rsidR="005807CD" w:rsidRPr="005807CD" w:rsidRDefault="005807CD" w:rsidP="005807CD">
      <w:pPr>
        <w:widowControl w:val="0"/>
        <w:shd w:val="clear" w:color="auto" w:fill="FFFFFF"/>
        <w:autoSpaceDN/>
        <w:ind w:firstLine="709"/>
        <w:jc w:val="both"/>
        <w:textAlignment w:val="baseline"/>
        <w:rPr>
          <w:rFonts w:eastAsia="Calibri"/>
          <w:szCs w:val="28"/>
          <w:lang w:eastAsia="en-US"/>
        </w:rPr>
      </w:pPr>
      <w:r w:rsidRPr="005807CD">
        <w:rPr>
          <w:rFonts w:eastAsia="Calibri"/>
          <w:szCs w:val="28"/>
          <w:lang w:eastAsia="en-US"/>
        </w:rPr>
        <w:t xml:space="preserve">Пунктом 2 </w:t>
      </w:r>
      <w:r w:rsidR="004C1E4E">
        <w:rPr>
          <w:rFonts w:eastAsia="Calibri"/>
          <w:szCs w:val="28"/>
          <w:lang w:eastAsia="en-US"/>
        </w:rPr>
        <w:t>цієї</w:t>
      </w:r>
      <w:r w:rsidRPr="005807CD">
        <w:rPr>
          <w:rFonts w:eastAsia="Calibri"/>
          <w:szCs w:val="28"/>
          <w:lang w:eastAsia="en-US"/>
        </w:rPr>
        <w:t xml:space="preserve"> постанови визначено, що перелік населених пунктів, на території яких органи державної влади тимчасово не здійснюють свої повноваження, та перелік населених пунктів, що розташовані на лінії зіткнення, визначаються Кабінетом Міністрів України за поданням Служби безпеки</w:t>
      </w:r>
      <w:r w:rsidR="004C1E4E">
        <w:rPr>
          <w:rFonts w:eastAsia="Calibri"/>
          <w:szCs w:val="28"/>
          <w:lang w:eastAsia="en-US"/>
        </w:rPr>
        <w:t xml:space="preserve"> України</w:t>
      </w:r>
      <w:r w:rsidRPr="005807CD">
        <w:rPr>
          <w:rFonts w:eastAsia="Calibri"/>
          <w:szCs w:val="28"/>
          <w:lang w:eastAsia="en-US"/>
        </w:rPr>
        <w:t>.</w:t>
      </w:r>
    </w:p>
    <w:p w14:paraId="059E9C8F" w14:textId="32D29CA0" w:rsidR="005807CD" w:rsidRPr="005807CD" w:rsidRDefault="005807CD" w:rsidP="005807CD">
      <w:pPr>
        <w:widowControl w:val="0"/>
        <w:shd w:val="clear" w:color="auto" w:fill="FFFFFF"/>
        <w:autoSpaceDN/>
        <w:ind w:firstLine="709"/>
        <w:jc w:val="both"/>
        <w:textAlignment w:val="baseline"/>
        <w:rPr>
          <w:rFonts w:eastAsia="Calibri"/>
          <w:szCs w:val="28"/>
          <w:lang w:eastAsia="en-US"/>
        </w:rPr>
      </w:pPr>
      <w:r w:rsidRPr="005807CD">
        <w:rPr>
          <w:rFonts w:eastAsia="Calibri"/>
          <w:szCs w:val="28"/>
          <w:lang w:eastAsia="en-US"/>
        </w:rPr>
        <w:t>Відповідно до розпорядження Кабінету М</w:t>
      </w:r>
      <w:r w:rsidR="00BA104F">
        <w:rPr>
          <w:rFonts w:eastAsia="Calibri"/>
          <w:szCs w:val="28"/>
          <w:lang w:eastAsia="en-US"/>
        </w:rPr>
        <w:t>іністрів України від 7 </w:t>
      </w:r>
      <w:r w:rsidRPr="005807CD">
        <w:rPr>
          <w:rFonts w:eastAsia="Calibri"/>
          <w:szCs w:val="28"/>
          <w:lang w:eastAsia="en-US"/>
        </w:rPr>
        <w:t xml:space="preserve">листопада 2014 року </w:t>
      </w:r>
      <w:r w:rsidR="004C1E4E">
        <w:rPr>
          <w:rFonts w:eastAsia="Calibri"/>
          <w:szCs w:val="28"/>
          <w:lang w:eastAsia="en-US"/>
        </w:rPr>
        <w:t xml:space="preserve">№ 1085-р </w:t>
      </w:r>
      <w:r w:rsidRPr="005807CD">
        <w:rPr>
          <w:rFonts w:eastAsia="Calibri"/>
          <w:szCs w:val="28"/>
          <w:lang w:eastAsia="en-US"/>
        </w:rPr>
        <w:t xml:space="preserve">місто </w:t>
      </w:r>
      <w:proofErr w:type="spellStart"/>
      <w:r w:rsidRPr="005807CD">
        <w:rPr>
          <w:rFonts w:eastAsia="Calibri"/>
          <w:szCs w:val="28"/>
          <w:lang w:eastAsia="en-US"/>
        </w:rPr>
        <w:t>Ясинувата</w:t>
      </w:r>
      <w:proofErr w:type="spellEnd"/>
      <w:r w:rsidRPr="005807CD">
        <w:rPr>
          <w:rFonts w:eastAsia="Calibri"/>
          <w:szCs w:val="28"/>
          <w:lang w:eastAsia="en-US"/>
        </w:rPr>
        <w:t xml:space="preserve"> входить до Переліку населених пунктів, на території яких органи державної влади тимчасово не здійснюють свої повноваження.</w:t>
      </w:r>
    </w:p>
    <w:p w14:paraId="30E8D5BF" w14:textId="0B7272E3" w:rsidR="005807CD" w:rsidRPr="005807CD" w:rsidRDefault="005807CD" w:rsidP="005807CD">
      <w:pPr>
        <w:widowControl w:val="0"/>
        <w:shd w:val="clear" w:color="auto" w:fill="FFFFFF"/>
        <w:autoSpaceDN/>
        <w:ind w:firstLine="709"/>
        <w:jc w:val="both"/>
        <w:textAlignment w:val="baseline"/>
        <w:rPr>
          <w:rFonts w:eastAsia="Calibri"/>
          <w:szCs w:val="28"/>
          <w:lang w:eastAsia="en-US"/>
        </w:rPr>
      </w:pPr>
      <w:r w:rsidRPr="005807CD">
        <w:rPr>
          <w:rFonts w:eastAsia="Calibri"/>
          <w:szCs w:val="28"/>
          <w:lang w:eastAsia="en-US"/>
        </w:rPr>
        <w:t xml:space="preserve">Згідно з пунктом 3 Постанови Кабінету Міністрів України від 7 листопада 2014 року № 595 </w:t>
      </w:r>
      <w:r w:rsidR="004C1E4E">
        <w:rPr>
          <w:rFonts w:eastAsia="Calibri"/>
          <w:szCs w:val="28"/>
          <w:lang w:eastAsia="en-US"/>
        </w:rPr>
        <w:t>м</w:t>
      </w:r>
      <w:r w:rsidRPr="005807CD">
        <w:rPr>
          <w:rFonts w:eastAsia="Calibri"/>
          <w:szCs w:val="28"/>
          <w:lang w:eastAsia="en-US"/>
        </w:rPr>
        <w:t>іністерствам, іншим центральним органам виконавчої влади, місцевим державним адміністраціям забезпечити: до 1 грудня 2014 року переміщення бюджетних установ, підприємств та організацій, що належать до сфери їх управління, з населених пунктів, на території яких органи державної влади тимчасово не здійснюють свої повноваження (далі – тимчасово неконтрольована територія), в населені пункти, на території яких органи державної влади здійснюють свої повноваження в повному обсязі. Переміщення здійснюється лише тих бюджетних установ, підприємств та організацій, що у разі зміни місцезнаходження зможуть забезпечити провадження своєї діяльності.</w:t>
      </w:r>
    </w:p>
    <w:p w14:paraId="6F5CC8E8" w14:textId="0701E1E8" w:rsidR="005807CD" w:rsidRPr="005807CD" w:rsidRDefault="005807CD" w:rsidP="005807CD">
      <w:pPr>
        <w:widowControl w:val="0"/>
        <w:shd w:val="clear" w:color="auto" w:fill="FFFFFF"/>
        <w:autoSpaceDN/>
        <w:ind w:firstLine="709"/>
        <w:jc w:val="both"/>
        <w:textAlignment w:val="baseline"/>
        <w:rPr>
          <w:rFonts w:eastAsia="Calibri"/>
          <w:szCs w:val="28"/>
          <w:lang w:eastAsia="en-US"/>
        </w:rPr>
      </w:pPr>
      <w:r w:rsidRPr="005807CD">
        <w:rPr>
          <w:rFonts w:eastAsia="Calibri"/>
          <w:szCs w:val="28"/>
          <w:lang w:eastAsia="en-US"/>
        </w:rPr>
        <w:t xml:space="preserve">Суд </w:t>
      </w:r>
      <w:r w:rsidR="004C1E4E">
        <w:rPr>
          <w:rFonts w:eastAsia="Calibri"/>
          <w:szCs w:val="28"/>
          <w:lang w:eastAsia="en-US"/>
        </w:rPr>
        <w:t>керувався тим</w:t>
      </w:r>
      <w:r w:rsidRPr="005807CD">
        <w:rPr>
          <w:rFonts w:eastAsia="Calibri"/>
          <w:szCs w:val="28"/>
          <w:lang w:eastAsia="en-US"/>
        </w:rPr>
        <w:t xml:space="preserve">, що цей підзаконний акт не встановлює прямої заборони приймати документи, які </w:t>
      </w:r>
      <w:r w:rsidR="004C1E4E">
        <w:rPr>
          <w:rFonts w:eastAsia="Calibri"/>
          <w:szCs w:val="28"/>
          <w:lang w:eastAsia="en-US"/>
        </w:rPr>
        <w:t>було</w:t>
      </w:r>
      <w:r w:rsidRPr="005807CD">
        <w:rPr>
          <w:rFonts w:eastAsia="Calibri"/>
          <w:szCs w:val="28"/>
          <w:lang w:eastAsia="en-US"/>
        </w:rPr>
        <w:t xml:space="preserve"> видан</w:t>
      </w:r>
      <w:r w:rsidR="004C1E4E">
        <w:rPr>
          <w:rFonts w:eastAsia="Calibri"/>
          <w:szCs w:val="28"/>
          <w:lang w:eastAsia="en-US"/>
        </w:rPr>
        <w:t>о такими органами</w:t>
      </w:r>
      <w:r w:rsidRPr="005807CD">
        <w:rPr>
          <w:rFonts w:eastAsia="Calibri"/>
          <w:szCs w:val="28"/>
          <w:lang w:eastAsia="en-US"/>
        </w:rPr>
        <w:t xml:space="preserve"> до окупації відповідної території України.</w:t>
      </w:r>
    </w:p>
    <w:p w14:paraId="559456A4" w14:textId="3AB73730" w:rsidR="005807CD" w:rsidRPr="005807CD" w:rsidRDefault="005807CD" w:rsidP="005807CD">
      <w:pPr>
        <w:widowControl w:val="0"/>
        <w:shd w:val="clear" w:color="auto" w:fill="FFFFFF"/>
        <w:autoSpaceDN/>
        <w:ind w:firstLine="709"/>
        <w:jc w:val="both"/>
        <w:textAlignment w:val="baseline"/>
        <w:rPr>
          <w:rFonts w:eastAsia="Calibri"/>
          <w:szCs w:val="28"/>
          <w:lang w:eastAsia="en-US"/>
        </w:rPr>
      </w:pPr>
      <w:r w:rsidRPr="005807CD">
        <w:rPr>
          <w:rFonts w:eastAsia="Calibri"/>
          <w:szCs w:val="28"/>
          <w:lang w:eastAsia="en-US"/>
        </w:rPr>
        <w:t>Крім того, суд також вважав можливим застосувати загальні принципи («Намібійські винятки»), сформульовані в рішеннях Міжнародного суду Організації Об’єднаних Націй та Європейськ</w:t>
      </w:r>
      <w:r w:rsidR="004C1E4E">
        <w:rPr>
          <w:rFonts w:eastAsia="Calibri"/>
          <w:szCs w:val="28"/>
          <w:lang w:eastAsia="en-US"/>
        </w:rPr>
        <w:t>ого</w:t>
      </w:r>
      <w:r w:rsidRPr="005807CD">
        <w:rPr>
          <w:rFonts w:eastAsia="Calibri"/>
          <w:szCs w:val="28"/>
          <w:lang w:eastAsia="en-US"/>
        </w:rPr>
        <w:t xml:space="preserve"> суд</w:t>
      </w:r>
      <w:r w:rsidR="004C1E4E">
        <w:rPr>
          <w:rFonts w:eastAsia="Calibri"/>
          <w:szCs w:val="28"/>
          <w:lang w:eastAsia="en-US"/>
        </w:rPr>
        <w:t>у</w:t>
      </w:r>
      <w:r w:rsidRPr="005807CD">
        <w:rPr>
          <w:rFonts w:eastAsia="Calibri"/>
          <w:szCs w:val="28"/>
          <w:lang w:eastAsia="en-US"/>
        </w:rPr>
        <w:t xml:space="preserve"> з прав людини, </w:t>
      </w:r>
      <w:r w:rsidR="004C1E4E">
        <w:rPr>
          <w:rFonts w:eastAsia="Calibri"/>
          <w:szCs w:val="28"/>
          <w:lang w:eastAsia="en-US"/>
        </w:rPr>
        <w:t>у</w:t>
      </w:r>
      <w:r w:rsidRPr="005807CD">
        <w:rPr>
          <w:rFonts w:eastAsia="Calibri"/>
          <w:szCs w:val="28"/>
          <w:lang w:eastAsia="en-US"/>
        </w:rPr>
        <w:t xml:space="preserve"> контексті оцінки документів, виданих закладами, що знаходяться на окупованій території, як доказів, оскільки неприйняття їх призведе до порушень та обмежень прав позивача на соціальний захист та гарантоване йому право на пенсійне забезпечення.</w:t>
      </w:r>
    </w:p>
    <w:p w14:paraId="66CD230A" w14:textId="73F3E70E" w:rsidR="005807CD" w:rsidRPr="005807CD" w:rsidRDefault="004C1E4E" w:rsidP="005807CD">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У</w:t>
      </w:r>
      <w:r w:rsidR="005807CD" w:rsidRPr="005807CD">
        <w:rPr>
          <w:rFonts w:eastAsia="Calibri"/>
          <w:szCs w:val="28"/>
          <w:lang w:eastAsia="en-US"/>
        </w:rPr>
        <w:t xml:space="preserve"> рішенні суд </w:t>
      </w:r>
      <w:r w:rsidR="00C77F18">
        <w:rPr>
          <w:rFonts w:eastAsia="Calibri"/>
          <w:szCs w:val="28"/>
          <w:lang w:eastAsia="en-US"/>
        </w:rPr>
        <w:t>також зазначив</w:t>
      </w:r>
      <w:r w:rsidR="005807CD" w:rsidRPr="005807CD">
        <w:rPr>
          <w:rFonts w:eastAsia="Calibri"/>
          <w:szCs w:val="28"/>
          <w:lang w:eastAsia="en-US"/>
        </w:rPr>
        <w:t xml:space="preserve">, що  аналогічна правова позиція викладена </w:t>
      </w:r>
      <w:r w:rsidR="00C77F18">
        <w:rPr>
          <w:rFonts w:eastAsia="Calibri"/>
          <w:szCs w:val="28"/>
          <w:lang w:eastAsia="en-US"/>
        </w:rPr>
        <w:t>в</w:t>
      </w:r>
      <w:r w:rsidR="005807CD" w:rsidRPr="005807CD">
        <w:rPr>
          <w:rFonts w:eastAsia="Calibri"/>
          <w:szCs w:val="28"/>
          <w:lang w:eastAsia="en-US"/>
        </w:rPr>
        <w:t xml:space="preserve"> постановах Верховного Суду від 31 жовтня 2019 року у справі </w:t>
      </w:r>
      <w:r w:rsidR="00BA104F">
        <w:rPr>
          <w:rFonts w:eastAsia="Calibri"/>
          <w:szCs w:val="28"/>
          <w:lang w:eastAsia="en-US"/>
        </w:rPr>
        <w:br/>
      </w:r>
      <w:r w:rsidR="005807CD" w:rsidRPr="005807CD">
        <w:rPr>
          <w:rFonts w:eastAsia="Calibri"/>
          <w:szCs w:val="28"/>
          <w:lang w:eastAsia="en-US"/>
        </w:rPr>
        <w:t>№ 711/10426/16-а, від 21 листопада 2019 року у справі № 420/2319/16-а</w:t>
      </w:r>
      <w:r w:rsidR="00BA104F">
        <w:rPr>
          <w:rFonts w:eastAsia="Calibri"/>
          <w:szCs w:val="28"/>
          <w:lang w:eastAsia="en-US"/>
        </w:rPr>
        <w:t>, від 21 </w:t>
      </w:r>
      <w:r w:rsidR="005807CD" w:rsidRPr="005807CD">
        <w:rPr>
          <w:rFonts w:eastAsia="Calibri"/>
          <w:szCs w:val="28"/>
          <w:lang w:eastAsia="en-US"/>
        </w:rPr>
        <w:t>лютого 2020 року у справі № 701/1196/16-а, від 18 березня 2020 року у справі № 243/6299/17, від 8 квітня 2020 року у справі № 428/4816/17.</w:t>
      </w:r>
    </w:p>
    <w:p w14:paraId="66C61BDC" w14:textId="648B0DE7" w:rsidR="005807CD" w:rsidRPr="005807CD" w:rsidRDefault="005807CD" w:rsidP="005807CD">
      <w:pPr>
        <w:widowControl w:val="0"/>
        <w:shd w:val="clear" w:color="auto" w:fill="FFFFFF"/>
        <w:autoSpaceDN/>
        <w:ind w:firstLine="709"/>
        <w:jc w:val="both"/>
        <w:textAlignment w:val="baseline"/>
        <w:rPr>
          <w:rFonts w:eastAsia="Calibri"/>
          <w:szCs w:val="28"/>
          <w:lang w:eastAsia="en-US"/>
        </w:rPr>
      </w:pPr>
      <w:r w:rsidRPr="005807CD">
        <w:rPr>
          <w:rFonts w:eastAsia="Calibri"/>
          <w:szCs w:val="28"/>
          <w:lang w:eastAsia="en-US"/>
        </w:rPr>
        <w:t>Шост</w:t>
      </w:r>
      <w:r w:rsidR="00C77F18">
        <w:rPr>
          <w:rFonts w:eastAsia="Calibri"/>
          <w:szCs w:val="28"/>
          <w:lang w:eastAsia="en-US"/>
        </w:rPr>
        <w:t>ий</w:t>
      </w:r>
      <w:r w:rsidRPr="005807CD">
        <w:rPr>
          <w:rFonts w:eastAsia="Calibri"/>
          <w:szCs w:val="28"/>
          <w:lang w:eastAsia="en-US"/>
        </w:rPr>
        <w:t xml:space="preserve"> апеляційн</w:t>
      </w:r>
      <w:r w:rsidR="00C77F18">
        <w:rPr>
          <w:rFonts w:eastAsia="Calibri"/>
          <w:szCs w:val="28"/>
          <w:lang w:eastAsia="en-US"/>
        </w:rPr>
        <w:t>ий</w:t>
      </w:r>
      <w:r w:rsidRPr="005807CD">
        <w:rPr>
          <w:rFonts w:eastAsia="Calibri"/>
          <w:szCs w:val="28"/>
          <w:lang w:eastAsia="en-US"/>
        </w:rPr>
        <w:t xml:space="preserve"> адміністр</w:t>
      </w:r>
      <w:r w:rsidR="00BA104F">
        <w:rPr>
          <w:rFonts w:eastAsia="Calibri"/>
          <w:szCs w:val="28"/>
          <w:lang w:eastAsia="en-US"/>
        </w:rPr>
        <w:t>ативн</w:t>
      </w:r>
      <w:r w:rsidR="00C77F18">
        <w:rPr>
          <w:rFonts w:eastAsia="Calibri"/>
          <w:szCs w:val="28"/>
          <w:lang w:eastAsia="en-US"/>
        </w:rPr>
        <w:t>ий суд</w:t>
      </w:r>
      <w:r w:rsidR="00BA104F">
        <w:rPr>
          <w:rFonts w:eastAsia="Calibri"/>
          <w:szCs w:val="28"/>
          <w:lang w:eastAsia="en-US"/>
        </w:rPr>
        <w:t xml:space="preserve"> </w:t>
      </w:r>
      <w:r w:rsidR="00C77F18">
        <w:rPr>
          <w:rFonts w:eastAsia="Calibri"/>
          <w:szCs w:val="28"/>
          <w:lang w:eastAsia="en-US"/>
        </w:rPr>
        <w:t>у</w:t>
      </w:r>
      <w:r w:rsidR="00C77F18" w:rsidRPr="005807CD">
        <w:rPr>
          <w:rFonts w:eastAsia="Calibri"/>
          <w:szCs w:val="28"/>
          <w:lang w:eastAsia="en-US"/>
        </w:rPr>
        <w:t xml:space="preserve">хвалою </w:t>
      </w:r>
      <w:r w:rsidR="00BA104F">
        <w:rPr>
          <w:rFonts w:eastAsia="Calibri"/>
          <w:szCs w:val="28"/>
          <w:lang w:eastAsia="en-US"/>
        </w:rPr>
        <w:t>від 18 січня 2022 </w:t>
      </w:r>
      <w:r w:rsidRPr="005807CD">
        <w:rPr>
          <w:rFonts w:eastAsia="Calibri"/>
          <w:szCs w:val="28"/>
          <w:lang w:eastAsia="en-US"/>
        </w:rPr>
        <w:t>року апеляційну скаргу Головного управління Пенсійного фонду України у Київській області на рішення Київського окружног</w:t>
      </w:r>
      <w:r w:rsidR="00267BFD">
        <w:rPr>
          <w:rFonts w:eastAsia="Calibri"/>
          <w:szCs w:val="28"/>
          <w:lang w:eastAsia="en-US"/>
        </w:rPr>
        <w:t>о адміністративного суду від 10 </w:t>
      </w:r>
      <w:r w:rsidRPr="005807CD">
        <w:rPr>
          <w:rFonts w:eastAsia="Calibri"/>
          <w:szCs w:val="28"/>
          <w:lang w:eastAsia="en-US"/>
        </w:rPr>
        <w:t>листопада 2021 року поверну</w:t>
      </w:r>
      <w:r w:rsidR="00C77F18">
        <w:rPr>
          <w:rFonts w:eastAsia="Calibri"/>
          <w:szCs w:val="28"/>
          <w:lang w:eastAsia="en-US"/>
        </w:rPr>
        <w:t>в</w:t>
      </w:r>
      <w:r w:rsidRPr="005807CD">
        <w:rPr>
          <w:rFonts w:eastAsia="Calibri"/>
          <w:szCs w:val="28"/>
          <w:lang w:eastAsia="en-US"/>
        </w:rPr>
        <w:t xml:space="preserve"> скаржнику.</w:t>
      </w:r>
    </w:p>
    <w:p w14:paraId="66541489" w14:textId="5E97CAC7" w:rsidR="005807CD" w:rsidRDefault="00C77F18" w:rsidP="005807CD">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Це</w:t>
      </w:r>
      <w:r w:rsidR="005807CD" w:rsidRPr="005807CD">
        <w:rPr>
          <w:rFonts w:eastAsia="Calibri"/>
          <w:szCs w:val="28"/>
          <w:lang w:eastAsia="en-US"/>
        </w:rPr>
        <w:t xml:space="preserve"> рішення від 10 листопада 202</w:t>
      </w:r>
      <w:r w:rsidR="00BA104F">
        <w:rPr>
          <w:rFonts w:eastAsia="Calibri"/>
          <w:szCs w:val="28"/>
          <w:lang w:eastAsia="en-US"/>
        </w:rPr>
        <w:t>1 року набрало законної сили 18 </w:t>
      </w:r>
      <w:r w:rsidR="005807CD" w:rsidRPr="005807CD">
        <w:rPr>
          <w:rFonts w:eastAsia="Calibri"/>
          <w:szCs w:val="28"/>
          <w:lang w:eastAsia="en-US"/>
        </w:rPr>
        <w:t>січня 2022 року.</w:t>
      </w:r>
    </w:p>
    <w:p w14:paraId="119926D3" w14:textId="655B8AD9" w:rsidR="005807CD" w:rsidRPr="005807CD" w:rsidRDefault="00C77F18" w:rsidP="005807CD">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С</w:t>
      </w:r>
      <w:r w:rsidR="005807CD" w:rsidRPr="005807CD">
        <w:rPr>
          <w:rFonts w:eastAsia="Calibri"/>
          <w:szCs w:val="28"/>
          <w:lang w:eastAsia="en-US"/>
        </w:rPr>
        <w:t xml:space="preserve">уддя </w:t>
      </w:r>
      <w:r>
        <w:rPr>
          <w:rFonts w:eastAsia="Calibri"/>
          <w:szCs w:val="28"/>
          <w:lang w:eastAsia="en-US"/>
        </w:rPr>
        <w:t>т</w:t>
      </w:r>
      <w:r w:rsidRPr="005807CD">
        <w:rPr>
          <w:rFonts w:eastAsia="Calibri"/>
          <w:szCs w:val="28"/>
          <w:lang w:eastAsia="en-US"/>
        </w:rPr>
        <w:t xml:space="preserve">акож </w:t>
      </w:r>
      <w:r>
        <w:rPr>
          <w:rFonts w:eastAsia="Calibri"/>
          <w:szCs w:val="28"/>
          <w:lang w:eastAsia="en-US"/>
        </w:rPr>
        <w:t>зауважує</w:t>
      </w:r>
      <w:r w:rsidR="005807CD" w:rsidRPr="005807CD">
        <w:rPr>
          <w:rFonts w:eastAsia="Calibri"/>
          <w:szCs w:val="28"/>
          <w:lang w:eastAsia="en-US"/>
        </w:rPr>
        <w:t xml:space="preserve">, що зазначення </w:t>
      </w:r>
      <w:r>
        <w:rPr>
          <w:rFonts w:eastAsia="Calibri"/>
          <w:szCs w:val="28"/>
          <w:lang w:eastAsia="en-US"/>
        </w:rPr>
        <w:t>в</w:t>
      </w:r>
      <w:r w:rsidR="005807CD" w:rsidRPr="005807CD">
        <w:rPr>
          <w:rFonts w:eastAsia="Calibri"/>
          <w:szCs w:val="28"/>
          <w:lang w:eastAsia="en-US"/>
        </w:rPr>
        <w:t xml:space="preserve"> тексті рішення названого позивачем </w:t>
      </w:r>
      <w:r>
        <w:rPr>
          <w:rFonts w:eastAsia="Calibri"/>
          <w:szCs w:val="28"/>
          <w:lang w:eastAsia="en-US"/>
        </w:rPr>
        <w:t>у</w:t>
      </w:r>
      <w:r w:rsidR="005807CD" w:rsidRPr="005807CD">
        <w:rPr>
          <w:rFonts w:eastAsia="Calibri"/>
          <w:szCs w:val="28"/>
          <w:lang w:eastAsia="en-US"/>
        </w:rPr>
        <w:t xml:space="preserve"> прохальній частині позовної заяви найменування організації, яка видала довідку про заробітну плату від 23 січня 2020 року № 01-01-23-303-1 та знаходиться на тимчасово непідконтрольній Україні території</w:t>
      </w:r>
      <w:r>
        <w:rPr>
          <w:rFonts w:eastAsia="Calibri"/>
          <w:szCs w:val="28"/>
          <w:lang w:eastAsia="en-US"/>
        </w:rPr>
        <w:t>,</w:t>
      </w:r>
      <w:r w:rsidR="005807CD" w:rsidRPr="005807CD">
        <w:rPr>
          <w:rFonts w:eastAsia="Calibri"/>
          <w:szCs w:val="28"/>
          <w:lang w:eastAsia="en-US"/>
        </w:rPr>
        <w:t xml:space="preserve"> без використання знаку «лапки» або словесних конструкцій</w:t>
      </w:r>
      <w:r>
        <w:rPr>
          <w:rFonts w:eastAsia="Calibri"/>
          <w:szCs w:val="28"/>
          <w:lang w:eastAsia="en-US"/>
        </w:rPr>
        <w:t>, наприклад,</w:t>
      </w:r>
      <w:r w:rsidR="005807CD" w:rsidRPr="005807CD">
        <w:rPr>
          <w:rFonts w:eastAsia="Calibri"/>
          <w:szCs w:val="28"/>
          <w:lang w:eastAsia="en-US"/>
        </w:rPr>
        <w:t xml:space="preserve"> «так званий», жодним чином не свідчить про легітимацію суддею підконтрольних державі- агресору </w:t>
      </w:r>
      <w:proofErr w:type="spellStart"/>
      <w:r w:rsidR="005807CD" w:rsidRPr="005807CD">
        <w:rPr>
          <w:rFonts w:eastAsia="Calibri"/>
          <w:szCs w:val="28"/>
          <w:lang w:eastAsia="en-US"/>
        </w:rPr>
        <w:t>квазівладних</w:t>
      </w:r>
      <w:proofErr w:type="spellEnd"/>
      <w:r w:rsidR="005807CD" w:rsidRPr="005807CD">
        <w:rPr>
          <w:rFonts w:eastAsia="Calibri"/>
          <w:szCs w:val="28"/>
          <w:lang w:eastAsia="en-US"/>
        </w:rPr>
        <w:t xml:space="preserve"> утворень.</w:t>
      </w:r>
    </w:p>
    <w:p w14:paraId="3B732C91" w14:textId="0FB76666" w:rsidR="005807CD" w:rsidRPr="005807CD" w:rsidRDefault="005807CD" w:rsidP="005807CD">
      <w:pPr>
        <w:widowControl w:val="0"/>
        <w:shd w:val="clear" w:color="auto" w:fill="FFFFFF"/>
        <w:autoSpaceDN/>
        <w:ind w:firstLine="709"/>
        <w:jc w:val="both"/>
        <w:textAlignment w:val="baseline"/>
        <w:rPr>
          <w:rFonts w:eastAsia="Calibri"/>
          <w:szCs w:val="28"/>
          <w:lang w:eastAsia="en-US"/>
        </w:rPr>
      </w:pPr>
      <w:r w:rsidRPr="005807CD">
        <w:rPr>
          <w:rFonts w:eastAsia="Calibri"/>
          <w:szCs w:val="28"/>
          <w:lang w:eastAsia="en-US"/>
        </w:rPr>
        <w:t xml:space="preserve">Щодо </w:t>
      </w:r>
      <w:proofErr w:type="spellStart"/>
      <w:r w:rsidRPr="005807CD">
        <w:rPr>
          <w:rFonts w:eastAsia="Calibri"/>
          <w:szCs w:val="28"/>
          <w:lang w:eastAsia="en-US"/>
        </w:rPr>
        <w:t>невстановлення</w:t>
      </w:r>
      <w:proofErr w:type="spellEnd"/>
      <w:r w:rsidRPr="005807CD">
        <w:rPr>
          <w:rFonts w:eastAsia="Calibri"/>
          <w:szCs w:val="28"/>
          <w:lang w:eastAsia="en-US"/>
        </w:rPr>
        <w:t xml:space="preserve"> достовірності цифрової інформації </w:t>
      </w:r>
      <w:r w:rsidR="00C77F18">
        <w:rPr>
          <w:rFonts w:eastAsia="Calibri"/>
          <w:szCs w:val="28"/>
          <w:lang w:eastAsia="en-US"/>
        </w:rPr>
        <w:t xml:space="preserve">про </w:t>
      </w:r>
      <w:r w:rsidRPr="005807CD">
        <w:rPr>
          <w:rFonts w:eastAsia="Calibri"/>
          <w:szCs w:val="28"/>
          <w:lang w:eastAsia="en-US"/>
        </w:rPr>
        <w:t>сум</w:t>
      </w:r>
      <w:r w:rsidR="00C77F18">
        <w:rPr>
          <w:rFonts w:eastAsia="Calibri"/>
          <w:szCs w:val="28"/>
          <w:lang w:eastAsia="en-US"/>
        </w:rPr>
        <w:t>и</w:t>
      </w:r>
      <w:r w:rsidRPr="005807CD">
        <w:rPr>
          <w:rFonts w:eastAsia="Calibri"/>
          <w:szCs w:val="28"/>
          <w:lang w:eastAsia="en-US"/>
        </w:rPr>
        <w:t xml:space="preserve"> заробітку, що зазначені </w:t>
      </w:r>
      <w:r w:rsidR="00C77F18">
        <w:rPr>
          <w:rFonts w:eastAsia="Calibri"/>
          <w:szCs w:val="28"/>
          <w:lang w:eastAsia="en-US"/>
        </w:rPr>
        <w:t>в</w:t>
      </w:r>
      <w:r w:rsidRPr="005807CD">
        <w:rPr>
          <w:rFonts w:eastAsia="Calibri"/>
          <w:szCs w:val="28"/>
          <w:lang w:eastAsia="en-US"/>
        </w:rPr>
        <w:t xml:space="preserve"> довідці, суддя пояснила, що </w:t>
      </w:r>
      <w:r w:rsidR="00C77F18">
        <w:rPr>
          <w:rFonts w:eastAsia="Calibri"/>
          <w:szCs w:val="28"/>
          <w:lang w:eastAsia="en-US"/>
        </w:rPr>
        <w:t xml:space="preserve">встановлення </w:t>
      </w:r>
      <w:r w:rsidRPr="005807CD">
        <w:rPr>
          <w:rFonts w:eastAsia="Calibri"/>
          <w:szCs w:val="28"/>
          <w:lang w:eastAsia="en-US"/>
        </w:rPr>
        <w:t>стаж</w:t>
      </w:r>
      <w:r w:rsidR="00C77F18">
        <w:rPr>
          <w:rFonts w:eastAsia="Calibri"/>
          <w:szCs w:val="28"/>
          <w:lang w:eastAsia="en-US"/>
        </w:rPr>
        <w:t>у</w:t>
      </w:r>
      <w:r w:rsidRPr="005807CD">
        <w:rPr>
          <w:rFonts w:eastAsia="Calibri"/>
          <w:szCs w:val="28"/>
          <w:lang w:eastAsia="en-US"/>
        </w:rPr>
        <w:t xml:space="preserve"> роботи та сум отриманої заробітної плати покладається саме на Пенсійний фонд, який</w:t>
      </w:r>
      <w:r w:rsidR="00C77F18">
        <w:rPr>
          <w:rFonts w:eastAsia="Calibri"/>
          <w:szCs w:val="28"/>
          <w:lang w:eastAsia="en-US"/>
        </w:rPr>
        <w:t>,</w:t>
      </w:r>
      <w:r w:rsidRPr="005807CD">
        <w:rPr>
          <w:rFonts w:eastAsia="Calibri"/>
          <w:szCs w:val="28"/>
          <w:lang w:eastAsia="en-US"/>
        </w:rPr>
        <w:t xml:space="preserve"> отрима</w:t>
      </w:r>
      <w:r w:rsidR="00C77F18">
        <w:rPr>
          <w:rFonts w:eastAsia="Calibri"/>
          <w:szCs w:val="28"/>
          <w:lang w:eastAsia="en-US"/>
        </w:rPr>
        <w:t xml:space="preserve">вши </w:t>
      </w:r>
      <w:r w:rsidRPr="005807CD">
        <w:rPr>
          <w:rFonts w:eastAsia="Calibri"/>
          <w:szCs w:val="28"/>
          <w:lang w:eastAsia="en-US"/>
        </w:rPr>
        <w:t>довідк</w:t>
      </w:r>
      <w:r w:rsidR="00C77F18">
        <w:rPr>
          <w:rFonts w:eastAsia="Calibri"/>
          <w:szCs w:val="28"/>
          <w:lang w:eastAsia="en-US"/>
        </w:rPr>
        <w:t>у,</w:t>
      </w:r>
      <w:r w:rsidRPr="005807CD">
        <w:rPr>
          <w:rFonts w:eastAsia="Calibri"/>
          <w:szCs w:val="28"/>
          <w:lang w:eastAsia="en-US"/>
        </w:rPr>
        <w:t xml:space="preserve"> повинен перевіряти </w:t>
      </w:r>
      <w:r w:rsidR="00C77F18">
        <w:rPr>
          <w:rFonts w:eastAsia="Calibri"/>
          <w:szCs w:val="28"/>
          <w:lang w:eastAsia="en-US"/>
        </w:rPr>
        <w:t>зазначені в ній дан</w:t>
      </w:r>
      <w:r w:rsidRPr="005807CD">
        <w:rPr>
          <w:rFonts w:eastAsia="Calibri"/>
          <w:szCs w:val="28"/>
          <w:lang w:eastAsia="en-US"/>
        </w:rPr>
        <w:t>і.</w:t>
      </w:r>
    </w:p>
    <w:p w14:paraId="4C818E31" w14:textId="7FE0E5EB" w:rsidR="005807CD" w:rsidRPr="005807CD" w:rsidRDefault="00C77F18" w:rsidP="005807CD">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С</w:t>
      </w:r>
      <w:r w:rsidR="005807CD" w:rsidRPr="005807CD">
        <w:rPr>
          <w:rFonts w:eastAsia="Calibri"/>
          <w:szCs w:val="28"/>
          <w:lang w:eastAsia="en-US"/>
        </w:rPr>
        <w:t xml:space="preserve">уддя звертає увагу </w:t>
      </w:r>
      <w:r>
        <w:rPr>
          <w:rFonts w:eastAsia="Calibri"/>
          <w:szCs w:val="28"/>
          <w:lang w:eastAsia="en-US"/>
        </w:rPr>
        <w:t>т</w:t>
      </w:r>
      <w:r w:rsidRPr="005807CD">
        <w:rPr>
          <w:rFonts w:eastAsia="Calibri"/>
          <w:szCs w:val="28"/>
          <w:lang w:eastAsia="en-US"/>
        </w:rPr>
        <w:t xml:space="preserve">акож </w:t>
      </w:r>
      <w:r w:rsidR="005807CD" w:rsidRPr="005807CD">
        <w:rPr>
          <w:rFonts w:eastAsia="Calibri"/>
          <w:szCs w:val="28"/>
          <w:lang w:eastAsia="en-US"/>
        </w:rPr>
        <w:t>на те, що з огляду на обставини справи</w:t>
      </w:r>
      <w:r w:rsidR="00BA104F">
        <w:rPr>
          <w:rFonts w:eastAsia="Calibri"/>
          <w:szCs w:val="28"/>
          <w:lang w:eastAsia="en-US"/>
        </w:rPr>
        <w:t xml:space="preserve"> </w:t>
      </w:r>
      <w:r w:rsidR="00E70965">
        <w:rPr>
          <w:rFonts w:eastAsia="Calibri"/>
          <w:szCs w:val="28"/>
          <w:lang w:eastAsia="en-US"/>
        </w:rPr>
        <w:t>ОСОБА1</w:t>
      </w:r>
      <w:r w:rsidR="005807CD" w:rsidRPr="005807CD">
        <w:rPr>
          <w:rFonts w:eastAsia="Calibri"/>
          <w:szCs w:val="28"/>
          <w:lang w:eastAsia="en-US"/>
        </w:rPr>
        <w:t xml:space="preserve"> не мала жодних інших варіантів, ніж отримати таку довідку для підтвердження наявного в неї</w:t>
      </w:r>
      <w:r>
        <w:rPr>
          <w:rFonts w:eastAsia="Calibri"/>
          <w:szCs w:val="28"/>
          <w:lang w:eastAsia="en-US"/>
        </w:rPr>
        <w:t xml:space="preserve"> права на пенсійне забезпечення</w:t>
      </w:r>
      <w:r w:rsidR="005807CD" w:rsidRPr="005807CD">
        <w:rPr>
          <w:rFonts w:eastAsia="Calibri"/>
          <w:szCs w:val="28"/>
          <w:lang w:eastAsia="en-US"/>
        </w:rPr>
        <w:t xml:space="preserve"> </w:t>
      </w:r>
      <w:r>
        <w:rPr>
          <w:rFonts w:eastAsia="Calibri"/>
          <w:szCs w:val="28"/>
          <w:lang w:eastAsia="en-US"/>
        </w:rPr>
        <w:t>в</w:t>
      </w:r>
      <w:r w:rsidR="005807CD" w:rsidRPr="005807CD">
        <w:rPr>
          <w:rFonts w:eastAsia="Calibri"/>
          <w:szCs w:val="28"/>
          <w:lang w:eastAsia="en-US"/>
        </w:rPr>
        <w:t xml:space="preserve"> тому розмірі, </w:t>
      </w:r>
      <w:r>
        <w:rPr>
          <w:rFonts w:eastAsia="Calibri"/>
          <w:szCs w:val="28"/>
          <w:lang w:eastAsia="en-US"/>
        </w:rPr>
        <w:t>який</w:t>
      </w:r>
      <w:r w:rsidR="005807CD" w:rsidRPr="005807CD">
        <w:rPr>
          <w:rFonts w:eastAsia="Calibri"/>
          <w:szCs w:val="28"/>
          <w:lang w:eastAsia="en-US"/>
        </w:rPr>
        <w:t xml:space="preserve"> вона заробила впродовж свого трудового шляху.</w:t>
      </w:r>
    </w:p>
    <w:p w14:paraId="52C12B19" w14:textId="33D93587" w:rsidR="005807CD" w:rsidRDefault="005807CD" w:rsidP="005807CD">
      <w:pPr>
        <w:widowControl w:val="0"/>
        <w:shd w:val="clear" w:color="auto" w:fill="FFFFFF"/>
        <w:autoSpaceDN/>
        <w:ind w:firstLine="709"/>
        <w:jc w:val="both"/>
        <w:textAlignment w:val="baseline"/>
        <w:rPr>
          <w:rFonts w:eastAsia="Calibri"/>
          <w:szCs w:val="28"/>
          <w:lang w:eastAsia="en-US"/>
        </w:rPr>
      </w:pPr>
      <w:r w:rsidRPr="005807CD">
        <w:rPr>
          <w:rFonts w:eastAsia="Calibri"/>
          <w:szCs w:val="28"/>
          <w:lang w:eastAsia="en-US"/>
        </w:rPr>
        <w:t xml:space="preserve">Суддя Василенко Г.Ю. вважає, що вона ухвалила мотивоване судове рішення із зазначенням </w:t>
      </w:r>
      <w:r w:rsidR="00C77F18">
        <w:rPr>
          <w:rFonts w:eastAsia="Calibri"/>
          <w:szCs w:val="28"/>
          <w:lang w:eastAsia="en-US"/>
        </w:rPr>
        <w:t>у</w:t>
      </w:r>
      <w:r w:rsidRPr="005807CD">
        <w:rPr>
          <w:rFonts w:eastAsia="Calibri"/>
          <w:szCs w:val="28"/>
          <w:lang w:eastAsia="en-US"/>
        </w:rPr>
        <w:t>сіх необхідних доводів про підстави для задоволення позову та підстави відхилення аргументів Головного управління Пенсійного фонду України у Київській області.</w:t>
      </w:r>
    </w:p>
    <w:p w14:paraId="69051F66" w14:textId="03B634F8" w:rsidR="00DB2DA1" w:rsidRPr="00DB2DA1" w:rsidRDefault="00DB2DA1" w:rsidP="005807CD">
      <w:pPr>
        <w:widowControl w:val="0"/>
        <w:shd w:val="clear" w:color="auto" w:fill="FFFFFF"/>
        <w:autoSpaceDN/>
        <w:ind w:firstLine="709"/>
        <w:jc w:val="both"/>
        <w:textAlignment w:val="baseline"/>
        <w:rPr>
          <w:rFonts w:eastAsia="Calibri"/>
          <w:szCs w:val="28"/>
          <w:lang w:eastAsia="en-US"/>
        </w:rPr>
      </w:pPr>
      <w:r w:rsidRPr="00BA104F">
        <w:rPr>
          <w:rFonts w:eastAsia="Calibri"/>
          <w:b/>
          <w:szCs w:val="28"/>
          <w:lang w:eastAsia="en-US"/>
        </w:rPr>
        <w:t xml:space="preserve">Вирішуючи питання про наявність підстав для притягнення чи відмови у притягненні до дисциплінарної відповідальності судді </w:t>
      </w:r>
      <w:r w:rsidR="005807CD" w:rsidRPr="00BA104F">
        <w:rPr>
          <w:rFonts w:eastAsia="Calibri"/>
          <w:b/>
          <w:szCs w:val="28"/>
          <w:lang w:eastAsia="en-US"/>
        </w:rPr>
        <w:t>Київського окружного адміністративного суду Василенко Г.Ю.</w:t>
      </w:r>
      <w:r w:rsidRPr="00BA104F">
        <w:rPr>
          <w:rFonts w:eastAsia="Calibri"/>
          <w:b/>
          <w:szCs w:val="28"/>
          <w:lang w:eastAsia="en-US"/>
        </w:rPr>
        <w:t xml:space="preserve">, </w:t>
      </w:r>
      <w:r w:rsidR="00E92FC4" w:rsidRPr="00BA104F">
        <w:rPr>
          <w:rFonts w:eastAsia="Calibri"/>
          <w:b/>
          <w:szCs w:val="28"/>
          <w:lang w:eastAsia="en-US"/>
        </w:rPr>
        <w:t xml:space="preserve">Перша Дисциплінарна палата Вищої ради правосуддя </w:t>
      </w:r>
      <w:r w:rsidR="005A6B37" w:rsidRPr="00BA104F">
        <w:rPr>
          <w:rFonts w:eastAsia="Calibri"/>
          <w:b/>
          <w:szCs w:val="28"/>
          <w:lang w:eastAsia="en-US"/>
        </w:rPr>
        <w:t>керується таким</w:t>
      </w:r>
      <w:r w:rsidR="00C77F18">
        <w:rPr>
          <w:rFonts w:eastAsia="Calibri"/>
          <w:b/>
          <w:szCs w:val="28"/>
          <w:lang w:eastAsia="en-US"/>
        </w:rPr>
        <w:t>.</w:t>
      </w:r>
    </w:p>
    <w:p w14:paraId="1AC8998F" w14:textId="77777777" w:rsidR="005807CD" w:rsidRDefault="005807CD" w:rsidP="005807CD">
      <w:pPr>
        <w:widowControl w:val="0"/>
        <w:autoSpaceDN/>
        <w:spacing w:line="247" w:lineRule="auto"/>
        <w:ind w:firstLine="709"/>
        <w:contextualSpacing/>
        <w:jc w:val="both"/>
        <w:rPr>
          <w:rFonts w:eastAsia="Calibri"/>
          <w:szCs w:val="28"/>
          <w:lang w:eastAsia="en-US"/>
        </w:rPr>
      </w:pPr>
      <w:r w:rsidRPr="00B631BC">
        <w:rPr>
          <w:rFonts w:eastAsia="Calibri"/>
          <w:szCs w:val="28"/>
          <w:lang w:eastAsia="en-US"/>
        </w:rPr>
        <w:t>Пунктом 1 частини сьомої статті 56 Закону України «Про судоустрій і статус суддів» установлено,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14:paraId="1CB7C351" w14:textId="77777777" w:rsidR="005807CD" w:rsidRPr="00B631BC" w:rsidRDefault="005807CD" w:rsidP="005807CD">
      <w:pPr>
        <w:widowControl w:val="0"/>
        <w:autoSpaceDN/>
        <w:spacing w:line="247" w:lineRule="auto"/>
        <w:ind w:firstLine="709"/>
        <w:contextualSpacing/>
        <w:jc w:val="both"/>
        <w:rPr>
          <w:rFonts w:eastAsia="Calibri"/>
          <w:szCs w:val="28"/>
          <w:lang w:eastAsia="en-US"/>
        </w:rPr>
      </w:pPr>
      <w:r w:rsidRPr="00B631BC">
        <w:rPr>
          <w:rFonts w:eastAsia="Calibri"/>
          <w:szCs w:val="28"/>
          <w:lang w:eastAsia="en-US"/>
        </w:rPr>
        <w:t xml:space="preserve">Відповідно до підпункту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w:t>
      </w:r>
      <w:proofErr w:type="spellStart"/>
      <w:r w:rsidRPr="00B631BC">
        <w:rPr>
          <w:rFonts w:eastAsia="Calibri"/>
          <w:szCs w:val="28"/>
          <w:lang w:eastAsia="en-US"/>
        </w:rPr>
        <w:t>незазначення</w:t>
      </w:r>
      <w:proofErr w:type="spellEnd"/>
      <w:r w:rsidRPr="00B631BC">
        <w:rPr>
          <w:rFonts w:eastAsia="Calibri"/>
          <w:szCs w:val="28"/>
          <w:lang w:eastAsia="en-US"/>
        </w:rPr>
        <w:t xml:space="preserve"> в судовому рішенні мотивів прийняття або відхилення аргументів сторін щодо суті спору. </w:t>
      </w:r>
    </w:p>
    <w:p w14:paraId="50CCAF06" w14:textId="77777777" w:rsidR="005807CD" w:rsidRDefault="005807CD" w:rsidP="005807CD">
      <w:pPr>
        <w:widowControl w:val="0"/>
        <w:autoSpaceDN/>
        <w:spacing w:line="247" w:lineRule="auto"/>
        <w:ind w:firstLine="709"/>
        <w:contextualSpacing/>
        <w:jc w:val="both"/>
        <w:rPr>
          <w:rFonts w:eastAsia="Calibri"/>
          <w:szCs w:val="28"/>
          <w:lang w:eastAsia="en-US"/>
        </w:rPr>
      </w:pPr>
      <w:r w:rsidRPr="00B631BC">
        <w:rPr>
          <w:rFonts w:eastAsia="Calibri"/>
          <w:szCs w:val="28"/>
          <w:lang w:eastAsia="en-US"/>
        </w:rPr>
        <w:t>Кваліфікація діяння – це точна правова оцінка конкретного діяння, яка полягає у встановленні точної відповідності між ознаками вчиненого діяння та ознаками, визначеними законом. Юридичною підставою кваліфікації діяння є його склад.</w:t>
      </w:r>
    </w:p>
    <w:p w14:paraId="576366A6" w14:textId="3891E232" w:rsidR="005807CD" w:rsidRDefault="00C77F18" w:rsidP="005807CD">
      <w:pPr>
        <w:widowControl w:val="0"/>
        <w:ind w:firstLine="709"/>
        <w:jc w:val="both"/>
        <w:rPr>
          <w:rFonts w:eastAsia="Calibri"/>
          <w:szCs w:val="28"/>
          <w:lang w:eastAsia="en-US"/>
        </w:rPr>
      </w:pPr>
      <w:r>
        <w:rPr>
          <w:rFonts w:eastAsia="Calibri"/>
          <w:szCs w:val="28"/>
          <w:lang w:eastAsia="en-US"/>
        </w:rPr>
        <w:t>Згідно із</w:t>
      </w:r>
      <w:r w:rsidR="005807CD" w:rsidRPr="005B4103">
        <w:rPr>
          <w:rFonts w:eastAsia="Calibri"/>
          <w:szCs w:val="28"/>
          <w:lang w:eastAsia="en-US"/>
        </w:rPr>
        <w:t xml:space="preserve"> частин</w:t>
      </w:r>
      <w:r>
        <w:rPr>
          <w:rFonts w:eastAsia="Calibri"/>
          <w:szCs w:val="28"/>
          <w:lang w:eastAsia="en-US"/>
        </w:rPr>
        <w:t>ами першою, другою, третьою статті 9</w:t>
      </w:r>
      <w:r w:rsidR="005807CD" w:rsidRPr="005B4103">
        <w:rPr>
          <w:rFonts w:eastAsia="Calibri"/>
          <w:szCs w:val="28"/>
          <w:lang w:eastAsia="en-US"/>
        </w:rPr>
        <w:t xml:space="preserve"> За</w:t>
      </w:r>
      <w:r w:rsidR="005807CD">
        <w:rPr>
          <w:rFonts w:eastAsia="Calibri"/>
          <w:szCs w:val="28"/>
          <w:lang w:eastAsia="en-US"/>
        </w:rPr>
        <w:t>кону України від 15 квітня 2014 </w:t>
      </w:r>
      <w:r w:rsidR="005807CD" w:rsidRPr="005B4103">
        <w:rPr>
          <w:rFonts w:eastAsia="Calibri"/>
          <w:szCs w:val="28"/>
          <w:lang w:eastAsia="en-US"/>
        </w:rPr>
        <w:t>року №1207-VІІ</w:t>
      </w:r>
      <w:r w:rsidR="005807CD" w:rsidRPr="00DC29AA">
        <w:rPr>
          <w:rFonts w:eastAsia="Calibri"/>
          <w:szCs w:val="28"/>
          <w:lang w:eastAsia="en-US"/>
        </w:rPr>
        <w:t xml:space="preserve"> «Про забезпечення прав і свобод громадян та правовий режим на тимчасово окупованій території України» державні органи та органи місцевого самоврядування, утворені відповідно до Конституції та законів України, їх посадові та службові особи на тимчасово окупованій території діють лише на підставі, у межах повноважень та у спосіб, що передбачені Конституцією та законами України. Будь-які органи, їх посадові та службові особи на тимчасово окупованій території та їх діяльність вважаються незаконними, якщо ці органи або особи створені, обрані чи призначені у порядку, не передбаченому законом. Будь-який акт (рішення, документ), виданий органами та/або особами, передбаченими частиною другою цієї статті, є недійсним і не створює правових наслідків.</w:t>
      </w:r>
    </w:p>
    <w:p w14:paraId="1B65D69C" w14:textId="3ACCDED4" w:rsidR="005807CD" w:rsidRPr="0023396C" w:rsidRDefault="005807CD" w:rsidP="005807CD">
      <w:pPr>
        <w:widowControl w:val="0"/>
        <w:ind w:firstLine="709"/>
        <w:jc w:val="both"/>
        <w:rPr>
          <w:rFonts w:eastAsia="Calibri"/>
          <w:szCs w:val="28"/>
          <w:lang w:eastAsia="en-US"/>
        </w:rPr>
      </w:pPr>
      <w:r w:rsidRPr="0023396C">
        <w:rPr>
          <w:rFonts w:eastAsia="Calibri"/>
          <w:szCs w:val="28"/>
          <w:lang w:eastAsia="en-US"/>
        </w:rPr>
        <w:t>У 1971 році</w:t>
      </w:r>
      <w:r>
        <w:rPr>
          <w:rFonts w:eastAsia="Calibri"/>
          <w:szCs w:val="28"/>
          <w:lang w:eastAsia="en-US"/>
        </w:rPr>
        <w:t xml:space="preserve"> Міжнародний суд Організації Об’</w:t>
      </w:r>
      <w:r w:rsidRPr="0023396C">
        <w:rPr>
          <w:rFonts w:eastAsia="Calibri"/>
          <w:szCs w:val="28"/>
          <w:lang w:eastAsia="en-US"/>
        </w:rPr>
        <w:t xml:space="preserve">єднаних Націй (далі </w:t>
      </w:r>
      <w:r w:rsidR="00C77F18">
        <w:rPr>
          <w:rFonts w:eastAsia="Calibri"/>
          <w:szCs w:val="28"/>
          <w:lang w:eastAsia="en-US"/>
        </w:rPr>
        <w:t>–</w:t>
      </w:r>
      <w:r w:rsidRPr="0023396C">
        <w:rPr>
          <w:rFonts w:eastAsia="Calibri"/>
          <w:szCs w:val="28"/>
          <w:lang w:eastAsia="en-US"/>
        </w:rPr>
        <w:t xml:space="preserve"> ООН) у документі «Юридичні наслідки для держав щодо триваючої присутності Південної Африки у Намібії» зазначив, що держави </w:t>
      </w:r>
      <w:r>
        <w:rPr>
          <w:rFonts w:eastAsia="Calibri"/>
          <w:szCs w:val="28"/>
          <w:lang w:eastAsia="en-US"/>
        </w:rPr>
        <w:t>– члени ООН зобов’</w:t>
      </w:r>
      <w:r w:rsidRPr="0023396C">
        <w:rPr>
          <w:rFonts w:eastAsia="Calibri"/>
          <w:szCs w:val="28"/>
          <w:lang w:eastAsia="en-US"/>
        </w:rPr>
        <w:t>язані визнавати незаконність і недійсність триваючої присутності Південної Африки в Намібії, але «у той час як офіційні дії, вчинені урядом Південної Африки від імені або щодо Намібії після припинення дії мандата є незаконними і недійсними, ця недійсність не може бути застосовна до таких дій як, наприклад, реєстрація народжень, смертей і шлюбів».</w:t>
      </w:r>
    </w:p>
    <w:p w14:paraId="2CE6CC28" w14:textId="72AD467F" w:rsidR="005807CD" w:rsidRPr="0023396C" w:rsidRDefault="005807CD" w:rsidP="005807CD">
      <w:pPr>
        <w:widowControl w:val="0"/>
        <w:ind w:firstLine="709"/>
        <w:jc w:val="both"/>
        <w:rPr>
          <w:rFonts w:eastAsia="Calibri"/>
          <w:szCs w:val="28"/>
          <w:lang w:eastAsia="en-US"/>
        </w:rPr>
      </w:pPr>
      <w:r w:rsidRPr="0023396C">
        <w:rPr>
          <w:rFonts w:eastAsia="Calibri"/>
          <w:szCs w:val="28"/>
          <w:lang w:eastAsia="en-US"/>
        </w:rPr>
        <w:t xml:space="preserve">Європейський суд з прав людини (далі </w:t>
      </w:r>
      <w:r w:rsidR="00C77F18">
        <w:rPr>
          <w:rFonts w:eastAsia="Calibri"/>
          <w:szCs w:val="28"/>
          <w:lang w:eastAsia="en-US"/>
        </w:rPr>
        <w:t>–</w:t>
      </w:r>
      <w:r w:rsidRPr="0023396C">
        <w:rPr>
          <w:rFonts w:eastAsia="Calibri"/>
          <w:szCs w:val="28"/>
          <w:lang w:eastAsia="en-US"/>
        </w:rPr>
        <w:t xml:space="preserve"> ЄСПЛ) розвиває цей принцип у своїй практиці. Наприклад, у справах «</w:t>
      </w:r>
      <w:proofErr w:type="spellStart"/>
      <w:r w:rsidRPr="0023396C">
        <w:rPr>
          <w:rFonts w:eastAsia="Calibri"/>
          <w:szCs w:val="28"/>
          <w:lang w:eastAsia="en-US"/>
        </w:rPr>
        <w:t>Лоізід</w:t>
      </w:r>
      <w:r w:rsidR="00BA104F">
        <w:rPr>
          <w:rFonts w:eastAsia="Calibri"/>
          <w:szCs w:val="28"/>
          <w:lang w:eastAsia="en-US"/>
        </w:rPr>
        <w:t>у</w:t>
      </w:r>
      <w:proofErr w:type="spellEnd"/>
      <w:r w:rsidR="00BA104F">
        <w:rPr>
          <w:rFonts w:eastAsia="Calibri"/>
          <w:szCs w:val="28"/>
          <w:lang w:eastAsia="en-US"/>
        </w:rPr>
        <w:t xml:space="preserve"> проти </w:t>
      </w:r>
      <w:proofErr w:type="spellStart"/>
      <w:r w:rsidR="00BA104F">
        <w:rPr>
          <w:rFonts w:eastAsia="Calibri"/>
          <w:szCs w:val="28"/>
          <w:lang w:eastAsia="en-US"/>
        </w:rPr>
        <w:t>Туречиини</w:t>
      </w:r>
      <w:proofErr w:type="spellEnd"/>
      <w:r w:rsidR="00BA104F">
        <w:rPr>
          <w:rFonts w:eastAsia="Calibri"/>
          <w:szCs w:val="28"/>
          <w:lang w:eastAsia="en-US"/>
        </w:rPr>
        <w:t>» (</w:t>
      </w:r>
      <w:proofErr w:type="spellStart"/>
      <w:r w:rsidR="00BA104F">
        <w:rPr>
          <w:rFonts w:eastAsia="Calibri"/>
          <w:szCs w:val="28"/>
          <w:lang w:eastAsia="en-US"/>
        </w:rPr>
        <w:t>Loizidou</w:t>
      </w:r>
      <w:proofErr w:type="spellEnd"/>
      <w:r w:rsidR="00BA104F">
        <w:rPr>
          <w:rFonts w:eastAsia="Calibri"/>
          <w:szCs w:val="28"/>
          <w:lang w:eastAsia="en-US"/>
        </w:rPr>
        <w:t xml:space="preserve"> v. </w:t>
      </w:r>
      <w:proofErr w:type="spellStart"/>
      <w:r w:rsidRPr="0023396C">
        <w:rPr>
          <w:rFonts w:eastAsia="Calibri"/>
          <w:szCs w:val="28"/>
          <w:lang w:eastAsia="en-US"/>
        </w:rPr>
        <w:t>Turkey</w:t>
      </w:r>
      <w:proofErr w:type="spellEnd"/>
      <w:r w:rsidRPr="0023396C">
        <w:rPr>
          <w:rFonts w:eastAsia="Calibri"/>
          <w:szCs w:val="28"/>
          <w:lang w:eastAsia="en-US"/>
        </w:rPr>
        <w:t>, 18.12.1996, §</w:t>
      </w:r>
      <w:r w:rsidR="00C77F18">
        <w:rPr>
          <w:rFonts w:eastAsia="Calibri"/>
          <w:szCs w:val="28"/>
          <w:lang w:eastAsia="en-US"/>
        </w:rPr>
        <w:t> </w:t>
      </w:r>
      <w:r w:rsidRPr="0023396C">
        <w:rPr>
          <w:rFonts w:eastAsia="Calibri"/>
          <w:szCs w:val="28"/>
          <w:lang w:eastAsia="en-US"/>
        </w:rPr>
        <w:t>45), «Кіпр проти Туреччини» (</w:t>
      </w:r>
      <w:proofErr w:type="spellStart"/>
      <w:r w:rsidRPr="0023396C">
        <w:rPr>
          <w:rFonts w:eastAsia="Calibri"/>
          <w:szCs w:val="28"/>
          <w:lang w:eastAsia="en-US"/>
        </w:rPr>
        <w:t>Cyprus</w:t>
      </w:r>
      <w:proofErr w:type="spellEnd"/>
      <w:r w:rsidRPr="0023396C">
        <w:rPr>
          <w:rFonts w:eastAsia="Calibri"/>
          <w:szCs w:val="28"/>
          <w:lang w:eastAsia="en-US"/>
        </w:rPr>
        <w:t xml:space="preserve"> v. </w:t>
      </w:r>
      <w:proofErr w:type="spellStart"/>
      <w:r w:rsidRPr="0023396C">
        <w:rPr>
          <w:rFonts w:eastAsia="Calibri"/>
          <w:szCs w:val="28"/>
          <w:lang w:eastAsia="en-US"/>
        </w:rPr>
        <w:t>Turkey</w:t>
      </w:r>
      <w:proofErr w:type="spellEnd"/>
      <w:r w:rsidRPr="0023396C">
        <w:rPr>
          <w:rFonts w:eastAsia="Calibri"/>
          <w:szCs w:val="28"/>
          <w:lang w:eastAsia="en-US"/>
        </w:rPr>
        <w:t>, 10.05.2001) та «</w:t>
      </w:r>
      <w:proofErr w:type="spellStart"/>
      <w:r w:rsidRPr="0023396C">
        <w:rPr>
          <w:rFonts w:eastAsia="Calibri"/>
          <w:szCs w:val="28"/>
          <w:lang w:eastAsia="en-US"/>
        </w:rPr>
        <w:t>Мозер</w:t>
      </w:r>
      <w:proofErr w:type="spellEnd"/>
      <w:r w:rsidRPr="0023396C">
        <w:rPr>
          <w:rFonts w:eastAsia="Calibri"/>
          <w:szCs w:val="28"/>
          <w:lang w:eastAsia="en-US"/>
        </w:rPr>
        <w:t xml:space="preserve"> проти Республіки Молдови та Росії» (</w:t>
      </w:r>
      <w:proofErr w:type="spellStart"/>
      <w:r w:rsidRPr="0023396C">
        <w:rPr>
          <w:rFonts w:eastAsia="Calibri"/>
          <w:szCs w:val="28"/>
          <w:lang w:eastAsia="en-US"/>
        </w:rPr>
        <w:t>Mozer</w:t>
      </w:r>
      <w:proofErr w:type="spellEnd"/>
      <w:r w:rsidRPr="0023396C">
        <w:rPr>
          <w:rFonts w:eastAsia="Calibri"/>
          <w:szCs w:val="28"/>
          <w:lang w:eastAsia="en-US"/>
        </w:rPr>
        <w:t xml:space="preserve"> v. </w:t>
      </w:r>
      <w:proofErr w:type="spellStart"/>
      <w:r w:rsidRPr="0023396C">
        <w:rPr>
          <w:rFonts w:eastAsia="Calibri"/>
          <w:szCs w:val="28"/>
          <w:lang w:eastAsia="en-US"/>
        </w:rPr>
        <w:t>the</w:t>
      </w:r>
      <w:proofErr w:type="spellEnd"/>
      <w:r w:rsidRPr="0023396C">
        <w:rPr>
          <w:rFonts w:eastAsia="Calibri"/>
          <w:szCs w:val="28"/>
          <w:lang w:eastAsia="en-US"/>
        </w:rPr>
        <w:t xml:space="preserve"> </w:t>
      </w:r>
      <w:proofErr w:type="spellStart"/>
      <w:r w:rsidRPr="0023396C">
        <w:rPr>
          <w:rFonts w:eastAsia="Calibri"/>
          <w:szCs w:val="28"/>
          <w:lang w:eastAsia="en-US"/>
        </w:rPr>
        <w:t>Republic</w:t>
      </w:r>
      <w:proofErr w:type="spellEnd"/>
      <w:r w:rsidRPr="0023396C">
        <w:rPr>
          <w:rFonts w:eastAsia="Calibri"/>
          <w:szCs w:val="28"/>
          <w:lang w:eastAsia="en-US"/>
        </w:rPr>
        <w:t xml:space="preserve"> </w:t>
      </w:r>
      <w:proofErr w:type="spellStart"/>
      <w:r w:rsidRPr="0023396C">
        <w:rPr>
          <w:rFonts w:eastAsia="Calibri"/>
          <w:szCs w:val="28"/>
          <w:lang w:eastAsia="en-US"/>
        </w:rPr>
        <w:t>of</w:t>
      </w:r>
      <w:proofErr w:type="spellEnd"/>
      <w:r w:rsidRPr="0023396C">
        <w:rPr>
          <w:rFonts w:eastAsia="Calibri"/>
          <w:szCs w:val="28"/>
          <w:lang w:eastAsia="en-US"/>
        </w:rPr>
        <w:t xml:space="preserve"> </w:t>
      </w:r>
      <w:proofErr w:type="spellStart"/>
      <w:r w:rsidRPr="0023396C">
        <w:rPr>
          <w:rFonts w:eastAsia="Calibri"/>
          <w:szCs w:val="28"/>
          <w:lang w:eastAsia="en-US"/>
        </w:rPr>
        <w:t>Moldova</w:t>
      </w:r>
      <w:proofErr w:type="spellEnd"/>
      <w:r w:rsidRPr="0023396C">
        <w:rPr>
          <w:rFonts w:eastAsia="Calibri"/>
          <w:szCs w:val="28"/>
          <w:lang w:eastAsia="en-US"/>
        </w:rPr>
        <w:t xml:space="preserve"> </w:t>
      </w:r>
      <w:proofErr w:type="spellStart"/>
      <w:r w:rsidRPr="0023396C">
        <w:rPr>
          <w:rFonts w:eastAsia="Calibri"/>
          <w:szCs w:val="28"/>
          <w:lang w:eastAsia="en-US"/>
        </w:rPr>
        <w:t>and</w:t>
      </w:r>
      <w:proofErr w:type="spellEnd"/>
      <w:r w:rsidRPr="0023396C">
        <w:rPr>
          <w:rFonts w:eastAsia="Calibri"/>
          <w:szCs w:val="28"/>
          <w:lang w:eastAsia="en-US"/>
        </w:rPr>
        <w:t xml:space="preserve"> </w:t>
      </w:r>
      <w:proofErr w:type="spellStart"/>
      <w:r w:rsidRPr="0023396C">
        <w:rPr>
          <w:rFonts w:eastAsia="Calibri"/>
          <w:szCs w:val="28"/>
          <w:lang w:eastAsia="en-US"/>
        </w:rPr>
        <w:t>Russia</w:t>
      </w:r>
      <w:proofErr w:type="spellEnd"/>
      <w:r w:rsidRPr="0023396C">
        <w:rPr>
          <w:rFonts w:eastAsia="Calibri"/>
          <w:szCs w:val="28"/>
          <w:lang w:eastAsia="en-US"/>
        </w:rPr>
        <w:t xml:space="preserve">, 23.02.2016). </w:t>
      </w:r>
      <w:r w:rsidR="00C77F18">
        <w:rPr>
          <w:rFonts w:eastAsia="Calibri"/>
          <w:szCs w:val="28"/>
          <w:lang w:eastAsia="en-US"/>
        </w:rPr>
        <w:t>«</w:t>
      </w:r>
      <w:r w:rsidR="00267BFD">
        <w:rPr>
          <w:rFonts w:eastAsia="Calibri"/>
          <w:szCs w:val="28"/>
          <w:lang w:eastAsia="en-US"/>
        </w:rPr>
        <w:t>Зобов’</w:t>
      </w:r>
      <w:r w:rsidRPr="0023396C">
        <w:rPr>
          <w:rFonts w:eastAsia="Calibri"/>
          <w:szCs w:val="28"/>
          <w:lang w:eastAsia="en-US"/>
        </w:rPr>
        <w:t xml:space="preserve">язання ігнорувати, не брати до уваги дії існуючих </w:t>
      </w:r>
      <w:proofErr w:type="spellStart"/>
      <w:r w:rsidRPr="0023396C">
        <w:rPr>
          <w:rFonts w:eastAsia="Calibri"/>
          <w:szCs w:val="28"/>
          <w:lang w:eastAsia="en-US"/>
        </w:rPr>
        <w:t>de</w:t>
      </w:r>
      <w:proofErr w:type="spellEnd"/>
      <w:r w:rsidRPr="0023396C">
        <w:rPr>
          <w:rFonts w:eastAsia="Calibri"/>
          <w:szCs w:val="28"/>
          <w:lang w:eastAsia="en-US"/>
        </w:rPr>
        <w:t xml:space="preserve"> </w:t>
      </w:r>
      <w:proofErr w:type="spellStart"/>
      <w:r w:rsidRPr="0023396C">
        <w:rPr>
          <w:rFonts w:eastAsia="Calibri"/>
          <w:szCs w:val="28"/>
          <w:lang w:eastAsia="en-US"/>
        </w:rPr>
        <w:t>facto</w:t>
      </w:r>
      <w:proofErr w:type="spellEnd"/>
      <w:r w:rsidRPr="0023396C">
        <w:rPr>
          <w:rFonts w:eastAsia="Calibri"/>
          <w:szCs w:val="28"/>
          <w:lang w:eastAsia="en-US"/>
        </w:rPr>
        <w:t xml:space="preserve"> органів та інститутів [окупаційної влади] далеко від абсолютного, </w:t>
      </w:r>
      <w:r w:rsidR="00C77F18">
        <w:rPr>
          <w:rFonts w:eastAsia="Calibri"/>
          <w:szCs w:val="28"/>
          <w:lang w:eastAsia="en-US"/>
        </w:rPr>
        <w:t>–</w:t>
      </w:r>
      <w:r w:rsidRPr="0023396C">
        <w:rPr>
          <w:rFonts w:eastAsia="Calibri"/>
          <w:szCs w:val="28"/>
          <w:lang w:eastAsia="en-US"/>
        </w:rPr>
        <w:t xml:space="preserve"> вважають судді ЄСПЛ</w:t>
      </w:r>
      <w:r w:rsidR="00C77F18">
        <w:rPr>
          <w:rFonts w:eastAsia="Calibri"/>
          <w:szCs w:val="28"/>
          <w:lang w:eastAsia="en-US"/>
        </w:rPr>
        <w:t>.</w:t>
      </w:r>
      <w:r w:rsidRPr="0023396C">
        <w:rPr>
          <w:rFonts w:eastAsia="Calibri"/>
          <w:szCs w:val="28"/>
          <w:lang w:eastAsia="en-US"/>
        </w:rPr>
        <w:t xml:space="preserve"> </w:t>
      </w:r>
      <w:r w:rsidR="00C77F18">
        <w:rPr>
          <w:rFonts w:eastAsia="Calibri"/>
          <w:szCs w:val="28"/>
          <w:lang w:eastAsia="en-US"/>
        </w:rPr>
        <w:t>–</w:t>
      </w:r>
      <w:r w:rsidRPr="0023396C">
        <w:rPr>
          <w:rFonts w:eastAsia="Calibri"/>
          <w:szCs w:val="28"/>
          <w:lang w:eastAsia="en-US"/>
        </w:rPr>
        <w:t xml:space="preserve"> Для людей, що проживають на цій території, життя триває. І це життя потрібно зробити більш стерпним і захищеним фактичною владою, включаючи їх суди; і виключно в інтересах жителів цієї території дії згаданої влади, які мають відношення до сказаного вище, не можуть просто ігноруватися третіми країнами або міжнародними організаціями, особливо судами, в тому числі й цим (ЄСПЛ). Вирішити інакше означало б зовсім позбавляти людей, що проживають на цій території, всіх їх прав щоразу, коли вони обговорюються в міжнародному контексті, що означало б позбавлення їх навіть мінімального рівня прав, які їм належать».</w:t>
      </w:r>
    </w:p>
    <w:p w14:paraId="2D32D7D3" w14:textId="77777777" w:rsidR="005807CD" w:rsidRDefault="005807CD" w:rsidP="005807CD">
      <w:pPr>
        <w:widowControl w:val="0"/>
        <w:ind w:firstLine="709"/>
        <w:jc w:val="both"/>
        <w:rPr>
          <w:rFonts w:eastAsia="Calibri"/>
          <w:szCs w:val="28"/>
          <w:lang w:eastAsia="en-US"/>
        </w:rPr>
      </w:pPr>
      <w:r>
        <w:rPr>
          <w:rFonts w:eastAsia="Calibri"/>
          <w:szCs w:val="28"/>
          <w:lang w:eastAsia="en-US"/>
        </w:rPr>
        <w:t>У письмових поясненнях суддя звертала увагу, що вона керувалася відповідною судовою практикою.</w:t>
      </w:r>
    </w:p>
    <w:p w14:paraId="128E8376" w14:textId="77777777" w:rsidR="005807CD" w:rsidRPr="00AA063C" w:rsidRDefault="005807CD" w:rsidP="005807CD">
      <w:pPr>
        <w:widowControl w:val="0"/>
        <w:ind w:firstLine="709"/>
        <w:jc w:val="both"/>
        <w:rPr>
          <w:rFonts w:eastAsia="Calibri"/>
          <w:szCs w:val="28"/>
          <w:lang w:eastAsia="en-US"/>
        </w:rPr>
      </w:pPr>
      <w:r>
        <w:rPr>
          <w:rFonts w:eastAsia="Calibri"/>
          <w:szCs w:val="28"/>
          <w:lang w:eastAsia="en-US"/>
        </w:rPr>
        <w:t xml:space="preserve">Як убачається із постанов Верховного Суду, на які суддя Василенко Г.Ю. посилалась у рішенні </w:t>
      </w:r>
      <w:r w:rsidRPr="000E2BB4">
        <w:rPr>
          <w:rFonts w:eastAsia="Calibri"/>
          <w:szCs w:val="28"/>
          <w:lang w:eastAsia="en-US"/>
        </w:rPr>
        <w:t>від 10 листопада 2021 року у справі № 320/6269/21</w:t>
      </w:r>
      <w:r>
        <w:rPr>
          <w:rFonts w:eastAsia="Calibri"/>
          <w:szCs w:val="28"/>
          <w:lang w:eastAsia="en-US"/>
        </w:rPr>
        <w:t xml:space="preserve">, </w:t>
      </w:r>
      <w:r w:rsidRPr="00AA063C">
        <w:rPr>
          <w:rFonts w:eastAsia="Calibri"/>
          <w:szCs w:val="28"/>
          <w:lang w:eastAsia="en-US"/>
        </w:rPr>
        <w:t>Верховний Суд дійшов такого висновку:</w:t>
      </w:r>
    </w:p>
    <w:p w14:paraId="0055F620" w14:textId="3858C2A9" w:rsidR="005807CD" w:rsidRPr="000E2BB4" w:rsidRDefault="005807CD" w:rsidP="005807CD">
      <w:pPr>
        <w:widowControl w:val="0"/>
        <w:ind w:firstLine="709"/>
        <w:jc w:val="both"/>
        <w:rPr>
          <w:rFonts w:eastAsia="Calibri"/>
          <w:i/>
          <w:szCs w:val="28"/>
          <w:lang w:eastAsia="en-US"/>
        </w:rPr>
      </w:pPr>
      <w:r w:rsidRPr="00AA063C">
        <w:rPr>
          <w:rFonts w:eastAsia="Calibri"/>
          <w:szCs w:val="28"/>
          <w:lang w:eastAsia="en-US"/>
        </w:rPr>
        <w:t>«</w:t>
      </w:r>
      <w:r w:rsidRPr="000E2BB4">
        <w:rPr>
          <w:rFonts w:eastAsia="Calibri"/>
          <w:i/>
          <w:szCs w:val="28"/>
          <w:lang w:eastAsia="en-US"/>
        </w:rPr>
        <w:t>Що стосується доводів відповідача, викладених у касаційній скарзі про те, що довідки, видані на тимчасово окупованій території</w:t>
      </w:r>
      <w:r w:rsidR="00C77F18">
        <w:rPr>
          <w:rFonts w:eastAsia="Calibri"/>
          <w:i/>
          <w:szCs w:val="28"/>
          <w:lang w:eastAsia="en-US"/>
        </w:rPr>
        <w:t>,</w:t>
      </w:r>
      <w:r w:rsidRPr="000E2BB4">
        <w:rPr>
          <w:rFonts w:eastAsia="Calibri"/>
          <w:i/>
          <w:szCs w:val="28"/>
          <w:lang w:eastAsia="en-US"/>
        </w:rPr>
        <w:t xml:space="preserve"> не можуть бути взяті до уваги, суди першої та апеляційної інстанцій обґрунтовано виходили з того, що до вказаних правовідносин за</w:t>
      </w:r>
      <w:r w:rsidR="00C77F18">
        <w:rPr>
          <w:rFonts w:eastAsia="Calibri"/>
          <w:i/>
          <w:szCs w:val="28"/>
          <w:lang w:eastAsia="en-US"/>
        </w:rPr>
        <w:t xml:space="preserve">стосуванню підлягають так звані </w:t>
      </w:r>
      <w:r w:rsidR="007E0895" w:rsidRPr="007E0895">
        <w:rPr>
          <w:rFonts w:eastAsia="Calibri"/>
          <w:i/>
          <w:szCs w:val="28"/>
          <w:lang w:eastAsia="en-US"/>
        </w:rPr>
        <w:t>“</w:t>
      </w:r>
      <w:r w:rsidRPr="000E2BB4">
        <w:rPr>
          <w:rFonts w:eastAsia="Calibri"/>
          <w:i/>
          <w:szCs w:val="28"/>
          <w:lang w:eastAsia="en-US"/>
        </w:rPr>
        <w:t xml:space="preserve">намібійські </w:t>
      </w:r>
      <w:proofErr w:type="spellStart"/>
      <w:r w:rsidRPr="000E2BB4">
        <w:rPr>
          <w:rFonts w:eastAsia="Calibri"/>
          <w:i/>
          <w:szCs w:val="28"/>
          <w:lang w:eastAsia="en-US"/>
        </w:rPr>
        <w:t>винятки</w:t>
      </w:r>
      <w:r w:rsidR="00C77F18">
        <w:rPr>
          <w:rFonts w:eastAsia="Calibri"/>
          <w:i/>
          <w:szCs w:val="28"/>
          <w:lang w:eastAsia="en-US"/>
        </w:rPr>
        <w:t>ˮ</w:t>
      </w:r>
      <w:proofErr w:type="spellEnd"/>
      <w:r w:rsidRPr="000E2BB4">
        <w:rPr>
          <w:rFonts w:eastAsia="Calibri"/>
          <w:i/>
          <w:szCs w:val="28"/>
          <w:lang w:eastAsia="en-US"/>
        </w:rPr>
        <w:t xml:space="preserve"> Міжнародного суду ООН: документи, видані окупаційною владою, повинні визнаватися, якщо їх невизнання веде за собою серйозні порушення або обмеження прав громадя</w:t>
      </w:r>
      <w:r>
        <w:rPr>
          <w:rFonts w:eastAsia="Calibri"/>
          <w:i/>
          <w:szCs w:val="28"/>
          <w:lang w:eastAsia="en-US"/>
        </w:rPr>
        <w:t>н.</w:t>
      </w:r>
    </w:p>
    <w:p w14:paraId="7CCFDC33" w14:textId="77777777" w:rsidR="005807CD" w:rsidRDefault="005807CD" w:rsidP="005807CD">
      <w:pPr>
        <w:widowControl w:val="0"/>
        <w:ind w:firstLine="709"/>
        <w:jc w:val="both"/>
        <w:rPr>
          <w:rFonts w:eastAsia="Calibri"/>
          <w:i/>
          <w:szCs w:val="28"/>
          <w:lang w:eastAsia="en-US"/>
        </w:rPr>
      </w:pPr>
      <w:r w:rsidRPr="0023396C">
        <w:rPr>
          <w:rFonts w:eastAsia="Calibri"/>
          <w:i/>
          <w:szCs w:val="28"/>
          <w:lang w:eastAsia="en-US"/>
        </w:rPr>
        <w:t>При цьому, у виняткових випадках, визнання актів окупаційної влади в обмеженому контексті захисту прав мешканців окупованих територій ніяким чином не легітимізує таку владу.</w:t>
      </w:r>
    </w:p>
    <w:p w14:paraId="4D3F81AC" w14:textId="03EDADAB" w:rsidR="005807CD" w:rsidRDefault="005807CD" w:rsidP="005807CD">
      <w:pPr>
        <w:widowControl w:val="0"/>
        <w:ind w:firstLine="709"/>
        <w:jc w:val="both"/>
        <w:rPr>
          <w:rFonts w:eastAsia="Calibri"/>
          <w:szCs w:val="28"/>
          <w:lang w:eastAsia="en-US"/>
        </w:rPr>
      </w:pPr>
      <w:r w:rsidRPr="000E2BB4">
        <w:rPr>
          <w:rFonts w:eastAsia="Calibri"/>
          <w:i/>
          <w:szCs w:val="28"/>
          <w:lang w:eastAsia="en-US"/>
        </w:rPr>
        <w:t>Отже, спірний період підлягає зарахуванню до стажу, який дає позивачу право на призначення пенсії за віком н</w:t>
      </w:r>
      <w:r w:rsidR="007E0895">
        <w:rPr>
          <w:rFonts w:eastAsia="Calibri"/>
          <w:i/>
          <w:szCs w:val="28"/>
          <w:lang w:eastAsia="en-US"/>
        </w:rPr>
        <w:t>а пільгових умовах, у зв’</w:t>
      </w:r>
      <w:r w:rsidRPr="000E2BB4">
        <w:rPr>
          <w:rFonts w:eastAsia="Calibri"/>
          <w:i/>
          <w:szCs w:val="28"/>
          <w:lang w:eastAsia="en-US"/>
        </w:rPr>
        <w:t>язку з чим суд першої інстанції обґрунтовано визнав неправомірни</w:t>
      </w:r>
      <w:r w:rsidR="007E0895">
        <w:rPr>
          <w:rFonts w:eastAsia="Calibri"/>
          <w:i/>
          <w:szCs w:val="28"/>
          <w:lang w:eastAsia="en-US"/>
        </w:rPr>
        <w:t>м рішення відповідача, та зобов’</w:t>
      </w:r>
      <w:r w:rsidRPr="000E2BB4">
        <w:rPr>
          <w:rFonts w:eastAsia="Calibri"/>
          <w:i/>
          <w:szCs w:val="28"/>
          <w:lang w:eastAsia="en-US"/>
        </w:rPr>
        <w:t xml:space="preserve">язав призначити позивачу пенсію за віком на пільгових умовах згідно </w:t>
      </w:r>
      <w:r w:rsidR="007E0895">
        <w:rPr>
          <w:rFonts w:eastAsia="Calibri"/>
          <w:i/>
          <w:szCs w:val="28"/>
          <w:lang w:eastAsia="en-US"/>
        </w:rPr>
        <w:t xml:space="preserve">із </w:t>
      </w:r>
      <w:r w:rsidRPr="000E2BB4">
        <w:rPr>
          <w:rFonts w:eastAsia="Calibri"/>
          <w:i/>
          <w:szCs w:val="28"/>
          <w:lang w:eastAsia="en-US"/>
        </w:rPr>
        <w:t>п</w:t>
      </w:r>
      <w:r w:rsidR="007E0895">
        <w:rPr>
          <w:rFonts w:eastAsia="Calibri"/>
          <w:i/>
          <w:szCs w:val="28"/>
          <w:lang w:eastAsia="en-US"/>
        </w:rPr>
        <w:t>унктом</w:t>
      </w:r>
      <w:r w:rsidRPr="000E2BB4">
        <w:rPr>
          <w:rFonts w:eastAsia="Calibri"/>
          <w:i/>
          <w:szCs w:val="28"/>
          <w:lang w:eastAsia="en-US"/>
        </w:rPr>
        <w:t xml:space="preserve"> «в» ст</w:t>
      </w:r>
      <w:r w:rsidR="007E0895">
        <w:rPr>
          <w:rFonts w:eastAsia="Calibri"/>
          <w:i/>
          <w:szCs w:val="28"/>
          <w:lang w:eastAsia="en-US"/>
        </w:rPr>
        <w:t xml:space="preserve">атті </w:t>
      </w:r>
      <w:r w:rsidRPr="000E2BB4">
        <w:rPr>
          <w:rFonts w:eastAsia="Calibri"/>
          <w:i/>
          <w:szCs w:val="28"/>
          <w:lang w:eastAsia="en-US"/>
        </w:rPr>
        <w:t xml:space="preserve">13 Закону України </w:t>
      </w:r>
      <w:r w:rsidR="007E0895">
        <w:rPr>
          <w:rFonts w:eastAsia="Calibri"/>
          <w:i/>
          <w:szCs w:val="28"/>
          <w:lang w:eastAsia="en-US"/>
        </w:rPr>
        <w:t>“Про пенсійне забезпечення”</w:t>
      </w:r>
      <w:r w:rsidRPr="000E2BB4">
        <w:rPr>
          <w:rFonts w:eastAsia="Calibri"/>
          <w:i/>
          <w:szCs w:val="28"/>
          <w:lang w:eastAsia="en-US"/>
        </w:rPr>
        <w:t>, з огляду на наявність достатнього пільгового стажу роботи, необхідного для призначення цього виду пенсії</w:t>
      </w:r>
      <w:r w:rsidRPr="00AA063C">
        <w:rPr>
          <w:rFonts w:eastAsia="Calibri"/>
          <w:szCs w:val="28"/>
          <w:lang w:eastAsia="en-US"/>
        </w:rPr>
        <w:t>»</w:t>
      </w:r>
      <w:r>
        <w:rPr>
          <w:rFonts w:eastAsia="Calibri"/>
          <w:szCs w:val="28"/>
          <w:lang w:eastAsia="en-US"/>
        </w:rPr>
        <w:t>.</w:t>
      </w:r>
    </w:p>
    <w:p w14:paraId="185E6FFD" w14:textId="77777777" w:rsidR="005807CD" w:rsidRDefault="005807CD" w:rsidP="005807CD">
      <w:pPr>
        <w:widowControl w:val="0"/>
        <w:ind w:firstLine="709"/>
        <w:jc w:val="both"/>
        <w:rPr>
          <w:rFonts w:eastAsia="Calibri"/>
          <w:szCs w:val="28"/>
          <w:lang w:eastAsia="en-US"/>
        </w:rPr>
      </w:pPr>
      <w:r>
        <w:rPr>
          <w:rFonts w:eastAsia="Calibri"/>
          <w:szCs w:val="28"/>
          <w:lang w:eastAsia="en-US"/>
        </w:rPr>
        <w:t>Згідно із частиною п’ятою статті 242 Кодексу адміністративного судочинства України п</w:t>
      </w:r>
      <w:r w:rsidRPr="00AA063C">
        <w:rPr>
          <w:rFonts w:eastAsia="Calibri"/>
          <w:szCs w:val="28"/>
          <w:lang w:eastAsia="en-US"/>
        </w:rPr>
        <w:t>ри виборі і застосуванні норми права до спірних правовідносин суд враховує висновки щодо застосування норм права, викладені в постановах Верховного Суду.</w:t>
      </w:r>
    </w:p>
    <w:p w14:paraId="79FB01D7" w14:textId="77777777" w:rsidR="005807CD" w:rsidRDefault="005807CD" w:rsidP="005807CD">
      <w:pPr>
        <w:widowControl w:val="0"/>
        <w:ind w:firstLine="709"/>
        <w:jc w:val="both"/>
        <w:rPr>
          <w:rFonts w:eastAsia="Calibri"/>
          <w:szCs w:val="28"/>
          <w:lang w:eastAsia="en-US"/>
        </w:rPr>
      </w:pPr>
      <w:r>
        <w:rPr>
          <w:rFonts w:eastAsia="Calibri"/>
          <w:szCs w:val="28"/>
          <w:lang w:eastAsia="en-US"/>
        </w:rPr>
        <w:t>Частиною шостою статті 13 Закону України «Про судоустрій і статус суддів» визначено, що в</w:t>
      </w:r>
      <w:r w:rsidRPr="00AA063C">
        <w:rPr>
          <w:rFonts w:eastAsia="Calibri"/>
          <w:szCs w:val="28"/>
          <w:lang w:eastAsia="en-US"/>
        </w:rPr>
        <w:t>исновки щодо застосування норм права, викладені у постановах Верховного Суду, враховуються іншими судами при застосуванні таких норм права.</w:t>
      </w:r>
    </w:p>
    <w:p w14:paraId="2D829981" w14:textId="36C7E1AD" w:rsidR="005807CD" w:rsidRDefault="005807CD" w:rsidP="005807CD">
      <w:pPr>
        <w:widowControl w:val="0"/>
        <w:ind w:firstLine="709"/>
        <w:jc w:val="both"/>
        <w:rPr>
          <w:rFonts w:eastAsia="Calibri"/>
          <w:szCs w:val="28"/>
          <w:lang w:eastAsia="en-US"/>
        </w:rPr>
      </w:pPr>
      <w:r>
        <w:rPr>
          <w:rFonts w:eastAsia="Calibri"/>
          <w:szCs w:val="28"/>
          <w:lang w:eastAsia="en-US"/>
        </w:rPr>
        <w:t xml:space="preserve">За таких обставин пояснення судді Василенко Г.Ю. </w:t>
      </w:r>
      <w:r w:rsidR="007E0895">
        <w:rPr>
          <w:rFonts w:eastAsia="Calibri"/>
          <w:szCs w:val="28"/>
          <w:lang w:eastAsia="en-US"/>
        </w:rPr>
        <w:t>стосовно</w:t>
      </w:r>
      <w:r w:rsidRPr="0023396C">
        <w:t xml:space="preserve"> </w:t>
      </w:r>
      <w:r>
        <w:rPr>
          <w:rFonts w:eastAsia="Calibri"/>
          <w:szCs w:val="28"/>
          <w:lang w:eastAsia="en-US"/>
        </w:rPr>
        <w:t>врахування</w:t>
      </w:r>
      <w:r w:rsidRPr="0023396C">
        <w:rPr>
          <w:rFonts w:eastAsia="Calibri"/>
          <w:szCs w:val="28"/>
          <w:lang w:eastAsia="en-US"/>
        </w:rPr>
        <w:t xml:space="preserve"> виснов</w:t>
      </w:r>
      <w:r>
        <w:rPr>
          <w:rFonts w:eastAsia="Calibri"/>
          <w:szCs w:val="28"/>
          <w:lang w:eastAsia="en-US"/>
        </w:rPr>
        <w:t>ків</w:t>
      </w:r>
      <w:r w:rsidRPr="0023396C">
        <w:rPr>
          <w:rFonts w:eastAsia="Calibri"/>
          <w:szCs w:val="28"/>
          <w:lang w:eastAsia="en-US"/>
        </w:rPr>
        <w:t xml:space="preserve"> щодо за</w:t>
      </w:r>
      <w:r w:rsidR="007E0895">
        <w:rPr>
          <w:rFonts w:eastAsia="Calibri"/>
          <w:szCs w:val="28"/>
          <w:lang w:eastAsia="en-US"/>
        </w:rPr>
        <w:t>стосування норм права, викладених</w:t>
      </w:r>
      <w:r w:rsidRPr="0023396C">
        <w:rPr>
          <w:rFonts w:eastAsia="Calibri"/>
          <w:szCs w:val="28"/>
          <w:lang w:eastAsia="en-US"/>
        </w:rPr>
        <w:t xml:space="preserve"> </w:t>
      </w:r>
      <w:r w:rsidR="007E0895">
        <w:rPr>
          <w:rFonts w:eastAsia="Calibri"/>
          <w:szCs w:val="28"/>
          <w:lang w:eastAsia="en-US"/>
        </w:rPr>
        <w:t>у</w:t>
      </w:r>
      <w:r w:rsidRPr="0023396C">
        <w:rPr>
          <w:rFonts w:eastAsia="Calibri"/>
          <w:szCs w:val="28"/>
          <w:lang w:eastAsia="en-US"/>
        </w:rPr>
        <w:t xml:space="preserve"> постановах Верховного Суду</w:t>
      </w:r>
      <w:r w:rsidR="007E0895">
        <w:rPr>
          <w:rFonts w:eastAsia="Calibri"/>
          <w:szCs w:val="28"/>
          <w:lang w:eastAsia="en-US"/>
        </w:rPr>
        <w:t>,</w:t>
      </w:r>
      <w:r>
        <w:rPr>
          <w:rFonts w:eastAsia="Calibri"/>
          <w:szCs w:val="28"/>
          <w:lang w:eastAsia="en-US"/>
        </w:rPr>
        <w:t xml:space="preserve"> заслуговують на увагу та підлягають врахуванню.</w:t>
      </w:r>
    </w:p>
    <w:p w14:paraId="0647C235" w14:textId="69E41FE0" w:rsidR="005807CD" w:rsidRDefault="005807CD" w:rsidP="005807CD">
      <w:pPr>
        <w:widowControl w:val="0"/>
        <w:ind w:firstLine="709"/>
        <w:jc w:val="both"/>
        <w:rPr>
          <w:rFonts w:eastAsia="Calibri"/>
          <w:szCs w:val="28"/>
          <w:lang w:eastAsia="en-US"/>
        </w:rPr>
      </w:pPr>
      <w:r>
        <w:rPr>
          <w:rFonts w:eastAsia="Calibri"/>
          <w:szCs w:val="28"/>
          <w:lang w:eastAsia="en-US"/>
        </w:rPr>
        <w:t xml:space="preserve">При цьому суддя Василенко Г.Ю. </w:t>
      </w:r>
      <w:r w:rsidR="007E0895">
        <w:rPr>
          <w:rFonts w:eastAsia="Calibri"/>
          <w:szCs w:val="28"/>
          <w:lang w:eastAsia="en-US"/>
        </w:rPr>
        <w:t>зазначала</w:t>
      </w:r>
      <w:r>
        <w:rPr>
          <w:rFonts w:eastAsia="Calibri"/>
          <w:szCs w:val="28"/>
          <w:lang w:eastAsia="en-US"/>
        </w:rPr>
        <w:t>, що, з</w:t>
      </w:r>
      <w:r w:rsidRPr="000E2BB4">
        <w:rPr>
          <w:rFonts w:eastAsia="Calibri"/>
          <w:szCs w:val="28"/>
          <w:lang w:eastAsia="en-US"/>
        </w:rPr>
        <w:t>астосовуючи ці висновки до обставин справи №</w:t>
      </w:r>
      <w:r>
        <w:rPr>
          <w:rFonts w:eastAsia="Calibri"/>
          <w:szCs w:val="28"/>
          <w:lang w:eastAsia="en-US"/>
        </w:rPr>
        <w:t xml:space="preserve"> </w:t>
      </w:r>
      <w:r w:rsidRPr="000E2BB4">
        <w:rPr>
          <w:rFonts w:eastAsia="Calibri"/>
          <w:szCs w:val="28"/>
          <w:lang w:eastAsia="en-US"/>
        </w:rPr>
        <w:t>320/6269/21, встанов</w:t>
      </w:r>
      <w:r>
        <w:rPr>
          <w:rFonts w:eastAsia="Calibri"/>
          <w:szCs w:val="28"/>
          <w:lang w:eastAsia="en-US"/>
        </w:rPr>
        <w:t>ила</w:t>
      </w:r>
      <w:r w:rsidRPr="000E2BB4">
        <w:rPr>
          <w:rFonts w:eastAsia="Calibri"/>
          <w:szCs w:val="28"/>
          <w:lang w:eastAsia="en-US"/>
        </w:rPr>
        <w:t>, що наявна в трудовій книжці позивача інформація про страховий стаж підтверджується довідкою про заробітну плату від 23</w:t>
      </w:r>
      <w:r>
        <w:rPr>
          <w:rFonts w:eastAsia="Calibri"/>
          <w:szCs w:val="28"/>
          <w:lang w:eastAsia="en-US"/>
        </w:rPr>
        <w:t xml:space="preserve"> січня </w:t>
      </w:r>
      <w:r w:rsidRPr="000E2BB4">
        <w:rPr>
          <w:rFonts w:eastAsia="Calibri"/>
          <w:szCs w:val="28"/>
          <w:lang w:eastAsia="en-US"/>
        </w:rPr>
        <w:t xml:space="preserve">2020 </w:t>
      </w:r>
      <w:r>
        <w:rPr>
          <w:rFonts w:eastAsia="Calibri"/>
          <w:szCs w:val="28"/>
          <w:lang w:eastAsia="en-US"/>
        </w:rPr>
        <w:t xml:space="preserve">року </w:t>
      </w:r>
      <w:r w:rsidRPr="000E2BB4">
        <w:rPr>
          <w:rFonts w:eastAsia="Calibri"/>
          <w:szCs w:val="28"/>
          <w:lang w:eastAsia="en-US"/>
        </w:rPr>
        <w:t>№</w:t>
      </w:r>
      <w:r>
        <w:rPr>
          <w:rFonts w:eastAsia="Calibri"/>
          <w:szCs w:val="28"/>
          <w:lang w:eastAsia="en-US"/>
        </w:rPr>
        <w:t> </w:t>
      </w:r>
      <w:r w:rsidR="007E0895">
        <w:rPr>
          <w:rFonts w:eastAsia="Calibri"/>
          <w:szCs w:val="28"/>
          <w:lang w:eastAsia="en-US"/>
        </w:rPr>
        <w:t>01-01-23-303, яка,</w:t>
      </w:r>
      <w:r w:rsidRPr="000E2BB4">
        <w:rPr>
          <w:rFonts w:eastAsia="Calibri"/>
          <w:szCs w:val="28"/>
          <w:lang w:eastAsia="en-US"/>
        </w:rPr>
        <w:t xml:space="preserve"> сво</w:t>
      </w:r>
      <w:r w:rsidR="007E0895">
        <w:rPr>
          <w:rFonts w:eastAsia="Calibri"/>
          <w:szCs w:val="28"/>
          <w:lang w:eastAsia="en-US"/>
        </w:rPr>
        <w:t>є</w:t>
      </w:r>
      <w:r w:rsidRPr="000E2BB4">
        <w:rPr>
          <w:rFonts w:eastAsia="Calibri"/>
          <w:szCs w:val="28"/>
          <w:lang w:eastAsia="en-US"/>
        </w:rPr>
        <w:t>ю черг</w:t>
      </w:r>
      <w:r w:rsidR="007E0895">
        <w:rPr>
          <w:rFonts w:eastAsia="Calibri"/>
          <w:szCs w:val="28"/>
          <w:lang w:eastAsia="en-US"/>
        </w:rPr>
        <w:t>ою</w:t>
      </w:r>
      <w:r w:rsidRPr="000E2BB4">
        <w:rPr>
          <w:rFonts w:eastAsia="Calibri"/>
          <w:szCs w:val="28"/>
          <w:lang w:eastAsia="en-US"/>
        </w:rPr>
        <w:t xml:space="preserve">, була взята </w:t>
      </w:r>
      <w:r>
        <w:rPr>
          <w:rFonts w:eastAsia="Calibri"/>
          <w:szCs w:val="28"/>
          <w:lang w:eastAsia="en-US"/>
        </w:rPr>
        <w:t>до уваги як джерело інформації.</w:t>
      </w:r>
    </w:p>
    <w:p w14:paraId="4C97AD45" w14:textId="77777777" w:rsidR="005807CD" w:rsidRDefault="005807CD" w:rsidP="005807CD">
      <w:pPr>
        <w:widowControl w:val="0"/>
        <w:ind w:firstLine="709"/>
        <w:jc w:val="both"/>
        <w:rPr>
          <w:rFonts w:eastAsia="Calibri"/>
          <w:szCs w:val="28"/>
          <w:lang w:eastAsia="en-US"/>
        </w:rPr>
      </w:pPr>
      <w:r w:rsidRPr="00202504">
        <w:rPr>
          <w:rFonts w:eastAsia="Calibri"/>
          <w:szCs w:val="28"/>
          <w:lang w:eastAsia="en-US"/>
        </w:rPr>
        <w:t xml:space="preserve">Під час вирішення питання щодо наявності в поведінці судді </w:t>
      </w:r>
      <w:r>
        <w:rPr>
          <w:rFonts w:eastAsia="Calibri"/>
          <w:szCs w:val="28"/>
          <w:lang w:eastAsia="en-US"/>
        </w:rPr>
        <w:t>Київського окружного адміністративного суду Василенко Г.Ю.</w:t>
      </w:r>
      <w:r w:rsidRPr="00202504">
        <w:rPr>
          <w:rFonts w:eastAsia="Calibri"/>
          <w:szCs w:val="28"/>
          <w:lang w:eastAsia="en-US"/>
        </w:rPr>
        <w:t xml:space="preserve"> складу дисциплінарн</w:t>
      </w:r>
      <w:r>
        <w:rPr>
          <w:rFonts w:eastAsia="Calibri"/>
          <w:szCs w:val="28"/>
          <w:lang w:eastAsia="en-US"/>
        </w:rPr>
        <w:t xml:space="preserve">ого </w:t>
      </w:r>
      <w:r w:rsidRPr="00202504">
        <w:rPr>
          <w:rFonts w:eastAsia="Calibri"/>
          <w:szCs w:val="28"/>
          <w:lang w:eastAsia="en-US"/>
        </w:rPr>
        <w:t>проступк</w:t>
      </w:r>
      <w:r>
        <w:rPr>
          <w:rFonts w:eastAsia="Calibri"/>
          <w:szCs w:val="28"/>
          <w:lang w:eastAsia="en-US"/>
        </w:rPr>
        <w:t>у</w:t>
      </w:r>
      <w:r w:rsidRPr="00202504">
        <w:rPr>
          <w:rFonts w:eastAsia="Calibri"/>
          <w:szCs w:val="28"/>
          <w:lang w:eastAsia="en-US"/>
        </w:rPr>
        <w:t xml:space="preserve">, </w:t>
      </w:r>
      <w:r>
        <w:rPr>
          <w:rFonts w:eastAsia="Calibri"/>
          <w:szCs w:val="28"/>
          <w:lang w:eastAsia="en-US"/>
        </w:rPr>
        <w:t xml:space="preserve">передбаченого пунктом «б» </w:t>
      </w:r>
      <w:r w:rsidRPr="00202504">
        <w:rPr>
          <w:rFonts w:eastAsia="Calibri"/>
          <w:szCs w:val="28"/>
          <w:lang w:eastAsia="en-US"/>
        </w:rPr>
        <w:t>частини першої статті 106 Закону України «Про судоустрій і статус суддів»</w:t>
      </w:r>
      <w:r>
        <w:rPr>
          <w:rFonts w:eastAsia="Calibri"/>
          <w:szCs w:val="28"/>
          <w:lang w:eastAsia="en-US"/>
        </w:rPr>
        <w:t>, який</w:t>
      </w:r>
      <w:r w:rsidRPr="00202504">
        <w:rPr>
          <w:rFonts w:eastAsia="Calibri"/>
          <w:szCs w:val="28"/>
          <w:lang w:eastAsia="en-US"/>
        </w:rPr>
        <w:t xml:space="preserve"> мож</w:t>
      </w:r>
      <w:r>
        <w:rPr>
          <w:rFonts w:eastAsia="Calibri"/>
          <w:szCs w:val="28"/>
          <w:lang w:eastAsia="en-US"/>
        </w:rPr>
        <w:t>е</w:t>
      </w:r>
      <w:r w:rsidRPr="00202504">
        <w:rPr>
          <w:rFonts w:eastAsia="Calibri"/>
          <w:szCs w:val="28"/>
          <w:lang w:eastAsia="en-US"/>
        </w:rPr>
        <w:t xml:space="preserve"> бути підставою дисциплінарної відповідальності судді, </w:t>
      </w:r>
      <w:r>
        <w:rPr>
          <w:rFonts w:eastAsia="Calibri"/>
          <w:szCs w:val="28"/>
          <w:lang w:eastAsia="en-US"/>
        </w:rPr>
        <w:t>необхідно врахувати таке.</w:t>
      </w:r>
    </w:p>
    <w:p w14:paraId="71DF1884" w14:textId="77777777" w:rsidR="005807CD" w:rsidRPr="00202504" w:rsidRDefault="005807CD" w:rsidP="005807CD">
      <w:pPr>
        <w:widowControl w:val="0"/>
        <w:ind w:firstLine="709"/>
        <w:jc w:val="both"/>
        <w:rPr>
          <w:rFonts w:eastAsia="Calibri"/>
          <w:szCs w:val="28"/>
          <w:lang w:eastAsia="en-US"/>
        </w:rPr>
      </w:pPr>
      <w:r w:rsidRPr="00202504">
        <w:rPr>
          <w:rFonts w:eastAsia="Calibri"/>
          <w:szCs w:val="28"/>
          <w:lang w:eastAsia="en-US"/>
        </w:rPr>
        <w:t>З огляду на конституційний принцип незалежності судді під час здійснення правосуддя суддя, безумовно, має право на власне тлумачення закону та обставин справи, якщо таке тлумачення є добросовісним, не виходить за межі допустимого суддівського розсуду, не свідчить про грубу недбалість чи навмисне порушення закону, навіть якщо позиція судді визнана судом вищої інстанції помилковою. Незгода скаржника із судовим рішенням, наявність іншої судової практики не повинні лежати в основі дисциплінарного провадження стосовно судді. У постанові Великої Палати Верховного Суду від 7 листопада 2019 року у справі № 9901/243/19 (провадження № 11-927заі19), зокрема, зазначено, що судді не повинні бути поза юридичною відповідальністю, проте й не повинні відповідати за тлумачення на свій розсуд правової норми, що відрізняється від тлумачення цієї норми іншими колегами.</w:t>
      </w:r>
    </w:p>
    <w:p w14:paraId="16BC78BE" w14:textId="6ADB39AA" w:rsidR="005807CD" w:rsidRPr="00202504" w:rsidRDefault="005807CD" w:rsidP="005807CD">
      <w:pPr>
        <w:widowControl w:val="0"/>
        <w:ind w:firstLine="709"/>
        <w:jc w:val="both"/>
        <w:rPr>
          <w:rFonts w:eastAsia="Calibri"/>
          <w:szCs w:val="28"/>
          <w:lang w:eastAsia="en-US"/>
        </w:rPr>
      </w:pPr>
      <w:r w:rsidRPr="00202504">
        <w:rPr>
          <w:rFonts w:eastAsia="Calibri"/>
          <w:szCs w:val="28"/>
          <w:lang w:eastAsia="en-US"/>
        </w:rPr>
        <w:t xml:space="preserve">Відповідно до Висновку № 10 (2007) Консультативної ради європейських суддів (далі – КРЄС) до уваги Комітету </w:t>
      </w:r>
      <w:r w:rsidR="00267BFD">
        <w:rPr>
          <w:rFonts w:eastAsia="Calibri"/>
          <w:szCs w:val="28"/>
          <w:lang w:eastAsia="en-US"/>
        </w:rPr>
        <w:t>м</w:t>
      </w:r>
      <w:r w:rsidRPr="00202504">
        <w:rPr>
          <w:rFonts w:eastAsia="Calibri"/>
          <w:szCs w:val="28"/>
          <w:lang w:eastAsia="en-US"/>
        </w:rPr>
        <w:t>іністрів Ради Європи щодо судової ради на службі суспільства (Страсбург, 21–23 листопада 2007 року) метою судової ради, є гарантування як незалежності судової системи, так і незалежності окремих суддів. Існування незалежних та безсторонніх судів є структурною вимогою для держави, яка керується верховенством права; незалежність суддів не є виключним правом чи привілеєм, що надається суддям в їхніх особистих інтересах, а надається в інтересах верховенства права і повинна розглядатися кожним громадянином як гарантія правди, свободи, додержання прав людини та безстороннього правосуддя, вільного від зовнішнього впливу. КРЄС вважає, що судова рада повинна сприяти ефективності та якості правосуддя, тим самим допомагаючи повному виконанню статті 6 Конвенції про захист прав людини і основоположних свобод та зміцненню суспільної довіри до судової системи. Щоб судова рада могла краще захищати і сприяти судовій незалежності та ефективності правосуддя, вона наділяється низкою взаємопов’язаних повноважень, зокрема у сфері дисциплінарних та етичних питань.</w:t>
      </w:r>
    </w:p>
    <w:p w14:paraId="5770BD01" w14:textId="01881366" w:rsidR="005807CD" w:rsidRPr="00202504" w:rsidRDefault="005807CD" w:rsidP="005807CD">
      <w:pPr>
        <w:widowControl w:val="0"/>
        <w:ind w:firstLine="709"/>
        <w:jc w:val="both"/>
        <w:rPr>
          <w:rFonts w:eastAsia="Calibri"/>
          <w:szCs w:val="28"/>
          <w:lang w:eastAsia="en-US"/>
        </w:rPr>
      </w:pPr>
      <w:r w:rsidRPr="00202504">
        <w:rPr>
          <w:rFonts w:eastAsia="Calibri"/>
          <w:szCs w:val="28"/>
          <w:lang w:eastAsia="en-US"/>
        </w:rPr>
        <w:t>КРЄС звернула увагу, що досвід деяких держав свідчить про необхідність захисту суддів від спокуси розширення їхньої відповідальності в суто юрисдикційних питаннях. Роль судової ради полягає в тому, щоб продемонструвати, що суддя не може мати таку саму відповідальність</w:t>
      </w:r>
      <w:r w:rsidR="007E0895">
        <w:rPr>
          <w:rFonts w:eastAsia="Calibri"/>
          <w:szCs w:val="28"/>
          <w:lang w:eastAsia="en-US"/>
        </w:rPr>
        <w:t>,</w:t>
      </w:r>
      <w:r w:rsidRPr="00202504">
        <w:rPr>
          <w:rFonts w:eastAsia="Calibri"/>
          <w:szCs w:val="28"/>
          <w:lang w:eastAsia="en-US"/>
        </w:rPr>
        <w:t xml:space="preserve"> як член іншої професії. Якщо суддя може бути притягнений до юридичної та дисциплінарної відповідальності через його рішення, неможливо зберегти судову незалежність або демократичний баланс гілок влади. Судова рада повинна однозначно засуджувати ініціативи, спрямовані на обмеження свободи прийняття суддею рішення. Це не применшує обов’язку судді додержуватися законів. Суддя, який нехтує розглядом справ через ледарство або який є повністю некомпетентний при їх вирішенні, повинен притягатися до дисциплінарної відповідальності.</w:t>
      </w:r>
    </w:p>
    <w:p w14:paraId="1B0FC11B" w14:textId="518C4368" w:rsidR="005807CD" w:rsidRPr="00202504" w:rsidRDefault="005807CD" w:rsidP="005807CD">
      <w:pPr>
        <w:widowControl w:val="0"/>
        <w:ind w:firstLine="709"/>
        <w:jc w:val="both"/>
        <w:rPr>
          <w:rFonts w:eastAsia="Calibri"/>
          <w:szCs w:val="28"/>
          <w:lang w:eastAsia="en-US"/>
        </w:rPr>
      </w:pPr>
      <w:r w:rsidRPr="00202504">
        <w:rPr>
          <w:rFonts w:eastAsia="Calibri"/>
          <w:szCs w:val="28"/>
          <w:lang w:eastAsia="en-US"/>
        </w:rPr>
        <w:t xml:space="preserve">У висновках № 3 (2002) та № 11 (2008) КРЄС до уваги Комітету </w:t>
      </w:r>
      <w:r w:rsidR="00F06CA9">
        <w:rPr>
          <w:rFonts w:eastAsia="Calibri"/>
          <w:szCs w:val="28"/>
          <w:lang w:eastAsia="en-US"/>
        </w:rPr>
        <w:t>м</w:t>
      </w:r>
      <w:r w:rsidRPr="00202504">
        <w:rPr>
          <w:rFonts w:eastAsia="Calibri"/>
          <w:szCs w:val="28"/>
          <w:lang w:eastAsia="en-US"/>
        </w:rPr>
        <w:t>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14:paraId="466FF84F" w14:textId="3B4FFEB8" w:rsidR="005807CD" w:rsidRPr="00202504" w:rsidRDefault="007E0895" w:rsidP="005807CD">
      <w:pPr>
        <w:widowControl w:val="0"/>
        <w:ind w:firstLine="709"/>
        <w:jc w:val="both"/>
        <w:rPr>
          <w:rFonts w:eastAsia="Calibri"/>
          <w:szCs w:val="28"/>
          <w:lang w:eastAsia="en-US"/>
        </w:rPr>
      </w:pPr>
      <w:r>
        <w:rPr>
          <w:rFonts w:eastAsia="Calibri"/>
          <w:szCs w:val="28"/>
          <w:lang w:eastAsia="en-US"/>
        </w:rPr>
        <w:t>Відповідно до</w:t>
      </w:r>
      <w:r w:rsidR="005807CD" w:rsidRPr="00202504">
        <w:rPr>
          <w:rFonts w:eastAsia="Calibri"/>
          <w:szCs w:val="28"/>
          <w:lang w:eastAsia="en-US"/>
        </w:rPr>
        <w:t xml:space="preserve"> пункт</w:t>
      </w:r>
      <w:r>
        <w:rPr>
          <w:rFonts w:eastAsia="Calibri"/>
          <w:szCs w:val="28"/>
          <w:lang w:eastAsia="en-US"/>
        </w:rPr>
        <w:t>у</w:t>
      </w:r>
      <w:r w:rsidR="005807CD" w:rsidRPr="00202504">
        <w:rPr>
          <w:rFonts w:eastAsia="Calibri"/>
          <w:szCs w:val="28"/>
          <w:lang w:eastAsia="en-US"/>
        </w:rPr>
        <w:t xml:space="preserve"> 66 Рекомендації CM/</w:t>
      </w:r>
      <w:proofErr w:type="spellStart"/>
      <w:r w:rsidR="005807CD" w:rsidRPr="00202504">
        <w:rPr>
          <w:rFonts w:eastAsia="Calibri"/>
          <w:szCs w:val="28"/>
          <w:lang w:eastAsia="en-US"/>
        </w:rPr>
        <w:t>Rec</w:t>
      </w:r>
      <w:proofErr w:type="spellEnd"/>
      <w:r w:rsidR="005807CD" w:rsidRPr="00202504">
        <w:rPr>
          <w:rFonts w:eastAsia="Calibri"/>
          <w:szCs w:val="28"/>
          <w:lang w:eastAsia="en-US"/>
        </w:rPr>
        <w:t xml:space="preserve"> (2010) 12 Комітету </w:t>
      </w:r>
      <w:r w:rsidR="00F06CA9">
        <w:rPr>
          <w:rFonts w:eastAsia="Calibri"/>
          <w:szCs w:val="28"/>
          <w:lang w:eastAsia="en-US"/>
        </w:rPr>
        <w:t>м</w:t>
      </w:r>
      <w:r w:rsidR="005807CD" w:rsidRPr="00202504">
        <w:rPr>
          <w:rFonts w:eastAsia="Calibri"/>
          <w:szCs w:val="28"/>
          <w:lang w:eastAsia="en-US"/>
        </w:rPr>
        <w:t>іністрів Ради Європи державам-членам щодо суддів: незалежність, ефективність та обов’язки (від 17 листопада 2010 року), судді повинні мати необмежену свободу щодо неупередженого розгляду справ відповідно до законодавства та власного розуміння фактів;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w:t>
      </w:r>
    </w:p>
    <w:p w14:paraId="5095BDD3" w14:textId="77777777" w:rsidR="005807CD" w:rsidRPr="00202504" w:rsidRDefault="005807CD" w:rsidP="005807CD">
      <w:pPr>
        <w:widowControl w:val="0"/>
        <w:ind w:firstLine="709"/>
        <w:jc w:val="both"/>
        <w:rPr>
          <w:rFonts w:eastAsia="Calibri"/>
          <w:szCs w:val="28"/>
          <w:lang w:eastAsia="en-US"/>
        </w:rPr>
      </w:pPr>
      <w:r w:rsidRPr="00202504">
        <w:rPr>
          <w:rFonts w:eastAsia="Calibri"/>
          <w:szCs w:val="28"/>
          <w:lang w:eastAsia="en-US"/>
        </w:rPr>
        <w:t xml:space="preserve">У пункті 25 Київських рекомендацій щодо незалежності судочинства у Східній Європі, на Південному Кавказі та </w:t>
      </w:r>
      <w:r>
        <w:rPr>
          <w:rFonts w:eastAsia="Calibri"/>
          <w:szCs w:val="28"/>
          <w:lang w:eastAsia="en-US"/>
        </w:rPr>
        <w:t xml:space="preserve">у Центральній Азії (Київ, </w:t>
      </w:r>
      <w:r>
        <w:rPr>
          <w:rFonts w:eastAsia="Calibri"/>
          <w:szCs w:val="28"/>
          <w:lang w:eastAsia="en-US"/>
        </w:rPr>
        <w:br/>
        <w:t>23–25 </w:t>
      </w:r>
      <w:r w:rsidRPr="00202504">
        <w:rPr>
          <w:rFonts w:eastAsia="Calibri"/>
          <w:szCs w:val="28"/>
          <w:lang w:eastAsia="en-US"/>
        </w:rPr>
        <w:t xml:space="preserve">червня 2010 року), підготовлених Бюро демократичних інститутів і прав людини Організації з безпеки і співробітництва в Європі спільно з Інститутом порівняльного публічного права та міжнародного права імені Макса Планка,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202504">
        <w:rPr>
          <w:rFonts w:eastAsia="Calibri"/>
          <w:szCs w:val="28"/>
          <w:lang w:eastAsia="en-US"/>
        </w:rPr>
        <w:t>вироків</w:t>
      </w:r>
      <w:proofErr w:type="spellEnd"/>
      <w:r w:rsidRPr="00202504">
        <w:rPr>
          <w:rFonts w:eastAsia="Calibri"/>
          <w:szCs w:val="28"/>
          <w:lang w:eastAsia="en-US"/>
        </w:rPr>
        <w:t>, включаючи відмінності у юридичному тлумаченні між судами; наслідком прикладів суддівських помилок чи критики суддів.</w:t>
      </w:r>
    </w:p>
    <w:p w14:paraId="1BA01A4D" w14:textId="0943143A" w:rsidR="005807CD" w:rsidRPr="007C26C8" w:rsidRDefault="005807CD" w:rsidP="00EB7326">
      <w:pPr>
        <w:widowControl w:val="0"/>
        <w:ind w:firstLine="567"/>
        <w:jc w:val="both"/>
        <w:rPr>
          <w:color w:val="000000"/>
          <w:szCs w:val="28"/>
          <w:lang w:eastAsia="uk-UA"/>
        </w:rPr>
      </w:pPr>
      <w:r>
        <w:rPr>
          <w:color w:val="000000"/>
          <w:szCs w:val="28"/>
          <w:lang w:eastAsia="uk-UA"/>
        </w:rPr>
        <w:t xml:space="preserve">У цій дисциплінарній справі підлягають </w:t>
      </w:r>
      <w:r w:rsidR="007E0895">
        <w:rPr>
          <w:color w:val="000000"/>
          <w:szCs w:val="28"/>
          <w:lang w:eastAsia="uk-UA"/>
        </w:rPr>
        <w:t>у</w:t>
      </w:r>
      <w:r>
        <w:rPr>
          <w:color w:val="000000"/>
          <w:szCs w:val="28"/>
          <w:lang w:eastAsia="uk-UA"/>
        </w:rPr>
        <w:t xml:space="preserve">рахуванню </w:t>
      </w:r>
      <w:r w:rsidRPr="007C26C8">
        <w:rPr>
          <w:color w:val="000000"/>
          <w:szCs w:val="28"/>
          <w:lang w:eastAsia="uk-UA"/>
        </w:rPr>
        <w:t>зазначен</w:t>
      </w:r>
      <w:r>
        <w:rPr>
          <w:color w:val="000000"/>
          <w:szCs w:val="28"/>
          <w:lang w:eastAsia="uk-UA"/>
        </w:rPr>
        <w:t>а</w:t>
      </w:r>
      <w:r w:rsidRPr="007C26C8">
        <w:rPr>
          <w:color w:val="000000"/>
          <w:szCs w:val="28"/>
          <w:lang w:eastAsia="uk-UA"/>
        </w:rPr>
        <w:t xml:space="preserve"> </w:t>
      </w:r>
      <w:r>
        <w:rPr>
          <w:color w:val="000000"/>
          <w:szCs w:val="28"/>
          <w:lang w:eastAsia="uk-UA"/>
        </w:rPr>
        <w:t>практика</w:t>
      </w:r>
      <w:r w:rsidRPr="007C26C8">
        <w:rPr>
          <w:color w:val="000000"/>
          <w:szCs w:val="28"/>
          <w:lang w:eastAsia="uk-UA"/>
        </w:rPr>
        <w:t xml:space="preserve"> Верховного Суду та пояснення судді </w:t>
      </w:r>
      <w:r>
        <w:rPr>
          <w:color w:val="000000"/>
          <w:szCs w:val="28"/>
          <w:lang w:eastAsia="uk-UA"/>
        </w:rPr>
        <w:t>Василенко Г.Ю.</w:t>
      </w:r>
      <w:r w:rsidRPr="007C26C8">
        <w:rPr>
          <w:color w:val="000000"/>
          <w:szCs w:val="28"/>
          <w:lang w:eastAsia="uk-UA"/>
        </w:rPr>
        <w:t xml:space="preserve">, які </w:t>
      </w:r>
      <w:r w:rsidR="007E0895">
        <w:rPr>
          <w:color w:val="000000"/>
          <w:szCs w:val="28"/>
          <w:lang w:eastAsia="uk-UA"/>
        </w:rPr>
        <w:t>свідчать про те</w:t>
      </w:r>
      <w:r w:rsidRPr="007C26C8">
        <w:rPr>
          <w:color w:val="000000"/>
          <w:szCs w:val="28"/>
          <w:lang w:eastAsia="uk-UA"/>
        </w:rPr>
        <w:t>, що суддя дія</w:t>
      </w:r>
      <w:r>
        <w:rPr>
          <w:color w:val="000000"/>
          <w:szCs w:val="28"/>
          <w:lang w:eastAsia="uk-UA"/>
        </w:rPr>
        <w:t>ла</w:t>
      </w:r>
      <w:r w:rsidRPr="007C26C8">
        <w:rPr>
          <w:color w:val="000000"/>
          <w:szCs w:val="28"/>
          <w:lang w:eastAsia="uk-UA"/>
        </w:rPr>
        <w:t xml:space="preserve"> </w:t>
      </w:r>
      <w:r w:rsidR="007E0895">
        <w:rPr>
          <w:color w:val="000000"/>
          <w:szCs w:val="28"/>
          <w:lang w:eastAsia="uk-UA"/>
        </w:rPr>
        <w:t>в</w:t>
      </w:r>
      <w:r w:rsidRPr="007C26C8">
        <w:rPr>
          <w:color w:val="000000"/>
          <w:szCs w:val="28"/>
          <w:lang w:eastAsia="uk-UA"/>
        </w:rPr>
        <w:t xml:space="preserve"> межах допустимого суддівського розсуду, </w:t>
      </w:r>
      <w:r>
        <w:rPr>
          <w:color w:val="000000"/>
          <w:szCs w:val="28"/>
          <w:lang w:eastAsia="uk-UA"/>
        </w:rPr>
        <w:t>ухвал</w:t>
      </w:r>
      <w:r w:rsidR="00EB7326">
        <w:rPr>
          <w:color w:val="000000"/>
          <w:szCs w:val="28"/>
          <w:lang w:eastAsia="uk-UA"/>
        </w:rPr>
        <w:t>ила</w:t>
      </w:r>
      <w:r w:rsidRPr="007C26C8">
        <w:rPr>
          <w:color w:val="000000"/>
          <w:szCs w:val="28"/>
          <w:lang w:eastAsia="uk-UA"/>
        </w:rPr>
        <w:t xml:space="preserve"> </w:t>
      </w:r>
      <w:r>
        <w:rPr>
          <w:color w:val="000000"/>
          <w:szCs w:val="28"/>
          <w:lang w:eastAsia="uk-UA"/>
        </w:rPr>
        <w:t>рішення</w:t>
      </w:r>
      <w:r w:rsidRPr="007C26C8">
        <w:rPr>
          <w:color w:val="000000"/>
          <w:szCs w:val="28"/>
          <w:lang w:eastAsia="uk-UA"/>
        </w:rPr>
        <w:t xml:space="preserve"> згідно із внутрішнім переконанням, що ґрунтувалося на об’єктивній оцінці обставин справи, існуючій судовій практиці </w:t>
      </w:r>
      <w:r>
        <w:rPr>
          <w:color w:val="000000"/>
          <w:szCs w:val="28"/>
          <w:lang w:eastAsia="uk-UA"/>
        </w:rPr>
        <w:t xml:space="preserve">та </w:t>
      </w:r>
      <w:r w:rsidRPr="007C26C8">
        <w:rPr>
          <w:color w:val="000000"/>
          <w:szCs w:val="28"/>
          <w:lang w:eastAsia="uk-UA"/>
        </w:rPr>
        <w:t>власному тлумаченні положень закону.</w:t>
      </w:r>
    </w:p>
    <w:p w14:paraId="681DBCDC" w14:textId="32879343" w:rsidR="005807CD" w:rsidRPr="007C26C8" w:rsidRDefault="00BA104F" w:rsidP="00EB7326">
      <w:pPr>
        <w:shd w:val="clear" w:color="auto" w:fill="FFFFFF"/>
        <w:autoSpaceDN/>
        <w:ind w:firstLine="567"/>
        <w:jc w:val="both"/>
        <w:rPr>
          <w:color w:val="000000"/>
          <w:szCs w:val="28"/>
          <w:lang w:eastAsia="uk-UA"/>
        </w:rPr>
      </w:pPr>
      <w:r>
        <w:rPr>
          <w:color w:val="000000"/>
          <w:szCs w:val="28"/>
          <w:lang w:eastAsia="uk-UA"/>
        </w:rPr>
        <w:t xml:space="preserve">Перша Дисциплінарна палата Вищої ради правосуддя </w:t>
      </w:r>
      <w:r w:rsidR="005807CD" w:rsidRPr="007C26C8">
        <w:rPr>
          <w:color w:val="000000"/>
          <w:szCs w:val="28"/>
          <w:lang w:eastAsia="uk-UA"/>
        </w:rPr>
        <w:t>розціню</w:t>
      </w:r>
      <w:r>
        <w:rPr>
          <w:color w:val="000000"/>
          <w:szCs w:val="28"/>
          <w:lang w:eastAsia="uk-UA"/>
        </w:rPr>
        <w:t>є</w:t>
      </w:r>
      <w:r w:rsidR="005807CD" w:rsidRPr="007C26C8">
        <w:rPr>
          <w:color w:val="000000"/>
          <w:szCs w:val="28"/>
          <w:lang w:eastAsia="uk-UA"/>
        </w:rPr>
        <w:t xml:space="preserve"> поведінку судді </w:t>
      </w:r>
      <w:r w:rsidR="005807CD">
        <w:rPr>
          <w:color w:val="000000"/>
          <w:szCs w:val="28"/>
          <w:lang w:eastAsia="uk-UA"/>
        </w:rPr>
        <w:t>Василенко Г.Ю.</w:t>
      </w:r>
      <w:r w:rsidR="005807CD" w:rsidRPr="007C26C8">
        <w:rPr>
          <w:color w:val="000000"/>
          <w:szCs w:val="28"/>
          <w:lang w:eastAsia="uk-UA"/>
        </w:rPr>
        <w:t xml:space="preserve"> як прояв </w:t>
      </w:r>
      <w:r w:rsidR="005807CD">
        <w:rPr>
          <w:color w:val="000000"/>
          <w:szCs w:val="28"/>
          <w:lang w:eastAsia="uk-UA"/>
        </w:rPr>
        <w:t>її</w:t>
      </w:r>
      <w:r w:rsidR="005807CD" w:rsidRPr="007C26C8">
        <w:rPr>
          <w:color w:val="000000"/>
          <w:szCs w:val="28"/>
          <w:lang w:eastAsia="uk-UA"/>
        </w:rPr>
        <w:t xml:space="preserve"> правової позиції та добросовісного суддівського розсуду, що ґрунтується на власному тлумаченні положень закону</w:t>
      </w:r>
      <w:r w:rsidR="005807CD">
        <w:rPr>
          <w:color w:val="000000"/>
          <w:szCs w:val="28"/>
          <w:lang w:eastAsia="uk-UA"/>
        </w:rPr>
        <w:t>,</w:t>
      </w:r>
      <w:r w:rsidR="005807CD" w:rsidRPr="007C26C8">
        <w:rPr>
          <w:color w:val="000000"/>
          <w:szCs w:val="28"/>
          <w:lang w:eastAsia="uk-UA"/>
        </w:rPr>
        <w:t xml:space="preserve"> аналізі та</w:t>
      </w:r>
      <w:r w:rsidR="005807CD">
        <w:rPr>
          <w:color w:val="000000"/>
          <w:szCs w:val="28"/>
          <w:lang w:eastAsia="uk-UA"/>
        </w:rPr>
        <w:t xml:space="preserve"> застосуванні</w:t>
      </w:r>
      <w:r w:rsidR="005807CD" w:rsidRPr="007C26C8">
        <w:rPr>
          <w:color w:val="000000"/>
          <w:szCs w:val="28"/>
          <w:lang w:eastAsia="uk-UA"/>
        </w:rPr>
        <w:t xml:space="preserve"> відповідної судової практики.</w:t>
      </w:r>
    </w:p>
    <w:p w14:paraId="57E3294C" w14:textId="4DE7A17D" w:rsidR="005807CD" w:rsidRDefault="005807CD" w:rsidP="00EB7326">
      <w:pPr>
        <w:widowControl w:val="0"/>
        <w:ind w:firstLine="567"/>
        <w:jc w:val="both"/>
        <w:rPr>
          <w:rFonts w:eastAsia="Calibri"/>
          <w:szCs w:val="28"/>
          <w:lang w:eastAsia="en-US"/>
        </w:rPr>
      </w:pPr>
      <w:r w:rsidRPr="00202504">
        <w:rPr>
          <w:rFonts w:eastAsia="Calibri"/>
          <w:szCs w:val="28"/>
          <w:lang w:eastAsia="en-US"/>
        </w:rPr>
        <w:t>Для притягнення судді до дисциплінарної відповідальності під час дисциплінарного провадження необхідно встановити не лише об’єктивну сторону складу дисциплінарного проступку, а й суб’єктивну його сторону, а саме наявність вини судді у формі умислу або недбалості, проте наявність судової практики В</w:t>
      </w:r>
      <w:r w:rsidR="00BA104F">
        <w:rPr>
          <w:rFonts w:eastAsia="Calibri"/>
          <w:szCs w:val="28"/>
          <w:lang w:eastAsia="en-US"/>
        </w:rPr>
        <w:t>ерховного Суду, якою керувалася</w:t>
      </w:r>
      <w:r w:rsidRPr="00202504">
        <w:rPr>
          <w:rFonts w:eastAsia="Calibri"/>
          <w:szCs w:val="28"/>
          <w:lang w:eastAsia="en-US"/>
        </w:rPr>
        <w:t xml:space="preserve"> суддя Василенко Г.Ю., не дає підстав для обґрунтованого висновку про винну поведінку судді та, відповідно, про наявність підстав для притягнення судді до дисциплінарної відповідальності.</w:t>
      </w:r>
    </w:p>
    <w:p w14:paraId="40B43F99" w14:textId="5DDEDD6E" w:rsidR="005807CD" w:rsidRPr="00DC29AA" w:rsidRDefault="00EB7326" w:rsidP="00EB7326">
      <w:pPr>
        <w:shd w:val="clear" w:color="auto" w:fill="FFFFFF"/>
        <w:autoSpaceDN/>
        <w:ind w:firstLine="567"/>
        <w:jc w:val="both"/>
        <w:rPr>
          <w:color w:val="1D1D1B"/>
          <w:szCs w:val="28"/>
          <w:lang w:eastAsia="uk-UA"/>
        </w:rPr>
      </w:pPr>
      <w:r>
        <w:rPr>
          <w:color w:val="000000"/>
          <w:szCs w:val="28"/>
          <w:lang w:eastAsia="uk-UA"/>
        </w:rPr>
        <w:t>Отже</w:t>
      </w:r>
      <w:r w:rsidR="005807CD">
        <w:rPr>
          <w:color w:val="000000"/>
          <w:szCs w:val="28"/>
          <w:lang w:eastAsia="uk-UA"/>
        </w:rPr>
        <w:t>,</w:t>
      </w:r>
      <w:r w:rsidR="005807CD" w:rsidRPr="00DC29AA">
        <w:rPr>
          <w:color w:val="000000"/>
          <w:szCs w:val="28"/>
          <w:lang w:eastAsia="uk-UA"/>
        </w:rPr>
        <w:t xml:space="preserve"> </w:t>
      </w:r>
      <w:r w:rsidR="00BA104F">
        <w:rPr>
          <w:color w:val="000000"/>
          <w:szCs w:val="28"/>
          <w:lang w:eastAsia="uk-UA"/>
        </w:rPr>
        <w:t>Перша Дисциплінарна палата Вищої ради правосуддя вважає</w:t>
      </w:r>
      <w:r w:rsidR="005807CD" w:rsidRPr="00DC29AA">
        <w:rPr>
          <w:color w:val="000000"/>
          <w:szCs w:val="28"/>
          <w:lang w:eastAsia="uk-UA"/>
        </w:rPr>
        <w:t>, що</w:t>
      </w:r>
      <w:r w:rsidR="005807CD" w:rsidRPr="00A84081">
        <w:rPr>
          <w:color w:val="000000"/>
          <w:szCs w:val="28"/>
          <w:lang w:eastAsia="uk-UA"/>
        </w:rPr>
        <w:t xml:space="preserve"> в судовому рішенні наведено достатньо мотивів прийняття або відхилення аргументів сторін щодо суті спору</w:t>
      </w:r>
      <w:r w:rsidR="005807CD">
        <w:rPr>
          <w:color w:val="000000"/>
          <w:szCs w:val="28"/>
          <w:lang w:eastAsia="uk-UA"/>
        </w:rPr>
        <w:t xml:space="preserve"> у зв’язку </w:t>
      </w:r>
      <w:r>
        <w:rPr>
          <w:color w:val="000000"/>
          <w:szCs w:val="28"/>
          <w:lang w:eastAsia="uk-UA"/>
        </w:rPr>
        <w:t>і</w:t>
      </w:r>
      <w:r w:rsidR="005807CD">
        <w:rPr>
          <w:color w:val="000000"/>
          <w:szCs w:val="28"/>
          <w:lang w:eastAsia="uk-UA"/>
        </w:rPr>
        <w:t>з чим у</w:t>
      </w:r>
      <w:r w:rsidR="005807CD" w:rsidRPr="00DC29AA">
        <w:rPr>
          <w:color w:val="000000"/>
          <w:szCs w:val="28"/>
          <w:lang w:eastAsia="uk-UA"/>
        </w:rPr>
        <w:t xml:space="preserve"> діях </w:t>
      </w:r>
      <w:r w:rsidR="005807CD" w:rsidRPr="00DC29AA">
        <w:rPr>
          <w:color w:val="1D1D1B"/>
          <w:szCs w:val="28"/>
          <w:lang w:eastAsia="uk-UA"/>
        </w:rPr>
        <w:t>судді </w:t>
      </w:r>
      <w:r w:rsidR="005807CD" w:rsidRPr="00DC29AA">
        <w:rPr>
          <w:color w:val="000000"/>
          <w:szCs w:val="28"/>
          <w:lang w:eastAsia="uk-UA"/>
        </w:rPr>
        <w:t xml:space="preserve">Київського окружного адміністративного суду Василенко Г.Ю. не встановлено </w:t>
      </w:r>
      <w:r w:rsidR="005807CD" w:rsidRPr="00DC29AA">
        <w:rPr>
          <w:color w:val="1D1D1B"/>
          <w:szCs w:val="28"/>
          <w:lang w:eastAsia="uk-UA"/>
        </w:rPr>
        <w:t xml:space="preserve">складу дисциплінарного проступку, передбаченого підпунктом «б» пункту 1 частини першої статті 106 Закону України «Про судоустрій і статус суддів», отже, й підстав для притягнення </w:t>
      </w:r>
      <w:r>
        <w:rPr>
          <w:color w:val="1D1D1B"/>
          <w:szCs w:val="28"/>
          <w:lang w:eastAsia="uk-UA"/>
        </w:rPr>
        <w:t>цієї</w:t>
      </w:r>
      <w:r w:rsidR="005807CD" w:rsidRPr="00DC29AA">
        <w:rPr>
          <w:color w:val="1D1D1B"/>
          <w:szCs w:val="28"/>
          <w:lang w:eastAsia="uk-UA"/>
        </w:rPr>
        <w:t xml:space="preserve"> судді до дисциплінарної відповідальності.</w:t>
      </w:r>
    </w:p>
    <w:p w14:paraId="012588FE" w14:textId="1FBBA9F1" w:rsidR="00685CDA" w:rsidRPr="00685CDA" w:rsidRDefault="00685CDA" w:rsidP="00EB7326">
      <w:pPr>
        <w:widowControl w:val="0"/>
        <w:shd w:val="clear" w:color="auto" w:fill="FFFFFF"/>
        <w:autoSpaceDN/>
        <w:ind w:firstLine="567"/>
        <w:jc w:val="both"/>
        <w:textAlignment w:val="baseline"/>
        <w:rPr>
          <w:rFonts w:eastAsia="Calibri"/>
          <w:szCs w:val="28"/>
          <w:lang w:eastAsia="en-US"/>
        </w:rPr>
      </w:pPr>
      <w:r w:rsidRPr="00685CDA">
        <w:rPr>
          <w:rFonts w:eastAsia="Calibri"/>
          <w:szCs w:val="28"/>
          <w:lang w:eastAsia="en-US"/>
        </w:rPr>
        <w:t xml:space="preserve">З огляду на </w:t>
      </w:r>
      <w:r w:rsidR="00EB7326">
        <w:rPr>
          <w:rFonts w:eastAsia="Calibri"/>
          <w:szCs w:val="28"/>
          <w:lang w:eastAsia="en-US"/>
        </w:rPr>
        <w:t>зазначене</w:t>
      </w:r>
      <w:r w:rsidRPr="00685CDA">
        <w:rPr>
          <w:rFonts w:eastAsia="Calibri"/>
          <w:szCs w:val="28"/>
          <w:lang w:eastAsia="en-US"/>
        </w:rPr>
        <w:t xml:space="preserve"> </w:t>
      </w:r>
      <w:r>
        <w:rPr>
          <w:rFonts w:eastAsia="Calibri"/>
          <w:szCs w:val="28"/>
          <w:lang w:eastAsia="en-US"/>
        </w:rPr>
        <w:t>Перша</w:t>
      </w:r>
      <w:r w:rsidRPr="00685CDA">
        <w:rPr>
          <w:rFonts w:eastAsia="Calibri"/>
          <w:szCs w:val="28"/>
          <w:lang w:eastAsia="en-US"/>
        </w:rPr>
        <w:t xml:space="preserve"> Дисциплінарна палата Вищої ради правосуддя дійшла висновку, що у притягненні до дисциплінарної відповідальності судді </w:t>
      </w:r>
      <w:r w:rsidR="005807CD" w:rsidRPr="005807CD">
        <w:rPr>
          <w:rFonts w:eastAsia="Calibri"/>
          <w:szCs w:val="28"/>
          <w:lang w:eastAsia="en-US"/>
        </w:rPr>
        <w:t>Київського окружного а</w:t>
      </w:r>
      <w:r w:rsidR="005807CD">
        <w:rPr>
          <w:rFonts w:eastAsia="Calibri"/>
          <w:szCs w:val="28"/>
          <w:lang w:eastAsia="en-US"/>
        </w:rPr>
        <w:t>дміністративного суду Василенко </w:t>
      </w:r>
      <w:r w:rsidR="005807CD" w:rsidRPr="005807CD">
        <w:rPr>
          <w:rFonts w:eastAsia="Calibri"/>
          <w:szCs w:val="28"/>
          <w:lang w:eastAsia="en-US"/>
        </w:rPr>
        <w:t>Г.Ю.</w:t>
      </w:r>
      <w:r w:rsidRPr="00685CDA">
        <w:rPr>
          <w:rFonts w:eastAsia="Calibri"/>
          <w:szCs w:val="28"/>
          <w:lang w:eastAsia="en-US"/>
        </w:rPr>
        <w:t xml:space="preserve"> </w:t>
      </w:r>
      <w:r>
        <w:rPr>
          <w:rFonts w:eastAsia="Calibri"/>
          <w:szCs w:val="28"/>
          <w:lang w:eastAsia="en-US"/>
        </w:rPr>
        <w:t>необхідно</w:t>
      </w:r>
      <w:r w:rsidRPr="00685CDA">
        <w:rPr>
          <w:rFonts w:eastAsia="Calibri"/>
          <w:szCs w:val="28"/>
          <w:lang w:eastAsia="en-US"/>
        </w:rPr>
        <w:t xml:space="preserve"> відмовити.</w:t>
      </w:r>
    </w:p>
    <w:p w14:paraId="1951274F" w14:textId="3031884B" w:rsidR="00685CDA" w:rsidRDefault="00685CDA" w:rsidP="00685CDA">
      <w:pPr>
        <w:widowControl w:val="0"/>
        <w:shd w:val="clear" w:color="auto" w:fill="FFFFFF"/>
        <w:autoSpaceDN/>
        <w:ind w:firstLine="709"/>
        <w:jc w:val="both"/>
        <w:textAlignment w:val="baseline"/>
        <w:rPr>
          <w:rFonts w:eastAsia="Calibri"/>
          <w:szCs w:val="28"/>
          <w:lang w:eastAsia="en-US"/>
        </w:rPr>
      </w:pPr>
      <w:r w:rsidRPr="00685CDA">
        <w:rPr>
          <w:rFonts w:eastAsia="Calibri"/>
          <w:szCs w:val="28"/>
          <w:lang w:eastAsia="en-US"/>
        </w:rPr>
        <w:t>Відповідно до частини шостої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14:paraId="5DC0B759" w14:textId="3BB903A6" w:rsidR="00B60C6F" w:rsidRDefault="00B60C6F" w:rsidP="00EE0870">
      <w:pPr>
        <w:widowControl w:val="0"/>
        <w:shd w:val="clear" w:color="auto" w:fill="FFFFFF"/>
        <w:autoSpaceDN/>
        <w:ind w:firstLine="709"/>
        <w:jc w:val="both"/>
        <w:textAlignment w:val="baseline"/>
        <w:rPr>
          <w:rFonts w:eastAsia="Calibri"/>
          <w:szCs w:val="28"/>
          <w:lang w:eastAsia="en-US"/>
        </w:rPr>
      </w:pPr>
      <w:r w:rsidRPr="000E2967">
        <w:rPr>
          <w:rFonts w:eastAsia="Calibri"/>
          <w:szCs w:val="28"/>
          <w:lang w:eastAsia="en-US"/>
        </w:rPr>
        <w:t>На підставі викладеного, керуючись статтями 106</w:t>
      </w:r>
      <w:r w:rsidRPr="00DE17C7">
        <w:rPr>
          <w:rFonts w:eastAsia="Calibri"/>
          <w:szCs w:val="28"/>
          <w:lang w:eastAsia="en-US"/>
        </w:rPr>
        <w:t xml:space="preserve">, 108, </w:t>
      </w:r>
      <w:r w:rsidRPr="000E2967">
        <w:rPr>
          <w:rFonts w:eastAsia="Calibri"/>
          <w:szCs w:val="28"/>
          <w:lang w:eastAsia="en-US"/>
        </w:rPr>
        <w:t xml:space="preserve">Закону України «Про судоустрій і статус суддів», статтями 34, 49, 50 Закону України «Про Вищу раду правосуддя», пунктами </w:t>
      </w:r>
      <w:r w:rsidR="000E2967" w:rsidRPr="000E2967">
        <w:rPr>
          <w:rFonts w:eastAsia="Calibri"/>
          <w:szCs w:val="28"/>
          <w:lang w:eastAsia="en-US"/>
        </w:rPr>
        <w:t>13.40</w:t>
      </w:r>
      <w:r w:rsidR="00C764A4">
        <w:rPr>
          <w:rFonts w:eastAsia="Calibri"/>
          <w:szCs w:val="28"/>
          <w:lang w:eastAsia="en-US"/>
        </w:rPr>
        <w:t>–</w:t>
      </w:r>
      <w:r w:rsidR="000E2967" w:rsidRPr="000E2967">
        <w:rPr>
          <w:rFonts w:eastAsia="Calibri"/>
          <w:szCs w:val="28"/>
          <w:lang w:eastAsia="en-US"/>
        </w:rPr>
        <w:t>13.4</w:t>
      </w:r>
      <w:r w:rsidR="00DE17C7">
        <w:rPr>
          <w:rFonts w:eastAsia="Calibri"/>
          <w:szCs w:val="28"/>
          <w:lang w:eastAsia="en-US"/>
        </w:rPr>
        <w:t>4</w:t>
      </w:r>
      <w:r w:rsidRPr="000E2967">
        <w:rPr>
          <w:rFonts w:eastAsia="Calibri"/>
          <w:szCs w:val="28"/>
          <w:lang w:eastAsia="en-US"/>
        </w:rPr>
        <w:t xml:space="preserve"> Регламенту Вищої ради правосуддя, </w:t>
      </w:r>
      <w:r w:rsidR="000E2967" w:rsidRPr="000E2967">
        <w:rPr>
          <w:rFonts w:eastAsia="Calibri"/>
          <w:szCs w:val="28"/>
          <w:lang w:eastAsia="en-US"/>
        </w:rPr>
        <w:t>Перша</w:t>
      </w:r>
      <w:r w:rsidRPr="000E2967">
        <w:rPr>
          <w:rFonts w:eastAsia="Calibri"/>
          <w:szCs w:val="28"/>
          <w:lang w:eastAsia="en-US"/>
        </w:rPr>
        <w:t xml:space="preserve"> Дисциплінарна палата Вищої ради правосуддя</w:t>
      </w:r>
    </w:p>
    <w:p w14:paraId="43CDB87E" w14:textId="77777777" w:rsidR="00EE0870" w:rsidRPr="000E2967" w:rsidRDefault="00EE0870" w:rsidP="00EE0870">
      <w:pPr>
        <w:widowControl w:val="0"/>
        <w:shd w:val="clear" w:color="auto" w:fill="FFFFFF"/>
        <w:autoSpaceDN/>
        <w:ind w:firstLine="709"/>
        <w:jc w:val="both"/>
        <w:textAlignment w:val="baseline"/>
        <w:rPr>
          <w:rFonts w:eastAsia="Calibri"/>
          <w:szCs w:val="28"/>
          <w:lang w:eastAsia="en-US"/>
        </w:rPr>
      </w:pPr>
    </w:p>
    <w:p w14:paraId="46746260" w14:textId="1FF7A7B1" w:rsidR="00B60C6F" w:rsidRDefault="00B60C6F" w:rsidP="00EE0870">
      <w:pPr>
        <w:widowControl w:val="0"/>
        <w:shd w:val="clear" w:color="auto" w:fill="FFFFFF"/>
        <w:autoSpaceDN/>
        <w:ind w:firstLine="709"/>
        <w:jc w:val="center"/>
        <w:textAlignment w:val="baseline"/>
        <w:rPr>
          <w:rFonts w:eastAsia="Calibri"/>
          <w:b/>
          <w:bCs/>
          <w:szCs w:val="28"/>
          <w:lang w:eastAsia="en-US"/>
        </w:rPr>
      </w:pPr>
      <w:r w:rsidRPr="000E2967">
        <w:rPr>
          <w:rFonts w:eastAsia="Calibri"/>
          <w:b/>
          <w:bCs/>
          <w:szCs w:val="28"/>
          <w:lang w:eastAsia="en-US"/>
        </w:rPr>
        <w:t>вирішила:</w:t>
      </w:r>
    </w:p>
    <w:p w14:paraId="7AE8EB24" w14:textId="77777777" w:rsidR="00EE0870" w:rsidRPr="000E2967" w:rsidRDefault="00EE0870" w:rsidP="00EE0870">
      <w:pPr>
        <w:widowControl w:val="0"/>
        <w:shd w:val="clear" w:color="auto" w:fill="FFFFFF"/>
        <w:autoSpaceDN/>
        <w:ind w:firstLine="709"/>
        <w:jc w:val="center"/>
        <w:textAlignment w:val="baseline"/>
        <w:rPr>
          <w:rFonts w:eastAsia="Calibri"/>
          <w:b/>
          <w:bCs/>
          <w:szCs w:val="28"/>
          <w:lang w:eastAsia="en-US"/>
        </w:rPr>
      </w:pPr>
    </w:p>
    <w:p w14:paraId="5BC9AF7A" w14:textId="22B33818" w:rsidR="00B60C6F" w:rsidRPr="000E2967" w:rsidRDefault="00685CDA" w:rsidP="00136C9E">
      <w:pPr>
        <w:widowControl w:val="0"/>
        <w:shd w:val="clear" w:color="auto" w:fill="FFFFFF"/>
        <w:autoSpaceDN/>
        <w:jc w:val="both"/>
        <w:textAlignment w:val="baseline"/>
        <w:rPr>
          <w:rFonts w:eastAsia="Calibri"/>
          <w:szCs w:val="28"/>
          <w:lang w:eastAsia="en-US"/>
        </w:rPr>
      </w:pPr>
      <w:r w:rsidRPr="00685CDA">
        <w:rPr>
          <w:rFonts w:eastAsia="Calibri"/>
          <w:szCs w:val="28"/>
          <w:lang w:eastAsia="en-US"/>
        </w:rPr>
        <w:t xml:space="preserve">відмовити у притягненні до дисциплінарної відповідальності судді </w:t>
      </w:r>
      <w:r w:rsidR="005807CD" w:rsidRPr="005807CD">
        <w:rPr>
          <w:rFonts w:eastAsia="Calibri"/>
          <w:szCs w:val="28"/>
          <w:lang w:eastAsia="en-US"/>
        </w:rPr>
        <w:t>Київського окружного адміністративного суду Василенко Галини Юріївни</w:t>
      </w:r>
      <w:r w:rsidR="00136C9E" w:rsidRPr="005807CD">
        <w:rPr>
          <w:rFonts w:eastAsia="Calibri"/>
          <w:szCs w:val="28"/>
          <w:lang w:eastAsia="en-US"/>
        </w:rPr>
        <w:t>,</w:t>
      </w:r>
      <w:r w:rsidR="00136C9E">
        <w:rPr>
          <w:rFonts w:eastAsia="Calibri"/>
          <w:szCs w:val="28"/>
          <w:lang w:eastAsia="en-US"/>
        </w:rPr>
        <w:t xml:space="preserve"> д</w:t>
      </w:r>
      <w:r w:rsidR="00136C9E" w:rsidRPr="00136C9E">
        <w:rPr>
          <w:rFonts w:eastAsia="Calibri"/>
          <w:szCs w:val="28"/>
          <w:lang w:eastAsia="en-US"/>
        </w:rPr>
        <w:t>исциплінарне провадження припинити.</w:t>
      </w:r>
    </w:p>
    <w:p w14:paraId="635DC6D7" w14:textId="6AFCB9D6" w:rsidR="00B60C6F" w:rsidRPr="009A5101" w:rsidRDefault="002931D0" w:rsidP="00B60C6F">
      <w:pPr>
        <w:widowControl w:val="0"/>
        <w:shd w:val="clear" w:color="auto" w:fill="FFFFFF"/>
        <w:autoSpaceDN/>
        <w:ind w:firstLine="709"/>
        <w:jc w:val="both"/>
        <w:textAlignment w:val="baseline"/>
        <w:rPr>
          <w:color w:val="000000"/>
          <w:szCs w:val="28"/>
          <w:shd w:val="clear" w:color="auto" w:fill="FFFFFF"/>
        </w:rPr>
      </w:pPr>
      <w:r w:rsidRPr="002931D0">
        <w:rPr>
          <w:szCs w:val="28"/>
        </w:rPr>
        <w:t>Рішення Першої Дисциплінарної палати Вищої ради правосуддя може бути оскаржене до Вищої ради правосуддя в порядку і строки, встановлені статтею 51 Закону України «Про Вищу раду правосуддя».</w:t>
      </w:r>
    </w:p>
    <w:p w14:paraId="0BC76009" w14:textId="77777777" w:rsidR="00572D83" w:rsidRPr="00572D83" w:rsidRDefault="00572D83" w:rsidP="00572D83">
      <w:pPr>
        <w:autoSpaceDN/>
        <w:spacing w:line="360" w:lineRule="auto"/>
        <w:jc w:val="both"/>
        <w:rPr>
          <w:rFonts w:eastAsia="Calibri"/>
          <w:b/>
          <w:szCs w:val="28"/>
          <w:lang w:eastAsia="en-US"/>
        </w:rPr>
      </w:pPr>
    </w:p>
    <w:p w14:paraId="09E661A9" w14:textId="77777777" w:rsidR="00035846" w:rsidRPr="00DE7B36" w:rsidRDefault="00035846" w:rsidP="00035846">
      <w:pPr>
        <w:jc w:val="both"/>
        <w:rPr>
          <w:b/>
          <w:szCs w:val="28"/>
        </w:rPr>
      </w:pPr>
      <w:r w:rsidRPr="00DE7B36">
        <w:rPr>
          <w:b/>
          <w:szCs w:val="28"/>
        </w:rPr>
        <w:t xml:space="preserve">Головуючий на засіданні </w:t>
      </w:r>
    </w:p>
    <w:p w14:paraId="663D528E" w14:textId="77777777" w:rsidR="00035846" w:rsidRPr="00DE7B36" w:rsidRDefault="00035846" w:rsidP="00035846">
      <w:pPr>
        <w:jc w:val="both"/>
        <w:rPr>
          <w:b/>
          <w:szCs w:val="28"/>
        </w:rPr>
      </w:pPr>
      <w:r w:rsidRPr="00DE7B36">
        <w:rPr>
          <w:b/>
          <w:szCs w:val="28"/>
        </w:rPr>
        <w:t xml:space="preserve">Першої Дисциплінарної </w:t>
      </w:r>
    </w:p>
    <w:p w14:paraId="5994FA56" w14:textId="77777777" w:rsidR="00035846" w:rsidRPr="00DE7B36" w:rsidRDefault="00035846" w:rsidP="00035846">
      <w:pPr>
        <w:rPr>
          <w:szCs w:val="28"/>
        </w:rPr>
      </w:pPr>
      <w:r w:rsidRPr="00DE7B36">
        <w:rPr>
          <w:b/>
          <w:szCs w:val="28"/>
        </w:rPr>
        <w:t>палати Вищої ради правосуддя</w:t>
      </w:r>
      <w:r w:rsidRPr="00DE7B36">
        <w:rPr>
          <w:b/>
          <w:szCs w:val="28"/>
        </w:rPr>
        <w:tab/>
      </w:r>
      <w:r w:rsidRPr="00DE7B36">
        <w:rPr>
          <w:b/>
          <w:szCs w:val="28"/>
        </w:rPr>
        <w:tab/>
      </w:r>
      <w:r w:rsidRPr="00DE7B36">
        <w:rPr>
          <w:b/>
          <w:szCs w:val="28"/>
        </w:rPr>
        <w:tab/>
      </w:r>
      <w:r w:rsidRPr="00DE7B36">
        <w:rPr>
          <w:b/>
          <w:szCs w:val="28"/>
        </w:rPr>
        <w:tab/>
        <w:t>Алла КОТЕЛЕВЕЦЬ</w:t>
      </w:r>
    </w:p>
    <w:p w14:paraId="1DA02EB3" w14:textId="77777777" w:rsidR="00035846" w:rsidRPr="00DE7B36" w:rsidRDefault="00035846" w:rsidP="00035846">
      <w:pPr>
        <w:jc w:val="both"/>
        <w:rPr>
          <w:b/>
          <w:szCs w:val="28"/>
          <w:vertAlign w:val="superscript"/>
        </w:rPr>
      </w:pPr>
    </w:p>
    <w:p w14:paraId="739CFC71" w14:textId="77777777" w:rsidR="00BA104F" w:rsidRDefault="00BA104F" w:rsidP="00035846">
      <w:pPr>
        <w:jc w:val="both"/>
        <w:rPr>
          <w:b/>
          <w:szCs w:val="28"/>
        </w:rPr>
      </w:pPr>
    </w:p>
    <w:p w14:paraId="252C5515" w14:textId="64CEFBC1" w:rsidR="00035846" w:rsidRDefault="00BA104F" w:rsidP="00035846">
      <w:pPr>
        <w:jc w:val="both"/>
        <w:rPr>
          <w:b/>
          <w:szCs w:val="28"/>
        </w:rPr>
      </w:pPr>
      <w:r>
        <w:rPr>
          <w:b/>
          <w:szCs w:val="28"/>
        </w:rPr>
        <w:t>Член</w:t>
      </w:r>
      <w:r w:rsidR="00035846" w:rsidRPr="00DE7B36">
        <w:rPr>
          <w:b/>
          <w:szCs w:val="28"/>
        </w:rPr>
        <w:t xml:space="preserve"> Першої Дисциплінарної палати </w:t>
      </w:r>
    </w:p>
    <w:p w14:paraId="67726DBE" w14:textId="2DB00E4D" w:rsidR="00035846" w:rsidRDefault="00035846" w:rsidP="00BA104F">
      <w:pPr>
        <w:jc w:val="both"/>
        <w:rPr>
          <w:b/>
          <w:szCs w:val="28"/>
        </w:rPr>
      </w:pPr>
      <w:r w:rsidRPr="00DE7B36">
        <w:rPr>
          <w:b/>
          <w:szCs w:val="28"/>
        </w:rPr>
        <w:t>Вищої ради правосуддя</w:t>
      </w:r>
      <w:r w:rsidRPr="00DE7B36">
        <w:rPr>
          <w:b/>
          <w:szCs w:val="28"/>
        </w:rPr>
        <w:tab/>
      </w:r>
      <w:r w:rsidRPr="00DE7B36">
        <w:rPr>
          <w:b/>
          <w:szCs w:val="28"/>
        </w:rPr>
        <w:tab/>
      </w:r>
      <w:r w:rsidRPr="00DE7B36">
        <w:rPr>
          <w:b/>
          <w:szCs w:val="28"/>
        </w:rPr>
        <w:tab/>
      </w:r>
      <w:r w:rsidRPr="00DE7B36">
        <w:rPr>
          <w:b/>
          <w:szCs w:val="28"/>
        </w:rPr>
        <w:tab/>
      </w:r>
      <w:r>
        <w:rPr>
          <w:b/>
          <w:szCs w:val="28"/>
        </w:rPr>
        <w:tab/>
      </w:r>
      <w:r w:rsidRPr="00DE7B36">
        <w:rPr>
          <w:b/>
          <w:szCs w:val="28"/>
        </w:rPr>
        <w:t>Микола МОРОЗ</w:t>
      </w:r>
    </w:p>
    <w:p w14:paraId="18689494" w14:textId="49FF9F61" w:rsidR="00C80B9F" w:rsidRDefault="00C80B9F" w:rsidP="00035846">
      <w:pPr>
        <w:ind w:left="6372"/>
        <w:rPr>
          <w:b/>
          <w:szCs w:val="28"/>
        </w:rPr>
      </w:pPr>
    </w:p>
    <w:p w14:paraId="153B1FAA" w14:textId="77777777" w:rsidR="00BA104F" w:rsidRDefault="00BA104F" w:rsidP="008847F1">
      <w:pPr>
        <w:jc w:val="both"/>
        <w:rPr>
          <w:b/>
          <w:szCs w:val="28"/>
        </w:rPr>
      </w:pPr>
    </w:p>
    <w:p w14:paraId="3DA4E36F" w14:textId="7C70FA31" w:rsidR="008847F1" w:rsidRPr="00DB2EFE" w:rsidRDefault="008847F1" w:rsidP="008847F1">
      <w:pPr>
        <w:jc w:val="both"/>
        <w:rPr>
          <w:b/>
          <w:szCs w:val="28"/>
        </w:rPr>
      </w:pPr>
      <w:r w:rsidRPr="00DB2EFE">
        <w:rPr>
          <w:b/>
          <w:szCs w:val="28"/>
        </w:rPr>
        <w:t xml:space="preserve">Член </w:t>
      </w:r>
      <w:r w:rsidR="00BA104F">
        <w:rPr>
          <w:b/>
          <w:szCs w:val="28"/>
        </w:rPr>
        <w:t>Третьої</w:t>
      </w:r>
      <w:r w:rsidRPr="00DB2EFE">
        <w:rPr>
          <w:b/>
          <w:szCs w:val="28"/>
        </w:rPr>
        <w:t xml:space="preserve"> Дисциплінарної палати </w:t>
      </w:r>
    </w:p>
    <w:p w14:paraId="79B5FA6E" w14:textId="4A14F92B" w:rsidR="008847F1" w:rsidRPr="00DB2EFE" w:rsidRDefault="008847F1" w:rsidP="008847F1">
      <w:pPr>
        <w:jc w:val="both"/>
        <w:rPr>
          <w:b/>
          <w:szCs w:val="28"/>
        </w:rPr>
      </w:pPr>
      <w:r>
        <w:rPr>
          <w:b/>
          <w:szCs w:val="28"/>
        </w:rPr>
        <w:t>Вищої ради правосуддя</w:t>
      </w:r>
      <w:r>
        <w:rPr>
          <w:b/>
          <w:szCs w:val="28"/>
        </w:rPr>
        <w:tab/>
      </w:r>
      <w:r>
        <w:rPr>
          <w:b/>
          <w:szCs w:val="28"/>
        </w:rPr>
        <w:tab/>
      </w:r>
      <w:r>
        <w:rPr>
          <w:b/>
          <w:szCs w:val="28"/>
        </w:rPr>
        <w:tab/>
      </w:r>
      <w:r>
        <w:rPr>
          <w:b/>
          <w:szCs w:val="28"/>
        </w:rPr>
        <w:tab/>
      </w:r>
      <w:r>
        <w:rPr>
          <w:b/>
          <w:szCs w:val="28"/>
        </w:rPr>
        <w:tab/>
      </w:r>
      <w:r w:rsidR="00BA104F">
        <w:rPr>
          <w:b/>
          <w:szCs w:val="28"/>
        </w:rPr>
        <w:t>Інна ПЛАХТІЙ</w:t>
      </w:r>
    </w:p>
    <w:p w14:paraId="55553762" w14:textId="77777777" w:rsidR="008847F1" w:rsidRPr="00971875" w:rsidRDefault="008847F1" w:rsidP="008847F1">
      <w:pPr>
        <w:rPr>
          <w:b/>
          <w:szCs w:val="28"/>
        </w:rPr>
      </w:pPr>
    </w:p>
    <w:p w14:paraId="6E92324A" w14:textId="0040C93C" w:rsidR="00C80B9F" w:rsidRDefault="00C80B9F" w:rsidP="00035846">
      <w:pPr>
        <w:ind w:left="6372"/>
        <w:rPr>
          <w:b/>
          <w:szCs w:val="28"/>
        </w:rPr>
      </w:pPr>
    </w:p>
    <w:p w14:paraId="5074AAA8" w14:textId="77777777" w:rsidR="00C80B9F" w:rsidRDefault="00C80B9F" w:rsidP="00035846">
      <w:pPr>
        <w:ind w:left="6372"/>
        <w:rPr>
          <w:b/>
          <w:szCs w:val="28"/>
        </w:rPr>
      </w:pPr>
    </w:p>
    <w:p w14:paraId="117D6CD1" w14:textId="1F9F4DBE" w:rsidR="00F40614" w:rsidRPr="00D83FD2" w:rsidRDefault="00F40614" w:rsidP="00F40614">
      <w:pPr>
        <w:jc w:val="both"/>
        <w:rPr>
          <w:b/>
          <w:szCs w:val="28"/>
        </w:rPr>
      </w:pPr>
    </w:p>
    <w:sectPr w:rsidR="00F40614" w:rsidRPr="00D83FD2" w:rsidSect="00200121">
      <w:headerReference w:type="default" r:id="rId8"/>
      <w:pgSz w:w="11906" w:h="16838"/>
      <w:pgMar w:top="1134" w:right="567" w:bottom="1134" w:left="1701" w:header="567"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FB4F2" w14:textId="77777777" w:rsidR="009F3A02" w:rsidRDefault="009F3A02" w:rsidP="00865191">
      <w:r>
        <w:separator/>
      </w:r>
    </w:p>
  </w:endnote>
  <w:endnote w:type="continuationSeparator" w:id="0">
    <w:p w14:paraId="24C583EA" w14:textId="77777777" w:rsidR="009F3A02" w:rsidRDefault="009F3A02" w:rsidP="0086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22478" w14:textId="77777777" w:rsidR="009F3A02" w:rsidRDefault="009F3A02" w:rsidP="00865191">
      <w:r>
        <w:separator/>
      </w:r>
    </w:p>
  </w:footnote>
  <w:footnote w:type="continuationSeparator" w:id="0">
    <w:p w14:paraId="2027763A" w14:textId="77777777" w:rsidR="009F3A02" w:rsidRDefault="009F3A02" w:rsidP="008651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263"/>
      <w:docPartObj>
        <w:docPartGallery w:val="Page Numbers (Top of Page)"/>
        <w:docPartUnique/>
      </w:docPartObj>
    </w:sdtPr>
    <w:sdtEndPr/>
    <w:sdtContent>
      <w:p w14:paraId="6212685B" w14:textId="48284C46" w:rsidR="00DE052A" w:rsidRDefault="00DE052A">
        <w:pPr>
          <w:pStyle w:val="a8"/>
          <w:jc w:val="center"/>
        </w:pPr>
        <w:r>
          <w:fldChar w:fldCharType="begin"/>
        </w:r>
        <w:r>
          <w:instrText xml:space="preserve"> PAGE   \* MERGEFORMAT </w:instrText>
        </w:r>
        <w:r>
          <w:fldChar w:fldCharType="separate"/>
        </w:r>
        <w:r w:rsidR="007B28DB">
          <w:rPr>
            <w:noProof/>
          </w:rPr>
          <w:t>12</w:t>
        </w:r>
        <w:r>
          <w:rPr>
            <w:noProof/>
          </w:rPr>
          <w:fldChar w:fldCharType="end"/>
        </w:r>
      </w:p>
    </w:sdtContent>
  </w:sdt>
  <w:p w14:paraId="773A5BD3" w14:textId="77777777" w:rsidR="00DE052A" w:rsidRDefault="00DE052A">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F11"/>
    <w:rsid w:val="000025F3"/>
    <w:rsid w:val="0002085A"/>
    <w:rsid w:val="00025CB2"/>
    <w:rsid w:val="0003545B"/>
    <w:rsid w:val="00035846"/>
    <w:rsid w:val="0005184E"/>
    <w:rsid w:val="000532AD"/>
    <w:rsid w:val="00056CC5"/>
    <w:rsid w:val="0006001B"/>
    <w:rsid w:val="00066609"/>
    <w:rsid w:val="0007064B"/>
    <w:rsid w:val="000866C0"/>
    <w:rsid w:val="00093365"/>
    <w:rsid w:val="000C75E1"/>
    <w:rsid w:val="000D2E73"/>
    <w:rsid w:val="000E165A"/>
    <w:rsid w:val="000E2967"/>
    <w:rsid w:val="000F0002"/>
    <w:rsid w:val="000F0DCB"/>
    <w:rsid w:val="000F67CC"/>
    <w:rsid w:val="00105846"/>
    <w:rsid w:val="0011188B"/>
    <w:rsid w:val="00113C80"/>
    <w:rsid w:val="00115EAF"/>
    <w:rsid w:val="00125EEA"/>
    <w:rsid w:val="00134998"/>
    <w:rsid w:val="00136C9E"/>
    <w:rsid w:val="00165D95"/>
    <w:rsid w:val="001706AE"/>
    <w:rsid w:val="001730F6"/>
    <w:rsid w:val="001752DB"/>
    <w:rsid w:val="00177075"/>
    <w:rsid w:val="001809BF"/>
    <w:rsid w:val="00182370"/>
    <w:rsid w:val="0019358C"/>
    <w:rsid w:val="001A6D71"/>
    <w:rsid w:val="001A7B34"/>
    <w:rsid w:val="001B1A95"/>
    <w:rsid w:val="001B4269"/>
    <w:rsid w:val="001C5D80"/>
    <w:rsid w:val="001D41CD"/>
    <w:rsid w:val="001D61DC"/>
    <w:rsid w:val="001E7A27"/>
    <w:rsid w:val="001E7BB1"/>
    <w:rsid w:val="001F05D5"/>
    <w:rsid w:val="001F3270"/>
    <w:rsid w:val="00200121"/>
    <w:rsid w:val="00207202"/>
    <w:rsid w:val="002238B1"/>
    <w:rsid w:val="00225665"/>
    <w:rsid w:val="0022750B"/>
    <w:rsid w:val="00237B65"/>
    <w:rsid w:val="002533F4"/>
    <w:rsid w:val="00260C41"/>
    <w:rsid w:val="002610DA"/>
    <w:rsid w:val="002621CA"/>
    <w:rsid w:val="00265915"/>
    <w:rsid w:val="00267BFD"/>
    <w:rsid w:val="00282EEC"/>
    <w:rsid w:val="00292D0C"/>
    <w:rsid w:val="002931D0"/>
    <w:rsid w:val="00294599"/>
    <w:rsid w:val="002A35C3"/>
    <w:rsid w:val="002A48F4"/>
    <w:rsid w:val="002C01C1"/>
    <w:rsid w:val="002C559E"/>
    <w:rsid w:val="002C5DE1"/>
    <w:rsid w:val="002D511B"/>
    <w:rsid w:val="002D54B7"/>
    <w:rsid w:val="002D6783"/>
    <w:rsid w:val="002E621A"/>
    <w:rsid w:val="002F0F1A"/>
    <w:rsid w:val="002F1D5F"/>
    <w:rsid w:val="002F2F88"/>
    <w:rsid w:val="00305CC3"/>
    <w:rsid w:val="00314E60"/>
    <w:rsid w:val="003245F6"/>
    <w:rsid w:val="00326102"/>
    <w:rsid w:val="003302FF"/>
    <w:rsid w:val="003305EA"/>
    <w:rsid w:val="003321D1"/>
    <w:rsid w:val="00332234"/>
    <w:rsid w:val="00332FB4"/>
    <w:rsid w:val="00333239"/>
    <w:rsid w:val="00334845"/>
    <w:rsid w:val="00334B65"/>
    <w:rsid w:val="00354AAB"/>
    <w:rsid w:val="00355008"/>
    <w:rsid w:val="003574F8"/>
    <w:rsid w:val="0037110E"/>
    <w:rsid w:val="00371AAF"/>
    <w:rsid w:val="003918E9"/>
    <w:rsid w:val="003A0721"/>
    <w:rsid w:val="003A3648"/>
    <w:rsid w:val="003B23B2"/>
    <w:rsid w:val="003B2FD6"/>
    <w:rsid w:val="003B3533"/>
    <w:rsid w:val="003D3C8A"/>
    <w:rsid w:val="003E4A69"/>
    <w:rsid w:val="004054BF"/>
    <w:rsid w:val="00412DFB"/>
    <w:rsid w:val="00412EB2"/>
    <w:rsid w:val="0041458E"/>
    <w:rsid w:val="004153B3"/>
    <w:rsid w:val="00417054"/>
    <w:rsid w:val="00417D31"/>
    <w:rsid w:val="004226A7"/>
    <w:rsid w:val="00430E7F"/>
    <w:rsid w:val="004317D7"/>
    <w:rsid w:val="00435554"/>
    <w:rsid w:val="00440DE3"/>
    <w:rsid w:val="0044644E"/>
    <w:rsid w:val="00446EB7"/>
    <w:rsid w:val="004552FF"/>
    <w:rsid w:val="00466A94"/>
    <w:rsid w:val="00467801"/>
    <w:rsid w:val="00473EA4"/>
    <w:rsid w:val="00477A34"/>
    <w:rsid w:val="00483B50"/>
    <w:rsid w:val="00487184"/>
    <w:rsid w:val="00493802"/>
    <w:rsid w:val="00493E6F"/>
    <w:rsid w:val="004A1549"/>
    <w:rsid w:val="004C1E4E"/>
    <w:rsid w:val="004C2A09"/>
    <w:rsid w:val="004D102D"/>
    <w:rsid w:val="004D667F"/>
    <w:rsid w:val="004E4470"/>
    <w:rsid w:val="004F4021"/>
    <w:rsid w:val="004F4537"/>
    <w:rsid w:val="005006ED"/>
    <w:rsid w:val="00511A34"/>
    <w:rsid w:val="00516E69"/>
    <w:rsid w:val="00526C5E"/>
    <w:rsid w:val="0053565B"/>
    <w:rsid w:val="005372E3"/>
    <w:rsid w:val="00541190"/>
    <w:rsid w:val="00543468"/>
    <w:rsid w:val="00547517"/>
    <w:rsid w:val="00547849"/>
    <w:rsid w:val="0055222E"/>
    <w:rsid w:val="00554961"/>
    <w:rsid w:val="00564A60"/>
    <w:rsid w:val="0056685B"/>
    <w:rsid w:val="00567FF7"/>
    <w:rsid w:val="00572D83"/>
    <w:rsid w:val="0057473F"/>
    <w:rsid w:val="005758A5"/>
    <w:rsid w:val="00577381"/>
    <w:rsid w:val="005807CD"/>
    <w:rsid w:val="00581772"/>
    <w:rsid w:val="00584A82"/>
    <w:rsid w:val="005A3ACE"/>
    <w:rsid w:val="005A488E"/>
    <w:rsid w:val="005A6B37"/>
    <w:rsid w:val="005B1F9B"/>
    <w:rsid w:val="005C1FCC"/>
    <w:rsid w:val="005C40F8"/>
    <w:rsid w:val="005C6FE2"/>
    <w:rsid w:val="005D10FD"/>
    <w:rsid w:val="005D3F1E"/>
    <w:rsid w:val="005D7621"/>
    <w:rsid w:val="005E2B5E"/>
    <w:rsid w:val="005F06CE"/>
    <w:rsid w:val="00603CA5"/>
    <w:rsid w:val="006040C5"/>
    <w:rsid w:val="00616178"/>
    <w:rsid w:val="00627C3F"/>
    <w:rsid w:val="00633C29"/>
    <w:rsid w:val="00662CF7"/>
    <w:rsid w:val="00663E61"/>
    <w:rsid w:val="00674AF8"/>
    <w:rsid w:val="00685CDA"/>
    <w:rsid w:val="00697A87"/>
    <w:rsid w:val="006A0344"/>
    <w:rsid w:val="006A65AF"/>
    <w:rsid w:val="006A73CA"/>
    <w:rsid w:val="006B230A"/>
    <w:rsid w:val="006B2368"/>
    <w:rsid w:val="006B30DC"/>
    <w:rsid w:val="006C1441"/>
    <w:rsid w:val="006E3C56"/>
    <w:rsid w:val="006F45B5"/>
    <w:rsid w:val="00707A44"/>
    <w:rsid w:val="00722B34"/>
    <w:rsid w:val="00725C18"/>
    <w:rsid w:val="00731561"/>
    <w:rsid w:val="007452BC"/>
    <w:rsid w:val="00751FA0"/>
    <w:rsid w:val="00752F0B"/>
    <w:rsid w:val="007535F1"/>
    <w:rsid w:val="00755362"/>
    <w:rsid w:val="00771213"/>
    <w:rsid w:val="00784AA7"/>
    <w:rsid w:val="00784D50"/>
    <w:rsid w:val="00787BF8"/>
    <w:rsid w:val="007940CF"/>
    <w:rsid w:val="007A3E6C"/>
    <w:rsid w:val="007B28DB"/>
    <w:rsid w:val="007B4D94"/>
    <w:rsid w:val="007C1224"/>
    <w:rsid w:val="007C48EC"/>
    <w:rsid w:val="007C552B"/>
    <w:rsid w:val="007D1C87"/>
    <w:rsid w:val="007E0895"/>
    <w:rsid w:val="007E090B"/>
    <w:rsid w:val="00800CBB"/>
    <w:rsid w:val="00803269"/>
    <w:rsid w:val="00806686"/>
    <w:rsid w:val="008262D6"/>
    <w:rsid w:val="00834E30"/>
    <w:rsid w:val="00836B33"/>
    <w:rsid w:val="0083717A"/>
    <w:rsid w:val="00851CF2"/>
    <w:rsid w:val="00865191"/>
    <w:rsid w:val="00875E74"/>
    <w:rsid w:val="00880586"/>
    <w:rsid w:val="008847F1"/>
    <w:rsid w:val="00884F2E"/>
    <w:rsid w:val="0088692F"/>
    <w:rsid w:val="00891BD9"/>
    <w:rsid w:val="00896065"/>
    <w:rsid w:val="00897A1E"/>
    <w:rsid w:val="008A29B9"/>
    <w:rsid w:val="008A6BFD"/>
    <w:rsid w:val="008B1B68"/>
    <w:rsid w:val="008B3426"/>
    <w:rsid w:val="008B3896"/>
    <w:rsid w:val="008B7E13"/>
    <w:rsid w:val="008C14BD"/>
    <w:rsid w:val="008E0F04"/>
    <w:rsid w:val="008E1F83"/>
    <w:rsid w:val="008E5534"/>
    <w:rsid w:val="008F3099"/>
    <w:rsid w:val="00903EAB"/>
    <w:rsid w:val="00907DF1"/>
    <w:rsid w:val="0091110B"/>
    <w:rsid w:val="009141EE"/>
    <w:rsid w:val="00916131"/>
    <w:rsid w:val="00917219"/>
    <w:rsid w:val="009210A9"/>
    <w:rsid w:val="0092599D"/>
    <w:rsid w:val="0093176A"/>
    <w:rsid w:val="00931EC8"/>
    <w:rsid w:val="00935B22"/>
    <w:rsid w:val="0094127C"/>
    <w:rsid w:val="009473C0"/>
    <w:rsid w:val="009545B2"/>
    <w:rsid w:val="009568CF"/>
    <w:rsid w:val="00960A0C"/>
    <w:rsid w:val="00982565"/>
    <w:rsid w:val="0098761A"/>
    <w:rsid w:val="00992419"/>
    <w:rsid w:val="00997DF6"/>
    <w:rsid w:val="009A04B1"/>
    <w:rsid w:val="009A5101"/>
    <w:rsid w:val="009A6D4C"/>
    <w:rsid w:val="009B0D07"/>
    <w:rsid w:val="009B395F"/>
    <w:rsid w:val="009B4628"/>
    <w:rsid w:val="009B7BA1"/>
    <w:rsid w:val="009B7E65"/>
    <w:rsid w:val="009C1159"/>
    <w:rsid w:val="009D24A0"/>
    <w:rsid w:val="009F3A02"/>
    <w:rsid w:val="009F51AF"/>
    <w:rsid w:val="00A01FB1"/>
    <w:rsid w:val="00A028E3"/>
    <w:rsid w:val="00A10F9D"/>
    <w:rsid w:val="00A11B95"/>
    <w:rsid w:val="00A16341"/>
    <w:rsid w:val="00A17EF7"/>
    <w:rsid w:val="00A207F1"/>
    <w:rsid w:val="00A27753"/>
    <w:rsid w:val="00A45EF3"/>
    <w:rsid w:val="00A65FB8"/>
    <w:rsid w:val="00A678BC"/>
    <w:rsid w:val="00A703B0"/>
    <w:rsid w:val="00A71A26"/>
    <w:rsid w:val="00A7398A"/>
    <w:rsid w:val="00A7749F"/>
    <w:rsid w:val="00A836AC"/>
    <w:rsid w:val="00A845F7"/>
    <w:rsid w:val="00A8543E"/>
    <w:rsid w:val="00A86B8D"/>
    <w:rsid w:val="00A87C44"/>
    <w:rsid w:val="00AA770D"/>
    <w:rsid w:val="00AB08DF"/>
    <w:rsid w:val="00AC580F"/>
    <w:rsid w:val="00AC6781"/>
    <w:rsid w:val="00AD48F2"/>
    <w:rsid w:val="00AE5092"/>
    <w:rsid w:val="00B0025C"/>
    <w:rsid w:val="00B00404"/>
    <w:rsid w:val="00B03017"/>
    <w:rsid w:val="00B0344D"/>
    <w:rsid w:val="00B13F68"/>
    <w:rsid w:val="00B20F98"/>
    <w:rsid w:val="00B243D8"/>
    <w:rsid w:val="00B27B71"/>
    <w:rsid w:val="00B31FED"/>
    <w:rsid w:val="00B32F6B"/>
    <w:rsid w:val="00B353AB"/>
    <w:rsid w:val="00B41A41"/>
    <w:rsid w:val="00B43745"/>
    <w:rsid w:val="00B53087"/>
    <w:rsid w:val="00B56C32"/>
    <w:rsid w:val="00B60C6F"/>
    <w:rsid w:val="00B60D30"/>
    <w:rsid w:val="00B63E18"/>
    <w:rsid w:val="00B7340D"/>
    <w:rsid w:val="00B74606"/>
    <w:rsid w:val="00BA104F"/>
    <w:rsid w:val="00BA6F4E"/>
    <w:rsid w:val="00BB32F2"/>
    <w:rsid w:val="00BC505A"/>
    <w:rsid w:val="00BC7290"/>
    <w:rsid w:val="00BD6EED"/>
    <w:rsid w:val="00BD7BB4"/>
    <w:rsid w:val="00BE5B1B"/>
    <w:rsid w:val="00BF3D08"/>
    <w:rsid w:val="00C060CE"/>
    <w:rsid w:val="00C07FAF"/>
    <w:rsid w:val="00C12C09"/>
    <w:rsid w:val="00C204A5"/>
    <w:rsid w:val="00C232C9"/>
    <w:rsid w:val="00C23D00"/>
    <w:rsid w:val="00C317D4"/>
    <w:rsid w:val="00C40A97"/>
    <w:rsid w:val="00C42AF8"/>
    <w:rsid w:val="00C62ADA"/>
    <w:rsid w:val="00C73448"/>
    <w:rsid w:val="00C764A4"/>
    <w:rsid w:val="00C77BCA"/>
    <w:rsid w:val="00C77F18"/>
    <w:rsid w:val="00C80B9F"/>
    <w:rsid w:val="00C867AC"/>
    <w:rsid w:val="00C93C2E"/>
    <w:rsid w:val="00CA0461"/>
    <w:rsid w:val="00CA2C71"/>
    <w:rsid w:val="00CB02B7"/>
    <w:rsid w:val="00CB218E"/>
    <w:rsid w:val="00CB26A8"/>
    <w:rsid w:val="00CB70FA"/>
    <w:rsid w:val="00CC4357"/>
    <w:rsid w:val="00CE105F"/>
    <w:rsid w:val="00CE2723"/>
    <w:rsid w:val="00CF26CA"/>
    <w:rsid w:val="00CF4B9A"/>
    <w:rsid w:val="00CF58F3"/>
    <w:rsid w:val="00D0015F"/>
    <w:rsid w:val="00D0036E"/>
    <w:rsid w:val="00D00944"/>
    <w:rsid w:val="00D12562"/>
    <w:rsid w:val="00D17505"/>
    <w:rsid w:val="00D25420"/>
    <w:rsid w:val="00D25786"/>
    <w:rsid w:val="00D312B4"/>
    <w:rsid w:val="00D329B4"/>
    <w:rsid w:val="00D352AC"/>
    <w:rsid w:val="00D42E39"/>
    <w:rsid w:val="00D52594"/>
    <w:rsid w:val="00D55BED"/>
    <w:rsid w:val="00D60133"/>
    <w:rsid w:val="00D72385"/>
    <w:rsid w:val="00D740AE"/>
    <w:rsid w:val="00D7611A"/>
    <w:rsid w:val="00D85416"/>
    <w:rsid w:val="00D87EA6"/>
    <w:rsid w:val="00D92C61"/>
    <w:rsid w:val="00D965A8"/>
    <w:rsid w:val="00DA5834"/>
    <w:rsid w:val="00DA6382"/>
    <w:rsid w:val="00DA7156"/>
    <w:rsid w:val="00DB2DA1"/>
    <w:rsid w:val="00DB57A2"/>
    <w:rsid w:val="00DB60E2"/>
    <w:rsid w:val="00DB7022"/>
    <w:rsid w:val="00DC0D80"/>
    <w:rsid w:val="00DC3E4A"/>
    <w:rsid w:val="00DC55CD"/>
    <w:rsid w:val="00DE052A"/>
    <w:rsid w:val="00DE17C7"/>
    <w:rsid w:val="00E02B65"/>
    <w:rsid w:val="00E05346"/>
    <w:rsid w:val="00E1240C"/>
    <w:rsid w:val="00E128B8"/>
    <w:rsid w:val="00E17103"/>
    <w:rsid w:val="00E2329B"/>
    <w:rsid w:val="00E23E48"/>
    <w:rsid w:val="00E23E6B"/>
    <w:rsid w:val="00E25630"/>
    <w:rsid w:val="00E33D27"/>
    <w:rsid w:val="00E413F4"/>
    <w:rsid w:val="00E4708D"/>
    <w:rsid w:val="00E47CA1"/>
    <w:rsid w:val="00E521D5"/>
    <w:rsid w:val="00E605D4"/>
    <w:rsid w:val="00E6666C"/>
    <w:rsid w:val="00E70965"/>
    <w:rsid w:val="00E734E9"/>
    <w:rsid w:val="00E73826"/>
    <w:rsid w:val="00E75FBC"/>
    <w:rsid w:val="00E810A1"/>
    <w:rsid w:val="00E92FC4"/>
    <w:rsid w:val="00E976E7"/>
    <w:rsid w:val="00EA0C5C"/>
    <w:rsid w:val="00EA39DF"/>
    <w:rsid w:val="00EB47F8"/>
    <w:rsid w:val="00EB7326"/>
    <w:rsid w:val="00EC037A"/>
    <w:rsid w:val="00EC3393"/>
    <w:rsid w:val="00EC389F"/>
    <w:rsid w:val="00EC4F11"/>
    <w:rsid w:val="00EC6247"/>
    <w:rsid w:val="00ED1ABF"/>
    <w:rsid w:val="00EE0870"/>
    <w:rsid w:val="00EE1E94"/>
    <w:rsid w:val="00EE4390"/>
    <w:rsid w:val="00EF7F76"/>
    <w:rsid w:val="00F028BA"/>
    <w:rsid w:val="00F03E19"/>
    <w:rsid w:val="00F058EF"/>
    <w:rsid w:val="00F06CA9"/>
    <w:rsid w:val="00F1189C"/>
    <w:rsid w:val="00F13E1D"/>
    <w:rsid w:val="00F40614"/>
    <w:rsid w:val="00F80013"/>
    <w:rsid w:val="00F80B65"/>
    <w:rsid w:val="00F82F96"/>
    <w:rsid w:val="00F8748F"/>
    <w:rsid w:val="00F93AEC"/>
    <w:rsid w:val="00F941FD"/>
    <w:rsid w:val="00F9448C"/>
    <w:rsid w:val="00FC0489"/>
    <w:rsid w:val="00FC664E"/>
    <w:rsid w:val="00FD3EE9"/>
    <w:rsid w:val="00FE3F0E"/>
    <w:rsid w:val="00FF03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A08762"/>
  <w15:docId w15:val="{0EDE2D0E-7E49-464E-93FC-8B59AB25D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18E"/>
    <w:pPr>
      <w:autoSpaceDN w:val="0"/>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C4F11"/>
    <w:pPr>
      <w:spacing w:after="0" w:line="240" w:lineRule="auto"/>
    </w:pPr>
    <w:rPr>
      <w:rFonts w:ascii="Times New Roman" w:hAnsi="Times New Roman"/>
      <w:sz w:val="28"/>
    </w:rPr>
  </w:style>
  <w:style w:type="character" w:customStyle="1" w:styleId="FontStyle14">
    <w:name w:val="Font Style14"/>
    <w:basedOn w:val="a0"/>
    <w:rsid w:val="00EC4F11"/>
    <w:rPr>
      <w:rFonts w:ascii="Times New Roman" w:hAnsi="Times New Roman" w:cs="Times New Roman" w:hint="default"/>
      <w:sz w:val="26"/>
      <w:szCs w:val="26"/>
    </w:rPr>
  </w:style>
  <w:style w:type="paragraph" w:styleId="a5">
    <w:name w:val="List Paragraph"/>
    <w:aliases w:val="Подглава"/>
    <w:basedOn w:val="a"/>
    <w:link w:val="a6"/>
    <w:uiPriority w:val="34"/>
    <w:qFormat/>
    <w:rsid w:val="00EC4F11"/>
    <w:pPr>
      <w:autoSpaceDN/>
      <w:spacing w:after="200" w:line="276" w:lineRule="auto"/>
      <w:ind w:left="720"/>
      <w:contextualSpacing/>
    </w:pPr>
    <w:rPr>
      <w:rFonts w:ascii="Calibri" w:eastAsia="Calibri" w:hAnsi="Calibri"/>
      <w:sz w:val="22"/>
      <w:szCs w:val="22"/>
      <w:lang w:val="ru-RU" w:eastAsia="en-US"/>
    </w:rPr>
  </w:style>
  <w:style w:type="character" w:customStyle="1" w:styleId="a6">
    <w:name w:val="Абзац списку Знак"/>
    <w:aliases w:val="Подглава Знак"/>
    <w:basedOn w:val="a0"/>
    <w:link w:val="a5"/>
    <w:uiPriority w:val="34"/>
    <w:rsid w:val="00EC4F11"/>
    <w:rPr>
      <w:rFonts w:ascii="Calibri" w:eastAsia="Calibri" w:hAnsi="Calibri" w:cs="Times New Roman"/>
      <w:lang w:val="ru-RU"/>
    </w:rPr>
  </w:style>
  <w:style w:type="paragraph" w:customStyle="1" w:styleId="a7">
    <w:name w:val="Базовый"/>
    <w:rsid w:val="00EC4F11"/>
    <w:pPr>
      <w:tabs>
        <w:tab w:val="left" w:pos="709"/>
      </w:tabs>
      <w:suppressAutoHyphens/>
      <w:spacing w:line="276" w:lineRule="atLeast"/>
    </w:pPr>
    <w:rPr>
      <w:rFonts w:ascii="Calibri" w:eastAsia="Calibri" w:hAnsi="Calibri" w:cs="Times New Roman"/>
      <w:color w:val="00000A"/>
    </w:rPr>
  </w:style>
  <w:style w:type="character" w:customStyle="1" w:styleId="rvts0">
    <w:name w:val="rvts0"/>
    <w:basedOn w:val="a0"/>
    <w:rsid w:val="00EC4F11"/>
  </w:style>
  <w:style w:type="paragraph" w:styleId="a8">
    <w:name w:val="header"/>
    <w:basedOn w:val="a"/>
    <w:link w:val="a9"/>
    <w:uiPriority w:val="99"/>
    <w:unhideWhenUsed/>
    <w:rsid w:val="00EC4F11"/>
    <w:pPr>
      <w:tabs>
        <w:tab w:val="center" w:pos="4819"/>
        <w:tab w:val="right" w:pos="9639"/>
      </w:tabs>
    </w:pPr>
  </w:style>
  <w:style w:type="character" w:customStyle="1" w:styleId="a9">
    <w:name w:val="Верхній колонтитул Знак"/>
    <w:basedOn w:val="a0"/>
    <w:link w:val="a8"/>
    <w:uiPriority w:val="99"/>
    <w:rsid w:val="00EC4F11"/>
    <w:rPr>
      <w:rFonts w:ascii="Times New Roman" w:eastAsia="Times New Roman" w:hAnsi="Times New Roman" w:cs="Times New Roman"/>
      <w:sz w:val="28"/>
      <w:szCs w:val="24"/>
      <w:lang w:eastAsia="ru-RU"/>
    </w:rPr>
  </w:style>
  <w:style w:type="paragraph" w:customStyle="1" w:styleId="rvps2">
    <w:name w:val="rvps2"/>
    <w:basedOn w:val="a"/>
    <w:rsid w:val="00EC4F11"/>
    <w:pPr>
      <w:autoSpaceDN/>
      <w:spacing w:before="100" w:beforeAutospacing="1" w:after="100" w:afterAutospacing="1"/>
    </w:pPr>
    <w:rPr>
      <w:sz w:val="24"/>
      <w:lang w:val="ru-RU"/>
    </w:rPr>
  </w:style>
  <w:style w:type="paragraph" w:styleId="aa">
    <w:name w:val="Normal (Web)"/>
    <w:basedOn w:val="a"/>
    <w:link w:val="ab"/>
    <w:uiPriority w:val="99"/>
    <w:unhideWhenUsed/>
    <w:rsid w:val="00EC4F11"/>
    <w:pPr>
      <w:autoSpaceDN/>
      <w:spacing w:before="100" w:beforeAutospacing="1" w:after="119"/>
    </w:pPr>
    <w:rPr>
      <w:sz w:val="24"/>
      <w:lang w:val="ru-RU"/>
    </w:rPr>
  </w:style>
  <w:style w:type="character" w:customStyle="1" w:styleId="ab">
    <w:name w:val="Звичайний (веб) Знак"/>
    <w:basedOn w:val="a0"/>
    <w:link w:val="aa"/>
    <w:rsid w:val="00EC4F11"/>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EC4F11"/>
    <w:pPr>
      <w:widowControl w:val="0"/>
      <w:shd w:val="clear" w:color="auto" w:fill="FFFFFF"/>
      <w:suppressAutoHyphens/>
      <w:autoSpaceDN/>
      <w:spacing w:after="1020" w:line="240" w:lineRule="atLeast"/>
      <w:jc w:val="center"/>
    </w:pPr>
    <w:rPr>
      <w:rFonts w:ascii="Calibri" w:eastAsia="Calibri" w:hAnsi="Calibri"/>
      <w:b/>
      <w:bCs/>
      <w:kern w:val="1"/>
      <w:sz w:val="26"/>
      <w:szCs w:val="26"/>
      <w:lang w:val="ru-RU"/>
    </w:rPr>
  </w:style>
  <w:style w:type="character" w:customStyle="1" w:styleId="20">
    <w:name w:val="Основной текст (2)_"/>
    <w:link w:val="2"/>
    <w:locked/>
    <w:rsid w:val="00EC4F11"/>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7C552B"/>
  </w:style>
  <w:style w:type="paragraph" w:styleId="ac">
    <w:name w:val="footer"/>
    <w:basedOn w:val="a"/>
    <w:link w:val="ad"/>
    <w:uiPriority w:val="99"/>
    <w:unhideWhenUsed/>
    <w:rsid w:val="00F13E1D"/>
    <w:pPr>
      <w:tabs>
        <w:tab w:val="center" w:pos="4819"/>
        <w:tab w:val="right" w:pos="9639"/>
      </w:tabs>
    </w:pPr>
  </w:style>
  <w:style w:type="character" w:customStyle="1" w:styleId="ad">
    <w:name w:val="Нижній колонтитул Знак"/>
    <w:basedOn w:val="a0"/>
    <w:link w:val="ac"/>
    <w:uiPriority w:val="99"/>
    <w:rsid w:val="00F13E1D"/>
    <w:rPr>
      <w:rFonts w:ascii="Times New Roman" w:eastAsia="Times New Roman" w:hAnsi="Times New Roman" w:cs="Times New Roman"/>
      <w:sz w:val="28"/>
      <w:szCs w:val="24"/>
      <w:lang w:eastAsia="ru-RU"/>
    </w:rPr>
  </w:style>
  <w:style w:type="paragraph" w:customStyle="1" w:styleId="Default">
    <w:name w:val="Default"/>
    <w:rsid w:val="008E1F8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e">
    <w:name w:val="Subtle Emphasis"/>
    <w:basedOn w:val="a0"/>
    <w:uiPriority w:val="19"/>
    <w:qFormat/>
    <w:rsid w:val="00333239"/>
    <w:rPr>
      <w:i/>
      <w:iCs/>
      <w:color w:val="808080" w:themeColor="text1" w:themeTint="7F"/>
    </w:rPr>
  </w:style>
  <w:style w:type="character" w:customStyle="1" w:styleId="rvts44">
    <w:name w:val="rvts44"/>
    <w:basedOn w:val="a0"/>
    <w:rsid w:val="00333239"/>
  </w:style>
  <w:style w:type="paragraph" w:customStyle="1" w:styleId="rvps7">
    <w:name w:val="rvps7"/>
    <w:basedOn w:val="a"/>
    <w:rsid w:val="00EC6247"/>
    <w:pPr>
      <w:autoSpaceDN/>
      <w:spacing w:before="100" w:beforeAutospacing="1" w:after="100" w:afterAutospacing="1"/>
    </w:pPr>
    <w:rPr>
      <w:sz w:val="24"/>
      <w:lang w:eastAsia="uk-UA"/>
    </w:rPr>
  </w:style>
  <w:style w:type="character" w:customStyle="1" w:styleId="rvts9">
    <w:name w:val="rvts9"/>
    <w:basedOn w:val="a0"/>
    <w:rsid w:val="00EC6247"/>
  </w:style>
  <w:style w:type="paragraph" w:styleId="af">
    <w:name w:val="Balloon Text"/>
    <w:basedOn w:val="a"/>
    <w:link w:val="af0"/>
    <w:uiPriority w:val="99"/>
    <w:semiHidden/>
    <w:unhideWhenUsed/>
    <w:rsid w:val="007940CF"/>
    <w:rPr>
      <w:rFonts w:ascii="Segoe UI" w:hAnsi="Segoe UI" w:cs="Segoe UI"/>
      <w:sz w:val="18"/>
      <w:szCs w:val="18"/>
    </w:rPr>
  </w:style>
  <w:style w:type="character" w:customStyle="1" w:styleId="af0">
    <w:name w:val="Текст у виносці Знак"/>
    <w:basedOn w:val="a0"/>
    <w:link w:val="af"/>
    <w:uiPriority w:val="99"/>
    <w:semiHidden/>
    <w:rsid w:val="007940CF"/>
    <w:rPr>
      <w:rFonts w:ascii="Segoe UI" w:eastAsia="Times New Roman" w:hAnsi="Segoe UI" w:cs="Segoe UI"/>
      <w:sz w:val="18"/>
      <w:szCs w:val="18"/>
      <w:lang w:eastAsia="ru-RU"/>
    </w:rPr>
  </w:style>
  <w:style w:type="character" w:styleId="af1">
    <w:name w:val="Hyperlink"/>
    <w:basedOn w:val="a0"/>
    <w:uiPriority w:val="99"/>
    <w:semiHidden/>
    <w:unhideWhenUsed/>
    <w:rsid w:val="00F82F96"/>
    <w:rPr>
      <w:color w:val="0000FF"/>
      <w:u w:val="single"/>
    </w:rPr>
  </w:style>
  <w:style w:type="character" w:customStyle="1" w:styleId="a4">
    <w:name w:val="Без інтервалів Знак"/>
    <w:basedOn w:val="a0"/>
    <w:link w:val="a3"/>
    <w:uiPriority w:val="1"/>
    <w:rsid w:val="00035846"/>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4971">
      <w:bodyDiv w:val="1"/>
      <w:marLeft w:val="0"/>
      <w:marRight w:val="0"/>
      <w:marTop w:val="0"/>
      <w:marBottom w:val="0"/>
      <w:divBdr>
        <w:top w:val="none" w:sz="0" w:space="0" w:color="auto"/>
        <w:left w:val="none" w:sz="0" w:space="0" w:color="auto"/>
        <w:bottom w:val="none" w:sz="0" w:space="0" w:color="auto"/>
        <w:right w:val="none" w:sz="0" w:space="0" w:color="auto"/>
      </w:divBdr>
    </w:div>
    <w:div w:id="394016158">
      <w:bodyDiv w:val="1"/>
      <w:marLeft w:val="0"/>
      <w:marRight w:val="0"/>
      <w:marTop w:val="0"/>
      <w:marBottom w:val="0"/>
      <w:divBdr>
        <w:top w:val="none" w:sz="0" w:space="0" w:color="auto"/>
        <w:left w:val="none" w:sz="0" w:space="0" w:color="auto"/>
        <w:bottom w:val="none" w:sz="0" w:space="0" w:color="auto"/>
        <w:right w:val="none" w:sz="0" w:space="0" w:color="auto"/>
      </w:divBdr>
    </w:div>
    <w:div w:id="875194957">
      <w:bodyDiv w:val="1"/>
      <w:marLeft w:val="0"/>
      <w:marRight w:val="0"/>
      <w:marTop w:val="0"/>
      <w:marBottom w:val="0"/>
      <w:divBdr>
        <w:top w:val="none" w:sz="0" w:space="0" w:color="auto"/>
        <w:left w:val="none" w:sz="0" w:space="0" w:color="auto"/>
        <w:bottom w:val="none" w:sz="0" w:space="0" w:color="auto"/>
        <w:right w:val="none" w:sz="0" w:space="0" w:color="auto"/>
      </w:divBdr>
    </w:div>
    <w:div w:id="948005449">
      <w:bodyDiv w:val="1"/>
      <w:marLeft w:val="0"/>
      <w:marRight w:val="0"/>
      <w:marTop w:val="0"/>
      <w:marBottom w:val="0"/>
      <w:divBdr>
        <w:top w:val="none" w:sz="0" w:space="0" w:color="auto"/>
        <w:left w:val="none" w:sz="0" w:space="0" w:color="auto"/>
        <w:bottom w:val="none" w:sz="0" w:space="0" w:color="auto"/>
        <w:right w:val="none" w:sz="0" w:space="0" w:color="auto"/>
      </w:divBdr>
    </w:div>
    <w:div w:id="1078937740">
      <w:bodyDiv w:val="1"/>
      <w:marLeft w:val="0"/>
      <w:marRight w:val="0"/>
      <w:marTop w:val="0"/>
      <w:marBottom w:val="0"/>
      <w:divBdr>
        <w:top w:val="none" w:sz="0" w:space="0" w:color="auto"/>
        <w:left w:val="none" w:sz="0" w:space="0" w:color="auto"/>
        <w:bottom w:val="none" w:sz="0" w:space="0" w:color="auto"/>
        <w:right w:val="none" w:sz="0" w:space="0" w:color="auto"/>
      </w:divBdr>
    </w:div>
    <w:div w:id="1271665964">
      <w:bodyDiv w:val="1"/>
      <w:marLeft w:val="0"/>
      <w:marRight w:val="0"/>
      <w:marTop w:val="0"/>
      <w:marBottom w:val="0"/>
      <w:divBdr>
        <w:top w:val="none" w:sz="0" w:space="0" w:color="auto"/>
        <w:left w:val="none" w:sz="0" w:space="0" w:color="auto"/>
        <w:bottom w:val="none" w:sz="0" w:space="0" w:color="auto"/>
        <w:right w:val="none" w:sz="0" w:space="0" w:color="auto"/>
      </w:divBdr>
    </w:div>
    <w:div w:id="141513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34293E-FFD3-46B2-86C1-19CDF131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20866</Words>
  <Characters>11894</Characters>
  <Application>Microsoft Office Word</Application>
  <DocSecurity>0</DocSecurity>
  <Lines>99</Lines>
  <Paragraphs>65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32695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(VRU-MONO0203 - k.menshykova)</dc:creator>
  <cp:lastModifiedBy>Оксана Костанян (HCJ-IMP0472 - o.kostanyan)</cp:lastModifiedBy>
  <cp:revision>2</cp:revision>
  <cp:lastPrinted>2024-08-05T08:45:00Z</cp:lastPrinted>
  <dcterms:created xsi:type="dcterms:W3CDTF">2024-08-08T11:05:00Z</dcterms:created>
  <dcterms:modified xsi:type="dcterms:W3CDTF">2024-08-08T11:05:00Z</dcterms:modified>
</cp:coreProperties>
</file>