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9" w:type="dxa"/>
        <w:tblLook w:val="04A0" w:firstRow="1" w:lastRow="0" w:firstColumn="1" w:lastColumn="0" w:noHBand="0" w:noVBand="1"/>
      </w:tblPr>
      <w:tblGrid>
        <w:gridCol w:w="10247"/>
      </w:tblGrid>
      <w:tr w:rsidR="00A06065" w:rsidRPr="00432DEC" w:rsidTr="00DC4953">
        <w:trPr>
          <w:trHeight w:val="775"/>
        </w:trPr>
        <w:tc>
          <w:tcPr>
            <w:tcW w:w="10159" w:type="dxa"/>
          </w:tcPr>
          <w:p w:rsidR="00F73A74" w:rsidRPr="00F73A74" w:rsidRDefault="00F73A74" w:rsidP="00F73A74">
            <w:pPr>
              <w:spacing w:after="200" w:line="276" w:lineRule="auto"/>
              <w:rPr>
                <w:rFonts w:ascii="Times New Roman" w:eastAsia="Calibri" w:hAnsi="Times New Roman" w:cs="Times New Roman"/>
                <w:color w:val="000000"/>
                <w:sz w:val="28"/>
                <w:szCs w:val="28"/>
                <w:lang w:eastAsia="uk-UA"/>
              </w:rPr>
            </w:pPr>
            <w:r w:rsidRPr="00F73A74">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1BA9232F" wp14:editId="42B7745A">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3A74" w:rsidRPr="00F73A74" w:rsidRDefault="00F73A74" w:rsidP="00F73A74">
            <w:pPr>
              <w:spacing w:after="0" w:line="240" w:lineRule="auto"/>
              <w:jc w:val="center"/>
              <w:rPr>
                <w:rFonts w:ascii="Times New Roman" w:eastAsia="Calibri" w:hAnsi="Times New Roman" w:cs="Times New Roman"/>
                <w:sz w:val="28"/>
                <w:lang w:eastAsia="uk-UA"/>
              </w:rPr>
            </w:pPr>
          </w:p>
          <w:p w:rsidR="00F73A74" w:rsidRPr="00F73A74" w:rsidRDefault="00F73A74" w:rsidP="00F73A74">
            <w:pPr>
              <w:spacing w:after="0" w:line="240" w:lineRule="auto"/>
              <w:jc w:val="center"/>
              <w:rPr>
                <w:rFonts w:ascii="Times New Roman" w:eastAsia="Calibri" w:hAnsi="Times New Roman" w:cs="Times New Roman"/>
                <w:sz w:val="28"/>
                <w:szCs w:val="28"/>
                <w:lang w:eastAsia="uk-UA"/>
              </w:rPr>
            </w:pPr>
          </w:p>
          <w:p w:rsidR="00F73A74" w:rsidRPr="00F73A74" w:rsidRDefault="00F73A74" w:rsidP="00F73A74">
            <w:pPr>
              <w:spacing w:after="0" w:line="240" w:lineRule="auto"/>
              <w:jc w:val="center"/>
              <w:rPr>
                <w:rFonts w:ascii="Times New Roman" w:eastAsia="Calibri" w:hAnsi="Times New Roman" w:cs="Times New Roman"/>
                <w:sz w:val="28"/>
                <w:szCs w:val="28"/>
                <w:lang w:eastAsia="uk-UA"/>
              </w:rPr>
            </w:pPr>
          </w:p>
          <w:p w:rsidR="00F73A74" w:rsidRPr="00F73A74" w:rsidRDefault="00F73A74" w:rsidP="00F73A74">
            <w:pPr>
              <w:spacing w:after="0" w:line="240" w:lineRule="auto"/>
              <w:rPr>
                <w:rFonts w:ascii="AcademyC" w:eastAsia="Calibri" w:hAnsi="AcademyC" w:cs="Times New Roman"/>
                <w:color w:val="002060"/>
                <w:sz w:val="28"/>
              </w:rPr>
            </w:pPr>
            <w:r>
              <w:rPr>
                <w:rFonts w:ascii="AcademyC" w:eastAsia="Calibri" w:hAnsi="AcademyC" w:cs="Times New Roman"/>
                <w:color w:val="002060"/>
                <w:sz w:val="28"/>
                <w:lang w:val="en-US"/>
              </w:rPr>
              <w:t xml:space="preserve">                                                              </w:t>
            </w:r>
            <w:r w:rsidRPr="00F73A74">
              <w:rPr>
                <w:rFonts w:ascii="AcademyC" w:eastAsia="Calibri" w:hAnsi="AcademyC" w:cs="Times New Roman"/>
                <w:color w:val="002060"/>
                <w:sz w:val="28"/>
              </w:rPr>
              <w:t>УКРАЇНА</w:t>
            </w:r>
          </w:p>
          <w:p w:rsidR="00F73A74" w:rsidRPr="00F73A74" w:rsidRDefault="00F73A74" w:rsidP="00F73A74">
            <w:pPr>
              <w:spacing w:after="0" w:line="240" w:lineRule="auto"/>
              <w:jc w:val="center"/>
              <w:rPr>
                <w:rFonts w:ascii="AcademyC" w:eastAsia="Calibri" w:hAnsi="AcademyC" w:cs="Times New Roman"/>
                <w:color w:val="002060"/>
                <w:sz w:val="28"/>
                <w:szCs w:val="28"/>
              </w:rPr>
            </w:pPr>
            <w:r w:rsidRPr="00F73A74">
              <w:rPr>
                <w:rFonts w:ascii="AcademyC" w:eastAsia="Calibri" w:hAnsi="AcademyC" w:cs="Times New Roman"/>
                <w:color w:val="002060"/>
                <w:sz w:val="28"/>
                <w:szCs w:val="28"/>
              </w:rPr>
              <w:t>ВИЩА  РАДА  ПРАВОСУДДЯ</w:t>
            </w:r>
          </w:p>
          <w:p w:rsidR="00F73A74" w:rsidRPr="00F73A74" w:rsidRDefault="00F73A74" w:rsidP="00F73A74">
            <w:pPr>
              <w:spacing w:after="0" w:line="240" w:lineRule="auto"/>
              <w:rPr>
                <w:rFonts w:ascii="AcademyC" w:eastAsia="Calibri" w:hAnsi="AcademyC" w:cs="Times New Roman"/>
                <w:color w:val="002060"/>
                <w:sz w:val="28"/>
                <w:szCs w:val="28"/>
              </w:rPr>
            </w:pPr>
            <w:r>
              <w:rPr>
                <w:rFonts w:ascii="AcademyC" w:eastAsia="Calibri" w:hAnsi="AcademyC" w:cs="Times New Roman"/>
                <w:color w:val="002060"/>
                <w:sz w:val="28"/>
                <w:szCs w:val="28"/>
                <w:lang w:val="en-US"/>
              </w:rPr>
              <w:t xml:space="preserve">                                                               </w:t>
            </w:r>
            <w:r w:rsidRPr="00F73A74">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F73A74" w:rsidRPr="00F73A74" w:rsidTr="00A45883">
              <w:trPr>
                <w:trHeight w:val="80"/>
              </w:trPr>
              <w:tc>
                <w:tcPr>
                  <w:tcW w:w="3098" w:type="dxa"/>
                </w:tcPr>
                <w:p w:rsidR="00F73A74" w:rsidRPr="00F73A74" w:rsidRDefault="00360B64" w:rsidP="00360B64">
                  <w:pPr>
                    <w:spacing w:after="0" w:line="240" w:lineRule="auto"/>
                    <w:rPr>
                      <w:rFonts w:ascii="Times New Roman" w:eastAsia="Calibri" w:hAnsi="Times New Roman" w:cs="Times New Roman"/>
                      <w:noProof/>
                      <w:color w:val="002060"/>
                      <w:sz w:val="28"/>
                      <w:szCs w:val="28"/>
                    </w:rPr>
                  </w:pPr>
                  <w:r w:rsidRPr="00360B64">
                    <w:rPr>
                      <w:rFonts w:ascii="Times New Roman" w:eastAsia="Calibri" w:hAnsi="Times New Roman" w:cs="Times New Roman"/>
                      <w:noProof/>
                      <w:color w:val="000000" w:themeColor="text1"/>
                      <w:sz w:val="28"/>
                      <w:szCs w:val="28"/>
                      <w:lang w:val="en-US"/>
                    </w:rPr>
                    <w:t xml:space="preserve">1 </w:t>
                  </w:r>
                  <w:r w:rsidRPr="00360B64">
                    <w:rPr>
                      <w:rFonts w:ascii="Times New Roman" w:eastAsia="Calibri" w:hAnsi="Times New Roman" w:cs="Times New Roman"/>
                      <w:noProof/>
                      <w:color w:val="000000" w:themeColor="text1"/>
                      <w:sz w:val="28"/>
                      <w:szCs w:val="28"/>
                    </w:rPr>
                    <w:t>серпня 2024 року</w:t>
                  </w:r>
                </w:p>
              </w:tc>
              <w:tc>
                <w:tcPr>
                  <w:tcW w:w="3309" w:type="dxa"/>
                </w:tcPr>
                <w:p w:rsidR="00F73A74" w:rsidRPr="00F73A74" w:rsidRDefault="00F73A74" w:rsidP="00F73A74">
                  <w:pPr>
                    <w:spacing w:after="0" w:line="240" w:lineRule="auto"/>
                    <w:jc w:val="center"/>
                    <w:rPr>
                      <w:rFonts w:ascii="Book Antiqua" w:eastAsia="Calibri" w:hAnsi="Book Antiqua" w:cs="Times New Roman"/>
                      <w:noProof/>
                      <w:color w:val="002060"/>
                      <w:sz w:val="20"/>
                      <w:szCs w:val="20"/>
                    </w:rPr>
                  </w:pPr>
                  <w:r w:rsidRPr="00F73A74">
                    <w:rPr>
                      <w:rFonts w:ascii="Book Antiqua" w:eastAsia="Calibri" w:hAnsi="Book Antiqua" w:cs="Times New Roman"/>
                      <w:color w:val="002060"/>
                      <w:sz w:val="20"/>
                      <w:szCs w:val="20"/>
                    </w:rPr>
                    <w:t>Київ</w:t>
                  </w:r>
                </w:p>
              </w:tc>
              <w:tc>
                <w:tcPr>
                  <w:tcW w:w="3624" w:type="dxa"/>
                </w:tcPr>
                <w:p w:rsidR="00F73A74" w:rsidRPr="00F73A74" w:rsidRDefault="00F73A74" w:rsidP="00F73A74">
                  <w:pPr>
                    <w:spacing w:after="0" w:line="240" w:lineRule="auto"/>
                    <w:jc w:val="center"/>
                    <w:rPr>
                      <w:rFonts w:ascii="Times New Roman" w:eastAsia="Calibri" w:hAnsi="Times New Roman" w:cs="Times New Roman"/>
                      <w:noProof/>
                      <w:color w:val="002060"/>
                      <w:sz w:val="28"/>
                      <w:szCs w:val="28"/>
                      <w:lang w:val="ru-RU"/>
                    </w:rPr>
                  </w:pPr>
                  <w:r w:rsidRPr="00F73A74">
                    <w:rPr>
                      <w:rFonts w:ascii="Times New Roman" w:eastAsia="Calibri" w:hAnsi="Times New Roman" w:cs="Times New Roman"/>
                      <w:sz w:val="28"/>
                    </w:rPr>
                    <w:t>№</w:t>
                  </w:r>
                  <w:r w:rsidRPr="00F73A74">
                    <w:rPr>
                      <w:rFonts w:ascii="Bookman Old Style" w:eastAsia="Calibri" w:hAnsi="Bookman Old Style" w:cs="Times New Roman"/>
                      <w:noProof/>
                      <w:color w:val="002060"/>
                      <w:sz w:val="28"/>
                      <w:szCs w:val="28"/>
                      <w:lang w:val="ru-RU"/>
                    </w:rPr>
                    <w:t xml:space="preserve"> </w:t>
                  </w:r>
                  <w:r w:rsidR="00360B64" w:rsidRPr="00360B64">
                    <w:rPr>
                      <w:rFonts w:ascii="Times New Roman" w:eastAsia="Calibri" w:hAnsi="Times New Roman" w:cs="Times New Roman"/>
                      <w:noProof/>
                      <w:color w:val="000000" w:themeColor="text1"/>
                      <w:sz w:val="28"/>
                      <w:szCs w:val="28"/>
                      <w:lang w:val="ru-RU"/>
                    </w:rPr>
                    <w:t>2362/0/15-24</w:t>
                  </w:r>
                </w:p>
              </w:tc>
            </w:tr>
          </w:tbl>
          <w:p w:rsidR="00A06065" w:rsidRPr="00432DEC" w:rsidRDefault="00A06065" w:rsidP="002C0251">
            <w:pPr>
              <w:rPr>
                <w:b/>
                <w:lang w:eastAsia="uk-UA"/>
              </w:rPr>
            </w:pPr>
          </w:p>
        </w:tc>
      </w:tr>
    </w:tbl>
    <w:p w:rsidR="00CD29A3" w:rsidRDefault="00CD29A3" w:rsidP="00B85703">
      <w:pPr>
        <w:spacing w:after="0" w:line="240" w:lineRule="auto"/>
        <w:ind w:right="6094"/>
        <w:contextualSpacing/>
        <w:jc w:val="both"/>
        <w:rPr>
          <w:rFonts w:ascii="Times New Roman" w:hAnsi="Times New Roman" w:cs="Times New Roman"/>
          <w:b/>
          <w:sz w:val="24"/>
          <w:szCs w:val="24"/>
        </w:rPr>
      </w:pPr>
    </w:p>
    <w:p w:rsidR="00B85703" w:rsidRPr="00B85703" w:rsidRDefault="00B85703" w:rsidP="00B85703">
      <w:pPr>
        <w:spacing w:after="0" w:line="240" w:lineRule="auto"/>
        <w:ind w:right="6094"/>
        <w:contextualSpacing/>
        <w:jc w:val="both"/>
        <w:rPr>
          <w:rFonts w:ascii="Times New Roman" w:hAnsi="Times New Roman" w:cs="Times New Roman"/>
          <w:b/>
          <w:sz w:val="24"/>
          <w:szCs w:val="24"/>
        </w:rPr>
      </w:pPr>
      <w:r w:rsidRPr="00B85703">
        <w:rPr>
          <w:rFonts w:ascii="Times New Roman" w:hAnsi="Times New Roman" w:cs="Times New Roman"/>
          <w:b/>
          <w:sz w:val="24"/>
          <w:szCs w:val="24"/>
        </w:rPr>
        <w:t xml:space="preserve">Про внесення змін до складу             </w:t>
      </w:r>
      <w:r w:rsidR="003E3EB8">
        <w:rPr>
          <w:rFonts w:ascii="Times New Roman" w:hAnsi="Times New Roman" w:cs="Times New Roman"/>
          <w:b/>
          <w:sz w:val="24"/>
          <w:szCs w:val="24"/>
        </w:rPr>
        <w:t>р</w:t>
      </w:r>
      <w:r w:rsidRPr="00B85703">
        <w:rPr>
          <w:rFonts w:ascii="Times New Roman" w:hAnsi="Times New Roman" w:cs="Times New Roman"/>
          <w:b/>
          <w:sz w:val="24"/>
          <w:szCs w:val="24"/>
        </w:rPr>
        <w:t>обо</w:t>
      </w:r>
      <w:r w:rsidR="00D87257">
        <w:rPr>
          <w:rFonts w:ascii="Times New Roman" w:hAnsi="Times New Roman" w:cs="Times New Roman"/>
          <w:b/>
          <w:sz w:val="24"/>
          <w:szCs w:val="24"/>
        </w:rPr>
        <w:t xml:space="preserve">чої групи </w:t>
      </w:r>
      <w:r w:rsidRPr="00B85703">
        <w:rPr>
          <w:rFonts w:ascii="Times New Roman" w:hAnsi="Times New Roman" w:cs="Times New Roman"/>
          <w:b/>
          <w:sz w:val="24"/>
          <w:szCs w:val="24"/>
        </w:rPr>
        <w:t>з питань розроблення і впровадження заходів забезпечення незалежності суддів та авторитету правосуддя</w:t>
      </w:r>
    </w:p>
    <w:p w:rsidR="00B85703" w:rsidRPr="00B85703" w:rsidRDefault="00B85703" w:rsidP="00B85703">
      <w:pPr>
        <w:spacing w:after="0" w:line="240" w:lineRule="auto"/>
        <w:contextualSpacing/>
        <w:jc w:val="both"/>
        <w:rPr>
          <w:rFonts w:ascii="Times New Roman" w:hAnsi="Times New Roman" w:cs="Times New Roman"/>
          <w:bCs/>
          <w:sz w:val="28"/>
          <w:szCs w:val="28"/>
          <w:bdr w:val="none" w:sz="0" w:space="0" w:color="auto" w:frame="1"/>
          <w:shd w:val="clear" w:color="auto" w:fill="FFFFFF"/>
        </w:rPr>
      </w:pPr>
    </w:p>
    <w:p w:rsidR="00B85703" w:rsidRPr="00B85703" w:rsidRDefault="00B85703" w:rsidP="00B85703">
      <w:pPr>
        <w:spacing w:after="0" w:line="240" w:lineRule="auto"/>
        <w:ind w:firstLine="709"/>
        <w:contextualSpacing/>
        <w:jc w:val="both"/>
        <w:rPr>
          <w:rFonts w:ascii="Times New Roman" w:hAnsi="Times New Roman" w:cs="Times New Roman"/>
          <w:bCs/>
          <w:sz w:val="28"/>
          <w:szCs w:val="28"/>
          <w:bdr w:val="none" w:sz="0" w:space="0" w:color="auto" w:frame="1"/>
          <w:shd w:val="clear" w:color="auto" w:fill="FFFFFF"/>
        </w:rPr>
      </w:pPr>
    </w:p>
    <w:p w:rsidR="00DC4953" w:rsidRDefault="00B85703" w:rsidP="00DC4953">
      <w:pPr>
        <w:spacing w:after="0" w:line="240" w:lineRule="auto"/>
        <w:ind w:firstLine="567"/>
        <w:contextualSpacing/>
        <w:jc w:val="both"/>
        <w:rPr>
          <w:rFonts w:ascii="Times New Roman" w:hAnsi="Times New Roman" w:cs="Times New Roman"/>
          <w:bCs/>
          <w:sz w:val="28"/>
          <w:szCs w:val="28"/>
          <w:bdr w:val="none" w:sz="0" w:space="0" w:color="auto" w:frame="1"/>
          <w:shd w:val="clear" w:color="auto" w:fill="FFFFFF"/>
        </w:rPr>
      </w:pPr>
      <w:r w:rsidRPr="00B85703">
        <w:rPr>
          <w:rFonts w:ascii="Times New Roman" w:hAnsi="Times New Roman" w:cs="Times New Roman"/>
          <w:bCs/>
          <w:sz w:val="28"/>
          <w:szCs w:val="28"/>
          <w:bdr w:val="none" w:sz="0" w:space="0" w:color="auto" w:frame="1"/>
          <w:shd w:val="clear" w:color="auto" w:fill="FFFFFF"/>
        </w:rPr>
        <w:t xml:space="preserve">Вища рада правосуддя згідно із частиною шостою статті 26 Закону України «Про Вищу раду правосуддя» може утворювати інші органи для виконання повноважень, визначених Конституцією України, цим Законом та Законом України «Про судоустрій і статус суддів». </w:t>
      </w:r>
    </w:p>
    <w:p w:rsidR="00B85703" w:rsidRPr="00B85703" w:rsidRDefault="00DC4953" w:rsidP="00DC4953">
      <w:pPr>
        <w:spacing w:after="0" w:line="240" w:lineRule="auto"/>
        <w:ind w:firstLine="567"/>
        <w:contextualSpacing/>
        <w:jc w:val="both"/>
        <w:rPr>
          <w:rFonts w:ascii="Times New Roman" w:hAnsi="Times New Roman" w:cs="Times New Roman"/>
          <w:bCs/>
          <w:sz w:val="28"/>
          <w:szCs w:val="28"/>
          <w:bdr w:val="none" w:sz="0" w:space="0" w:color="auto" w:frame="1"/>
          <w:shd w:val="clear" w:color="auto" w:fill="FFFFFF"/>
        </w:rPr>
      </w:pPr>
      <w:r w:rsidRPr="00B85703">
        <w:rPr>
          <w:rFonts w:ascii="Times New Roman" w:hAnsi="Times New Roman" w:cs="Times New Roman"/>
          <w:bCs/>
          <w:sz w:val="28"/>
          <w:szCs w:val="28"/>
          <w:bdr w:val="none" w:sz="0" w:space="0" w:color="auto" w:frame="1"/>
          <w:shd w:val="clear" w:color="auto" w:fill="FFFFFF"/>
        </w:rPr>
        <w:t xml:space="preserve">Рішенням Вищої ради правосуддя від 13 квітня 2023 року № </w:t>
      </w:r>
      <w:r w:rsidRPr="00B85703">
        <w:rPr>
          <w:rFonts w:ascii="Times New Roman" w:hAnsi="Times New Roman" w:cs="Times New Roman"/>
          <w:sz w:val="28"/>
          <w:szCs w:val="28"/>
          <w:shd w:val="clear" w:color="auto" w:fill="FFFFFF"/>
        </w:rPr>
        <w:t xml:space="preserve">357/0/15-23 утворено </w:t>
      </w:r>
      <w:r>
        <w:rPr>
          <w:rFonts w:ascii="Times New Roman" w:hAnsi="Times New Roman" w:cs="Times New Roman"/>
          <w:sz w:val="28"/>
          <w:szCs w:val="28"/>
          <w:shd w:val="clear" w:color="auto" w:fill="FFFFFF"/>
        </w:rPr>
        <w:t>р</w:t>
      </w:r>
      <w:r w:rsidRPr="00B85703">
        <w:rPr>
          <w:rFonts w:ascii="Times New Roman" w:hAnsi="Times New Roman" w:cs="Times New Roman"/>
          <w:sz w:val="28"/>
          <w:szCs w:val="28"/>
          <w:shd w:val="clear" w:color="auto" w:fill="FFFFFF"/>
        </w:rPr>
        <w:t>о</w:t>
      </w:r>
      <w:r w:rsidR="00927F93">
        <w:rPr>
          <w:rFonts w:ascii="Times New Roman" w:hAnsi="Times New Roman" w:cs="Times New Roman"/>
          <w:sz w:val="28"/>
          <w:szCs w:val="28"/>
          <w:shd w:val="clear" w:color="auto" w:fill="FFFFFF"/>
        </w:rPr>
        <w:t xml:space="preserve">бочу групу з питань розроблення </w:t>
      </w:r>
      <w:r w:rsidRPr="00B85703">
        <w:rPr>
          <w:rFonts w:ascii="Times New Roman" w:hAnsi="Times New Roman" w:cs="Times New Roman"/>
          <w:sz w:val="28"/>
          <w:szCs w:val="28"/>
          <w:shd w:val="clear" w:color="auto" w:fill="FFFFFF"/>
        </w:rPr>
        <w:t>і впровадження заходів забезпечення незалежності с</w:t>
      </w:r>
      <w:r w:rsidR="005E0843">
        <w:rPr>
          <w:rFonts w:ascii="Times New Roman" w:hAnsi="Times New Roman" w:cs="Times New Roman"/>
          <w:sz w:val="28"/>
          <w:szCs w:val="28"/>
          <w:shd w:val="clear" w:color="auto" w:fill="FFFFFF"/>
        </w:rPr>
        <w:t>уддів та авторитету правосуддя</w:t>
      </w:r>
      <w:r w:rsidRPr="00B85703">
        <w:rPr>
          <w:rFonts w:ascii="Times New Roman" w:hAnsi="Times New Roman" w:cs="Times New Roman"/>
          <w:sz w:val="28"/>
          <w:szCs w:val="28"/>
          <w:shd w:val="clear" w:color="auto" w:fill="FFFFFF"/>
        </w:rPr>
        <w:t>.</w:t>
      </w:r>
    </w:p>
    <w:p w:rsidR="0017010F" w:rsidRPr="0017010F" w:rsidRDefault="0017010F" w:rsidP="0017010F">
      <w:pPr>
        <w:spacing w:after="0" w:line="240" w:lineRule="auto"/>
        <w:ind w:firstLine="567"/>
        <w:contextualSpacing/>
        <w:jc w:val="both"/>
        <w:rPr>
          <w:rFonts w:ascii="Times New Roman" w:eastAsia="Calibri" w:hAnsi="Times New Roman" w:cs="Times New Roman"/>
          <w:bCs/>
          <w:sz w:val="28"/>
          <w:szCs w:val="28"/>
          <w:bdr w:val="none" w:sz="0" w:space="0" w:color="auto" w:frame="1"/>
          <w:shd w:val="clear" w:color="auto" w:fill="FFFFFF"/>
        </w:rPr>
      </w:pPr>
      <w:r w:rsidRPr="0017010F">
        <w:rPr>
          <w:rFonts w:ascii="Times New Roman" w:eastAsia="Calibri" w:hAnsi="Times New Roman" w:cs="Times New Roman"/>
          <w:bCs/>
          <w:sz w:val="28"/>
          <w:szCs w:val="28"/>
          <w:bdr w:val="none" w:sz="0" w:space="0" w:color="auto" w:frame="1"/>
          <w:shd w:val="clear" w:color="auto" w:fill="FFFFFF"/>
        </w:rPr>
        <w:t>З огляду н</w:t>
      </w:r>
      <w:r w:rsidR="001346F8">
        <w:rPr>
          <w:rFonts w:ascii="Times New Roman" w:eastAsia="Calibri" w:hAnsi="Times New Roman" w:cs="Times New Roman"/>
          <w:bCs/>
          <w:sz w:val="28"/>
          <w:szCs w:val="28"/>
          <w:bdr w:val="none" w:sz="0" w:space="0" w:color="auto" w:frame="1"/>
          <w:shd w:val="clear" w:color="auto" w:fill="FFFFFF"/>
        </w:rPr>
        <w:t>а кадрові зміни в</w:t>
      </w:r>
      <w:r w:rsidRPr="0017010F">
        <w:rPr>
          <w:rFonts w:ascii="Times New Roman" w:eastAsia="Calibri" w:hAnsi="Times New Roman" w:cs="Times New Roman"/>
          <w:bCs/>
          <w:sz w:val="28"/>
          <w:szCs w:val="28"/>
          <w:bdr w:val="none" w:sz="0" w:space="0" w:color="auto" w:frame="1"/>
          <w:shd w:val="clear" w:color="auto" w:fill="FFFFFF"/>
        </w:rPr>
        <w:t xml:space="preserve"> </w:t>
      </w:r>
      <w:r w:rsidR="009461B0">
        <w:rPr>
          <w:rFonts w:ascii="Times New Roman" w:eastAsia="Calibri" w:hAnsi="Times New Roman" w:cs="Times New Roman"/>
          <w:bCs/>
          <w:sz w:val="28"/>
          <w:szCs w:val="28"/>
          <w:bdr w:val="none" w:sz="0" w:space="0" w:color="auto" w:frame="1"/>
          <w:shd w:val="clear" w:color="auto" w:fill="FFFFFF"/>
        </w:rPr>
        <w:t>секретаріаті Вищої ради</w:t>
      </w:r>
      <w:r w:rsidR="001346F8">
        <w:rPr>
          <w:rFonts w:ascii="Times New Roman" w:eastAsia="Calibri" w:hAnsi="Times New Roman" w:cs="Times New Roman"/>
          <w:bCs/>
          <w:sz w:val="28"/>
          <w:szCs w:val="28"/>
          <w:bdr w:val="none" w:sz="0" w:space="0" w:color="auto" w:frame="1"/>
          <w:shd w:val="clear" w:color="auto" w:fill="FFFFFF"/>
        </w:rPr>
        <w:t xml:space="preserve"> правосуддя виникла потреба</w:t>
      </w:r>
      <w:r w:rsidRPr="0017010F">
        <w:rPr>
          <w:rFonts w:ascii="Times New Roman" w:eastAsia="Calibri" w:hAnsi="Times New Roman" w:cs="Times New Roman"/>
          <w:bCs/>
          <w:sz w:val="28"/>
          <w:szCs w:val="28"/>
          <w:bdr w:val="none" w:sz="0" w:space="0" w:color="auto" w:frame="1"/>
          <w:shd w:val="clear" w:color="auto" w:fill="FFFFFF"/>
        </w:rPr>
        <w:t xml:space="preserve"> у внесенні змін до складу </w:t>
      </w:r>
      <w:r w:rsidR="001346F8">
        <w:rPr>
          <w:rFonts w:ascii="Times New Roman" w:eastAsia="Calibri" w:hAnsi="Times New Roman" w:cs="Times New Roman"/>
          <w:sz w:val="28"/>
          <w:szCs w:val="28"/>
          <w:shd w:val="clear" w:color="auto" w:fill="FFFFFF"/>
        </w:rPr>
        <w:t>робочої групи</w:t>
      </w:r>
      <w:r w:rsidR="00CD29A3" w:rsidRPr="00CD29A3">
        <w:rPr>
          <w:rFonts w:ascii="Times New Roman" w:eastAsia="Calibri" w:hAnsi="Times New Roman" w:cs="Times New Roman"/>
          <w:sz w:val="28"/>
          <w:szCs w:val="28"/>
          <w:shd w:val="clear" w:color="auto" w:fill="FFFFFF"/>
        </w:rPr>
        <w:t xml:space="preserve"> з питань розроблення і впровадження заходів забезпечення незалежності суддів та авторитету правосуддя</w:t>
      </w:r>
      <w:r w:rsidRPr="0017010F">
        <w:rPr>
          <w:rFonts w:ascii="Times New Roman" w:eastAsia="Calibri" w:hAnsi="Times New Roman" w:cs="Times New Roman"/>
          <w:bCs/>
          <w:sz w:val="28"/>
          <w:szCs w:val="28"/>
          <w:bdr w:val="none" w:sz="0" w:space="0" w:color="auto" w:frame="1"/>
          <w:shd w:val="clear" w:color="auto" w:fill="FFFFFF"/>
        </w:rPr>
        <w:t>.</w:t>
      </w:r>
    </w:p>
    <w:p w:rsidR="0017010F" w:rsidRPr="0017010F" w:rsidRDefault="00CD29A3" w:rsidP="0017010F">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К</w:t>
      </w:r>
      <w:r w:rsidR="0017010F" w:rsidRPr="0017010F">
        <w:rPr>
          <w:rFonts w:ascii="Times New Roman" w:eastAsia="Calibri" w:hAnsi="Times New Roman" w:cs="Times New Roman"/>
          <w:sz w:val="28"/>
          <w:szCs w:val="28"/>
        </w:rPr>
        <w:t>еруючись статтями 26, 30, 34 Закону України «Про Вищу раду правосуддя», Вища рада правосуддя</w:t>
      </w:r>
    </w:p>
    <w:p w:rsidR="0017010F" w:rsidRPr="00B85703" w:rsidRDefault="0017010F" w:rsidP="00C77900">
      <w:pPr>
        <w:spacing w:after="0" w:line="240" w:lineRule="auto"/>
        <w:contextualSpacing/>
        <w:rPr>
          <w:rFonts w:ascii="Times New Roman" w:hAnsi="Times New Roman" w:cs="Times New Roman"/>
          <w:b/>
          <w:sz w:val="28"/>
          <w:szCs w:val="28"/>
        </w:rPr>
      </w:pPr>
    </w:p>
    <w:p w:rsidR="00B85703" w:rsidRPr="00B85703" w:rsidRDefault="00B85703" w:rsidP="00B85703">
      <w:pPr>
        <w:spacing w:after="0" w:line="240" w:lineRule="auto"/>
        <w:contextualSpacing/>
        <w:jc w:val="center"/>
        <w:rPr>
          <w:rFonts w:ascii="Times New Roman" w:hAnsi="Times New Roman" w:cs="Times New Roman"/>
          <w:b/>
          <w:sz w:val="28"/>
          <w:szCs w:val="28"/>
        </w:rPr>
      </w:pPr>
      <w:r w:rsidRPr="00B85703">
        <w:rPr>
          <w:rFonts w:ascii="Times New Roman" w:hAnsi="Times New Roman" w:cs="Times New Roman"/>
          <w:b/>
          <w:sz w:val="28"/>
          <w:szCs w:val="28"/>
        </w:rPr>
        <w:t>вирішила:</w:t>
      </w:r>
    </w:p>
    <w:p w:rsidR="00B85703" w:rsidRPr="00B85703" w:rsidRDefault="00B85703" w:rsidP="00B85703">
      <w:pPr>
        <w:spacing w:after="0" w:line="240" w:lineRule="auto"/>
        <w:contextualSpacing/>
        <w:jc w:val="center"/>
        <w:rPr>
          <w:rFonts w:ascii="Times New Roman" w:hAnsi="Times New Roman" w:cs="Times New Roman"/>
          <w:b/>
          <w:sz w:val="28"/>
          <w:szCs w:val="28"/>
        </w:rPr>
      </w:pPr>
    </w:p>
    <w:p w:rsidR="00B85703" w:rsidRPr="00B85703" w:rsidRDefault="00B85703" w:rsidP="00B85703">
      <w:pPr>
        <w:spacing w:after="0" w:line="240" w:lineRule="auto"/>
        <w:contextualSpacing/>
        <w:jc w:val="both"/>
        <w:rPr>
          <w:rFonts w:ascii="Times New Roman" w:hAnsi="Times New Roman" w:cs="Times New Roman"/>
          <w:sz w:val="28"/>
          <w:szCs w:val="28"/>
          <w:shd w:val="clear" w:color="auto" w:fill="FFFFFF"/>
        </w:rPr>
      </w:pPr>
      <w:proofErr w:type="spellStart"/>
      <w:r w:rsidRPr="00B85703">
        <w:rPr>
          <w:rFonts w:ascii="Times New Roman" w:hAnsi="Times New Roman" w:cs="Times New Roman"/>
          <w:sz w:val="28"/>
          <w:szCs w:val="28"/>
        </w:rPr>
        <w:t>внести</w:t>
      </w:r>
      <w:proofErr w:type="spellEnd"/>
      <w:r w:rsidRPr="00B85703">
        <w:rPr>
          <w:rFonts w:ascii="Times New Roman" w:hAnsi="Times New Roman" w:cs="Times New Roman"/>
          <w:sz w:val="28"/>
          <w:szCs w:val="28"/>
        </w:rPr>
        <w:t xml:space="preserve"> зміни до складу </w:t>
      </w:r>
      <w:r w:rsidR="00AC25EC">
        <w:rPr>
          <w:rFonts w:ascii="Times New Roman" w:hAnsi="Times New Roman" w:cs="Times New Roman"/>
          <w:sz w:val="28"/>
          <w:szCs w:val="28"/>
        </w:rPr>
        <w:t>р</w:t>
      </w:r>
      <w:r w:rsidRPr="00B85703">
        <w:rPr>
          <w:rFonts w:ascii="Times New Roman" w:hAnsi="Times New Roman" w:cs="Times New Roman"/>
          <w:sz w:val="28"/>
          <w:szCs w:val="28"/>
        </w:rPr>
        <w:t>обо</w:t>
      </w:r>
      <w:r w:rsidR="00C77900">
        <w:rPr>
          <w:rFonts w:ascii="Times New Roman" w:hAnsi="Times New Roman" w:cs="Times New Roman"/>
          <w:sz w:val="28"/>
          <w:szCs w:val="28"/>
        </w:rPr>
        <w:t xml:space="preserve">чої групи </w:t>
      </w:r>
      <w:r w:rsidRPr="00B85703">
        <w:rPr>
          <w:rFonts w:ascii="Times New Roman" w:hAnsi="Times New Roman" w:cs="Times New Roman"/>
          <w:sz w:val="28"/>
          <w:szCs w:val="28"/>
        </w:rPr>
        <w:t xml:space="preserve">з питань </w:t>
      </w:r>
      <w:r w:rsidRPr="00B85703">
        <w:rPr>
          <w:rFonts w:ascii="Times New Roman" w:hAnsi="Times New Roman" w:cs="Times New Roman"/>
          <w:sz w:val="28"/>
          <w:szCs w:val="28"/>
          <w:shd w:val="clear" w:color="auto" w:fill="FFFFFF"/>
        </w:rPr>
        <w:t>розроблення і впровадження заходів забезпечення незалежності суддів та авторитету правосуддя,</w:t>
      </w:r>
      <w:r w:rsidR="00C77900">
        <w:rPr>
          <w:rFonts w:ascii="Times New Roman" w:hAnsi="Times New Roman" w:cs="Times New Roman"/>
          <w:sz w:val="28"/>
          <w:szCs w:val="28"/>
          <w:shd w:val="clear" w:color="auto" w:fill="FFFFFF"/>
        </w:rPr>
        <w:t xml:space="preserve"> утвореної</w:t>
      </w:r>
      <w:r>
        <w:rPr>
          <w:rFonts w:ascii="Times New Roman" w:hAnsi="Times New Roman" w:cs="Times New Roman"/>
          <w:sz w:val="28"/>
          <w:szCs w:val="28"/>
          <w:shd w:val="clear" w:color="auto" w:fill="FFFFFF"/>
        </w:rPr>
        <w:t xml:space="preserve"> рішенням Вищої </w:t>
      </w:r>
      <w:r w:rsidR="00C77900">
        <w:rPr>
          <w:rFonts w:ascii="Times New Roman" w:hAnsi="Times New Roman" w:cs="Times New Roman"/>
          <w:sz w:val="28"/>
          <w:szCs w:val="28"/>
          <w:shd w:val="clear" w:color="auto" w:fill="FFFFFF"/>
        </w:rPr>
        <w:t xml:space="preserve">ради правосуддя </w:t>
      </w:r>
      <w:r>
        <w:rPr>
          <w:rFonts w:ascii="Times New Roman" w:hAnsi="Times New Roman" w:cs="Times New Roman"/>
          <w:sz w:val="28"/>
          <w:szCs w:val="28"/>
          <w:shd w:val="clear" w:color="auto" w:fill="FFFFFF"/>
        </w:rPr>
        <w:t>від 13 квітня 2023 року № 357/0/15-23,</w:t>
      </w:r>
      <w:r w:rsidRPr="00B85703">
        <w:rPr>
          <w:rFonts w:ascii="Times New Roman" w:hAnsi="Times New Roman" w:cs="Times New Roman"/>
          <w:sz w:val="28"/>
          <w:szCs w:val="28"/>
          <w:shd w:val="clear" w:color="auto" w:fill="FFFFFF"/>
        </w:rPr>
        <w:t xml:space="preserve"> </w:t>
      </w:r>
      <w:r w:rsidRPr="00B85703">
        <w:rPr>
          <w:rFonts w:ascii="Times New Roman" w:hAnsi="Times New Roman" w:cs="Times New Roman"/>
          <w:sz w:val="28"/>
          <w:szCs w:val="28"/>
        </w:rPr>
        <w:t>виклавши його в новій редакції, що додається.</w:t>
      </w:r>
    </w:p>
    <w:p w:rsidR="00B85703" w:rsidRPr="00B85703" w:rsidRDefault="00B85703" w:rsidP="00B85703">
      <w:pPr>
        <w:spacing w:after="0" w:line="240" w:lineRule="auto"/>
        <w:contextualSpacing/>
        <w:jc w:val="both"/>
        <w:rPr>
          <w:rFonts w:ascii="Times New Roman" w:hAnsi="Times New Roman" w:cs="Times New Roman"/>
          <w:sz w:val="28"/>
          <w:szCs w:val="28"/>
        </w:rPr>
      </w:pPr>
    </w:p>
    <w:p w:rsidR="00B85703" w:rsidRDefault="00B85703" w:rsidP="00B85703">
      <w:pPr>
        <w:spacing w:after="0" w:line="240" w:lineRule="auto"/>
        <w:contextualSpacing/>
        <w:jc w:val="both"/>
        <w:rPr>
          <w:rFonts w:ascii="Times New Roman" w:hAnsi="Times New Roman" w:cs="Times New Roman"/>
          <w:b/>
          <w:sz w:val="28"/>
          <w:szCs w:val="28"/>
        </w:rPr>
      </w:pPr>
    </w:p>
    <w:p w:rsidR="00952E59" w:rsidRDefault="00952E59" w:rsidP="00B85703">
      <w:pPr>
        <w:spacing w:after="0" w:line="240" w:lineRule="auto"/>
        <w:contextualSpacing/>
        <w:jc w:val="both"/>
        <w:rPr>
          <w:rFonts w:ascii="Times New Roman" w:hAnsi="Times New Roman" w:cs="Times New Roman"/>
          <w:b/>
          <w:sz w:val="28"/>
          <w:szCs w:val="28"/>
        </w:rPr>
      </w:pPr>
    </w:p>
    <w:p w:rsidR="00952E59" w:rsidRPr="00B85703" w:rsidRDefault="00952E59" w:rsidP="00B85703">
      <w:pPr>
        <w:spacing w:after="0" w:line="240" w:lineRule="auto"/>
        <w:contextualSpacing/>
        <w:jc w:val="both"/>
        <w:rPr>
          <w:rFonts w:ascii="Times New Roman" w:hAnsi="Times New Roman" w:cs="Times New Roman"/>
          <w:b/>
          <w:sz w:val="28"/>
          <w:szCs w:val="28"/>
        </w:rPr>
      </w:pPr>
    </w:p>
    <w:p w:rsidR="00B85703" w:rsidRPr="00071C69" w:rsidRDefault="00071C69" w:rsidP="00B85703">
      <w:pPr>
        <w:suppressAutoHyphens/>
        <w:spacing w:after="0" w:line="240" w:lineRule="auto"/>
        <w:jc w:val="both"/>
        <w:rPr>
          <w:rFonts w:ascii="Times New Roman" w:eastAsia="Times New Roman" w:hAnsi="Times New Roman" w:cs="Times New Roman"/>
          <w:b/>
          <w:bCs/>
          <w:color w:val="000000"/>
          <w:sz w:val="28"/>
          <w:szCs w:val="28"/>
          <w:shd w:val="clear" w:color="auto" w:fill="FFFFFF"/>
          <w:lang w:eastAsia="ru-RU"/>
        </w:rPr>
      </w:pPr>
      <w:r>
        <w:rPr>
          <w:rFonts w:ascii="Times New Roman" w:eastAsia="Times New Roman" w:hAnsi="Times New Roman" w:cs="Times New Roman"/>
          <w:b/>
          <w:bCs/>
          <w:color w:val="000000"/>
          <w:sz w:val="28"/>
          <w:szCs w:val="28"/>
          <w:shd w:val="clear" w:color="auto" w:fill="FFFFFF"/>
          <w:lang w:eastAsia="ru-RU"/>
        </w:rPr>
        <w:t xml:space="preserve">Голова </w:t>
      </w:r>
      <w:r w:rsidR="00B85703" w:rsidRPr="00B85703">
        <w:rPr>
          <w:rFonts w:ascii="Times New Roman" w:eastAsia="Times New Roman" w:hAnsi="Times New Roman" w:cs="Times New Roman"/>
          <w:b/>
          <w:bCs/>
          <w:color w:val="000000"/>
          <w:sz w:val="28"/>
          <w:szCs w:val="28"/>
          <w:shd w:val="clear" w:color="auto" w:fill="FFFFFF"/>
          <w:lang w:eastAsia="ru-RU"/>
        </w:rPr>
        <w:t>Вищо</w:t>
      </w:r>
      <w:r>
        <w:rPr>
          <w:rFonts w:ascii="Times New Roman" w:eastAsia="Times New Roman" w:hAnsi="Times New Roman" w:cs="Times New Roman"/>
          <w:b/>
          <w:bCs/>
          <w:color w:val="000000"/>
          <w:sz w:val="28"/>
          <w:szCs w:val="28"/>
          <w:shd w:val="clear" w:color="auto" w:fill="FFFFFF"/>
          <w:lang w:eastAsia="ru-RU"/>
        </w:rPr>
        <w:t>ї ради правосуддя</w:t>
      </w:r>
      <w:r>
        <w:rPr>
          <w:rFonts w:ascii="Times New Roman" w:eastAsia="Times New Roman" w:hAnsi="Times New Roman" w:cs="Times New Roman"/>
          <w:b/>
          <w:bCs/>
          <w:color w:val="000000"/>
          <w:sz w:val="28"/>
          <w:szCs w:val="28"/>
          <w:shd w:val="clear" w:color="auto" w:fill="FFFFFF"/>
          <w:lang w:eastAsia="ru-RU"/>
        </w:rPr>
        <w:tab/>
      </w:r>
      <w:r>
        <w:rPr>
          <w:rFonts w:ascii="Times New Roman" w:eastAsia="Times New Roman" w:hAnsi="Times New Roman" w:cs="Times New Roman"/>
          <w:b/>
          <w:bCs/>
          <w:color w:val="000000"/>
          <w:sz w:val="28"/>
          <w:szCs w:val="28"/>
          <w:shd w:val="clear" w:color="auto" w:fill="FFFFFF"/>
          <w:lang w:eastAsia="ru-RU"/>
        </w:rPr>
        <w:tab/>
      </w:r>
      <w:r>
        <w:rPr>
          <w:rFonts w:ascii="Times New Roman" w:eastAsia="Times New Roman" w:hAnsi="Times New Roman" w:cs="Times New Roman"/>
          <w:b/>
          <w:bCs/>
          <w:color w:val="000000"/>
          <w:sz w:val="28"/>
          <w:szCs w:val="28"/>
          <w:shd w:val="clear" w:color="auto" w:fill="FFFFFF"/>
          <w:lang w:eastAsia="ru-RU"/>
        </w:rPr>
        <w:tab/>
        <w:t xml:space="preserve"> </w:t>
      </w:r>
      <w:r>
        <w:rPr>
          <w:rFonts w:ascii="Times New Roman" w:eastAsia="Times New Roman" w:hAnsi="Times New Roman" w:cs="Times New Roman"/>
          <w:b/>
          <w:bCs/>
          <w:color w:val="000000"/>
          <w:sz w:val="28"/>
          <w:szCs w:val="28"/>
          <w:shd w:val="clear" w:color="auto" w:fill="FFFFFF"/>
          <w:lang w:eastAsia="ru-RU"/>
        </w:rPr>
        <w:tab/>
      </w:r>
      <w:r>
        <w:rPr>
          <w:rFonts w:ascii="Times New Roman" w:eastAsia="Times New Roman" w:hAnsi="Times New Roman" w:cs="Times New Roman"/>
          <w:b/>
          <w:bCs/>
          <w:color w:val="000000"/>
          <w:sz w:val="28"/>
          <w:szCs w:val="28"/>
          <w:shd w:val="clear" w:color="auto" w:fill="FFFFFF"/>
          <w:lang w:eastAsia="ru-RU"/>
        </w:rPr>
        <w:tab/>
        <w:t>Григорій УСИК</w:t>
      </w:r>
    </w:p>
    <w:p w:rsidR="00B85703" w:rsidRPr="00B85703" w:rsidRDefault="00B85703" w:rsidP="00B85703">
      <w:pPr>
        <w:suppressAutoHyphens/>
        <w:spacing w:after="0" w:line="240" w:lineRule="auto"/>
        <w:jc w:val="both"/>
        <w:rPr>
          <w:rFonts w:ascii="Times New Roman" w:eastAsia="Times New Roman" w:hAnsi="Times New Roman" w:cs="Times New Roman"/>
          <w:b/>
          <w:bCs/>
          <w:sz w:val="28"/>
          <w:szCs w:val="28"/>
          <w:shd w:val="clear" w:color="auto" w:fill="FFFFFF"/>
          <w:lang w:eastAsia="ru-RU"/>
        </w:rPr>
      </w:pPr>
      <w:r w:rsidRPr="00B85703">
        <w:rPr>
          <w:rFonts w:ascii="Times New Roman" w:eastAsia="Times New Roman" w:hAnsi="Times New Roman" w:cs="Times New Roman"/>
          <w:b/>
          <w:bCs/>
          <w:sz w:val="28"/>
          <w:szCs w:val="28"/>
          <w:lang w:eastAsia="ru-RU"/>
        </w:rPr>
        <w:t xml:space="preserve"> </w:t>
      </w:r>
    </w:p>
    <w:p w:rsidR="00B85703" w:rsidRPr="00B85703" w:rsidRDefault="00B85703" w:rsidP="00B85703">
      <w:pPr>
        <w:suppressAutoHyphens/>
        <w:spacing w:after="0" w:line="240" w:lineRule="auto"/>
        <w:jc w:val="both"/>
        <w:rPr>
          <w:rFonts w:ascii="Times New Roman" w:eastAsia="Times New Roman" w:hAnsi="Times New Roman" w:cs="Times New Roman"/>
          <w:b/>
          <w:bCs/>
          <w:sz w:val="18"/>
          <w:szCs w:val="18"/>
          <w:shd w:val="clear" w:color="auto" w:fill="FFFFFF"/>
          <w:lang w:eastAsia="ru-RU"/>
        </w:rPr>
      </w:pPr>
    </w:p>
    <w:tbl>
      <w:tblPr>
        <w:tblW w:w="5103" w:type="dxa"/>
        <w:tblInd w:w="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tblGrid>
      <w:tr w:rsidR="00B85703" w:rsidRPr="00B85703" w:rsidTr="00E00956">
        <w:trPr>
          <w:trHeight w:val="1024"/>
        </w:trPr>
        <w:tc>
          <w:tcPr>
            <w:tcW w:w="5103" w:type="dxa"/>
            <w:tcBorders>
              <w:top w:val="nil"/>
              <w:left w:val="nil"/>
              <w:bottom w:val="nil"/>
              <w:right w:val="nil"/>
            </w:tcBorders>
          </w:tcPr>
          <w:p w:rsidR="00B85703" w:rsidRPr="00B85703" w:rsidRDefault="00B85703" w:rsidP="00B85703">
            <w:pPr>
              <w:spacing w:after="0" w:line="240" w:lineRule="auto"/>
              <w:ind w:right="-143"/>
              <w:jc w:val="both"/>
              <w:rPr>
                <w:rFonts w:ascii="Times New Roman" w:hAnsi="Times New Roman" w:cs="Times New Roman"/>
                <w:sz w:val="28"/>
                <w:szCs w:val="28"/>
                <w:lang w:eastAsia="uk-UA"/>
              </w:rPr>
            </w:pPr>
            <w:r w:rsidRPr="00B85703">
              <w:rPr>
                <w:rFonts w:ascii="Times New Roman" w:hAnsi="Times New Roman" w:cs="Times New Roman"/>
                <w:sz w:val="28"/>
                <w:szCs w:val="28"/>
                <w:lang w:eastAsia="uk-UA"/>
              </w:rPr>
              <w:lastRenderedPageBreak/>
              <w:t>Додаток</w:t>
            </w:r>
          </w:p>
          <w:p w:rsidR="00B85703" w:rsidRPr="00B85703" w:rsidRDefault="00B85703" w:rsidP="00B85703">
            <w:pPr>
              <w:spacing w:after="0" w:line="240" w:lineRule="auto"/>
              <w:ind w:left="11" w:right="171" w:hanging="7"/>
              <w:jc w:val="both"/>
              <w:rPr>
                <w:rFonts w:ascii="Times New Roman" w:hAnsi="Times New Roman" w:cs="Times New Roman"/>
                <w:sz w:val="28"/>
                <w:szCs w:val="28"/>
                <w:lang w:eastAsia="uk-UA"/>
              </w:rPr>
            </w:pPr>
            <w:r w:rsidRPr="00B85703">
              <w:rPr>
                <w:rFonts w:ascii="Times New Roman" w:hAnsi="Times New Roman" w:cs="Times New Roman"/>
                <w:sz w:val="28"/>
                <w:szCs w:val="28"/>
                <w:lang w:eastAsia="uk-UA"/>
              </w:rPr>
              <w:t xml:space="preserve">до рішення Вищої ради правосуддя              </w:t>
            </w:r>
            <w:r w:rsidRPr="00B85703">
              <w:rPr>
                <w:rFonts w:ascii="Times New Roman" w:hAnsi="Times New Roman" w:cs="Times New Roman"/>
                <w:bCs/>
                <w:sz w:val="28"/>
                <w:szCs w:val="28"/>
                <w:bdr w:val="none" w:sz="0" w:space="0" w:color="auto" w:frame="1"/>
                <w:shd w:val="clear" w:color="auto" w:fill="FFFFFF"/>
                <w:lang w:eastAsia="uk-UA"/>
              </w:rPr>
              <w:t>13 квітня 2023 року № 357/0/15-23</w:t>
            </w:r>
            <w:r w:rsidRPr="00B85703">
              <w:rPr>
                <w:rFonts w:ascii="Times New Roman" w:hAnsi="Times New Roman" w:cs="Times New Roman"/>
                <w:sz w:val="28"/>
                <w:szCs w:val="28"/>
                <w:lang w:eastAsia="uk-UA"/>
              </w:rPr>
              <w:t xml:space="preserve"> </w:t>
            </w:r>
            <w:r w:rsidR="00C50740">
              <w:rPr>
                <w:rFonts w:ascii="Times New Roman" w:hAnsi="Times New Roman" w:cs="Times New Roman"/>
                <w:sz w:val="28"/>
                <w:szCs w:val="28"/>
                <w:lang w:eastAsia="uk-UA"/>
              </w:rPr>
              <w:t xml:space="preserve">                   </w:t>
            </w:r>
            <w:r>
              <w:rPr>
                <w:rFonts w:ascii="Times New Roman" w:hAnsi="Times New Roman" w:cs="Times New Roman"/>
                <w:sz w:val="28"/>
                <w:szCs w:val="28"/>
                <w:lang w:eastAsia="uk-UA"/>
              </w:rPr>
              <w:t>(</w:t>
            </w:r>
            <w:r w:rsidR="00F02E8D">
              <w:rPr>
                <w:rFonts w:ascii="Times New Roman" w:hAnsi="Times New Roman" w:cs="Times New Roman"/>
                <w:sz w:val="28"/>
                <w:szCs w:val="28"/>
                <w:lang w:eastAsia="uk-UA"/>
              </w:rPr>
              <w:t>у</w:t>
            </w:r>
            <w:r w:rsidRPr="00B85703">
              <w:rPr>
                <w:rFonts w:ascii="Times New Roman" w:hAnsi="Times New Roman" w:cs="Times New Roman"/>
                <w:sz w:val="28"/>
                <w:szCs w:val="28"/>
                <w:lang w:eastAsia="uk-UA"/>
              </w:rPr>
              <w:t xml:space="preserve"> редакції рішення Вищої ради правосуддя </w:t>
            </w:r>
            <w:r w:rsidR="00CD21DF">
              <w:rPr>
                <w:rFonts w:ascii="Times New Roman" w:hAnsi="Times New Roman" w:cs="Times New Roman"/>
                <w:sz w:val="28"/>
                <w:szCs w:val="28"/>
                <w:lang w:eastAsia="uk-UA"/>
              </w:rPr>
              <w:t xml:space="preserve">                                                                          </w:t>
            </w:r>
            <w:bookmarkStart w:id="0" w:name="_GoBack"/>
            <w:bookmarkEnd w:id="0"/>
            <w:r w:rsidR="0073718F" w:rsidRPr="0073718F">
              <w:rPr>
                <w:rFonts w:ascii="Times New Roman" w:hAnsi="Times New Roman" w:cs="Times New Roman"/>
                <w:sz w:val="28"/>
                <w:szCs w:val="28"/>
                <w:lang w:eastAsia="uk-UA"/>
              </w:rPr>
              <w:t>1 серпня 2024 року</w:t>
            </w:r>
            <w:r w:rsidR="0073718F">
              <w:rPr>
                <w:rFonts w:ascii="Times New Roman" w:hAnsi="Times New Roman" w:cs="Times New Roman"/>
                <w:sz w:val="28"/>
                <w:szCs w:val="28"/>
                <w:lang w:eastAsia="uk-UA"/>
              </w:rPr>
              <w:t xml:space="preserve"> </w:t>
            </w:r>
            <w:r w:rsidR="0073718F" w:rsidRPr="00F73A74">
              <w:rPr>
                <w:rFonts w:ascii="Times New Roman" w:eastAsia="Calibri" w:hAnsi="Times New Roman" w:cs="Times New Roman"/>
                <w:sz w:val="28"/>
              </w:rPr>
              <w:t>№</w:t>
            </w:r>
            <w:r w:rsidR="0073718F" w:rsidRPr="00F73A74">
              <w:rPr>
                <w:rFonts w:ascii="Bookman Old Style" w:eastAsia="Calibri" w:hAnsi="Bookman Old Style" w:cs="Times New Roman"/>
                <w:noProof/>
                <w:color w:val="002060"/>
                <w:sz w:val="28"/>
                <w:szCs w:val="28"/>
                <w:lang w:val="ru-RU"/>
              </w:rPr>
              <w:t xml:space="preserve"> </w:t>
            </w:r>
            <w:r w:rsidR="0073718F" w:rsidRPr="00360B64">
              <w:rPr>
                <w:rFonts w:ascii="Times New Roman" w:eastAsia="Calibri" w:hAnsi="Times New Roman" w:cs="Times New Roman"/>
                <w:noProof/>
                <w:color w:val="000000" w:themeColor="text1"/>
                <w:sz w:val="28"/>
                <w:szCs w:val="28"/>
                <w:lang w:val="ru-RU"/>
              </w:rPr>
              <w:t>2362/0/15-24</w:t>
            </w:r>
            <w:r>
              <w:rPr>
                <w:rFonts w:ascii="Times New Roman" w:hAnsi="Times New Roman" w:cs="Times New Roman"/>
                <w:sz w:val="28"/>
                <w:szCs w:val="28"/>
                <w:lang w:eastAsia="uk-UA"/>
              </w:rPr>
              <w:t>)</w:t>
            </w:r>
          </w:p>
          <w:p w:rsidR="00B85703" w:rsidRPr="00B85703" w:rsidRDefault="00B85703" w:rsidP="00036017">
            <w:pPr>
              <w:spacing w:after="0" w:line="240" w:lineRule="auto"/>
              <w:ind w:left="11" w:right="-143" w:hanging="7"/>
              <w:jc w:val="both"/>
              <w:rPr>
                <w:rFonts w:ascii="Times New Roman" w:hAnsi="Times New Roman" w:cs="Times New Roman"/>
                <w:sz w:val="28"/>
                <w:szCs w:val="28"/>
                <w:lang w:eastAsia="uk-UA"/>
              </w:rPr>
            </w:pPr>
            <w:r w:rsidRPr="00B85703">
              <w:rPr>
                <w:rFonts w:ascii="Times New Roman" w:hAnsi="Times New Roman" w:cs="Times New Roman"/>
                <w:bCs/>
                <w:sz w:val="28"/>
                <w:szCs w:val="28"/>
                <w:bdr w:val="none" w:sz="0" w:space="0" w:color="auto" w:frame="1"/>
                <w:shd w:val="clear" w:color="auto" w:fill="FFFFFF"/>
                <w:lang w:eastAsia="uk-UA"/>
              </w:rPr>
              <w:t xml:space="preserve"> </w:t>
            </w:r>
          </w:p>
        </w:tc>
      </w:tr>
    </w:tbl>
    <w:p w:rsidR="00B85703" w:rsidRPr="00B85703" w:rsidRDefault="00B85703" w:rsidP="00F02E8D">
      <w:pPr>
        <w:spacing w:after="0" w:line="240" w:lineRule="auto"/>
        <w:rPr>
          <w:rFonts w:ascii="Times New Roman" w:hAnsi="Times New Roman" w:cs="Times New Roman"/>
          <w:sz w:val="28"/>
          <w:szCs w:val="28"/>
          <w:lang w:eastAsia="uk-UA"/>
        </w:rPr>
      </w:pPr>
    </w:p>
    <w:p w:rsidR="00B85703" w:rsidRPr="00B85703" w:rsidRDefault="00B85703" w:rsidP="00B85703">
      <w:pPr>
        <w:spacing w:after="0" w:line="240" w:lineRule="auto"/>
        <w:ind w:firstLine="709"/>
        <w:jc w:val="center"/>
        <w:rPr>
          <w:rFonts w:ascii="Times New Roman" w:hAnsi="Times New Roman" w:cs="Times New Roman"/>
          <w:b/>
          <w:sz w:val="28"/>
          <w:szCs w:val="28"/>
          <w:lang w:eastAsia="uk-UA"/>
        </w:rPr>
      </w:pPr>
      <w:r w:rsidRPr="00B85703">
        <w:rPr>
          <w:rFonts w:ascii="Times New Roman" w:hAnsi="Times New Roman" w:cs="Times New Roman"/>
          <w:b/>
          <w:sz w:val="28"/>
          <w:szCs w:val="28"/>
          <w:lang w:eastAsia="uk-UA"/>
        </w:rPr>
        <w:t>С К Л А Д</w:t>
      </w:r>
    </w:p>
    <w:p w:rsidR="00B85703" w:rsidRPr="00B85703" w:rsidRDefault="00B85703" w:rsidP="00B85703">
      <w:pPr>
        <w:spacing w:after="0" w:line="240" w:lineRule="auto"/>
        <w:jc w:val="center"/>
        <w:rPr>
          <w:rFonts w:ascii="Times New Roman" w:hAnsi="Times New Roman" w:cs="Times New Roman"/>
          <w:b/>
          <w:bCs/>
          <w:sz w:val="28"/>
          <w:szCs w:val="28"/>
        </w:rPr>
      </w:pPr>
      <w:r w:rsidRPr="00B85703">
        <w:rPr>
          <w:rFonts w:ascii="Times New Roman" w:hAnsi="Times New Roman" w:cs="Times New Roman"/>
          <w:b/>
          <w:sz w:val="28"/>
          <w:szCs w:val="28"/>
          <w:lang w:eastAsia="uk-UA"/>
        </w:rPr>
        <w:t>робочої групи</w:t>
      </w:r>
      <w:r w:rsidRPr="00B85703">
        <w:rPr>
          <w:rFonts w:ascii="Times New Roman" w:hAnsi="Times New Roman" w:cs="Times New Roman"/>
          <w:b/>
          <w:bCs/>
          <w:sz w:val="28"/>
          <w:szCs w:val="28"/>
        </w:rPr>
        <w:t xml:space="preserve"> </w:t>
      </w:r>
      <w:r w:rsidRPr="00B85703">
        <w:rPr>
          <w:rFonts w:ascii="Times New Roman" w:hAnsi="Times New Roman" w:cs="Times New Roman"/>
          <w:b/>
          <w:bCs/>
          <w:sz w:val="28"/>
          <w:szCs w:val="28"/>
          <w:lang w:eastAsia="uk-UA"/>
        </w:rPr>
        <w:t xml:space="preserve">з питань </w:t>
      </w:r>
      <w:r w:rsidRPr="00B85703">
        <w:rPr>
          <w:rFonts w:ascii="Times New Roman" w:hAnsi="Times New Roman" w:cs="Times New Roman"/>
          <w:b/>
          <w:bCs/>
          <w:sz w:val="28"/>
          <w:szCs w:val="28"/>
        </w:rPr>
        <w:t xml:space="preserve">розроблення і впровадження заходів </w:t>
      </w:r>
    </w:p>
    <w:p w:rsidR="00B85703" w:rsidRPr="00B85703" w:rsidRDefault="00B85703" w:rsidP="00B85703">
      <w:pPr>
        <w:spacing w:after="0" w:line="240" w:lineRule="auto"/>
        <w:jc w:val="center"/>
        <w:rPr>
          <w:rFonts w:ascii="Times New Roman" w:hAnsi="Times New Roman" w:cs="Times New Roman"/>
          <w:b/>
          <w:bCs/>
          <w:sz w:val="28"/>
          <w:szCs w:val="28"/>
          <w:lang w:eastAsia="uk-UA"/>
        </w:rPr>
      </w:pPr>
      <w:r w:rsidRPr="00B85703">
        <w:rPr>
          <w:rFonts w:ascii="Times New Roman" w:hAnsi="Times New Roman" w:cs="Times New Roman"/>
          <w:b/>
          <w:bCs/>
          <w:sz w:val="28"/>
          <w:szCs w:val="28"/>
        </w:rPr>
        <w:t>забезпечення незалежності суддів та авторитету правосуддя</w:t>
      </w:r>
    </w:p>
    <w:p w:rsidR="00B85703" w:rsidRPr="00B85703" w:rsidRDefault="00B85703" w:rsidP="00B85703">
      <w:pPr>
        <w:spacing w:after="0" w:line="240" w:lineRule="auto"/>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2835"/>
        <w:jc w:val="both"/>
        <w:rPr>
          <w:rFonts w:ascii="Times New Roman" w:hAnsi="Times New Roman" w:cs="Times New Roman"/>
          <w:sz w:val="28"/>
          <w:szCs w:val="28"/>
        </w:rPr>
      </w:pPr>
      <w:r w:rsidRPr="00B85703">
        <w:rPr>
          <w:rFonts w:ascii="Times New Roman" w:hAnsi="Times New Roman" w:cs="Times New Roman"/>
          <w:sz w:val="28"/>
          <w:szCs w:val="28"/>
        </w:rPr>
        <w:t>Голова робочої групи – САСЕВИЧ Олександр Михайлович, член Вищої ради правосуддя.</w:t>
      </w:r>
    </w:p>
    <w:p w:rsidR="00B85703" w:rsidRPr="00B85703" w:rsidRDefault="00B85703" w:rsidP="00B85703">
      <w:pPr>
        <w:spacing w:after="0" w:line="240" w:lineRule="auto"/>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2835"/>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 xml:space="preserve">Члени робочої групи:   </w:t>
      </w:r>
      <w:r w:rsidRPr="00B85703">
        <w:rPr>
          <w:rFonts w:ascii="Times New Roman" w:eastAsia="Times New Roman" w:hAnsi="Times New Roman" w:cs="Times New Roman"/>
          <w:sz w:val="28"/>
          <w:szCs w:val="28"/>
          <w:lang w:eastAsia="uk-UA"/>
        </w:rPr>
        <w:tab/>
        <w:t>ЛУК’ЯНОВ Дмитро Васильович, заступник Голови Вищої ради правосуддя;</w:t>
      </w:r>
    </w:p>
    <w:p w:rsidR="00B85703" w:rsidRPr="00B85703" w:rsidRDefault="00B85703" w:rsidP="00B85703">
      <w:pPr>
        <w:spacing w:after="0" w:line="240" w:lineRule="auto"/>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 xml:space="preserve">МАСЕЛКО Роман Анатолійович, член Вищої ради правосуддя; </w:t>
      </w: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 xml:space="preserve">ПОПІКОВА Ольга Володимирівна, член Вищої ради правосуддя; </w:t>
      </w: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p>
    <w:p w:rsidR="00B85703" w:rsidRPr="00B85703" w:rsidRDefault="00F50C17"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ШУМИЛО Михайло Миколайович</w:t>
      </w:r>
      <w:r w:rsidR="00B85703" w:rsidRPr="00B85703">
        <w:rPr>
          <w:rFonts w:ascii="Times New Roman" w:eastAsia="Times New Roman" w:hAnsi="Times New Roman" w:cs="Times New Roman"/>
          <w:sz w:val="28"/>
          <w:szCs w:val="28"/>
          <w:lang w:eastAsia="uk-UA"/>
        </w:rPr>
        <w:t>,</w:t>
      </w:r>
      <w:r w:rsidR="00B85703">
        <w:rPr>
          <w:rFonts w:ascii="Times New Roman" w:eastAsia="Times New Roman" w:hAnsi="Times New Roman" w:cs="Times New Roman"/>
          <w:sz w:val="28"/>
          <w:szCs w:val="28"/>
          <w:lang w:eastAsia="uk-UA"/>
        </w:rPr>
        <w:t xml:space="preserve"> </w:t>
      </w:r>
      <w:r w:rsidR="00B85703" w:rsidRPr="00B85703">
        <w:rPr>
          <w:rFonts w:ascii="Times New Roman" w:eastAsia="Times New Roman" w:hAnsi="Times New Roman" w:cs="Times New Roman"/>
          <w:sz w:val="28"/>
          <w:szCs w:val="28"/>
          <w:lang w:eastAsia="uk-UA"/>
        </w:rPr>
        <w:t>керівник секретаріату Вищої ради правосуддя;</w:t>
      </w:r>
    </w:p>
    <w:p w:rsidR="00B85703" w:rsidRPr="00B85703" w:rsidRDefault="00B85703" w:rsidP="00F50C17">
      <w:pPr>
        <w:spacing w:after="0" w:line="240" w:lineRule="auto"/>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ГУРТЕНКО Владислав Борисович,</w:t>
      </w:r>
      <w:r>
        <w:rPr>
          <w:rFonts w:ascii="Times New Roman" w:eastAsia="Times New Roman" w:hAnsi="Times New Roman" w:cs="Times New Roman"/>
          <w:sz w:val="28"/>
          <w:szCs w:val="28"/>
          <w:lang w:eastAsia="uk-UA"/>
        </w:rPr>
        <w:t xml:space="preserve"> </w:t>
      </w:r>
      <w:r w:rsidRPr="00B85703">
        <w:rPr>
          <w:rFonts w:ascii="Times New Roman" w:eastAsia="Times New Roman" w:hAnsi="Times New Roman" w:cs="Times New Roman"/>
          <w:sz w:val="28"/>
          <w:szCs w:val="28"/>
          <w:lang w:eastAsia="uk-UA"/>
        </w:rPr>
        <w:t>начальник відді</w:t>
      </w:r>
      <w:r w:rsidR="008B1073">
        <w:rPr>
          <w:rFonts w:ascii="Times New Roman" w:eastAsia="Times New Roman" w:hAnsi="Times New Roman" w:cs="Times New Roman"/>
          <w:sz w:val="28"/>
          <w:szCs w:val="28"/>
          <w:lang w:eastAsia="uk-UA"/>
        </w:rPr>
        <w:t xml:space="preserve">лу міжнародного співробітництва </w:t>
      </w:r>
      <w:r w:rsidRPr="00B85703">
        <w:rPr>
          <w:rFonts w:ascii="Times New Roman" w:eastAsia="Times New Roman" w:hAnsi="Times New Roman" w:cs="Times New Roman"/>
          <w:sz w:val="28"/>
          <w:szCs w:val="28"/>
          <w:lang w:eastAsia="uk-UA"/>
        </w:rPr>
        <w:t>та взаємодії з органами державної влади секретаріату Вищої ради правосуддя;</w:t>
      </w:r>
    </w:p>
    <w:p w:rsidR="00B85703" w:rsidRPr="00B85703" w:rsidRDefault="00B85703" w:rsidP="00B85703">
      <w:pPr>
        <w:spacing w:after="0" w:line="240" w:lineRule="auto"/>
        <w:ind w:left="2832"/>
        <w:jc w:val="both"/>
        <w:rPr>
          <w:rFonts w:ascii="Times New Roman" w:eastAsia="Times New Roman" w:hAnsi="Times New Roman" w:cs="Times New Roman"/>
          <w:sz w:val="28"/>
          <w:szCs w:val="28"/>
          <w:lang w:eastAsia="uk-UA"/>
        </w:rPr>
      </w:pPr>
    </w:p>
    <w:p w:rsidR="00B85703" w:rsidRDefault="00F50C17" w:rsidP="00B85703">
      <w:pPr>
        <w:spacing w:after="0" w:line="240" w:lineRule="auto"/>
        <w:ind w:left="2835" w:hanging="3"/>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ПРИЛУЦЬКИЙ Сергій Валентинович</w:t>
      </w:r>
      <w:r w:rsidR="00B85703" w:rsidRPr="00B85703">
        <w:rPr>
          <w:rFonts w:ascii="Times New Roman" w:eastAsia="Times New Roman" w:hAnsi="Times New Roman" w:cs="Times New Roman"/>
          <w:sz w:val="28"/>
          <w:szCs w:val="28"/>
          <w:lang w:eastAsia="uk-UA"/>
        </w:rPr>
        <w:t>,</w:t>
      </w:r>
      <w:r w:rsidR="00B85703">
        <w:rPr>
          <w:rFonts w:ascii="Times New Roman" w:eastAsia="Times New Roman" w:hAnsi="Times New Roman" w:cs="Times New Roman"/>
          <w:sz w:val="28"/>
          <w:szCs w:val="28"/>
          <w:lang w:eastAsia="uk-UA"/>
        </w:rPr>
        <w:t xml:space="preserve"> </w:t>
      </w:r>
      <w:r w:rsidR="00B85703" w:rsidRPr="00B85703">
        <w:rPr>
          <w:rFonts w:ascii="Times New Roman" w:eastAsia="Times New Roman" w:hAnsi="Times New Roman" w:cs="Times New Roman"/>
          <w:sz w:val="28"/>
          <w:szCs w:val="28"/>
          <w:lang w:eastAsia="uk-UA"/>
        </w:rPr>
        <w:t xml:space="preserve">начальник правового управління секретаріату Вищої ради правосуддя; </w:t>
      </w:r>
    </w:p>
    <w:p w:rsidR="00F50C17" w:rsidRDefault="00F50C17" w:rsidP="00B85703">
      <w:pPr>
        <w:spacing w:after="0" w:line="240" w:lineRule="auto"/>
        <w:ind w:left="2835" w:hanging="3"/>
        <w:jc w:val="both"/>
        <w:rPr>
          <w:rFonts w:ascii="Times New Roman" w:eastAsia="Times New Roman" w:hAnsi="Times New Roman" w:cs="Times New Roman"/>
          <w:sz w:val="28"/>
          <w:szCs w:val="28"/>
          <w:lang w:eastAsia="uk-UA"/>
        </w:rPr>
      </w:pPr>
    </w:p>
    <w:p w:rsidR="00F50C17" w:rsidRPr="00B85703" w:rsidRDefault="00F50C17" w:rsidP="00B85703">
      <w:pPr>
        <w:spacing w:after="0" w:line="240" w:lineRule="auto"/>
        <w:ind w:left="2835" w:hanging="3"/>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ШТИКУН Ольга Володимирівна, </w:t>
      </w:r>
      <w:r>
        <w:rPr>
          <w:rFonts w:ascii="Times New Roman" w:hAnsi="Times New Roman" w:cs="Times New Roman"/>
          <w:color w:val="000000"/>
          <w:sz w:val="28"/>
          <w:szCs w:val="28"/>
        </w:rPr>
        <w:t>з</w:t>
      </w:r>
      <w:r w:rsidRPr="00F50C17">
        <w:rPr>
          <w:rFonts w:ascii="Times New Roman" w:hAnsi="Times New Roman" w:cs="Times New Roman"/>
          <w:color w:val="000000"/>
          <w:sz w:val="28"/>
          <w:szCs w:val="28"/>
        </w:rPr>
        <w:t>авідувач відділу</w:t>
      </w:r>
      <w:r w:rsidRPr="00F50C17">
        <w:t xml:space="preserve"> </w:t>
      </w:r>
      <w:r w:rsidRPr="00F50C17">
        <w:rPr>
          <w:rFonts w:ascii="Times New Roman" w:hAnsi="Times New Roman" w:cs="Times New Roman"/>
          <w:color w:val="000000"/>
          <w:sz w:val="28"/>
          <w:szCs w:val="28"/>
        </w:rPr>
        <w:t>з питань незалежності суддів</w:t>
      </w:r>
      <w:r w:rsidRPr="00F50C17">
        <w:t xml:space="preserve"> </w:t>
      </w:r>
      <w:r>
        <w:rPr>
          <w:rFonts w:ascii="Times New Roman" w:hAnsi="Times New Roman" w:cs="Times New Roman"/>
          <w:color w:val="000000"/>
          <w:sz w:val="28"/>
          <w:szCs w:val="28"/>
        </w:rPr>
        <w:t>у</w:t>
      </w:r>
      <w:r w:rsidRPr="00F50C17">
        <w:rPr>
          <w:rFonts w:ascii="Times New Roman" w:hAnsi="Times New Roman" w:cs="Times New Roman"/>
          <w:color w:val="000000"/>
          <w:sz w:val="28"/>
          <w:szCs w:val="28"/>
        </w:rPr>
        <w:t>правління суддівської кар’єри, дисциплінарної відповідальності, незалежності суддів</w:t>
      </w:r>
      <w:r w:rsidRPr="00F50C17">
        <w:rPr>
          <w:rFonts w:ascii="Times New Roman" w:eastAsia="Times New Roman" w:hAnsi="Times New Roman" w:cs="Times New Roman"/>
          <w:sz w:val="28"/>
          <w:szCs w:val="28"/>
          <w:lang w:eastAsia="uk-UA"/>
        </w:rPr>
        <w:t xml:space="preserve"> </w:t>
      </w:r>
      <w:r w:rsidRPr="00B85703">
        <w:rPr>
          <w:rFonts w:ascii="Times New Roman" w:eastAsia="Times New Roman" w:hAnsi="Times New Roman" w:cs="Times New Roman"/>
          <w:sz w:val="28"/>
          <w:szCs w:val="28"/>
          <w:lang w:eastAsia="uk-UA"/>
        </w:rPr>
        <w:t>секретаріату Вищої ради правосуддя</w:t>
      </w:r>
      <w:r>
        <w:rPr>
          <w:rFonts w:ascii="Times New Roman" w:eastAsia="Times New Roman" w:hAnsi="Times New Roman" w:cs="Times New Roman"/>
          <w:sz w:val="28"/>
          <w:szCs w:val="28"/>
          <w:lang w:eastAsia="uk-UA"/>
        </w:rPr>
        <w:t>;</w:t>
      </w:r>
    </w:p>
    <w:p w:rsidR="00036017" w:rsidRDefault="00036017" w:rsidP="00B85703">
      <w:pPr>
        <w:spacing w:after="0" w:line="240" w:lineRule="auto"/>
        <w:ind w:left="2832"/>
        <w:jc w:val="both"/>
        <w:rPr>
          <w:rFonts w:ascii="Times New Roman" w:eastAsia="Times New Roman" w:hAnsi="Times New Roman" w:cs="Times New Roman"/>
          <w:sz w:val="28"/>
          <w:szCs w:val="28"/>
          <w:lang w:eastAsia="uk-UA"/>
        </w:rPr>
      </w:pPr>
    </w:p>
    <w:p w:rsidR="00036017" w:rsidRDefault="00B85703" w:rsidP="00036017">
      <w:pPr>
        <w:spacing w:after="0" w:line="240" w:lineRule="auto"/>
        <w:ind w:left="2832"/>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ВОЛКОВА Людмила Миколаївна, член Вищої кваліфікаційної комісії суддів України</w:t>
      </w:r>
      <w:r>
        <w:rPr>
          <w:rFonts w:ascii="Times New Roman" w:eastAsia="Times New Roman" w:hAnsi="Times New Roman" w:cs="Times New Roman"/>
          <w:sz w:val="28"/>
          <w:szCs w:val="28"/>
          <w:lang w:eastAsia="uk-UA"/>
        </w:rPr>
        <w:t xml:space="preserve"> (за згодою)</w:t>
      </w:r>
      <w:r w:rsidRPr="00B85703">
        <w:rPr>
          <w:rFonts w:ascii="Times New Roman" w:eastAsia="Times New Roman" w:hAnsi="Times New Roman" w:cs="Times New Roman"/>
          <w:sz w:val="28"/>
          <w:szCs w:val="28"/>
          <w:lang w:eastAsia="uk-UA"/>
        </w:rPr>
        <w:t>;</w:t>
      </w:r>
    </w:p>
    <w:p w:rsidR="00036017" w:rsidRDefault="00036017" w:rsidP="00036017">
      <w:pPr>
        <w:spacing w:after="0" w:line="240" w:lineRule="auto"/>
        <w:ind w:left="2832"/>
        <w:jc w:val="both"/>
        <w:rPr>
          <w:rFonts w:ascii="Times New Roman" w:eastAsia="Times New Roman" w:hAnsi="Times New Roman" w:cs="Times New Roman"/>
          <w:sz w:val="28"/>
          <w:szCs w:val="28"/>
          <w:lang w:eastAsia="uk-UA"/>
        </w:rPr>
      </w:pPr>
    </w:p>
    <w:p w:rsidR="00B85703" w:rsidRPr="00B85703" w:rsidRDefault="00B85703" w:rsidP="00036017">
      <w:pPr>
        <w:spacing w:after="0" w:line="240" w:lineRule="auto"/>
        <w:ind w:left="2832"/>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ОМЕЛЬЯН Олексій Сергійович, член Вищої кваліфікаційної комісії суддів України</w:t>
      </w:r>
      <w:r>
        <w:rPr>
          <w:rFonts w:ascii="Times New Roman" w:eastAsia="Times New Roman" w:hAnsi="Times New Roman" w:cs="Times New Roman"/>
          <w:sz w:val="28"/>
          <w:szCs w:val="28"/>
          <w:lang w:eastAsia="uk-UA"/>
        </w:rPr>
        <w:t xml:space="preserve"> (за згодою)</w:t>
      </w:r>
      <w:r w:rsidRPr="00B85703">
        <w:rPr>
          <w:rFonts w:ascii="Times New Roman" w:eastAsia="Times New Roman" w:hAnsi="Times New Roman" w:cs="Times New Roman"/>
          <w:sz w:val="28"/>
          <w:szCs w:val="28"/>
          <w:lang w:eastAsia="uk-UA"/>
        </w:rPr>
        <w:t>;</w:t>
      </w:r>
    </w:p>
    <w:p w:rsidR="00B85703" w:rsidRPr="00B85703" w:rsidRDefault="00B85703" w:rsidP="00B85703">
      <w:pPr>
        <w:spacing w:after="0" w:line="240" w:lineRule="auto"/>
        <w:ind w:left="2832"/>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КАЛЬНИК Віталій Валерійович, член Ради суддів України</w:t>
      </w:r>
      <w:r w:rsidR="00535A18">
        <w:rPr>
          <w:rFonts w:ascii="Times New Roman" w:eastAsia="Times New Roman" w:hAnsi="Times New Roman" w:cs="Times New Roman"/>
          <w:sz w:val="28"/>
          <w:szCs w:val="28"/>
          <w:lang w:eastAsia="uk-UA"/>
        </w:rPr>
        <w:t>,</w:t>
      </w:r>
      <w:r w:rsidRPr="00B85703">
        <w:rPr>
          <w:rFonts w:ascii="Times New Roman" w:eastAsia="Times New Roman" w:hAnsi="Times New Roman" w:cs="Times New Roman"/>
          <w:sz w:val="28"/>
          <w:szCs w:val="28"/>
          <w:lang w:eastAsia="uk-UA"/>
        </w:rPr>
        <w:t xml:space="preserve"> суддя Дніпропетровського окружного адміністративного суду</w:t>
      </w:r>
      <w:r>
        <w:rPr>
          <w:rFonts w:ascii="Times New Roman" w:eastAsia="Times New Roman" w:hAnsi="Times New Roman" w:cs="Times New Roman"/>
          <w:sz w:val="28"/>
          <w:szCs w:val="28"/>
          <w:lang w:eastAsia="uk-UA"/>
        </w:rPr>
        <w:t xml:space="preserve"> (за згодою)</w:t>
      </w:r>
      <w:r w:rsidRPr="00B85703">
        <w:rPr>
          <w:rFonts w:ascii="Times New Roman" w:eastAsia="Times New Roman" w:hAnsi="Times New Roman" w:cs="Times New Roman"/>
          <w:sz w:val="28"/>
          <w:szCs w:val="28"/>
          <w:lang w:eastAsia="uk-UA"/>
        </w:rPr>
        <w:t>;</w:t>
      </w: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КРАВЧ</w:t>
      </w:r>
      <w:r w:rsidR="00BD56C2">
        <w:rPr>
          <w:rFonts w:ascii="Times New Roman" w:eastAsia="Times New Roman" w:hAnsi="Times New Roman" w:cs="Times New Roman"/>
          <w:sz w:val="28"/>
          <w:szCs w:val="28"/>
          <w:lang w:eastAsia="uk-UA"/>
        </w:rPr>
        <w:t xml:space="preserve">УК Володимир Миколайович, член </w:t>
      </w:r>
      <w:r w:rsidRPr="00B85703">
        <w:rPr>
          <w:rFonts w:ascii="Times New Roman" w:eastAsia="Times New Roman" w:hAnsi="Times New Roman" w:cs="Times New Roman"/>
          <w:sz w:val="28"/>
          <w:szCs w:val="28"/>
          <w:lang w:eastAsia="uk-UA"/>
        </w:rPr>
        <w:t>Ради суддів України</w:t>
      </w:r>
      <w:r w:rsidR="00535A18">
        <w:rPr>
          <w:rFonts w:ascii="Times New Roman" w:eastAsia="Times New Roman" w:hAnsi="Times New Roman" w:cs="Times New Roman"/>
          <w:sz w:val="28"/>
          <w:szCs w:val="28"/>
          <w:lang w:eastAsia="uk-UA"/>
        </w:rPr>
        <w:t>,</w:t>
      </w:r>
      <w:r w:rsidRPr="00B85703">
        <w:rPr>
          <w:rFonts w:ascii="Times New Roman" w:eastAsia="Times New Roman" w:hAnsi="Times New Roman" w:cs="Times New Roman"/>
          <w:sz w:val="28"/>
          <w:szCs w:val="28"/>
          <w:lang w:eastAsia="uk-UA"/>
        </w:rPr>
        <w:t xml:space="preserve"> суддя Касаційного адміністративного суду у складі Верховного Суду</w:t>
      </w:r>
      <w:r>
        <w:rPr>
          <w:rFonts w:ascii="Times New Roman" w:eastAsia="Times New Roman" w:hAnsi="Times New Roman" w:cs="Times New Roman"/>
          <w:sz w:val="28"/>
          <w:szCs w:val="28"/>
          <w:lang w:eastAsia="uk-UA"/>
        </w:rPr>
        <w:t xml:space="preserve"> (за згодою)</w:t>
      </w:r>
      <w:r w:rsidRPr="00B85703">
        <w:rPr>
          <w:rFonts w:ascii="Times New Roman" w:eastAsia="Times New Roman" w:hAnsi="Times New Roman" w:cs="Times New Roman"/>
          <w:sz w:val="28"/>
          <w:szCs w:val="28"/>
          <w:lang w:eastAsia="uk-UA"/>
        </w:rPr>
        <w:t xml:space="preserve">; </w:t>
      </w: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ТОЦЬКА Тетяна Миколаївна, начальник відділу правового аналізу Департаменту організаційно-контрольної діяльності, правового та аналітичного забезпечення Офісу Генерального прокурора</w:t>
      </w:r>
      <w:r>
        <w:rPr>
          <w:rFonts w:ascii="Times New Roman" w:eastAsia="Times New Roman" w:hAnsi="Times New Roman" w:cs="Times New Roman"/>
          <w:sz w:val="28"/>
          <w:szCs w:val="28"/>
          <w:lang w:eastAsia="uk-UA"/>
        </w:rPr>
        <w:t xml:space="preserve">                               (за згодою)</w:t>
      </w:r>
      <w:r w:rsidRPr="00B85703">
        <w:rPr>
          <w:rFonts w:ascii="Times New Roman" w:eastAsia="Times New Roman" w:hAnsi="Times New Roman" w:cs="Times New Roman"/>
          <w:sz w:val="28"/>
          <w:szCs w:val="28"/>
          <w:lang w:eastAsia="uk-UA"/>
        </w:rPr>
        <w:t>;</w:t>
      </w: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p>
    <w:p w:rsidR="00B85703" w:rsidRPr="00B85703" w:rsidRDefault="00B85703" w:rsidP="00B85703">
      <w:pPr>
        <w:spacing w:after="0" w:line="240" w:lineRule="auto"/>
        <w:ind w:left="2835" w:hanging="3"/>
        <w:jc w:val="both"/>
        <w:rPr>
          <w:rFonts w:ascii="Times New Roman" w:eastAsia="Times New Roman" w:hAnsi="Times New Roman" w:cs="Times New Roman"/>
          <w:sz w:val="28"/>
          <w:szCs w:val="28"/>
          <w:lang w:eastAsia="uk-UA"/>
        </w:rPr>
      </w:pPr>
      <w:r w:rsidRPr="00B85703">
        <w:rPr>
          <w:rFonts w:ascii="Times New Roman" w:eastAsia="Times New Roman" w:hAnsi="Times New Roman" w:cs="Times New Roman"/>
          <w:sz w:val="28"/>
          <w:szCs w:val="28"/>
          <w:lang w:eastAsia="uk-UA"/>
        </w:rPr>
        <w:t>ГВОЗДІЙ Валентин Анатолійович, адвокат, заступник Голови Ради адвокатів України</w:t>
      </w:r>
      <w:r>
        <w:rPr>
          <w:rFonts w:ascii="Times New Roman" w:eastAsia="Times New Roman" w:hAnsi="Times New Roman" w:cs="Times New Roman"/>
          <w:sz w:val="28"/>
          <w:szCs w:val="28"/>
          <w:lang w:eastAsia="uk-UA"/>
        </w:rPr>
        <w:t xml:space="preserve"> (за згодою)</w:t>
      </w:r>
      <w:r w:rsidR="008A59BE">
        <w:rPr>
          <w:rFonts w:ascii="Times New Roman" w:eastAsia="Times New Roman" w:hAnsi="Times New Roman" w:cs="Times New Roman"/>
          <w:sz w:val="28"/>
          <w:szCs w:val="28"/>
          <w:lang w:eastAsia="uk-UA"/>
        </w:rPr>
        <w:t>;</w:t>
      </w:r>
    </w:p>
    <w:p w:rsidR="00B85703" w:rsidRPr="00B85703" w:rsidRDefault="00B85703" w:rsidP="00B85703">
      <w:pPr>
        <w:spacing w:after="0" w:line="240" w:lineRule="auto"/>
        <w:ind w:left="2835" w:hanging="3"/>
        <w:rPr>
          <w:rFonts w:ascii="Times New Roman" w:eastAsia="Times New Roman" w:hAnsi="Times New Roman" w:cs="Times New Roman"/>
          <w:sz w:val="28"/>
          <w:szCs w:val="28"/>
          <w:lang w:eastAsia="uk-UA"/>
        </w:rPr>
      </w:pPr>
    </w:p>
    <w:p w:rsidR="008A59BE" w:rsidRDefault="008A59BE" w:rsidP="008A59BE">
      <w:pPr>
        <w:spacing w:after="0" w:line="240" w:lineRule="auto"/>
        <w:ind w:left="2835" w:hanging="3"/>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КРЕЙДЕНКОВА Вероніка Вікторівна, член Громадської ради доброчесності (за згодою);</w:t>
      </w:r>
    </w:p>
    <w:p w:rsidR="008A59BE" w:rsidRDefault="008A59BE" w:rsidP="008A59BE">
      <w:pPr>
        <w:spacing w:after="0" w:line="240" w:lineRule="auto"/>
        <w:ind w:left="2835" w:hanging="3"/>
        <w:jc w:val="both"/>
        <w:rPr>
          <w:rFonts w:ascii="Times New Roman" w:eastAsia="Times New Roman" w:hAnsi="Times New Roman" w:cs="Times New Roman"/>
          <w:sz w:val="28"/>
          <w:szCs w:val="28"/>
          <w:lang w:eastAsia="uk-UA"/>
        </w:rPr>
      </w:pPr>
    </w:p>
    <w:p w:rsidR="008A59BE" w:rsidRDefault="008A59BE" w:rsidP="008A59BE">
      <w:pPr>
        <w:spacing w:after="0" w:line="240" w:lineRule="auto"/>
        <w:ind w:left="2835" w:hanging="3"/>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ПІСКУНОВА Ольга Борисівна, член Громадської ради доброчесності (за згодою).</w:t>
      </w:r>
    </w:p>
    <w:p w:rsidR="00B85703" w:rsidRPr="00B85703" w:rsidRDefault="00B85703" w:rsidP="00B85703">
      <w:pPr>
        <w:spacing w:after="0" w:line="240" w:lineRule="auto"/>
        <w:contextualSpacing/>
        <w:jc w:val="center"/>
        <w:rPr>
          <w:rFonts w:ascii="Times New Roman" w:hAnsi="Times New Roman" w:cs="Times New Roman"/>
          <w:b/>
          <w:sz w:val="28"/>
          <w:szCs w:val="28"/>
        </w:rPr>
      </w:pPr>
    </w:p>
    <w:tbl>
      <w:tblPr>
        <w:tblW w:w="9888" w:type="dxa"/>
        <w:tblLook w:val="04A0" w:firstRow="1" w:lastRow="0" w:firstColumn="1" w:lastColumn="0" w:noHBand="0" w:noVBand="1"/>
      </w:tblPr>
      <w:tblGrid>
        <w:gridCol w:w="2376"/>
        <w:gridCol w:w="7512"/>
      </w:tblGrid>
      <w:tr w:rsidR="00B85703" w:rsidRPr="00B85703" w:rsidTr="00E00956">
        <w:tc>
          <w:tcPr>
            <w:tcW w:w="2376" w:type="dxa"/>
          </w:tcPr>
          <w:p w:rsidR="00B85703" w:rsidRPr="00B85703" w:rsidRDefault="00B85703" w:rsidP="00B85703">
            <w:pPr>
              <w:spacing w:after="0" w:line="240" w:lineRule="auto"/>
              <w:contextualSpacing/>
              <w:jc w:val="both"/>
              <w:rPr>
                <w:rFonts w:ascii="Times New Roman" w:hAnsi="Times New Roman" w:cs="Times New Roman"/>
                <w:sz w:val="28"/>
                <w:szCs w:val="28"/>
              </w:rPr>
            </w:pPr>
          </w:p>
        </w:tc>
        <w:tc>
          <w:tcPr>
            <w:tcW w:w="7512" w:type="dxa"/>
          </w:tcPr>
          <w:p w:rsidR="00B85703" w:rsidRPr="00B85703" w:rsidRDefault="00B85703" w:rsidP="00B85703">
            <w:pPr>
              <w:spacing w:after="0" w:line="240" w:lineRule="auto"/>
              <w:contextualSpacing/>
              <w:jc w:val="both"/>
              <w:rPr>
                <w:rFonts w:ascii="Times New Roman" w:hAnsi="Times New Roman" w:cs="Times New Roman"/>
                <w:sz w:val="28"/>
                <w:szCs w:val="28"/>
              </w:rPr>
            </w:pPr>
          </w:p>
        </w:tc>
      </w:tr>
      <w:tr w:rsidR="00B85703" w:rsidRPr="00B85703" w:rsidTr="00E00956">
        <w:tc>
          <w:tcPr>
            <w:tcW w:w="2376" w:type="dxa"/>
          </w:tcPr>
          <w:p w:rsidR="00B85703" w:rsidRPr="00B85703" w:rsidRDefault="00B85703" w:rsidP="00B85703">
            <w:pPr>
              <w:spacing w:after="0" w:line="240" w:lineRule="auto"/>
              <w:contextualSpacing/>
              <w:jc w:val="both"/>
              <w:rPr>
                <w:rFonts w:ascii="Times New Roman" w:hAnsi="Times New Roman" w:cs="Times New Roman"/>
                <w:sz w:val="28"/>
                <w:szCs w:val="28"/>
              </w:rPr>
            </w:pPr>
          </w:p>
        </w:tc>
        <w:tc>
          <w:tcPr>
            <w:tcW w:w="7512" w:type="dxa"/>
          </w:tcPr>
          <w:p w:rsidR="00B85703" w:rsidRPr="00B85703" w:rsidRDefault="00B85703" w:rsidP="00B85703">
            <w:pPr>
              <w:spacing w:after="0" w:line="240" w:lineRule="auto"/>
              <w:contextualSpacing/>
              <w:rPr>
                <w:rFonts w:ascii="Times New Roman" w:hAnsi="Times New Roman" w:cs="Times New Roman"/>
                <w:sz w:val="28"/>
                <w:szCs w:val="28"/>
              </w:rPr>
            </w:pPr>
          </w:p>
        </w:tc>
      </w:tr>
      <w:tr w:rsidR="00B85703" w:rsidRPr="00B85703" w:rsidTr="00E00956">
        <w:tc>
          <w:tcPr>
            <w:tcW w:w="2376" w:type="dxa"/>
          </w:tcPr>
          <w:p w:rsidR="00B85703" w:rsidRPr="00B85703" w:rsidRDefault="00B85703" w:rsidP="00B85703">
            <w:pPr>
              <w:spacing w:after="0" w:line="240" w:lineRule="auto"/>
              <w:contextualSpacing/>
              <w:jc w:val="both"/>
              <w:rPr>
                <w:rFonts w:ascii="Times New Roman" w:hAnsi="Times New Roman" w:cs="Times New Roman"/>
                <w:sz w:val="28"/>
                <w:szCs w:val="28"/>
              </w:rPr>
            </w:pPr>
          </w:p>
        </w:tc>
        <w:tc>
          <w:tcPr>
            <w:tcW w:w="7512" w:type="dxa"/>
          </w:tcPr>
          <w:p w:rsidR="00B85703" w:rsidRPr="00B85703" w:rsidRDefault="00B85703" w:rsidP="00B85703">
            <w:pPr>
              <w:spacing w:after="0" w:line="240" w:lineRule="auto"/>
              <w:contextualSpacing/>
              <w:rPr>
                <w:rFonts w:ascii="Times New Roman" w:hAnsi="Times New Roman" w:cs="Times New Roman"/>
                <w:sz w:val="28"/>
                <w:szCs w:val="28"/>
              </w:rPr>
            </w:pPr>
          </w:p>
        </w:tc>
      </w:tr>
    </w:tbl>
    <w:p w:rsidR="00B85703" w:rsidRPr="00B85703" w:rsidRDefault="00B85703" w:rsidP="00B85703">
      <w:pPr>
        <w:spacing w:after="0" w:line="240" w:lineRule="auto"/>
        <w:contextualSpacing/>
        <w:jc w:val="both"/>
        <w:rPr>
          <w:rFonts w:ascii="Times New Roman" w:hAnsi="Times New Roman" w:cs="Times New Roman"/>
          <w:sz w:val="28"/>
          <w:szCs w:val="28"/>
        </w:rPr>
      </w:pPr>
    </w:p>
    <w:p w:rsidR="00B85703" w:rsidRPr="00B85703" w:rsidRDefault="00B85703" w:rsidP="00B85703">
      <w:pPr>
        <w:spacing w:after="0" w:line="240" w:lineRule="auto"/>
        <w:contextualSpacing/>
        <w:jc w:val="both"/>
        <w:rPr>
          <w:rFonts w:ascii="Times New Roman" w:hAnsi="Times New Roman" w:cs="Times New Roman"/>
          <w:sz w:val="28"/>
          <w:szCs w:val="28"/>
        </w:rPr>
      </w:pPr>
    </w:p>
    <w:p w:rsidR="00B85703" w:rsidRPr="00B85703" w:rsidRDefault="00B85703" w:rsidP="00B85703">
      <w:pPr>
        <w:spacing w:after="0" w:line="240" w:lineRule="auto"/>
        <w:ind w:left="5812"/>
        <w:contextualSpacing/>
        <w:jc w:val="both"/>
        <w:rPr>
          <w:rFonts w:ascii="Times New Roman" w:eastAsia="Calibri" w:hAnsi="Times New Roman" w:cs="Times New Roman"/>
          <w:sz w:val="24"/>
          <w:szCs w:val="24"/>
        </w:rPr>
      </w:pPr>
    </w:p>
    <w:p w:rsidR="00B85703" w:rsidRPr="00B85703" w:rsidRDefault="00B85703" w:rsidP="00B85703">
      <w:pPr>
        <w:spacing w:after="0" w:line="240" w:lineRule="auto"/>
        <w:ind w:left="5812"/>
        <w:contextualSpacing/>
        <w:jc w:val="both"/>
        <w:rPr>
          <w:rFonts w:ascii="Times New Roman" w:eastAsia="Calibri" w:hAnsi="Times New Roman" w:cs="Times New Roman"/>
          <w:sz w:val="24"/>
          <w:szCs w:val="24"/>
        </w:rPr>
      </w:pPr>
    </w:p>
    <w:p w:rsidR="00B85703" w:rsidRPr="00B85703" w:rsidRDefault="00B85703" w:rsidP="00B85703">
      <w:pPr>
        <w:spacing w:after="0" w:line="240" w:lineRule="auto"/>
        <w:ind w:left="5812"/>
        <w:contextualSpacing/>
        <w:jc w:val="both"/>
        <w:rPr>
          <w:rFonts w:ascii="Times New Roman" w:eastAsia="Calibri" w:hAnsi="Times New Roman" w:cs="Times New Roman"/>
          <w:sz w:val="24"/>
          <w:szCs w:val="24"/>
        </w:rPr>
      </w:pPr>
    </w:p>
    <w:p w:rsidR="00B85703" w:rsidRPr="00B85703" w:rsidRDefault="00B85703" w:rsidP="00B85703">
      <w:pPr>
        <w:spacing w:after="0" w:line="240" w:lineRule="auto"/>
        <w:contextualSpacing/>
        <w:jc w:val="both"/>
        <w:rPr>
          <w:rFonts w:ascii="Times New Roman" w:hAnsi="Times New Roman" w:cs="Times New Roman"/>
          <w:sz w:val="28"/>
          <w:szCs w:val="28"/>
        </w:rPr>
      </w:pPr>
    </w:p>
    <w:p w:rsidR="00B85703" w:rsidRPr="00B85703" w:rsidRDefault="00B85703" w:rsidP="00B85703">
      <w:pPr>
        <w:spacing w:after="0" w:line="240" w:lineRule="auto"/>
        <w:jc w:val="right"/>
        <w:rPr>
          <w:rFonts w:ascii="Times New Roman" w:hAnsi="Times New Roman" w:cs="Times New Roman"/>
          <w:sz w:val="28"/>
          <w:szCs w:val="28"/>
        </w:rPr>
      </w:pPr>
    </w:p>
    <w:p w:rsidR="001F12E0" w:rsidRDefault="001F12E0"/>
    <w:sectPr w:rsidR="001F12E0" w:rsidSect="00036275">
      <w:headerReference w:type="even" r:id="rId7"/>
      <w:headerReference w:type="default" r:id="rId8"/>
      <w:headerReference w:type="first" r:id="rId9"/>
      <w:pgSz w:w="11906" w:h="16838"/>
      <w:pgMar w:top="1134" w:right="567" w:bottom="1134" w:left="1701" w:header="709" w:footer="709" w:gutter="0"/>
      <w:pgNumType w:start="2"/>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321" w:rsidRDefault="00B74321">
      <w:pPr>
        <w:spacing w:after="0" w:line="240" w:lineRule="auto"/>
      </w:pPr>
      <w:r>
        <w:separator/>
      </w:r>
    </w:p>
  </w:endnote>
  <w:endnote w:type="continuationSeparator" w:id="0">
    <w:p w:rsidR="00B74321" w:rsidRDefault="00B74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321" w:rsidRDefault="00B74321">
      <w:pPr>
        <w:spacing w:after="0" w:line="240" w:lineRule="auto"/>
      </w:pPr>
      <w:r>
        <w:separator/>
      </w:r>
    </w:p>
  </w:footnote>
  <w:footnote w:type="continuationSeparator" w:id="0">
    <w:p w:rsidR="00B74321" w:rsidRDefault="00B74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732282"/>
      <w:docPartObj>
        <w:docPartGallery w:val="Page Numbers (Top of Page)"/>
        <w:docPartUnique/>
      </w:docPartObj>
    </w:sdtPr>
    <w:sdtEndPr/>
    <w:sdtContent>
      <w:p w:rsidR="00036275" w:rsidRDefault="00036275">
        <w:pPr>
          <w:pStyle w:val="a3"/>
          <w:jc w:val="center"/>
        </w:pPr>
        <w:r>
          <w:t>2</w:t>
        </w:r>
      </w:p>
    </w:sdtContent>
  </w:sdt>
  <w:p w:rsidR="00036275" w:rsidRDefault="0003627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275" w:rsidRDefault="00036275">
    <w:pPr>
      <w:pStyle w:val="a3"/>
      <w:jc w:val="center"/>
    </w:pPr>
  </w:p>
  <w:p w:rsidR="005867CC" w:rsidRDefault="001E1A45">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D62" w:rsidRDefault="001E1A45">
    <w:pPr>
      <w:pStyle w:val="a3"/>
      <w:jc w:val="center"/>
    </w:pPr>
  </w:p>
  <w:p w:rsidR="005867CC" w:rsidRDefault="001E1A4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703"/>
    <w:rsid w:val="00036017"/>
    <w:rsid w:val="00036275"/>
    <w:rsid w:val="00071C69"/>
    <w:rsid w:val="001346F8"/>
    <w:rsid w:val="0017010F"/>
    <w:rsid w:val="001E1A45"/>
    <w:rsid w:val="001F12E0"/>
    <w:rsid w:val="00234EF2"/>
    <w:rsid w:val="002977FF"/>
    <w:rsid w:val="002C0678"/>
    <w:rsid w:val="00360B64"/>
    <w:rsid w:val="003A7E11"/>
    <w:rsid w:val="003E3EB8"/>
    <w:rsid w:val="0045153E"/>
    <w:rsid w:val="00535A18"/>
    <w:rsid w:val="005E0843"/>
    <w:rsid w:val="00637DA8"/>
    <w:rsid w:val="007135C5"/>
    <w:rsid w:val="0073718F"/>
    <w:rsid w:val="0074139B"/>
    <w:rsid w:val="007C18CB"/>
    <w:rsid w:val="00824BB1"/>
    <w:rsid w:val="008A59BE"/>
    <w:rsid w:val="008B1073"/>
    <w:rsid w:val="008D2131"/>
    <w:rsid w:val="00907291"/>
    <w:rsid w:val="00927F93"/>
    <w:rsid w:val="009461B0"/>
    <w:rsid w:val="00952E59"/>
    <w:rsid w:val="00A06065"/>
    <w:rsid w:val="00A45883"/>
    <w:rsid w:val="00AC25EC"/>
    <w:rsid w:val="00B51B0F"/>
    <w:rsid w:val="00B60041"/>
    <w:rsid w:val="00B74321"/>
    <w:rsid w:val="00B85703"/>
    <w:rsid w:val="00BD1EA5"/>
    <w:rsid w:val="00BD56C2"/>
    <w:rsid w:val="00C50740"/>
    <w:rsid w:val="00C77900"/>
    <w:rsid w:val="00CD21DF"/>
    <w:rsid w:val="00CD29A3"/>
    <w:rsid w:val="00D87257"/>
    <w:rsid w:val="00DC4953"/>
    <w:rsid w:val="00DE60FF"/>
    <w:rsid w:val="00E11AB4"/>
    <w:rsid w:val="00E206EF"/>
    <w:rsid w:val="00F02E8D"/>
    <w:rsid w:val="00F36152"/>
    <w:rsid w:val="00F50C17"/>
    <w:rsid w:val="00F73A74"/>
    <w:rsid w:val="00FD49E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2DB14"/>
  <w15:chartTrackingRefBased/>
  <w15:docId w15:val="{4972BF7F-9F00-4BEB-898D-42B536E6D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85703"/>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B85703"/>
  </w:style>
  <w:style w:type="character" w:customStyle="1" w:styleId="rvts44">
    <w:name w:val="rvts44"/>
    <w:basedOn w:val="a0"/>
    <w:rsid w:val="00234EF2"/>
  </w:style>
  <w:style w:type="paragraph" w:styleId="a5">
    <w:name w:val="footer"/>
    <w:basedOn w:val="a"/>
    <w:link w:val="a6"/>
    <w:uiPriority w:val="99"/>
    <w:unhideWhenUsed/>
    <w:rsid w:val="00036275"/>
    <w:pPr>
      <w:tabs>
        <w:tab w:val="center" w:pos="4677"/>
        <w:tab w:val="right" w:pos="9355"/>
      </w:tabs>
      <w:spacing w:after="0" w:line="240" w:lineRule="auto"/>
    </w:pPr>
  </w:style>
  <w:style w:type="character" w:customStyle="1" w:styleId="a6">
    <w:name w:val="Нижній колонтитул Знак"/>
    <w:basedOn w:val="a0"/>
    <w:link w:val="a5"/>
    <w:uiPriority w:val="99"/>
    <w:rsid w:val="00036275"/>
  </w:style>
  <w:style w:type="paragraph" w:styleId="a7">
    <w:name w:val="Balloon Text"/>
    <w:basedOn w:val="a"/>
    <w:link w:val="a8"/>
    <w:uiPriority w:val="99"/>
    <w:semiHidden/>
    <w:unhideWhenUsed/>
    <w:rsid w:val="00BD56C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D56C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2306</Words>
  <Characters>1315</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Олена Воробйова (HCJ-MONO0618 - o.vorobiova)</cp:lastModifiedBy>
  <cp:revision>32</cp:revision>
  <cp:lastPrinted>2024-08-01T08:17:00Z</cp:lastPrinted>
  <dcterms:created xsi:type="dcterms:W3CDTF">2024-07-22T08:35:00Z</dcterms:created>
  <dcterms:modified xsi:type="dcterms:W3CDTF">2024-08-02T08:25:00Z</dcterms:modified>
</cp:coreProperties>
</file>