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08C3D" w14:textId="77777777" w:rsidR="001F3D7B" w:rsidRPr="001F3D7B" w:rsidRDefault="001F3D7B" w:rsidP="001F3D7B">
      <w:pPr>
        <w:spacing w:after="200" w:line="276" w:lineRule="auto"/>
        <w:rPr>
          <w:rFonts w:ascii="Times New Roman" w:eastAsia="Calibri" w:hAnsi="Times New Roman" w:cs="Times New Roman"/>
          <w:color w:val="000000"/>
          <w:sz w:val="28"/>
          <w:szCs w:val="28"/>
          <w:lang w:eastAsia="uk-UA"/>
        </w:rPr>
      </w:pPr>
      <w:r w:rsidRPr="001F3D7B">
        <w:rPr>
          <w:rFonts w:ascii="Times New Roman" w:eastAsia="Calibri" w:hAnsi="Times New Roman" w:cs="Times New Roman"/>
          <w:noProof/>
          <w:sz w:val="24"/>
          <w:lang w:eastAsia="uk-UA"/>
        </w:rPr>
        <w:drawing>
          <wp:anchor distT="0" distB="0" distL="114300" distR="114300" simplePos="0" relativeHeight="251659264" behindDoc="0" locked="0" layoutInCell="1" allowOverlap="1" wp14:anchorId="127345CC" wp14:editId="6B495C21">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14:paraId="5370D979" w14:textId="77777777" w:rsidR="001F3D7B" w:rsidRPr="001F3D7B" w:rsidRDefault="001F3D7B" w:rsidP="001F3D7B">
      <w:pPr>
        <w:spacing w:after="0" w:line="240" w:lineRule="auto"/>
        <w:jc w:val="center"/>
        <w:rPr>
          <w:rFonts w:ascii="Times New Roman" w:eastAsia="Calibri" w:hAnsi="Times New Roman" w:cs="Times New Roman"/>
          <w:sz w:val="28"/>
          <w:lang w:eastAsia="uk-UA"/>
        </w:rPr>
      </w:pPr>
    </w:p>
    <w:p w14:paraId="2B53E494" w14:textId="77777777" w:rsidR="001F3D7B" w:rsidRPr="001F3D7B" w:rsidRDefault="001F3D7B" w:rsidP="001F3D7B">
      <w:pPr>
        <w:spacing w:after="0" w:line="240" w:lineRule="auto"/>
        <w:jc w:val="center"/>
        <w:rPr>
          <w:rFonts w:ascii="Times New Roman" w:eastAsia="Calibri" w:hAnsi="Times New Roman" w:cs="Times New Roman"/>
          <w:sz w:val="28"/>
          <w:szCs w:val="28"/>
          <w:lang w:eastAsia="uk-UA"/>
        </w:rPr>
      </w:pPr>
    </w:p>
    <w:p w14:paraId="4C74D1A4" w14:textId="77777777" w:rsidR="001F3D7B" w:rsidRPr="001F3D7B" w:rsidRDefault="001F3D7B" w:rsidP="001F3D7B">
      <w:pPr>
        <w:spacing w:after="0" w:line="240" w:lineRule="auto"/>
        <w:jc w:val="center"/>
        <w:rPr>
          <w:rFonts w:ascii="Times New Roman" w:eastAsia="Calibri" w:hAnsi="Times New Roman" w:cs="Times New Roman"/>
          <w:sz w:val="28"/>
          <w:szCs w:val="28"/>
          <w:lang w:eastAsia="uk-UA"/>
        </w:rPr>
      </w:pPr>
    </w:p>
    <w:p w14:paraId="389B4C2E" w14:textId="77777777" w:rsidR="001F3D7B" w:rsidRPr="001F3D7B" w:rsidRDefault="001F3D7B" w:rsidP="001F3D7B">
      <w:pPr>
        <w:spacing w:after="0" w:line="240" w:lineRule="auto"/>
        <w:rPr>
          <w:rFonts w:ascii="AcademyC" w:eastAsia="Calibri" w:hAnsi="AcademyC" w:cs="Times New Roman"/>
          <w:color w:val="002060"/>
          <w:sz w:val="28"/>
        </w:rPr>
      </w:pPr>
      <w:r w:rsidRPr="001F3D7B">
        <w:rPr>
          <w:rFonts w:ascii="AcademyC" w:eastAsia="Calibri" w:hAnsi="AcademyC" w:cs="Times New Roman"/>
          <w:color w:val="002060"/>
          <w:sz w:val="28"/>
          <w:lang w:val="en-US"/>
        </w:rPr>
        <w:t xml:space="preserve">                                                              </w:t>
      </w:r>
      <w:r w:rsidRPr="001F3D7B">
        <w:rPr>
          <w:rFonts w:ascii="AcademyC" w:eastAsia="Calibri" w:hAnsi="AcademyC" w:cs="Times New Roman"/>
          <w:color w:val="002060"/>
          <w:sz w:val="28"/>
        </w:rPr>
        <w:t>УКРАЇНА</w:t>
      </w:r>
    </w:p>
    <w:p w14:paraId="38C6651E" w14:textId="77777777" w:rsidR="001F3D7B" w:rsidRPr="001F3D7B" w:rsidRDefault="001F3D7B" w:rsidP="001F3D7B">
      <w:pPr>
        <w:spacing w:after="0" w:line="240" w:lineRule="auto"/>
        <w:jc w:val="center"/>
        <w:rPr>
          <w:rFonts w:ascii="AcademyC" w:eastAsia="Calibri" w:hAnsi="AcademyC" w:cs="Times New Roman"/>
          <w:color w:val="002060"/>
          <w:sz w:val="28"/>
          <w:szCs w:val="28"/>
        </w:rPr>
      </w:pPr>
      <w:r w:rsidRPr="001F3D7B">
        <w:rPr>
          <w:rFonts w:ascii="AcademyC" w:eastAsia="Calibri" w:hAnsi="AcademyC" w:cs="Times New Roman"/>
          <w:color w:val="002060"/>
          <w:sz w:val="28"/>
          <w:szCs w:val="28"/>
        </w:rPr>
        <w:t>ВИЩА  РАДА  ПРАВОСУДДЯ</w:t>
      </w:r>
    </w:p>
    <w:p w14:paraId="2E21F2A9" w14:textId="77777777" w:rsidR="001F3D7B" w:rsidRPr="001F3D7B" w:rsidRDefault="001F3D7B" w:rsidP="001F3D7B">
      <w:pPr>
        <w:spacing w:after="0" w:line="240" w:lineRule="auto"/>
        <w:rPr>
          <w:rFonts w:ascii="AcademyC" w:eastAsia="Calibri" w:hAnsi="AcademyC" w:cs="Times New Roman"/>
          <w:color w:val="002060"/>
          <w:sz w:val="28"/>
          <w:szCs w:val="28"/>
        </w:rPr>
      </w:pPr>
      <w:r w:rsidRPr="001F3D7B">
        <w:rPr>
          <w:rFonts w:ascii="AcademyC" w:eastAsia="Calibri" w:hAnsi="AcademyC" w:cs="Times New Roman"/>
          <w:color w:val="002060"/>
          <w:sz w:val="28"/>
          <w:szCs w:val="28"/>
          <w:lang w:val="en-US"/>
        </w:rPr>
        <w:t xml:space="preserve">                                                               </w:t>
      </w:r>
      <w:r w:rsidRPr="001F3D7B">
        <w:rPr>
          <w:rFonts w:ascii="AcademyC" w:eastAsia="Calibri" w:hAnsi="AcademyC" w:cs="Times New Roman"/>
          <w:color w:val="002060"/>
          <w:sz w:val="28"/>
          <w:szCs w:val="28"/>
        </w:rPr>
        <w:t>РІШЕННЯ</w:t>
      </w:r>
    </w:p>
    <w:tbl>
      <w:tblPr>
        <w:tblW w:w="10031" w:type="dxa"/>
        <w:tblLook w:val="04A0" w:firstRow="1" w:lastRow="0" w:firstColumn="1" w:lastColumn="0" w:noHBand="0" w:noVBand="1"/>
      </w:tblPr>
      <w:tblGrid>
        <w:gridCol w:w="3098"/>
        <w:gridCol w:w="3309"/>
        <w:gridCol w:w="3624"/>
      </w:tblGrid>
      <w:tr w:rsidR="001F3D7B" w:rsidRPr="001F3D7B" w14:paraId="50A62F59" w14:textId="77777777" w:rsidTr="00AF08FD">
        <w:trPr>
          <w:trHeight w:val="188"/>
        </w:trPr>
        <w:tc>
          <w:tcPr>
            <w:tcW w:w="3098" w:type="dxa"/>
          </w:tcPr>
          <w:p w14:paraId="6767112A" w14:textId="78E570C5" w:rsidR="001F3D7B" w:rsidRPr="001F3D7B" w:rsidRDefault="001F3D7B" w:rsidP="001F3D7B">
            <w:pPr>
              <w:spacing w:after="0" w:line="240" w:lineRule="auto"/>
              <w:rPr>
                <w:rFonts w:ascii="Times New Roman" w:eastAsia="Calibri" w:hAnsi="Times New Roman" w:cs="Times New Roman"/>
                <w:noProof/>
                <w:color w:val="002060"/>
                <w:sz w:val="28"/>
                <w:szCs w:val="28"/>
              </w:rPr>
            </w:pPr>
            <w:bookmarkStart w:id="0" w:name="_GoBack"/>
            <w:bookmarkEnd w:id="0"/>
            <w:r w:rsidRPr="001F3D7B">
              <w:rPr>
                <w:rFonts w:ascii="Times New Roman" w:eastAsia="Calibri" w:hAnsi="Times New Roman" w:cs="Times New Roman"/>
                <w:noProof/>
                <w:color w:val="000000" w:themeColor="text1"/>
                <w:sz w:val="28"/>
                <w:szCs w:val="28"/>
                <w:lang w:val="en-US"/>
              </w:rPr>
              <w:t xml:space="preserve">1 </w:t>
            </w:r>
            <w:r w:rsidRPr="001F3D7B">
              <w:rPr>
                <w:rFonts w:ascii="Times New Roman" w:eastAsia="Calibri" w:hAnsi="Times New Roman" w:cs="Times New Roman"/>
                <w:noProof/>
                <w:color w:val="000000" w:themeColor="text1"/>
                <w:sz w:val="28"/>
                <w:szCs w:val="28"/>
              </w:rPr>
              <w:t>серпня 2024 року</w:t>
            </w:r>
          </w:p>
        </w:tc>
        <w:tc>
          <w:tcPr>
            <w:tcW w:w="3309" w:type="dxa"/>
          </w:tcPr>
          <w:p w14:paraId="780A54F1" w14:textId="77777777" w:rsidR="001F3D7B" w:rsidRPr="001F3D7B" w:rsidRDefault="001F3D7B" w:rsidP="001F3D7B">
            <w:pPr>
              <w:spacing w:after="0" w:line="240" w:lineRule="auto"/>
              <w:jc w:val="center"/>
              <w:rPr>
                <w:rFonts w:ascii="Book Antiqua" w:eastAsia="Calibri" w:hAnsi="Book Antiqua" w:cs="Times New Roman"/>
                <w:noProof/>
                <w:color w:val="002060"/>
                <w:sz w:val="20"/>
                <w:szCs w:val="20"/>
              </w:rPr>
            </w:pPr>
            <w:r w:rsidRPr="001F3D7B">
              <w:rPr>
                <w:rFonts w:ascii="Book Antiqua" w:eastAsia="Calibri" w:hAnsi="Book Antiqua" w:cs="Times New Roman"/>
                <w:color w:val="002060"/>
                <w:sz w:val="20"/>
                <w:szCs w:val="20"/>
              </w:rPr>
              <w:t>Київ</w:t>
            </w:r>
          </w:p>
        </w:tc>
        <w:tc>
          <w:tcPr>
            <w:tcW w:w="3624" w:type="dxa"/>
          </w:tcPr>
          <w:p w14:paraId="3F6995D7" w14:textId="4E6B2AC6" w:rsidR="001F3D7B" w:rsidRPr="001F3D7B" w:rsidRDefault="001F3D7B" w:rsidP="001F3D7B">
            <w:pPr>
              <w:spacing w:after="0" w:line="240" w:lineRule="auto"/>
              <w:jc w:val="center"/>
              <w:rPr>
                <w:rFonts w:ascii="Times New Roman" w:eastAsia="Calibri" w:hAnsi="Times New Roman" w:cs="Times New Roman"/>
                <w:noProof/>
                <w:color w:val="002060"/>
                <w:sz w:val="28"/>
                <w:szCs w:val="28"/>
                <w:lang w:val="ru-RU"/>
              </w:rPr>
            </w:pPr>
            <w:r w:rsidRPr="001F3D7B">
              <w:rPr>
                <w:rFonts w:ascii="Times New Roman" w:eastAsia="Calibri" w:hAnsi="Times New Roman" w:cs="Times New Roman"/>
                <w:sz w:val="28"/>
              </w:rPr>
              <w:t>№</w:t>
            </w:r>
            <w:r w:rsidRPr="001F3D7B">
              <w:rPr>
                <w:rFonts w:ascii="Bookman Old Style" w:eastAsia="Calibri" w:hAnsi="Bookman Old Style" w:cs="Times New Roman"/>
                <w:noProof/>
                <w:color w:val="002060"/>
                <w:sz w:val="28"/>
                <w:szCs w:val="28"/>
                <w:lang w:val="ru-RU"/>
              </w:rPr>
              <w:t xml:space="preserve"> </w:t>
            </w:r>
            <w:r>
              <w:rPr>
                <w:rFonts w:ascii="Times New Roman" w:eastAsia="Calibri" w:hAnsi="Times New Roman" w:cs="Times New Roman"/>
                <w:noProof/>
                <w:color w:val="000000" w:themeColor="text1"/>
                <w:sz w:val="28"/>
                <w:szCs w:val="28"/>
                <w:lang w:val="ru-RU"/>
              </w:rPr>
              <w:t>2361</w:t>
            </w:r>
            <w:r w:rsidRPr="001F3D7B">
              <w:rPr>
                <w:rFonts w:ascii="Times New Roman" w:eastAsia="Calibri" w:hAnsi="Times New Roman" w:cs="Times New Roman"/>
                <w:noProof/>
                <w:color w:val="000000" w:themeColor="text1"/>
                <w:sz w:val="28"/>
                <w:szCs w:val="28"/>
                <w:lang w:val="ru-RU"/>
              </w:rPr>
              <w:t>/0/15-24</w:t>
            </w:r>
          </w:p>
        </w:tc>
      </w:tr>
    </w:tbl>
    <w:p w14:paraId="61AD5103" w14:textId="57903887" w:rsidR="008630ED" w:rsidRDefault="008630ED" w:rsidP="00157A51">
      <w:pPr>
        <w:spacing w:after="0" w:line="240" w:lineRule="auto"/>
        <w:rPr>
          <w:rFonts w:ascii="Times New Roman" w:eastAsia="Times New Roman" w:hAnsi="Times New Roman" w:cs="Times New Roman"/>
          <w:b/>
          <w:bCs/>
          <w:sz w:val="24"/>
          <w:szCs w:val="24"/>
          <w:lang w:eastAsia="uk-UA"/>
        </w:rPr>
      </w:pPr>
    </w:p>
    <w:p w14:paraId="09D9242A" w14:textId="36CE81BE" w:rsidR="008630ED" w:rsidRDefault="002874F3" w:rsidP="00680882">
      <w:pPr>
        <w:tabs>
          <w:tab w:val="left" w:pos="3544"/>
        </w:tabs>
        <w:spacing w:after="0" w:line="240" w:lineRule="auto"/>
        <w:ind w:right="6095"/>
        <w:jc w:val="both"/>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 xml:space="preserve">Про внесення </w:t>
      </w:r>
      <w:r w:rsidR="008630ED">
        <w:rPr>
          <w:rFonts w:ascii="Times New Roman" w:eastAsia="Times New Roman" w:hAnsi="Times New Roman" w:cs="Times New Roman"/>
          <w:b/>
          <w:bCs/>
          <w:sz w:val="24"/>
          <w:szCs w:val="24"/>
          <w:lang w:eastAsia="uk-UA"/>
        </w:rPr>
        <w:t xml:space="preserve">змін до складу </w:t>
      </w:r>
    </w:p>
    <w:p w14:paraId="2EDDE3BC" w14:textId="3DDF97BD" w:rsidR="008630ED" w:rsidRDefault="001C14B4" w:rsidP="001F3D7B">
      <w:pPr>
        <w:tabs>
          <w:tab w:val="left" w:pos="3544"/>
        </w:tabs>
        <w:spacing w:after="0" w:line="240" w:lineRule="auto"/>
        <w:ind w:right="6095"/>
        <w:jc w:val="both"/>
        <w:rPr>
          <w:rFonts w:ascii="Times New Roman" w:eastAsia="Times New Roman" w:hAnsi="Times New Roman" w:cs="Times New Roman"/>
          <w:b/>
          <w:bCs/>
          <w:sz w:val="24"/>
          <w:szCs w:val="24"/>
          <w:lang w:eastAsia="uk-UA"/>
        </w:rPr>
      </w:pPr>
      <w:r>
        <w:rPr>
          <w:rFonts w:ascii="Times New Roman" w:eastAsia="Times New Roman" w:hAnsi="Times New Roman" w:cs="Times New Roman"/>
          <w:b/>
          <w:bCs/>
          <w:sz w:val="24"/>
          <w:szCs w:val="24"/>
          <w:lang w:eastAsia="uk-UA"/>
        </w:rPr>
        <w:t>р</w:t>
      </w:r>
      <w:r w:rsidR="00EB08E4">
        <w:rPr>
          <w:rFonts w:ascii="Times New Roman" w:eastAsia="Times New Roman" w:hAnsi="Times New Roman" w:cs="Times New Roman"/>
          <w:b/>
          <w:bCs/>
          <w:sz w:val="24"/>
          <w:szCs w:val="24"/>
          <w:lang w:eastAsia="uk-UA"/>
        </w:rPr>
        <w:t xml:space="preserve">обочої </w:t>
      </w:r>
      <w:r w:rsidR="008630ED">
        <w:rPr>
          <w:rFonts w:ascii="Times New Roman" w:eastAsia="Times New Roman" w:hAnsi="Times New Roman" w:cs="Times New Roman"/>
          <w:b/>
          <w:bCs/>
          <w:sz w:val="24"/>
          <w:szCs w:val="24"/>
          <w:lang w:eastAsia="uk-UA"/>
        </w:rPr>
        <w:t xml:space="preserve">групи </w:t>
      </w:r>
      <w:r w:rsidR="00EB08E4">
        <w:rPr>
          <w:rFonts w:ascii="Times New Roman" w:eastAsia="Times New Roman" w:hAnsi="Times New Roman" w:cs="Times New Roman"/>
          <w:b/>
          <w:bCs/>
          <w:sz w:val="24"/>
          <w:szCs w:val="24"/>
          <w:lang w:eastAsia="uk-UA"/>
        </w:rPr>
        <w:t xml:space="preserve">Вищої  </w:t>
      </w:r>
      <w:r w:rsidR="00157A51" w:rsidRPr="00D460E4">
        <w:rPr>
          <w:rFonts w:ascii="Times New Roman" w:eastAsia="Times New Roman" w:hAnsi="Times New Roman" w:cs="Times New Roman"/>
          <w:b/>
          <w:bCs/>
          <w:sz w:val="24"/>
          <w:szCs w:val="24"/>
          <w:lang w:eastAsia="uk-UA"/>
        </w:rPr>
        <w:t xml:space="preserve">ради </w:t>
      </w:r>
      <w:r w:rsidR="00985EA4">
        <w:rPr>
          <w:rFonts w:ascii="Times New Roman" w:eastAsia="Times New Roman" w:hAnsi="Times New Roman" w:cs="Times New Roman"/>
          <w:b/>
          <w:bCs/>
          <w:sz w:val="24"/>
          <w:szCs w:val="24"/>
          <w:lang w:eastAsia="uk-UA"/>
        </w:rPr>
        <w:t xml:space="preserve">   </w:t>
      </w:r>
      <w:r w:rsidR="00157A51" w:rsidRPr="00D460E4">
        <w:rPr>
          <w:rFonts w:ascii="Times New Roman" w:eastAsia="Times New Roman" w:hAnsi="Times New Roman" w:cs="Times New Roman"/>
          <w:b/>
          <w:bCs/>
          <w:sz w:val="24"/>
          <w:szCs w:val="24"/>
          <w:lang w:eastAsia="uk-UA"/>
        </w:rPr>
        <w:t>правосуддя</w:t>
      </w:r>
      <w:r w:rsidR="00EB08E4">
        <w:rPr>
          <w:rFonts w:ascii="Times New Roman" w:eastAsia="Times New Roman" w:hAnsi="Times New Roman" w:cs="Times New Roman"/>
          <w:b/>
          <w:bCs/>
          <w:sz w:val="24"/>
          <w:szCs w:val="24"/>
          <w:lang w:eastAsia="uk-UA"/>
        </w:rPr>
        <w:t xml:space="preserve"> </w:t>
      </w:r>
      <w:r w:rsidR="00356603">
        <w:rPr>
          <w:rFonts w:ascii="Times New Roman" w:eastAsia="Times New Roman" w:hAnsi="Times New Roman" w:cs="Times New Roman"/>
          <w:b/>
          <w:bCs/>
          <w:sz w:val="24"/>
          <w:szCs w:val="24"/>
          <w:lang w:eastAsia="uk-UA"/>
        </w:rPr>
        <w:t xml:space="preserve">з </w:t>
      </w:r>
      <w:r w:rsidR="002874F3">
        <w:rPr>
          <w:rFonts w:ascii="Times New Roman" w:eastAsia="Times New Roman" w:hAnsi="Times New Roman" w:cs="Times New Roman"/>
          <w:b/>
          <w:bCs/>
          <w:sz w:val="24"/>
          <w:szCs w:val="24"/>
          <w:lang w:eastAsia="uk-UA"/>
        </w:rPr>
        <w:t xml:space="preserve">питань </w:t>
      </w:r>
      <w:r w:rsidR="00942FE9">
        <w:rPr>
          <w:rFonts w:ascii="Times New Roman" w:eastAsia="Times New Roman" w:hAnsi="Times New Roman" w:cs="Times New Roman"/>
          <w:b/>
          <w:bCs/>
          <w:sz w:val="24"/>
          <w:szCs w:val="24"/>
          <w:lang w:eastAsia="uk-UA"/>
        </w:rPr>
        <w:t>узагальнення дисциплінарної практики</w:t>
      </w:r>
      <w:r w:rsidR="00627B69">
        <w:rPr>
          <w:rFonts w:ascii="Times New Roman" w:eastAsia="Times New Roman" w:hAnsi="Times New Roman" w:cs="Times New Roman"/>
          <w:b/>
          <w:bCs/>
          <w:sz w:val="24"/>
          <w:szCs w:val="24"/>
          <w:lang w:eastAsia="uk-UA"/>
        </w:rPr>
        <w:t xml:space="preserve"> </w:t>
      </w:r>
      <w:r w:rsidR="00942FE9">
        <w:rPr>
          <w:rFonts w:ascii="Times New Roman" w:eastAsia="Times New Roman" w:hAnsi="Times New Roman" w:cs="Times New Roman"/>
          <w:b/>
          <w:bCs/>
          <w:sz w:val="24"/>
          <w:szCs w:val="24"/>
          <w:lang w:eastAsia="uk-UA"/>
        </w:rPr>
        <w:t>щодо суддів</w:t>
      </w:r>
    </w:p>
    <w:p w14:paraId="45CD004E" w14:textId="77777777" w:rsidR="001F3D7B" w:rsidRPr="001F3D7B" w:rsidRDefault="001F3D7B" w:rsidP="001F3D7B">
      <w:pPr>
        <w:tabs>
          <w:tab w:val="left" w:pos="3544"/>
        </w:tabs>
        <w:spacing w:after="0" w:line="240" w:lineRule="auto"/>
        <w:ind w:right="6095"/>
        <w:jc w:val="both"/>
        <w:rPr>
          <w:rFonts w:ascii="Times New Roman" w:eastAsia="Times New Roman" w:hAnsi="Times New Roman" w:cs="Times New Roman"/>
          <w:b/>
          <w:bCs/>
          <w:sz w:val="24"/>
          <w:szCs w:val="24"/>
          <w:lang w:eastAsia="uk-UA"/>
        </w:rPr>
      </w:pPr>
    </w:p>
    <w:p w14:paraId="1873C616" w14:textId="70161641" w:rsidR="008630ED" w:rsidRPr="001F3D7B" w:rsidRDefault="00A2504F" w:rsidP="00FC0E40">
      <w:pPr>
        <w:shd w:val="clear" w:color="auto" w:fill="FFFFFF"/>
        <w:spacing w:after="0" w:line="240" w:lineRule="auto"/>
        <w:ind w:firstLine="567"/>
        <w:jc w:val="both"/>
        <w:rPr>
          <w:rFonts w:ascii="Times New Roman" w:eastAsia="Times New Roman" w:hAnsi="Times New Roman" w:cs="Times New Roman"/>
          <w:sz w:val="27"/>
          <w:szCs w:val="27"/>
          <w:lang w:eastAsia="uk-UA"/>
        </w:rPr>
      </w:pPr>
      <w:r w:rsidRPr="001F3D7B">
        <w:rPr>
          <w:rFonts w:ascii="Times New Roman" w:eastAsia="Times New Roman" w:hAnsi="Times New Roman" w:cs="Times New Roman"/>
          <w:sz w:val="27"/>
          <w:szCs w:val="27"/>
          <w:lang w:eastAsia="uk-UA"/>
        </w:rPr>
        <w:t>Згідно із частинами шостою, сьомою статті 26 Закону України «Про Вищу раду правосуддя» Вища рада правосуддя може утворювати інші органи для виконання повноважень, визначених Конституцією України, цим Законом та Законом України «Про судоустрій і статус суддів». Рішення про утворення органів Вищої ради правосуддя та про їх персональний склад ухвалюються Вищою радою правосуддя.</w:t>
      </w:r>
      <w:r w:rsidR="00A701EF" w:rsidRPr="001F3D7B">
        <w:rPr>
          <w:rFonts w:ascii="Times New Roman" w:eastAsia="Times New Roman" w:hAnsi="Times New Roman" w:cs="Times New Roman"/>
          <w:sz w:val="27"/>
          <w:szCs w:val="27"/>
          <w:lang w:eastAsia="uk-UA"/>
        </w:rPr>
        <w:t xml:space="preserve"> </w:t>
      </w:r>
    </w:p>
    <w:p w14:paraId="783DB5F6" w14:textId="44605A85" w:rsidR="00FC0E40" w:rsidRPr="001F3D7B" w:rsidRDefault="006F0D42" w:rsidP="00FC0E40">
      <w:pPr>
        <w:pStyle w:val="rtejustify"/>
        <w:shd w:val="clear" w:color="auto" w:fill="FFFFFF"/>
        <w:spacing w:before="0" w:beforeAutospacing="0" w:after="0" w:afterAutospacing="0"/>
        <w:ind w:firstLine="567"/>
        <w:jc w:val="both"/>
        <w:rPr>
          <w:sz w:val="27"/>
          <w:szCs w:val="27"/>
        </w:rPr>
      </w:pPr>
      <w:r w:rsidRPr="001F3D7B">
        <w:rPr>
          <w:sz w:val="27"/>
          <w:szCs w:val="27"/>
        </w:rPr>
        <w:t>Відповідно до пункт</w:t>
      </w:r>
      <w:r w:rsidR="00A2504F" w:rsidRPr="001F3D7B">
        <w:rPr>
          <w:sz w:val="27"/>
          <w:szCs w:val="27"/>
        </w:rPr>
        <w:t>ів</w:t>
      </w:r>
      <w:r w:rsidRPr="001F3D7B">
        <w:rPr>
          <w:sz w:val="27"/>
          <w:szCs w:val="27"/>
        </w:rPr>
        <w:t xml:space="preserve"> 3</w:t>
      </w:r>
      <w:r w:rsidR="00464020" w:rsidRPr="001F3D7B">
        <w:rPr>
          <w:sz w:val="27"/>
          <w:szCs w:val="27"/>
        </w:rPr>
        <w:t>,</w:t>
      </w:r>
      <w:r w:rsidR="00A2504F" w:rsidRPr="001F3D7B">
        <w:rPr>
          <w:sz w:val="27"/>
          <w:szCs w:val="27"/>
        </w:rPr>
        <w:t xml:space="preserve"> 5</w:t>
      </w:r>
      <w:r w:rsidRPr="001F3D7B">
        <w:rPr>
          <w:sz w:val="27"/>
          <w:szCs w:val="27"/>
        </w:rPr>
        <w:t xml:space="preserve"> частини першої статті 3 Закону України «Про Вищу раду правосуддя» Вища рада правосуддя забезпечує здійснення дисциплінарним органом дисциплінарного провадження щодо судді</w:t>
      </w:r>
      <w:r w:rsidR="00A2504F" w:rsidRPr="001F3D7B">
        <w:rPr>
          <w:sz w:val="27"/>
          <w:szCs w:val="27"/>
          <w:shd w:val="clear" w:color="auto" w:fill="FFFFFF"/>
        </w:rPr>
        <w:t xml:space="preserve"> та розглядає скарги на рішення про притягнення до дисциплінарної відповідальності судді</w:t>
      </w:r>
      <w:r w:rsidRPr="001F3D7B">
        <w:rPr>
          <w:sz w:val="27"/>
          <w:szCs w:val="27"/>
        </w:rPr>
        <w:t>.</w:t>
      </w:r>
    </w:p>
    <w:p w14:paraId="23B5E8BB" w14:textId="7E2A45E5" w:rsidR="00FC0E40" w:rsidRPr="001F3D7B" w:rsidRDefault="00687C57" w:rsidP="00FC0E40">
      <w:pPr>
        <w:spacing w:after="0" w:line="240" w:lineRule="auto"/>
        <w:ind w:firstLine="567"/>
        <w:jc w:val="both"/>
        <w:rPr>
          <w:rFonts w:ascii="Times New Roman" w:hAnsi="Times New Roman" w:cs="Times New Roman"/>
          <w:sz w:val="27"/>
          <w:szCs w:val="27"/>
          <w:shd w:val="clear" w:color="auto" w:fill="FFFFFF"/>
        </w:rPr>
      </w:pPr>
      <w:r w:rsidRPr="001F3D7B">
        <w:rPr>
          <w:rFonts w:ascii="Times New Roman" w:hAnsi="Times New Roman" w:cs="Times New Roman"/>
          <w:sz w:val="27"/>
          <w:szCs w:val="27"/>
        </w:rPr>
        <w:t xml:space="preserve">Вища рада правосуддя </w:t>
      </w:r>
      <w:r w:rsidRPr="001F3D7B">
        <w:rPr>
          <w:rFonts w:ascii="Times New Roman" w:hAnsi="Times New Roman" w:cs="Times New Roman"/>
          <w:sz w:val="27"/>
          <w:szCs w:val="27"/>
          <w:shd w:val="clear" w:color="auto" w:fill="FFFFFF"/>
        </w:rPr>
        <w:t>узагальнює практику здійснення дисциплінарних проваджень стосовно суддів та ухвалені рішення про притягнення або відмову у притягненні судді до дисциплінарної відповідальності (пункт 20</w:t>
      </w:r>
      <w:r w:rsidRPr="001F3D7B">
        <w:rPr>
          <w:rFonts w:ascii="Times New Roman" w:hAnsi="Times New Roman" w:cs="Times New Roman"/>
          <w:sz w:val="27"/>
          <w:szCs w:val="27"/>
          <w:shd w:val="clear" w:color="auto" w:fill="FFFFFF"/>
          <w:vertAlign w:val="superscript"/>
        </w:rPr>
        <w:t>3</w:t>
      </w:r>
      <w:r w:rsidRPr="001F3D7B">
        <w:rPr>
          <w:rFonts w:ascii="Times New Roman" w:hAnsi="Times New Roman" w:cs="Times New Roman"/>
          <w:sz w:val="27"/>
          <w:szCs w:val="27"/>
          <w:shd w:val="clear" w:color="auto" w:fill="FFFFFF"/>
        </w:rPr>
        <w:t xml:space="preserve"> частини першої статті 3 Закону України «Про Вищу раду правосуддя»).</w:t>
      </w:r>
    </w:p>
    <w:p w14:paraId="7DFF2DD8" w14:textId="75923DF8" w:rsidR="00FC0E40" w:rsidRPr="001F3D7B" w:rsidRDefault="00FC0E40" w:rsidP="00FC0E40">
      <w:pPr>
        <w:spacing w:after="0" w:line="240" w:lineRule="auto"/>
        <w:ind w:firstLine="567"/>
        <w:jc w:val="both"/>
        <w:rPr>
          <w:rFonts w:ascii="Times New Roman" w:hAnsi="Times New Roman" w:cs="Times New Roman"/>
          <w:sz w:val="27"/>
          <w:szCs w:val="27"/>
          <w:shd w:val="clear" w:color="auto" w:fill="FFFFFF"/>
        </w:rPr>
      </w:pPr>
      <w:r w:rsidRPr="001F3D7B">
        <w:rPr>
          <w:rFonts w:ascii="Times New Roman" w:hAnsi="Times New Roman" w:cs="Times New Roman"/>
          <w:sz w:val="27"/>
          <w:szCs w:val="27"/>
          <w:shd w:val="clear" w:color="auto" w:fill="FFFFFF"/>
        </w:rPr>
        <w:t>Рішенням Вищої ради правосуддя від 22 лютого 2024 року № 545/0/15-24  утворено робочу групу Вищої ради правосуддя з питань узагальнення дисциплінарної практики щодо суддів.</w:t>
      </w:r>
    </w:p>
    <w:p w14:paraId="51504D5D" w14:textId="1A5C622A" w:rsidR="00967974" w:rsidRPr="001F3D7B" w:rsidRDefault="00E1224D" w:rsidP="00967974">
      <w:pPr>
        <w:spacing w:after="0" w:line="240" w:lineRule="auto"/>
        <w:ind w:firstLine="567"/>
        <w:jc w:val="both"/>
        <w:rPr>
          <w:rFonts w:ascii="Times New Roman" w:hAnsi="Times New Roman" w:cs="Times New Roman"/>
          <w:sz w:val="27"/>
          <w:szCs w:val="27"/>
          <w:shd w:val="clear" w:color="auto" w:fill="FFFFFF"/>
        </w:rPr>
      </w:pPr>
      <w:r w:rsidRPr="001F3D7B">
        <w:rPr>
          <w:rFonts w:ascii="Times New Roman" w:hAnsi="Times New Roman" w:cs="Times New Roman"/>
          <w:sz w:val="27"/>
          <w:szCs w:val="27"/>
          <w:shd w:val="clear" w:color="auto" w:fill="FFFFFF"/>
        </w:rPr>
        <w:t xml:space="preserve">У зв’язку </w:t>
      </w:r>
      <w:r w:rsidR="00967974" w:rsidRPr="001F3D7B">
        <w:rPr>
          <w:rFonts w:ascii="Times New Roman" w:hAnsi="Times New Roman" w:cs="Times New Roman"/>
          <w:sz w:val="27"/>
          <w:szCs w:val="27"/>
          <w:shd w:val="clear" w:color="auto" w:fill="FFFFFF"/>
        </w:rPr>
        <w:t>з кадровими змінами</w:t>
      </w:r>
      <w:r w:rsidRPr="001F3D7B">
        <w:rPr>
          <w:rFonts w:ascii="Times New Roman" w:hAnsi="Times New Roman" w:cs="Times New Roman"/>
          <w:sz w:val="27"/>
          <w:szCs w:val="27"/>
          <w:shd w:val="clear" w:color="auto" w:fill="FFFFFF"/>
        </w:rPr>
        <w:t xml:space="preserve"> </w:t>
      </w:r>
      <w:r w:rsidR="000B2936" w:rsidRPr="001F3D7B">
        <w:rPr>
          <w:rFonts w:ascii="Times New Roman" w:hAnsi="Times New Roman" w:cs="Times New Roman"/>
          <w:sz w:val="27"/>
          <w:szCs w:val="27"/>
          <w:shd w:val="clear" w:color="auto" w:fill="FFFFFF"/>
        </w:rPr>
        <w:t>в</w:t>
      </w:r>
      <w:r w:rsidR="00967974" w:rsidRPr="001F3D7B">
        <w:rPr>
          <w:rFonts w:ascii="Times New Roman" w:hAnsi="Times New Roman" w:cs="Times New Roman"/>
          <w:sz w:val="27"/>
          <w:szCs w:val="27"/>
          <w:shd w:val="clear" w:color="auto" w:fill="FFFFFF"/>
        </w:rPr>
        <w:t xml:space="preserve"> </w:t>
      </w:r>
      <w:r w:rsidR="000E20A2" w:rsidRPr="001F3D7B">
        <w:rPr>
          <w:rFonts w:ascii="Times New Roman" w:hAnsi="Times New Roman" w:cs="Times New Roman"/>
          <w:sz w:val="27"/>
          <w:szCs w:val="27"/>
          <w:shd w:val="clear" w:color="auto" w:fill="FFFFFF"/>
        </w:rPr>
        <w:t>секретаріаті Вищої ради</w:t>
      </w:r>
      <w:r w:rsidRPr="001F3D7B">
        <w:rPr>
          <w:rFonts w:ascii="Times New Roman" w:hAnsi="Times New Roman" w:cs="Times New Roman"/>
          <w:sz w:val="27"/>
          <w:szCs w:val="27"/>
          <w:shd w:val="clear" w:color="auto" w:fill="FFFFFF"/>
        </w:rPr>
        <w:t xml:space="preserve"> правосуддя</w:t>
      </w:r>
      <w:r w:rsidR="00967974" w:rsidRPr="001F3D7B">
        <w:rPr>
          <w:rFonts w:ascii="Times New Roman" w:hAnsi="Times New Roman" w:cs="Times New Roman"/>
          <w:sz w:val="27"/>
          <w:szCs w:val="27"/>
          <w:shd w:val="clear" w:color="auto" w:fill="FFFFFF"/>
        </w:rPr>
        <w:t xml:space="preserve"> виникла потреба у внесенні змін до складу робочої групи Вищої ради правосуддя з питань узагальнення дисциплінарної практики щодо суддів.</w:t>
      </w:r>
    </w:p>
    <w:p w14:paraId="60115014" w14:textId="67E9C094" w:rsidR="00FC0E40" w:rsidRPr="001F3D7B" w:rsidRDefault="00967974" w:rsidP="00FC0E40">
      <w:pPr>
        <w:shd w:val="clear" w:color="auto" w:fill="FFFFFF"/>
        <w:spacing w:after="0" w:line="240" w:lineRule="auto"/>
        <w:ind w:firstLine="567"/>
        <w:jc w:val="both"/>
        <w:rPr>
          <w:rFonts w:ascii="Times New Roman" w:eastAsia="Times New Roman" w:hAnsi="Times New Roman" w:cs="Times New Roman"/>
          <w:sz w:val="27"/>
          <w:szCs w:val="27"/>
          <w:lang w:eastAsia="uk-UA"/>
        </w:rPr>
      </w:pPr>
      <w:r w:rsidRPr="001F3D7B">
        <w:rPr>
          <w:rFonts w:ascii="Times New Roman" w:eastAsia="Times New Roman" w:hAnsi="Times New Roman" w:cs="Times New Roman"/>
          <w:sz w:val="27"/>
          <w:szCs w:val="27"/>
          <w:lang w:eastAsia="uk-UA"/>
        </w:rPr>
        <w:t>На підставі викладеного</w:t>
      </w:r>
      <w:r w:rsidR="00FC0E40" w:rsidRPr="001F3D7B">
        <w:rPr>
          <w:rFonts w:ascii="Times New Roman" w:eastAsia="Times New Roman" w:hAnsi="Times New Roman" w:cs="Times New Roman"/>
          <w:sz w:val="27"/>
          <w:szCs w:val="27"/>
          <w:lang w:eastAsia="uk-UA"/>
        </w:rPr>
        <w:t>, керуючись статтями 26, 30, 34 Закону України «Про Вищу раду правосуддя», Вища рада правосуддя</w:t>
      </w:r>
    </w:p>
    <w:p w14:paraId="71E50AFF" w14:textId="165152E7" w:rsidR="006F0D42" w:rsidRPr="001F3D7B" w:rsidRDefault="006F0D42" w:rsidP="00967974">
      <w:pPr>
        <w:shd w:val="clear" w:color="auto" w:fill="FFFFFF"/>
        <w:spacing w:after="0" w:line="240" w:lineRule="auto"/>
        <w:jc w:val="both"/>
        <w:rPr>
          <w:rFonts w:ascii="Times New Roman" w:eastAsia="Times New Roman" w:hAnsi="Times New Roman" w:cs="Times New Roman"/>
          <w:sz w:val="27"/>
          <w:szCs w:val="27"/>
          <w:lang w:eastAsia="uk-UA"/>
        </w:rPr>
      </w:pPr>
    </w:p>
    <w:p w14:paraId="10929269" w14:textId="5F8EDD45" w:rsidR="00464020" w:rsidRPr="001F3D7B" w:rsidRDefault="006F0D42" w:rsidP="00967974">
      <w:pPr>
        <w:shd w:val="clear" w:color="auto" w:fill="FFFFFF"/>
        <w:spacing w:after="0" w:line="240" w:lineRule="auto"/>
        <w:jc w:val="center"/>
        <w:rPr>
          <w:rFonts w:ascii="Times New Roman" w:eastAsia="Times New Roman" w:hAnsi="Times New Roman" w:cs="Times New Roman"/>
          <w:b/>
          <w:bCs/>
          <w:sz w:val="27"/>
          <w:szCs w:val="27"/>
          <w:lang w:eastAsia="uk-UA"/>
        </w:rPr>
      </w:pPr>
      <w:r w:rsidRPr="001F3D7B">
        <w:rPr>
          <w:rFonts w:ascii="Times New Roman" w:eastAsia="Times New Roman" w:hAnsi="Times New Roman" w:cs="Times New Roman"/>
          <w:b/>
          <w:bCs/>
          <w:sz w:val="27"/>
          <w:szCs w:val="27"/>
          <w:lang w:eastAsia="uk-UA"/>
        </w:rPr>
        <w:t>вирішила:</w:t>
      </w:r>
    </w:p>
    <w:p w14:paraId="06CB8752" w14:textId="77777777" w:rsidR="00967974" w:rsidRPr="001F3D7B" w:rsidRDefault="00967974" w:rsidP="00967974">
      <w:pPr>
        <w:shd w:val="clear" w:color="auto" w:fill="FFFFFF"/>
        <w:spacing w:after="0" w:line="240" w:lineRule="auto"/>
        <w:jc w:val="center"/>
        <w:rPr>
          <w:rFonts w:ascii="Times New Roman" w:eastAsia="Times New Roman" w:hAnsi="Times New Roman" w:cs="Times New Roman"/>
          <w:sz w:val="27"/>
          <w:szCs w:val="27"/>
          <w:lang w:eastAsia="uk-UA"/>
        </w:rPr>
      </w:pPr>
    </w:p>
    <w:p w14:paraId="18EF54B0" w14:textId="48AD0DBF" w:rsidR="00FC0E40" w:rsidRPr="001F3D7B" w:rsidRDefault="00FC0E40" w:rsidP="00FC0E40">
      <w:pPr>
        <w:tabs>
          <w:tab w:val="left" w:pos="851"/>
        </w:tabs>
        <w:spacing w:after="0" w:line="240" w:lineRule="auto"/>
        <w:jc w:val="both"/>
        <w:rPr>
          <w:rFonts w:ascii="Times New Roman" w:eastAsia="Times New Roman" w:hAnsi="Times New Roman" w:cs="Times New Roman"/>
          <w:sz w:val="27"/>
          <w:szCs w:val="27"/>
          <w:lang w:eastAsia="uk-UA"/>
        </w:rPr>
      </w:pPr>
      <w:r w:rsidRPr="001F3D7B">
        <w:rPr>
          <w:rFonts w:ascii="Times New Roman" w:eastAsia="Times New Roman" w:hAnsi="Times New Roman" w:cs="Times New Roman"/>
          <w:sz w:val="27"/>
          <w:szCs w:val="27"/>
          <w:lang w:eastAsia="uk-UA"/>
        </w:rPr>
        <w:t>внести зміни до складу робочої групи Вищої ради правосуддя</w:t>
      </w:r>
      <w:r w:rsidR="003E2379" w:rsidRPr="001F3D7B">
        <w:rPr>
          <w:rFonts w:ascii="Times New Roman" w:hAnsi="Times New Roman" w:cs="Times New Roman"/>
          <w:sz w:val="27"/>
          <w:szCs w:val="27"/>
          <w:shd w:val="clear" w:color="auto" w:fill="FFFFFF"/>
        </w:rPr>
        <w:t xml:space="preserve"> з питань узагальнення дисциплінарної практики щодо суддів</w:t>
      </w:r>
      <w:r w:rsidRPr="001F3D7B">
        <w:rPr>
          <w:rFonts w:ascii="Times New Roman" w:eastAsia="Times New Roman" w:hAnsi="Times New Roman" w:cs="Times New Roman"/>
          <w:sz w:val="27"/>
          <w:szCs w:val="27"/>
          <w:lang w:eastAsia="uk-UA"/>
        </w:rPr>
        <w:t>, утвореної рішенням Вищої ради правосуддя від 22 лютого 2024 року № 545/0/15-24, виклавши його в новій редакції, що додається.</w:t>
      </w:r>
    </w:p>
    <w:p w14:paraId="45774B98" w14:textId="64919796" w:rsidR="001938DF" w:rsidRPr="006F0D42" w:rsidRDefault="001938DF" w:rsidP="00464020">
      <w:pPr>
        <w:shd w:val="clear" w:color="auto" w:fill="FFFFFF"/>
        <w:spacing w:after="0" w:line="240" w:lineRule="auto"/>
        <w:jc w:val="both"/>
        <w:rPr>
          <w:rFonts w:ascii="Times New Roman" w:eastAsia="Times New Roman" w:hAnsi="Times New Roman" w:cs="Times New Roman"/>
          <w:sz w:val="28"/>
          <w:szCs w:val="28"/>
          <w:lang w:eastAsia="uk-UA"/>
        </w:rPr>
      </w:pPr>
    </w:p>
    <w:p w14:paraId="538C0355" w14:textId="64536430" w:rsidR="00650AE2" w:rsidRPr="00967974" w:rsidRDefault="006F0D42" w:rsidP="00967974">
      <w:pPr>
        <w:shd w:val="clear" w:color="auto" w:fill="FFFFFF"/>
        <w:spacing w:after="0" w:line="240" w:lineRule="auto"/>
        <w:jc w:val="both"/>
        <w:rPr>
          <w:rFonts w:ascii="Times New Roman" w:eastAsia="Times New Roman" w:hAnsi="Times New Roman" w:cs="Times New Roman"/>
          <w:sz w:val="28"/>
          <w:szCs w:val="28"/>
          <w:lang w:eastAsia="uk-UA"/>
        </w:rPr>
      </w:pPr>
      <w:r w:rsidRPr="00A2504F">
        <w:rPr>
          <w:rFonts w:ascii="Times New Roman" w:eastAsia="Times New Roman" w:hAnsi="Times New Roman" w:cs="Times New Roman"/>
          <w:b/>
          <w:bCs/>
          <w:sz w:val="28"/>
          <w:szCs w:val="28"/>
          <w:lang w:eastAsia="uk-UA"/>
        </w:rPr>
        <w:t>Голова Вищої ради правосуддя                                                 Григорій УСИК</w:t>
      </w:r>
    </w:p>
    <w:p w14:paraId="66549A97" w14:textId="77777777" w:rsidR="00A32BA3" w:rsidRDefault="00A32BA3" w:rsidP="000E0A8C">
      <w:pPr>
        <w:spacing w:after="0" w:line="240" w:lineRule="auto"/>
        <w:ind w:left="4820"/>
        <w:rPr>
          <w:rFonts w:ascii="Times New Roman" w:hAnsi="Times New Roman" w:cs="Times New Roman"/>
          <w:sz w:val="28"/>
          <w:szCs w:val="28"/>
        </w:rPr>
      </w:pPr>
    </w:p>
    <w:p w14:paraId="70351701" w14:textId="4A277231" w:rsidR="000E0A8C" w:rsidRPr="00650AE2" w:rsidRDefault="000E0A8C" w:rsidP="000E0A8C">
      <w:pPr>
        <w:spacing w:after="0" w:line="240" w:lineRule="auto"/>
        <w:ind w:left="4820"/>
        <w:rPr>
          <w:rFonts w:ascii="Times New Roman" w:hAnsi="Times New Roman" w:cs="Times New Roman"/>
          <w:sz w:val="28"/>
          <w:szCs w:val="28"/>
        </w:rPr>
      </w:pPr>
      <w:r w:rsidRPr="00650AE2">
        <w:rPr>
          <w:rFonts w:ascii="Times New Roman" w:hAnsi="Times New Roman" w:cs="Times New Roman"/>
          <w:sz w:val="28"/>
          <w:szCs w:val="28"/>
        </w:rPr>
        <w:t xml:space="preserve">Додаток </w:t>
      </w:r>
    </w:p>
    <w:p w14:paraId="3FC0859D" w14:textId="77777777" w:rsidR="000E0A8C" w:rsidRDefault="000E0A8C" w:rsidP="000E0A8C">
      <w:pPr>
        <w:spacing w:after="0" w:line="240" w:lineRule="auto"/>
        <w:ind w:left="4820"/>
        <w:rPr>
          <w:rFonts w:ascii="Times New Roman" w:hAnsi="Times New Roman" w:cs="Times New Roman"/>
          <w:sz w:val="28"/>
          <w:szCs w:val="28"/>
        </w:rPr>
      </w:pPr>
      <w:r w:rsidRPr="00650AE2">
        <w:rPr>
          <w:rFonts w:ascii="Times New Roman" w:hAnsi="Times New Roman" w:cs="Times New Roman"/>
          <w:sz w:val="28"/>
          <w:szCs w:val="28"/>
        </w:rPr>
        <w:t>до рішення Вищої</w:t>
      </w:r>
      <w:r>
        <w:rPr>
          <w:rFonts w:ascii="Times New Roman" w:hAnsi="Times New Roman" w:cs="Times New Roman"/>
          <w:sz w:val="28"/>
          <w:szCs w:val="28"/>
        </w:rPr>
        <w:t xml:space="preserve"> ради правосуддя </w:t>
      </w:r>
    </w:p>
    <w:p w14:paraId="337D4273" w14:textId="17408B1E" w:rsidR="00650AE2" w:rsidRPr="00650AE2" w:rsidRDefault="000E0A8C" w:rsidP="000E0A8C">
      <w:pPr>
        <w:spacing w:after="0" w:line="240" w:lineRule="auto"/>
        <w:ind w:left="4820"/>
        <w:rPr>
          <w:rFonts w:ascii="Times New Roman" w:hAnsi="Times New Roman" w:cs="Times New Roman"/>
          <w:sz w:val="28"/>
          <w:szCs w:val="28"/>
        </w:rPr>
      </w:pPr>
      <w:r>
        <w:rPr>
          <w:rFonts w:ascii="Times New Roman" w:hAnsi="Times New Roman" w:cs="Times New Roman"/>
          <w:sz w:val="28"/>
          <w:szCs w:val="28"/>
        </w:rPr>
        <w:t>від 22 лютого 2024  року № 545/0/15-24</w:t>
      </w:r>
      <w:r w:rsidRPr="00650AE2">
        <w:rPr>
          <w:rFonts w:ascii="Times New Roman" w:hAnsi="Times New Roman" w:cs="Times New Roman"/>
          <w:sz w:val="28"/>
          <w:szCs w:val="28"/>
        </w:rPr>
        <w:t xml:space="preserve"> </w:t>
      </w:r>
      <w:r w:rsidRPr="000E0A8C">
        <w:rPr>
          <w:rFonts w:ascii="Times New Roman" w:hAnsi="Times New Roman" w:cs="Times New Roman"/>
          <w:sz w:val="28"/>
          <w:szCs w:val="28"/>
        </w:rPr>
        <w:t xml:space="preserve">(у редакції </w:t>
      </w:r>
      <w:r w:rsidR="00650AE2" w:rsidRPr="00650AE2">
        <w:rPr>
          <w:rFonts w:ascii="Times New Roman" w:hAnsi="Times New Roman" w:cs="Times New Roman"/>
          <w:sz w:val="28"/>
          <w:szCs w:val="28"/>
        </w:rPr>
        <w:t>рішення Вищої</w:t>
      </w:r>
      <w:r w:rsidR="00650AE2">
        <w:rPr>
          <w:rFonts w:ascii="Times New Roman" w:hAnsi="Times New Roman" w:cs="Times New Roman"/>
          <w:sz w:val="28"/>
          <w:szCs w:val="28"/>
        </w:rPr>
        <w:t xml:space="preserve"> ради правосуддя </w:t>
      </w:r>
      <w:r w:rsidR="00E712AC">
        <w:rPr>
          <w:rFonts w:ascii="Times New Roman" w:hAnsi="Times New Roman" w:cs="Times New Roman"/>
          <w:sz w:val="28"/>
          <w:szCs w:val="28"/>
        </w:rPr>
        <w:t xml:space="preserve">від </w:t>
      </w:r>
      <w:r w:rsidR="00484E3C">
        <w:rPr>
          <w:rFonts w:ascii="Times New Roman" w:eastAsia="Calibri" w:hAnsi="Times New Roman" w:cs="Times New Roman"/>
          <w:noProof/>
          <w:color w:val="000000" w:themeColor="text1"/>
          <w:sz w:val="28"/>
          <w:szCs w:val="28"/>
          <w:lang w:val="en-US"/>
        </w:rPr>
        <w:t xml:space="preserve">1 </w:t>
      </w:r>
      <w:r w:rsidR="002E637C">
        <w:rPr>
          <w:rFonts w:ascii="Times New Roman" w:eastAsia="Calibri" w:hAnsi="Times New Roman" w:cs="Times New Roman"/>
          <w:noProof/>
          <w:color w:val="000000" w:themeColor="text1"/>
          <w:sz w:val="28"/>
          <w:szCs w:val="28"/>
        </w:rPr>
        <w:t>серпня 2024</w:t>
      </w:r>
      <w:r w:rsidR="002E637C">
        <w:rPr>
          <w:rFonts w:ascii="Times New Roman" w:hAnsi="Times New Roman" w:cs="Times New Roman"/>
          <w:sz w:val="28"/>
          <w:szCs w:val="28"/>
        </w:rPr>
        <w:t xml:space="preserve"> </w:t>
      </w:r>
      <w:r w:rsidR="00967974">
        <w:rPr>
          <w:rFonts w:ascii="Times New Roman" w:hAnsi="Times New Roman" w:cs="Times New Roman"/>
          <w:sz w:val="28"/>
          <w:szCs w:val="28"/>
        </w:rPr>
        <w:t xml:space="preserve">року </w:t>
      </w:r>
      <w:r>
        <w:rPr>
          <w:rFonts w:ascii="Times New Roman" w:hAnsi="Times New Roman" w:cs="Times New Roman"/>
          <w:sz w:val="28"/>
          <w:szCs w:val="28"/>
        </w:rPr>
        <w:t xml:space="preserve">            </w:t>
      </w:r>
      <w:r w:rsidR="00967974">
        <w:rPr>
          <w:rFonts w:ascii="Times New Roman" w:hAnsi="Times New Roman" w:cs="Times New Roman"/>
          <w:sz w:val="28"/>
          <w:szCs w:val="28"/>
        </w:rPr>
        <w:t xml:space="preserve">№ </w:t>
      </w:r>
      <w:r w:rsidR="002E637C" w:rsidRPr="002E637C">
        <w:rPr>
          <w:rFonts w:ascii="Times New Roman" w:hAnsi="Times New Roman" w:cs="Times New Roman"/>
          <w:sz w:val="28"/>
          <w:szCs w:val="28"/>
        </w:rPr>
        <w:t>2361/0/15-24</w:t>
      </w:r>
      <w:r>
        <w:rPr>
          <w:rFonts w:ascii="Times New Roman" w:hAnsi="Times New Roman" w:cs="Times New Roman"/>
          <w:sz w:val="28"/>
          <w:szCs w:val="28"/>
        </w:rPr>
        <w:t>)</w:t>
      </w:r>
    </w:p>
    <w:p w14:paraId="676B0559" w14:textId="77777777" w:rsidR="00650AE2" w:rsidRPr="00650AE2" w:rsidRDefault="00650AE2" w:rsidP="00650AE2">
      <w:pPr>
        <w:spacing w:after="0" w:line="240" w:lineRule="auto"/>
        <w:rPr>
          <w:rFonts w:ascii="Times New Roman" w:hAnsi="Times New Roman" w:cs="Times New Roman"/>
          <w:sz w:val="28"/>
          <w:szCs w:val="28"/>
        </w:rPr>
      </w:pPr>
    </w:p>
    <w:p w14:paraId="0FB923CB" w14:textId="77777777" w:rsidR="00650AE2" w:rsidRPr="00650AE2" w:rsidRDefault="00650AE2" w:rsidP="00650AE2">
      <w:pPr>
        <w:spacing w:after="0" w:line="240" w:lineRule="auto"/>
        <w:rPr>
          <w:rFonts w:ascii="Times New Roman" w:hAnsi="Times New Roman" w:cs="Times New Roman"/>
          <w:sz w:val="28"/>
          <w:szCs w:val="28"/>
        </w:rPr>
      </w:pPr>
    </w:p>
    <w:p w14:paraId="4C9ECAE8" w14:textId="77777777" w:rsidR="00650AE2" w:rsidRPr="00650AE2" w:rsidRDefault="00650AE2" w:rsidP="00650AE2">
      <w:pPr>
        <w:spacing w:after="0" w:line="240" w:lineRule="auto"/>
        <w:jc w:val="center"/>
        <w:rPr>
          <w:rFonts w:ascii="Times New Roman" w:hAnsi="Times New Roman" w:cs="Times New Roman"/>
          <w:b/>
          <w:sz w:val="28"/>
          <w:szCs w:val="28"/>
        </w:rPr>
      </w:pPr>
      <w:r w:rsidRPr="00650AE2">
        <w:rPr>
          <w:rFonts w:ascii="Times New Roman" w:hAnsi="Times New Roman" w:cs="Times New Roman"/>
          <w:b/>
          <w:sz w:val="28"/>
          <w:szCs w:val="28"/>
        </w:rPr>
        <w:t>СКЛАД</w:t>
      </w:r>
    </w:p>
    <w:p w14:paraId="02DB0DE9" w14:textId="77777777" w:rsidR="00650AE2" w:rsidRPr="00650AE2" w:rsidRDefault="00650AE2" w:rsidP="00650AE2">
      <w:pPr>
        <w:spacing w:after="0" w:line="240" w:lineRule="auto"/>
        <w:jc w:val="center"/>
        <w:rPr>
          <w:rFonts w:ascii="Times New Roman" w:hAnsi="Times New Roman" w:cs="Times New Roman"/>
          <w:b/>
          <w:sz w:val="28"/>
          <w:szCs w:val="28"/>
        </w:rPr>
      </w:pPr>
      <w:r w:rsidRPr="00650AE2">
        <w:rPr>
          <w:rFonts w:ascii="Times New Roman" w:hAnsi="Times New Roman" w:cs="Times New Roman"/>
          <w:b/>
          <w:sz w:val="28"/>
          <w:szCs w:val="28"/>
        </w:rPr>
        <w:t xml:space="preserve">робочої групи Вищої ради правосуддя </w:t>
      </w:r>
    </w:p>
    <w:p w14:paraId="28B15F24" w14:textId="77777777" w:rsidR="00650AE2" w:rsidRPr="00650AE2" w:rsidRDefault="00650AE2" w:rsidP="00650AE2">
      <w:pPr>
        <w:spacing w:after="0" w:line="240" w:lineRule="auto"/>
        <w:jc w:val="center"/>
        <w:rPr>
          <w:rFonts w:ascii="Times New Roman" w:hAnsi="Times New Roman" w:cs="Times New Roman"/>
          <w:b/>
          <w:sz w:val="28"/>
          <w:szCs w:val="28"/>
        </w:rPr>
      </w:pPr>
      <w:r w:rsidRPr="00650AE2">
        <w:rPr>
          <w:rFonts w:ascii="Times New Roman" w:eastAsia="Times New Roman" w:hAnsi="Times New Roman" w:cs="Times New Roman"/>
          <w:b/>
          <w:sz w:val="28"/>
          <w:szCs w:val="28"/>
          <w:lang w:eastAsia="uk-UA"/>
        </w:rPr>
        <w:t>з питань узагальнення дисциплінарної практики щодо суддів</w:t>
      </w:r>
    </w:p>
    <w:p w14:paraId="379BA419" w14:textId="77777777" w:rsidR="00650AE2" w:rsidRPr="00650AE2" w:rsidRDefault="00650AE2" w:rsidP="00650AE2">
      <w:pPr>
        <w:spacing w:after="0" w:line="240" w:lineRule="auto"/>
        <w:rPr>
          <w:rFonts w:ascii="Times New Roman" w:hAnsi="Times New Roman" w:cs="Times New Roman"/>
          <w:b/>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6515"/>
      </w:tblGrid>
      <w:tr w:rsidR="00650AE2" w:rsidRPr="00650AE2" w14:paraId="17975116" w14:textId="77777777" w:rsidTr="005B3DF6">
        <w:tc>
          <w:tcPr>
            <w:tcW w:w="3114" w:type="dxa"/>
          </w:tcPr>
          <w:p w14:paraId="68F33084" w14:textId="77777777" w:rsidR="00650AE2" w:rsidRPr="00650AE2" w:rsidRDefault="00650AE2" w:rsidP="00650AE2">
            <w:pPr>
              <w:rPr>
                <w:rFonts w:ascii="Times New Roman" w:hAnsi="Times New Roman" w:cs="Times New Roman"/>
                <w:sz w:val="28"/>
                <w:szCs w:val="28"/>
              </w:rPr>
            </w:pPr>
            <w:r w:rsidRPr="00650AE2">
              <w:rPr>
                <w:rFonts w:ascii="Times New Roman" w:hAnsi="Times New Roman" w:cs="Times New Roman"/>
                <w:sz w:val="28"/>
                <w:szCs w:val="28"/>
              </w:rPr>
              <w:t>Голова робочої групи –</w:t>
            </w:r>
          </w:p>
        </w:tc>
        <w:tc>
          <w:tcPr>
            <w:tcW w:w="6515" w:type="dxa"/>
          </w:tcPr>
          <w:p w14:paraId="54992533" w14:textId="0BD8880D" w:rsidR="00650AE2" w:rsidRPr="00650AE2" w:rsidRDefault="006B7FB9" w:rsidP="00650AE2">
            <w:pPr>
              <w:rPr>
                <w:rFonts w:ascii="Times New Roman" w:hAnsi="Times New Roman" w:cs="Times New Roman"/>
                <w:sz w:val="28"/>
                <w:szCs w:val="28"/>
              </w:rPr>
            </w:pPr>
            <w:r>
              <w:rPr>
                <w:rFonts w:ascii="Times New Roman" w:hAnsi="Times New Roman" w:cs="Times New Roman"/>
                <w:sz w:val="28"/>
                <w:szCs w:val="28"/>
              </w:rPr>
              <w:t>КОТЕЛЕВЕЦЬ</w:t>
            </w:r>
            <w:r w:rsidR="00650AE2" w:rsidRPr="00650AE2">
              <w:rPr>
                <w:rFonts w:ascii="Times New Roman" w:hAnsi="Times New Roman" w:cs="Times New Roman"/>
                <w:sz w:val="28"/>
                <w:szCs w:val="28"/>
              </w:rPr>
              <w:t xml:space="preserve"> Алла Вікторівна,</w:t>
            </w:r>
          </w:p>
          <w:p w14:paraId="1234E8ED" w14:textId="77777777" w:rsidR="00650AE2" w:rsidRPr="00650AE2" w:rsidRDefault="00650AE2" w:rsidP="00650AE2">
            <w:pPr>
              <w:rPr>
                <w:rFonts w:ascii="Times New Roman" w:hAnsi="Times New Roman" w:cs="Times New Roman"/>
                <w:sz w:val="28"/>
                <w:szCs w:val="28"/>
              </w:rPr>
            </w:pPr>
            <w:r w:rsidRPr="00650AE2">
              <w:rPr>
                <w:rFonts w:ascii="Times New Roman" w:hAnsi="Times New Roman" w:cs="Times New Roman"/>
                <w:sz w:val="28"/>
                <w:szCs w:val="28"/>
              </w:rPr>
              <w:t>член Вищої ради правосуддя.</w:t>
            </w:r>
          </w:p>
          <w:p w14:paraId="12D885F2" w14:textId="77777777" w:rsidR="00650AE2" w:rsidRPr="00650AE2" w:rsidRDefault="00650AE2" w:rsidP="00650AE2">
            <w:pPr>
              <w:rPr>
                <w:rFonts w:ascii="Times New Roman" w:hAnsi="Times New Roman" w:cs="Times New Roman"/>
                <w:sz w:val="28"/>
                <w:szCs w:val="28"/>
              </w:rPr>
            </w:pPr>
          </w:p>
        </w:tc>
      </w:tr>
      <w:tr w:rsidR="00650AE2" w:rsidRPr="00650AE2" w14:paraId="33E1BABB" w14:textId="77777777" w:rsidTr="005B3DF6">
        <w:tc>
          <w:tcPr>
            <w:tcW w:w="3114" w:type="dxa"/>
          </w:tcPr>
          <w:p w14:paraId="230E6700" w14:textId="77777777" w:rsidR="00650AE2" w:rsidRPr="00650AE2" w:rsidRDefault="00650AE2" w:rsidP="00650AE2">
            <w:pPr>
              <w:rPr>
                <w:rFonts w:ascii="Times New Roman" w:hAnsi="Times New Roman" w:cs="Times New Roman"/>
                <w:sz w:val="28"/>
                <w:szCs w:val="28"/>
              </w:rPr>
            </w:pPr>
            <w:r w:rsidRPr="00650AE2">
              <w:rPr>
                <w:rFonts w:ascii="Times New Roman" w:hAnsi="Times New Roman" w:cs="Times New Roman"/>
                <w:sz w:val="28"/>
                <w:szCs w:val="28"/>
              </w:rPr>
              <w:t>Члени робочої групи:</w:t>
            </w:r>
          </w:p>
          <w:p w14:paraId="7A9232B4" w14:textId="77777777" w:rsidR="00650AE2" w:rsidRPr="00650AE2" w:rsidRDefault="00650AE2" w:rsidP="00650AE2">
            <w:pPr>
              <w:rPr>
                <w:rFonts w:ascii="Times New Roman" w:hAnsi="Times New Roman" w:cs="Times New Roman"/>
                <w:sz w:val="28"/>
                <w:szCs w:val="28"/>
              </w:rPr>
            </w:pPr>
          </w:p>
        </w:tc>
        <w:tc>
          <w:tcPr>
            <w:tcW w:w="6515" w:type="dxa"/>
          </w:tcPr>
          <w:p w14:paraId="55B01D13" w14:textId="6BB8D82D" w:rsidR="00650AE2" w:rsidRPr="00650AE2" w:rsidRDefault="006B7FB9" w:rsidP="00650AE2">
            <w:pPr>
              <w:rPr>
                <w:rFonts w:ascii="Times New Roman" w:hAnsi="Times New Roman" w:cs="Times New Roman"/>
                <w:sz w:val="28"/>
                <w:szCs w:val="28"/>
              </w:rPr>
            </w:pPr>
            <w:r>
              <w:rPr>
                <w:rFonts w:ascii="Times New Roman" w:hAnsi="Times New Roman" w:cs="Times New Roman"/>
                <w:sz w:val="28"/>
                <w:szCs w:val="28"/>
              </w:rPr>
              <w:t>БОКОВА</w:t>
            </w:r>
            <w:r w:rsidR="00650AE2" w:rsidRPr="00650AE2">
              <w:rPr>
                <w:rFonts w:ascii="Times New Roman" w:hAnsi="Times New Roman" w:cs="Times New Roman"/>
                <w:sz w:val="28"/>
                <w:szCs w:val="28"/>
              </w:rPr>
              <w:t xml:space="preserve"> Юлія Валеріївна,</w:t>
            </w:r>
          </w:p>
          <w:p w14:paraId="60583B24" w14:textId="77777777" w:rsidR="00650AE2" w:rsidRPr="00650AE2" w:rsidRDefault="00650AE2" w:rsidP="00650AE2">
            <w:pPr>
              <w:rPr>
                <w:rFonts w:ascii="Times New Roman" w:hAnsi="Times New Roman" w:cs="Times New Roman"/>
                <w:sz w:val="28"/>
                <w:szCs w:val="28"/>
              </w:rPr>
            </w:pPr>
            <w:r w:rsidRPr="00650AE2">
              <w:rPr>
                <w:rFonts w:ascii="Times New Roman" w:hAnsi="Times New Roman" w:cs="Times New Roman"/>
                <w:sz w:val="28"/>
                <w:szCs w:val="28"/>
              </w:rPr>
              <w:t>член Вищої ради правосуддя;</w:t>
            </w:r>
          </w:p>
        </w:tc>
      </w:tr>
      <w:tr w:rsidR="00650AE2" w:rsidRPr="00650AE2" w14:paraId="3A1FCBDD" w14:textId="77777777" w:rsidTr="005B3DF6">
        <w:tc>
          <w:tcPr>
            <w:tcW w:w="3114" w:type="dxa"/>
          </w:tcPr>
          <w:p w14:paraId="75C56BED" w14:textId="77777777" w:rsidR="00650AE2" w:rsidRPr="00650AE2" w:rsidRDefault="00650AE2" w:rsidP="00650AE2">
            <w:pPr>
              <w:rPr>
                <w:rFonts w:ascii="Times New Roman" w:hAnsi="Times New Roman" w:cs="Times New Roman"/>
                <w:sz w:val="28"/>
                <w:szCs w:val="28"/>
              </w:rPr>
            </w:pPr>
          </w:p>
        </w:tc>
        <w:tc>
          <w:tcPr>
            <w:tcW w:w="6515" w:type="dxa"/>
          </w:tcPr>
          <w:p w14:paraId="31CA54B1" w14:textId="77777777" w:rsidR="00650AE2" w:rsidRPr="00650AE2" w:rsidRDefault="00650AE2" w:rsidP="00650AE2">
            <w:pPr>
              <w:rPr>
                <w:rFonts w:ascii="Times New Roman" w:hAnsi="Times New Roman" w:cs="Times New Roman"/>
                <w:sz w:val="28"/>
                <w:szCs w:val="28"/>
              </w:rPr>
            </w:pPr>
          </w:p>
        </w:tc>
      </w:tr>
      <w:tr w:rsidR="00650AE2" w:rsidRPr="00650AE2" w14:paraId="19BE568A" w14:textId="77777777" w:rsidTr="005B3DF6">
        <w:tc>
          <w:tcPr>
            <w:tcW w:w="3114" w:type="dxa"/>
          </w:tcPr>
          <w:p w14:paraId="70DCB4A6" w14:textId="77777777" w:rsidR="00650AE2" w:rsidRPr="00650AE2" w:rsidRDefault="00650AE2" w:rsidP="00650AE2">
            <w:pPr>
              <w:rPr>
                <w:rFonts w:ascii="Times New Roman" w:hAnsi="Times New Roman" w:cs="Times New Roman"/>
                <w:sz w:val="28"/>
                <w:szCs w:val="28"/>
              </w:rPr>
            </w:pPr>
          </w:p>
        </w:tc>
        <w:tc>
          <w:tcPr>
            <w:tcW w:w="6515" w:type="dxa"/>
          </w:tcPr>
          <w:p w14:paraId="5E0B3C90" w14:textId="1A79107F" w:rsidR="00650AE2" w:rsidRPr="00650AE2" w:rsidRDefault="006B7FB9" w:rsidP="00650AE2">
            <w:pPr>
              <w:rPr>
                <w:rFonts w:ascii="Times New Roman" w:hAnsi="Times New Roman" w:cs="Times New Roman"/>
                <w:sz w:val="28"/>
                <w:szCs w:val="28"/>
              </w:rPr>
            </w:pPr>
            <w:r>
              <w:rPr>
                <w:rFonts w:ascii="Times New Roman" w:hAnsi="Times New Roman" w:cs="Times New Roman"/>
                <w:sz w:val="28"/>
                <w:szCs w:val="28"/>
              </w:rPr>
              <w:t>МЕЛЬНИК</w:t>
            </w:r>
            <w:r w:rsidR="00650AE2" w:rsidRPr="00650AE2">
              <w:rPr>
                <w:rFonts w:ascii="Times New Roman" w:hAnsi="Times New Roman" w:cs="Times New Roman"/>
                <w:sz w:val="28"/>
                <w:szCs w:val="28"/>
              </w:rPr>
              <w:t xml:space="preserve"> Олексій Петрович,</w:t>
            </w:r>
          </w:p>
          <w:p w14:paraId="701F4EAE" w14:textId="77777777" w:rsidR="00650AE2" w:rsidRPr="00650AE2" w:rsidRDefault="00650AE2" w:rsidP="00650AE2">
            <w:pPr>
              <w:rPr>
                <w:rFonts w:ascii="Times New Roman" w:hAnsi="Times New Roman" w:cs="Times New Roman"/>
                <w:sz w:val="28"/>
                <w:szCs w:val="28"/>
              </w:rPr>
            </w:pPr>
            <w:r w:rsidRPr="00650AE2">
              <w:rPr>
                <w:rFonts w:ascii="Times New Roman" w:hAnsi="Times New Roman" w:cs="Times New Roman"/>
                <w:sz w:val="28"/>
                <w:szCs w:val="28"/>
              </w:rPr>
              <w:t>член Вищої ради правосуддя;</w:t>
            </w:r>
          </w:p>
          <w:p w14:paraId="7C1A5867" w14:textId="77777777" w:rsidR="00650AE2" w:rsidRPr="00650AE2" w:rsidRDefault="00650AE2" w:rsidP="00650AE2">
            <w:pPr>
              <w:rPr>
                <w:rFonts w:ascii="Times New Roman" w:hAnsi="Times New Roman" w:cs="Times New Roman"/>
                <w:sz w:val="28"/>
                <w:szCs w:val="28"/>
              </w:rPr>
            </w:pPr>
          </w:p>
        </w:tc>
      </w:tr>
      <w:tr w:rsidR="00650AE2" w:rsidRPr="00650AE2" w14:paraId="5F59E7E7" w14:textId="77777777" w:rsidTr="005B3DF6">
        <w:tc>
          <w:tcPr>
            <w:tcW w:w="3114" w:type="dxa"/>
          </w:tcPr>
          <w:p w14:paraId="360AADFF" w14:textId="77777777" w:rsidR="00650AE2" w:rsidRPr="00650AE2" w:rsidRDefault="00650AE2" w:rsidP="00650AE2">
            <w:pPr>
              <w:rPr>
                <w:rFonts w:ascii="Times New Roman" w:hAnsi="Times New Roman" w:cs="Times New Roman"/>
                <w:sz w:val="28"/>
                <w:szCs w:val="28"/>
              </w:rPr>
            </w:pPr>
          </w:p>
        </w:tc>
        <w:tc>
          <w:tcPr>
            <w:tcW w:w="6515" w:type="dxa"/>
          </w:tcPr>
          <w:p w14:paraId="52C1DC83" w14:textId="1D20B136" w:rsidR="00650AE2" w:rsidRPr="00650AE2" w:rsidRDefault="006B7FB9" w:rsidP="00650AE2">
            <w:pPr>
              <w:shd w:val="clear" w:color="auto" w:fill="FFFFFF"/>
              <w:jc w:val="both"/>
              <w:rPr>
                <w:rFonts w:ascii="Times New Roman" w:hAnsi="Times New Roman" w:cs="Times New Roman"/>
                <w:sz w:val="28"/>
                <w:szCs w:val="28"/>
              </w:rPr>
            </w:pPr>
            <w:r>
              <w:rPr>
                <w:rFonts w:ascii="Times New Roman" w:hAnsi="Times New Roman" w:cs="Times New Roman"/>
                <w:sz w:val="28"/>
                <w:szCs w:val="28"/>
              </w:rPr>
              <w:t>ШУМИЛО</w:t>
            </w:r>
            <w:r w:rsidR="00650AE2" w:rsidRPr="00650AE2">
              <w:rPr>
                <w:rFonts w:ascii="Times New Roman" w:hAnsi="Times New Roman" w:cs="Times New Roman"/>
                <w:sz w:val="28"/>
                <w:szCs w:val="28"/>
              </w:rPr>
              <w:t xml:space="preserve"> Михайло Миколайович,</w:t>
            </w:r>
          </w:p>
          <w:p w14:paraId="7235755D" w14:textId="77777777" w:rsidR="00650AE2" w:rsidRPr="00650AE2" w:rsidRDefault="00650AE2" w:rsidP="00650AE2">
            <w:pPr>
              <w:shd w:val="clear" w:color="auto" w:fill="FFFFFF"/>
              <w:rPr>
                <w:rFonts w:ascii="Times New Roman" w:hAnsi="Times New Roman" w:cs="Times New Roman"/>
                <w:sz w:val="28"/>
                <w:szCs w:val="28"/>
              </w:rPr>
            </w:pPr>
            <w:r w:rsidRPr="00650AE2">
              <w:rPr>
                <w:rFonts w:ascii="Times New Roman" w:hAnsi="Times New Roman" w:cs="Times New Roman"/>
                <w:sz w:val="28"/>
                <w:szCs w:val="28"/>
              </w:rPr>
              <w:t>керівник секретаріату Вищої ради правосуддя;</w:t>
            </w:r>
          </w:p>
          <w:p w14:paraId="07E46095" w14:textId="77777777" w:rsidR="00650AE2" w:rsidRPr="00650AE2" w:rsidRDefault="00650AE2" w:rsidP="00650AE2">
            <w:pPr>
              <w:rPr>
                <w:rFonts w:ascii="Times New Roman" w:hAnsi="Times New Roman" w:cs="Times New Roman"/>
                <w:sz w:val="28"/>
                <w:szCs w:val="28"/>
              </w:rPr>
            </w:pPr>
          </w:p>
        </w:tc>
      </w:tr>
      <w:tr w:rsidR="00650AE2" w:rsidRPr="00650AE2" w14:paraId="11A03F21" w14:textId="77777777" w:rsidTr="005B3DF6">
        <w:tc>
          <w:tcPr>
            <w:tcW w:w="3114" w:type="dxa"/>
          </w:tcPr>
          <w:p w14:paraId="17227677" w14:textId="77777777" w:rsidR="00650AE2" w:rsidRPr="00650AE2" w:rsidRDefault="00650AE2" w:rsidP="00650AE2">
            <w:pPr>
              <w:rPr>
                <w:rFonts w:ascii="Times New Roman" w:hAnsi="Times New Roman" w:cs="Times New Roman"/>
                <w:sz w:val="28"/>
                <w:szCs w:val="28"/>
              </w:rPr>
            </w:pPr>
          </w:p>
        </w:tc>
        <w:tc>
          <w:tcPr>
            <w:tcW w:w="6515" w:type="dxa"/>
          </w:tcPr>
          <w:p w14:paraId="390B1DB8" w14:textId="5E74BA50" w:rsidR="00967974" w:rsidRDefault="006B7FB9" w:rsidP="00650AE2">
            <w:pPr>
              <w:rPr>
                <w:rFonts w:ascii="Times New Roman" w:hAnsi="Times New Roman" w:cs="Times New Roman"/>
                <w:sz w:val="28"/>
                <w:szCs w:val="28"/>
              </w:rPr>
            </w:pPr>
            <w:r>
              <w:rPr>
                <w:rFonts w:ascii="Times New Roman" w:hAnsi="Times New Roman" w:cs="Times New Roman"/>
                <w:sz w:val="28"/>
                <w:szCs w:val="28"/>
              </w:rPr>
              <w:t>БЕЛІНСЬКА</w:t>
            </w:r>
            <w:r w:rsidR="00967974" w:rsidRPr="00967974">
              <w:rPr>
                <w:rFonts w:ascii="Times New Roman" w:hAnsi="Times New Roman" w:cs="Times New Roman"/>
                <w:sz w:val="28"/>
                <w:szCs w:val="28"/>
              </w:rPr>
              <w:t xml:space="preserve"> Ольга Володимирівна</w:t>
            </w:r>
            <w:r w:rsidR="00967974">
              <w:rPr>
                <w:rFonts w:ascii="Times New Roman" w:hAnsi="Times New Roman" w:cs="Times New Roman"/>
                <w:sz w:val="28"/>
                <w:szCs w:val="28"/>
              </w:rPr>
              <w:t>,</w:t>
            </w:r>
          </w:p>
          <w:p w14:paraId="0F29F24D" w14:textId="3C33B894" w:rsidR="00967974" w:rsidRDefault="00967974" w:rsidP="00650AE2">
            <w:pPr>
              <w:rPr>
                <w:rFonts w:ascii="Times New Roman" w:hAnsi="Times New Roman" w:cs="Times New Roman"/>
                <w:sz w:val="28"/>
                <w:szCs w:val="28"/>
              </w:rPr>
            </w:pPr>
            <w:r>
              <w:rPr>
                <w:rFonts w:ascii="Times New Roman" w:hAnsi="Times New Roman" w:cs="Times New Roman"/>
                <w:sz w:val="28"/>
                <w:szCs w:val="28"/>
              </w:rPr>
              <w:t>з</w:t>
            </w:r>
            <w:r w:rsidRPr="00967974">
              <w:rPr>
                <w:rFonts w:ascii="Times New Roman" w:hAnsi="Times New Roman" w:cs="Times New Roman"/>
                <w:sz w:val="28"/>
                <w:szCs w:val="28"/>
              </w:rPr>
              <w:t>авідувач відділу представництва інтересів Вищої ради правосуддя в судах правового управління</w:t>
            </w:r>
            <w:r>
              <w:t xml:space="preserve"> </w:t>
            </w:r>
            <w:r w:rsidRPr="00967974">
              <w:rPr>
                <w:rFonts w:ascii="Times New Roman" w:hAnsi="Times New Roman" w:cs="Times New Roman"/>
                <w:sz w:val="28"/>
                <w:szCs w:val="28"/>
              </w:rPr>
              <w:t>секретаріату Вищої ради правосуддя</w:t>
            </w:r>
            <w:r>
              <w:rPr>
                <w:rFonts w:ascii="Times New Roman" w:hAnsi="Times New Roman" w:cs="Times New Roman"/>
                <w:sz w:val="28"/>
                <w:szCs w:val="28"/>
              </w:rPr>
              <w:t>;</w:t>
            </w:r>
          </w:p>
          <w:p w14:paraId="4440B22A" w14:textId="77777777" w:rsidR="00967974" w:rsidRDefault="00967974" w:rsidP="00650AE2">
            <w:pPr>
              <w:rPr>
                <w:rFonts w:ascii="Times New Roman" w:hAnsi="Times New Roman" w:cs="Times New Roman"/>
                <w:sz w:val="28"/>
                <w:szCs w:val="28"/>
              </w:rPr>
            </w:pPr>
          </w:p>
          <w:p w14:paraId="20277C23" w14:textId="066D3781" w:rsidR="00650AE2" w:rsidRPr="00650AE2" w:rsidRDefault="006B7FB9" w:rsidP="00650AE2">
            <w:pPr>
              <w:rPr>
                <w:rFonts w:ascii="Times New Roman" w:hAnsi="Times New Roman" w:cs="Times New Roman"/>
                <w:sz w:val="28"/>
                <w:szCs w:val="28"/>
              </w:rPr>
            </w:pPr>
            <w:r>
              <w:rPr>
                <w:rFonts w:ascii="Times New Roman" w:hAnsi="Times New Roman" w:cs="Times New Roman"/>
                <w:sz w:val="28"/>
                <w:szCs w:val="28"/>
              </w:rPr>
              <w:t>НІКІТЧЕНКО</w:t>
            </w:r>
            <w:r w:rsidR="00967974" w:rsidRPr="00967974">
              <w:rPr>
                <w:rFonts w:ascii="Times New Roman" w:hAnsi="Times New Roman" w:cs="Times New Roman"/>
                <w:sz w:val="28"/>
                <w:szCs w:val="28"/>
              </w:rPr>
              <w:t xml:space="preserve"> Юрій Григорович</w:t>
            </w:r>
            <w:r w:rsidR="00650AE2" w:rsidRPr="00650AE2">
              <w:rPr>
                <w:rFonts w:ascii="Times New Roman" w:hAnsi="Times New Roman" w:cs="Times New Roman"/>
                <w:sz w:val="28"/>
                <w:szCs w:val="28"/>
              </w:rPr>
              <w:t>,</w:t>
            </w:r>
          </w:p>
          <w:p w14:paraId="25D21A71" w14:textId="6D3671A8" w:rsidR="00650AE2" w:rsidRPr="00650AE2" w:rsidRDefault="00967974" w:rsidP="00650AE2">
            <w:pPr>
              <w:jc w:val="both"/>
              <w:rPr>
                <w:rFonts w:ascii="Times New Roman" w:hAnsi="Times New Roman" w:cs="Times New Roman"/>
                <w:sz w:val="28"/>
                <w:szCs w:val="28"/>
              </w:rPr>
            </w:pPr>
            <w:r>
              <w:rPr>
                <w:rFonts w:ascii="Times New Roman" w:hAnsi="Times New Roman" w:cs="Times New Roman"/>
                <w:sz w:val="28"/>
                <w:szCs w:val="28"/>
              </w:rPr>
              <w:t>з</w:t>
            </w:r>
            <w:r w:rsidRPr="00967974">
              <w:rPr>
                <w:rFonts w:ascii="Times New Roman" w:hAnsi="Times New Roman" w:cs="Times New Roman"/>
                <w:sz w:val="28"/>
                <w:szCs w:val="28"/>
              </w:rPr>
              <w:t>авідувач відділу з питань дисциплінарної відповідальності</w:t>
            </w:r>
            <w:r>
              <w:rPr>
                <w:rFonts w:ascii="Times New Roman" w:hAnsi="Times New Roman" w:cs="Times New Roman"/>
                <w:sz w:val="28"/>
                <w:szCs w:val="28"/>
              </w:rPr>
              <w:t xml:space="preserve"> </w:t>
            </w:r>
            <w:r w:rsidR="00650AE2" w:rsidRPr="00650AE2">
              <w:rPr>
                <w:rFonts w:ascii="Times New Roman" w:hAnsi="Times New Roman" w:cs="Times New Roman"/>
                <w:sz w:val="28"/>
                <w:szCs w:val="28"/>
              </w:rPr>
              <w:t>управління суддівської кар’єри, дисциплінарної відповідальності, незалежності суддів секретаріату Вищої ради правосуддя.</w:t>
            </w:r>
          </w:p>
          <w:p w14:paraId="084D1EB8" w14:textId="77777777" w:rsidR="00650AE2" w:rsidRPr="00650AE2" w:rsidRDefault="00650AE2" w:rsidP="00650AE2">
            <w:pPr>
              <w:rPr>
                <w:rFonts w:ascii="Times New Roman" w:hAnsi="Times New Roman" w:cs="Times New Roman"/>
                <w:sz w:val="28"/>
                <w:szCs w:val="28"/>
              </w:rPr>
            </w:pPr>
          </w:p>
        </w:tc>
      </w:tr>
    </w:tbl>
    <w:p w14:paraId="5E0FB737" w14:textId="09FDBD84" w:rsidR="00C01C76" w:rsidRDefault="00C01C76" w:rsidP="00A2504F">
      <w:pPr>
        <w:ind w:left="5245"/>
        <w:rPr>
          <w:sz w:val="28"/>
          <w:szCs w:val="28"/>
        </w:rPr>
      </w:pPr>
    </w:p>
    <w:p w14:paraId="665C20E8" w14:textId="77777777" w:rsidR="00675688" w:rsidRDefault="00675688" w:rsidP="00A2504F">
      <w:pPr>
        <w:ind w:left="5245"/>
        <w:rPr>
          <w:sz w:val="28"/>
          <w:szCs w:val="28"/>
        </w:rPr>
      </w:pPr>
    </w:p>
    <w:p w14:paraId="1BF49ECF" w14:textId="77777777" w:rsidR="00781C30" w:rsidRDefault="00781C30" w:rsidP="00A2504F">
      <w:pPr>
        <w:ind w:left="5245"/>
        <w:rPr>
          <w:sz w:val="28"/>
          <w:szCs w:val="28"/>
        </w:rPr>
      </w:pPr>
    </w:p>
    <w:sectPr w:rsidR="00781C30" w:rsidSect="00C06F9F">
      <w:pgSz w:w="11906" w:h="16838"/>
      <w:pgMar w:top="1135" w:right="566"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5CA9B" w14:textId="77777777" w:rsidR="006F107C" w:rsidRDefault="006F107C" w:rsidP="00483483">
      <w:pPr>
        <w:spacing w:after="0" w:line="240" w:lineRule="auto"/>
      </w:pPr>
      <w:r>
        <w:separator/>
      </w:r>
    </w:p>
  </w:endnote>
  <w:endnote w:type="continuationSeparator" w:id="0">
    <w:p w14:paraId="4FE67302" w14:textId="77777777" w:rsidR="006F107C" w:rsidRDefault="006F107C" w:rsidP="00483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0D702" w14:textId="77777777" w:rsidR="006F107C" w:rsidRDefault="006F107C" w:rsidP="00483483">
      <w:pPr>
        <w:spacing w:after="0" w:line="240" w:lineRule="auto"/>
      </w:pPr>
      <w:r>
        <w:separator/>
      </w:r>
    </w:p>
  </w:footnote>
  <w:footnote w:type="continuationSeparator" w:id="0">
    <w:p w14:paraId="62E29414" w14:textId="77777777" w:rsidR="006F107C" w:rsidRDefault="006F107C" w:rsidP="004834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316B6"/>
    <w:multiLevelType w:val="hybridMultilevel"/>
    <w:tmpl w:val="B1A24A4A"/>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52595FF3"/>
    <w:multiLevelType w:val="hybridMultilevel"/>
    <w:tmpl w:val="5364AE94"/>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D42"/>
    <w:rsid w:val="000B2936"/>
    <w:rsid w:val="000B3CFA"/>
    <w:rsid w:val="000D7C70"/>
    <w:rsid w:val="000E0A8C"/>
    <w:rsid w:val="000E20A2"/>
    <w:rsid w:val="001340F3"/>
    <w:rsid w:val="00157A51"/>
    <w:rsid w:val="00162AC2"/>
    <w:rsid w:val="00177FB5"/>
    <w:rsid w:val="001937BE"/>
    <w:rsid w:val="001938DF"/>
    <w:rsid w:val="0019702F"/>
    <w:rsid w:val="00197D5B"/>
    <w:rsid w:val="001A4168"/>
    <w:rsid w:val="001B2ADC"/>
    <w:rsid w:val="001C14B4"/>
    <w:rsid w:val="001D00ED"/>
    <w:rsid w:val="001D3C7E"/>
    <w:rsid w:val="001F3D7B"/>
    <w:rsid w:val="00203477"/>
    <w:rsid w:val="00204BE2"/>
    <w:rsid w:val="002050A2"/>
    <w:rsid w:val="0021349A"/>
    <w:rsid w:val="00234FA6"/>
    <w:rsid w:val="00273FDA"/>
    <w:rsid w:val="002874F3"/>
    <w:rsid w:val="002E637C"/>
    <w:rsid w:val="002F26FB"/>
    <w:rsid w:val="0031684F"/>
    <w:rsid w:val="003227D8"/>
    <w:rsid w:val="00334D88"/>
    <w:rsid w:val="00356603"/>
    <w:rsid w:val="0036063B"/>
    <w:rsid w:val="003E2379"/>
    <w:rsid w:val="00401692"/>
    <w:rsid w:val="00464020"/>
    <w:rsid w:val="00483483"/>
    <w:rsid w:val="00484E3C"/>
    <w:rsid w:val="004A24BD"/>
    <w:rsid w:val="004A2F46"/>
    <w:rsid w:val="004A35A2"/>
    <w:rsid w:val="004A4024"/>
    <w:rsid w:val="004A5AB3"/>
    <w:rsid w:val="004C57C3"/>
    <w:rsid w:val="005015D1"/>
    <w:rsid w:val="00503BE3"/>
    <w:rsid w:val="00507A87"/>
    <w:rsid w:val="005178F4"/>
    <w:rsid w:val="0052566E"/>
    <w:rsid w:val="00542050"/>
    <w:rsid w:val="0054700B"/>
    <w:rsid w:val="00554A46"/>
    <w:rsid w:val="00556A66"/>
    <w:rsid w:val="005807C3"/>
    <w:rsid w:val="005F4AF1"/>
    <w:rsid w:val="00604057"/>
    <w:rsid w:val="00625EA6"/>
    <w:rsid w:val="00627B69"/>
    <w:rsid w:val="00650AE2"/>
    <w:rsid w:val="00675688"/>
    <w:rsid w:val="00680882"/>
    <w:rsid w:val="00687C57"/>
    <w:rsid w:val="00690965"/>
    <w:rsid w:val="006B2461"/>
    <w:rsid w:val="006B7FB9"/>
    <w:rsid w:val="006D440C"/>
    <w:rsid w:val="006E0D1C"/>
    <w:rsid w:val="006F0D42"/>
    <w:rsid w:val="006F107C"/>
    <w:rsid w:val="00707C97"/>
    <w:rsid w:val="00712A21"/>
    <w:rsid w:val="007176DA"/>
    <w:rsid w:val="00766412"/>
    <w:rsid w:val="00781C30"/>
    <w:rsid w:val="007A0C61"/>
    <w:rsid w:val="007B2B66"/>
    <w:rsid w:val="008134D8"/>
    <w:rsid w:val="0081746A"/>
    <w:rsid w:val="008630ED"/>
    <w:rsid w:val="00864FB7"/>
    <w:rsid w:val="00880F05"/>
    <w:rsid w:val="00896B3C"/>
    <w:rsid w:val="008A5880"/>
    <w:rsid w:val="0092711D"/>
    <w:rsid w:val="00942FE9"/>
    <w:rsid w:val="00963D4B"/>
    <w:rsid w:val="00967974"/>
    <w:rsid w:val="00985EA4"/>
    <w:rsid w:val="00991E55"/>
    <w:rsid w:val="009F0C08"/>
    <w:rsid w:val="009F498D"/>
    <w:rsid w:val="00A2504F"/>
    <w:rsid w:val="00A32BA3"/>
    <w:rsid w:val="00A5556F"/>
    <w:rsid w:val="00A701EF"/>
    <w:rsid w:val="00AA0567"/>
    <w:rsid w:val="00AA183C"/>
    <w:rsid w:val="00AA3B3B"/>
    <w:rsid w:val="00AA63F4"/>
    <w:rsid w:val="00AE207E"/>
    <w:rsid w:val="00AE402F"/>
    <w:rsid w:val="00BC5DF6"/>
    <w:rsid w:val="00C01C76"/>
    <w:rsid w:val="00C028EF"/>
    <w:rsid w:val="00C06F9F"/>
    <w:rsid w:val="00C410E6"/>
    <w:rsid w:val="00C7018C"/>
    <w:rsid w:val="00C97B5D"/>
    <w:rsid w:val="00CA6E0C"/>
    <w:rsid w:val="00CD4F12"/>
    <w:rsid w:val="00D21B8F"/>
    <w:rsid w:val="00D26603"/>
    <w:rsid w:val="00D34AD7"/>
    <w:rsid w:val="00D460E4"/>
    <w:rsid w:val="00D53B89"/>
    <w:rsid w:val="00D654EF"/>
    <w:rsid w:val="00D82AFF"/>
    <w:rsid w:val="00D96FC1"/>
    <w:rsid w:val="00DF22CC"/>
    <w:rsid w:val="00DF3517"/>
    <w:rsid w:val="00E1224D"/>
    <w:rsid w:val="00E41639"/>
    <w:rsid w:val="00E712AC"/>
    <w:rsid w:val="00E72FCC"/>
    <w:rsid w:val="00E93EDF"/>
    <w:rsid w:val="00EB08E4"/>
    <w:rsid w:val="00F30B3B"/>
    <w:rsid w:val="00F8276A"/>
    <w:rsid w:val="00F8311C"/>
    <w:rsid w:val="00FB74A9"/>
    <w:rsid w:val="00FC0E40"/>
    <w:rsid w:val="00FE3A75"/>
    <w:rsid w:val="00FF0AA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637F5D"/>
  <w15:docId w15:val="{E8D8CFE1-6839-481F-947D-81743A21D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4F1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ate-display-single">
    <w:name w:val="date-display-single"/>
    <w:basedOn w:val="a0"/>
    <w:rsid w:val="006F0D42"/>
  </w:style>
  <w:style w:type="paragraph" w:customStyle="1" w:styleId="rtejustify">
    <w:name w:val="rtejustify"/>
    <w:basedOn w:val="a"/>
    <w:rsid w:val="006F0D4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tecenter">
    <w:name w:val="rtecenter"/>
    <w:basedOn w:val="a"/>
    <w:rsid w:val="006F0D4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Strong"/>
    <w:basedOn w:val="a0"/>
    <w:uiPriority w:val="22"/>
    <w:qFormat/>
    <w:rsid w:val="006F0D42"/>
    <w:rPr>
      <w:b/>
      <w:bCs/>
    </w:rPr>
  </w:style>
  <w:style w:type="table" w:styleId="a4">
    <w:name w:val="Table Grid"/>
    <w:basedOn w:val="a1"/>
    <w:uiPriority w:val="39"/>
    <w:rsid w:val="003168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690965"/>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690965"/>
    <w:rPr>
      <w:rFonts w:ascii="Segoe UI" w:hAnsi="Segoe UI" w:cs="Segoe UI"/>
      <w:sz w:val="18"/>
      <w:szCs w:val="18"/>
    </w:rPr>
  </w:style>
  <w:style w:type="paragraph" w:styleId="a7">
    <w:name w:val="List Paragraph"/>
    <w:basedOn w:val="a"/>
    <w:uiPriority w:val="34"/>
    <w:qFormat/>
    <w:rsid w:val="004A35A2"/>
    <w:pPr>
      <w:ind w:left="720"/>
      <w:contextualSpacing/>
    </w:pPr>
  </w:style>
  <w:style w:type="paragraph" w:styleId="a8">
    <w:name w:val="header"/>
    <w:basedOn w:val="a"/>
    <w:link w:val="a9"/>
    <w:uiPriority w:val="99"/>
    <w:unhideWhenUsed/>
    <w:rsid w:val="0048348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483483"/>
  </w:style>
  <w:style w:type="paragraph" w:styleId="aa">
    <w:name w:val="footer"/>
    <w:basedOn w:val="a"/>
    <w:link w:val="ab"/>
    <w:uiPriority w:val="99"/>
    <w:unhideWhenUsed/>
    <w:rsid w:val="0048348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483483"/>
  </w:style>
  <w:style w:type="character" w:customStyle="1" w:styleId="FontStyle15">
    <w:name w:val="Font Style15"/>
    <w:uiPriority w:val="99"/>
    <w:rsid w:val="00DF22CC"/>
    <w:rPr>
      <w:rFonts w:ascii="Times New Roman" w:hAnsi="Times New Roman" w:cs="Times New Roman" w:hint="default"/>
      <w:b/>
      <w:bCs/>
      <w:sz w:val="26"/>
      <w:szCs w:val="26"/>
    </w:rPr>
  </w:style>
  <w:style w:type="paragraph" w:customStyle="1" w:styleId="Style5">
    <w:name w:val="Style5"/>
    <w:basedOn w:val="a"/>
    <w:uiPriority w:val="99"/>
    <w:rsid w:val="00DF22CC"/>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customStyle="1" w:styleId="Style3">
    <w:name w:val="Style3"/>
    <w:basedOn w:val="a"/>
    <w:uiPriority w:val="99"/>
    <w:rsid w:val="00DF22CC"/>
    <w:pPr>
      <w:widowControl w:val="0"/>
      <w:autoSpaceDE w:val="0"/>
      <w:autoSpaceDN w:val="0"/>
      <w:adjustRightInd w:val="0"/>
      <w:spacing w:after="0" w:line="277" w:lineRule="exact"/>
    </w:pPr>
    <w:rPr>
      <w:rFonts w:ascii="Times New Roman" w:eastAsia="Times New Roman" w:hAnsi="Times New Roman" w:cs="Times New Roman"/>
      <w:sz w:val="24"/>
      <w:szCs w:val="24"/>
      <w:lang w:val="ru-RU" w:eastAsia="ru-RU"/>
    </w:rPr>
  </w:style>
  <w:style w:type="paragraph" w:customStyle="1" w:styleId="ShapkaDocumentu">
    <w:name w:val="Shapka Documentu"/>
    <w:basedOn w:val="a"/>
    <w:rsid w:val="00D26603"/>
    <w:pPr>
      <w:keepNext/>
      <w:keepLines/>
      <w:spacing w:after="240" w:line="240" w:lineRule="auto"/>
      <w:ind w:left="3969"/>
      <w:jc w:val="center"/>
    </w:pPr>
    <w:rPr>
      <w:rFonts w:ascii="Antiqua" w:eastAsia="Times New Roman" w:hAnsi="Antiqua" w:cs="Times New Roman"/>
      <w:sz w:val="26"/>
      <w:szCs w:val="20"/>
      <w:lang w:eastAsia="ru-RU"/>
    </w:rPr>
  </w:style>
  <w:style w:type="character" w:styleId="ac">
    <w:name w:val="annotation reference"/>
    <w:basedOn w:val="a0"/>
    <w:uiPriority w:val="99"/>
    <w:semiHidden/>
    <w:unhideWhenUsed/>
    <w:rsid w:val="005178F4"/>
    <w:rPr>
      <w:sz w:val="16"/>
      <w:szCs w:val="16"/>
    </w:rPr>
  </w:style>
  <w:style w:type="paragraph" w:styleId="ad">
    <w:name w:val="annotation text"/>
    <w:basedOn w:val="a"/>
    <w:link w:val="ae"/>
    <w:uiPriority w:val="99"/>
    <w:semiHidden/>
    <w:unhideWhenUsed/>
    <w:rsid w:val="005178F4"/>
    <w:pPr>
      <w:spacing w:line="240" w:lineRule="auto"/>
    </w:pPr>
    <w:rPr>
      <w:sz w:val="20"/>
      <w:szCs w:val="20"/>
    </w:rPr>
  </w:style>
  <w:style w:type="character" w:customStyle="1" w:styleId="ae">
    <w:name w:val="Текст примітки Знак"/>
    <w:basedOn w:val="a0"/>
    <w:link w:val="ad"/>
    <w:uiPriority w:val="99"/>
    <w:semiHidden/>
    <w:rsid w:val="005178F4"/>
    <w:rPr>
      <w:sz w:val="20"/>
      <w:szCs w:val="20"/>
    </w:rPr>
  </w:style>
  <w:style w:type="paragraph" w:styleId="af">
    <w:name w:val="annotation subject"/>
    <w:basedOn w:val="ad"/>
    <w:next w:val="ad"/>
    <w:link w:val="af0"/>
    <w:uiPriority w:val="99"/>
    <w:semiHidden/>
    <w:unhideWhenUsed/>
    <w:rsid w:val="005178F4"/>
    <w:rPr>
      <w:b/>
      <w:bCs/>
    </w:rPr>
  </w:style>
  <w:style w:type="character" w:customStyle="1" w:styleId="af0">
    <w:name w:val="Тема примітки Знак"/>
    <w:basedOn w:val="ae"/>
    <w:link w:val="af"/>
    <w:uiPriority w:val="99"/>
    <w:semiHidden/>
    <w:rsid w:val="005178F4"/>
    <w:rPr>
      <w:b/>
      <w:bCs/>
      <w:sz w:val="20"/>
      <w:szCs w:val="20"/>
    </w:rPr>
  </w:style>
  <w:style w:type="table" w:customStyle="1" w:styleId="1">
    <w:name w:val="Сітка таблиці1"/>
    <w:basedOn w:val="a1"/>
    <w:next w:val="a4"/>
    <w:uiPriority w:val="39"/>
    <w:rsid w:val="00650A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572209">
      <w:bodyDiv w:val="1"/>
      <w:marLeft w:val="0"/>
      <w:marRight w:val="0"/>
      <w:marTop w:val="0"/>
      <w:marBottom w:val="0"/>
      <w:divBdr>
        <w:top w:val="none" w:sz="0" w:space="0" w:color="auto"/>
        <w:left w:val="none" w:sz="0" w:space="0" w:color="auto"/>
        <w:bottom w:val="none" w:sz="0" w:space="0" w:color="auto"/>
        <w:right w:val="none" w:sz="0" w:space="0" w:color="auto"/>
      </w:divBdr>
    </w:div>
    <w:div w:id="1386637806">
      <w:bodyDiv w:val="1"/>
      <w:marLeft w:val="0"/>
      <w:marRight w:val="0"/>
      <w:marTop w:val="0"/>
      <w:marBottom w:val="0"/>
      <w:divBdr>
        <w:top w:val="none" w:sz="0" w:space="0" w:color="auto"/>
        <w:left w:val="none" w:sz="0" w:space="0" w:color="auto"/>
        <w:bottom w:val="none" w:sz="0" w:space="0" w:color="auto"/>
        <w:right w:val="none" w:sz="0" w:space="0" w:color="auto"/>
      </w:divBdr>
      <w:divsChild>
        <w:div w:id="236402958">
          <w:marLeft w:val="0"/>
          <w:marRight w:val="0"/>
          <w:marTop w:val="0"/>
          <w:marBottom w:val="0"/>
          <w:divBdr>
            <w:top w:val="none" w:sz="0" w:space="0" w:color="auto"/>
            <w:left w:val="none" w:sz="0" w:space="0" w:color="auto"/>
            <w:bottom w:val="none" w:sz="0" w:space="0" w:color="auto"/>
            <w:right w:val="none" w:sz="0" w:space="0" w:color="auto"/>
          </w:divBdr>
        </w:div>
        <w:div w:id="1875578905">
          <w:marLeft w:val="0"/>
          <w:marRight w:val="0"/>
          <w:marTop w:val="0"/>
          <w:marBottom w:val="0"/>
          <w:divBdr>
            <w:top w:val="none" w:sz="0" w:space="0" w:color="auto"/>
            <w:left w:val="none" w:sz="0" w:space="0" w:color="auto"/>
            <w:bottom w:val="none" w:sz="0" w:space="0" w:color="auto"/>
            <w:right w:val="none" w:sz="0" w:space="0" w:color="auto"/>
          </w:divBdr>
          <w:divsChild>
            <w:div w:id="1201281936">
              <w:marLeft w:val="0"/>
              <w:marRight w:val="0"/>
              <w:marTop w:val="0"/>
              <w:marBottom w:val="0"/>
              <w:divBdr>
                <w:top w:val="none" w:sz="0" w:space="0" w:color="auto"/>
                <w:left w:val="none" w:sz="0" w:space="0" w:color="auto"/>
                <w:bottom w:val="none" w:sz="0" w:space="0" w:color="auto"/>
                <w:right w:val="none" w:sz="0" w:space="0" w:color="auto"/>
              </w:divBdr>
              <w:divsChild>
                <w:div w:id="1898199850">
                  <w:marLeft w:val="0"/>
                  <w:marRight w:val="0"/>
                  <w:marTop w:val="0"/>
                  <w:marBottom w:val="0"/>
                  <w:divBdr>
                    <w:top w:val="none" w:sz="0" w:space="0" w:color="auto"/>
                    <w:left w:val="none" w:sz="0" w:space="0" w:color="auto"/>
                    <w:bottom w:val="none" w:sz="0" w:space="0" w:color="auto"/>
                    <w:right w:val="none" w:sz="0" w:space="0" w:color="auto"/>
                  </w:divBdr>
                  <w:divsChild>
                    <w:div w:id="150531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804572">
          <w:marLeft w:val="0"/>
          <w:marRight w:val="0"/>
          <w:marTop w:val="0"/>
          <w:marBottom w:val="0"/>
          <w:divBdr>
            <w:top w:val="none" w:sz="0" w:space="0" w:color="auto"/>
            <w:left w:val="none" w:sz="0" w:space="0" w:color="auto"/>
            <w:bottom w:val="none" w:sz="0" w:space="0" w:color="auto"/>
            <w:right w:val="none" w:sz="0" w:space="0" w:color="auto"/>
          </w:divBdr>
          <w:divsChild>
            <w:div w:id="1399665278">
              <w:marLeft w:val="0"/>
              <w:marRight w:val="0"/>
              <w:marTop w:val="0"/>
              <w:marBottom w:val="0"/>
              <w:divBdr>
                <w:top w:val="none" w:sz="0" w:space="0" w:color="auto"/>
                <w:left w:val="none" w:sz="0" w:space="0" w:color="auto"/>
                <w:bottom w:val="none" w:sz="0" w:space="0" w:color="auto"/>
                <w:right w:val="none" w:sz="0" w:space="0" w:color="auto"/>
              </w:divBdr>
              <w:divsChild>
                <w:div w:id="285355494">
                  <w:marLeft w:val="0"/>
                  <w:marRight w:val="0"/>
                  <w:marTop w:val="0"/>
                  <w:marBottom w:val="0"/>
                  <w:divBdr>
                    <w:top w:val="none" w:sz="0" w:space="0" w:color="auto"/>
                    <w:left w:val="none" w:sz="0" w:space="0" w:color="auto"/>
                    <w:bottom w:val="none" w:sz="0" w:space="0" w:color="auto"/>
                    <w:right w:val="none" w:sz="0" w:space="0" w:color="auto"/>
                  </w:divBdr>
                  <w:divsChild>
                    <w:div w:id="631137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608585">
          <w:marLeft w:val="0"/>
          <w:marRight w:val="0"/>
          <w:marTop w:val="0"/>
          <w:marBottom w:val="0"/>
          <w:divBdr>
            <w:top w:val="none" w:sz="0" w:space="0" w:color="auto"/>
            <w:left w:val="none" w:sz="0" w:space="0" w:color="auto"/>
            <w:bottom w:val="none" w:sz="0" w:space="0" w:color="auto"/>
            <w:right w:val="none" w:sz="0" w:space="0" w:color="auto"/>
          </w:divBdr>
        </w:div>
        <w:div w:id="2014457103">
          <w:marLeft w:val="-225"/>
          <w:marRight w:val="-225"/>
          <w:marTop w:val="300"/>
          <w:marBottom w:val="300"/>
          <w:divBdr>
            <w:top w:val="none" w:sz="0" w:space="0" w:color="auto"/>
            <w:left w:val="none" w:sz="0" w:space="0" w:color="auto"/>
            <w:bottom w:val="none" w:sz="0" w:space="0" w:color="auto"/>
            <w:right w:val="none" w:sz="0" w:space="0" w:color="auto"/>
          </w:divBdr>
          <w:divsChild>
            <w:div w:id="526598463">
              <w:marLeft w:val="0"/>
              <w:marRight w:val="0"/>
              <w:marTop w:val="0"/>
              <w:marBottom w:val="0"/>
              <w:divBdr>
                <w:top w:val="none" w:sz="0" w:space="0" w:color="auto"/>
                <w:left w:val="none" w:sz="0" w:space="0" w:color="auto"/>
                <w:bottom w:val="none" w:sz="0" w:space="0" w:color="auto"/>
                <w:right w:val="none" w:sz="0" w:space="0" w:color="auto"/>
              </w:divBdr>
              <w:divsChild>
                <w:div w:id="735132143">
                  <w:marLeft w:val="0"/>
                  <w:marRight w:val="0"/>
                  <w:marTop w:val="0"/>
                  <w:marBottom w:val="0"/>
                  <w:divBdr>
                    <w:top w:val="none" w:sz="0" w:space="0" w:color="auto"/>
                    <w:left w:val="none" w:sz="0" w:space="0" w:color="auto"/>
                    <w:bottom w:val="none" w:sz="0" w:space="0" w:color="auto"/>
                    <w:right w:val="none" w:sz="0" w:space="0" w:color="auto"/>
                  </w:divBdr>
                  <w:divsChild>
                    <w:div w:id="453867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22453">
              <w:marLeft w:val="0"/>
              <w:marRight w:val="0"/>
              <w:marTop w:val="0"/>
              <w:marBottom w:val="0"/>
              <w:divBdr>
                <w:top w:val="none" w:sz="0" w:space="0" w:color="auto"/>
                <w:left w:val="none" w:sz="0" w:space="0" w:color="auto"/>
                <w:bottom w:val="none" w:sz="0" w:space="0" w:color="auto"/>
                <w:right w:val="none" w:sz="0" w:space="0" w:color="auto"/>
              </w:divBdr>
              <w:divsChild>
                <w:div w:id="481583357">
                  <w:marLeft w:val="0"/>
                  <w:marRight w:val="0"/>
                  <w:marTop w:val="0"/>
                  <w:marBottom w:val="0"/>
                  <w:divBdr>
                    <w:top w:val="none" w:sz="0" w:space="0" w:color="auto"/>
                    <w:left w:val="none" w:sz="0" w:space="0" w:color="auto"/>
                    <w:bottom w:val="none" w:sz="0" w:space="0" w:color="auto"/>
                    <w:right w:val="none" w:sz="0" w:space="0" w:color="auto"/>
                  </w:divBdr>
                  <w:divsChild>
                    <w:div w:id="84563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936273">
          <w:marLeft w:val="-225"/>
          <w:marRight w:val="-225"/>
          <w:marTop w:val="300"/>
          <w:marBottom w:val="300"/>
          <w:divBdr>
            <w:top w:val="none" w:sz="0" w:space="0" w:color="auto"/>
            <w:left w:val="none" w:sz="0" w:space="0" w:color="auto"/>
            <w:bottom w:val="none" w:sz="0" w:space="0" w:color="auto"/>
            <w:right w:val="none" w:sz="0" w:space="0" w:color="auto"/>
          </w:divBdr>
          <w:divsChild>
            <w:div w:id="1647005472">
              <w:marLeft w:val="0"/>
              <w:marRight w:val="0"/>
              <w:marTop w:val="0"/>
              <w:marBottom w:val="0"/>
              <w:divBdr>
                <w:top w:val="none" w:sz="0" w:space="0" w:color="auto"/>
                <w:left w:val="none" w:sz="0" w:space="0" w:color="auto"/>
                <w:bottom w:val="none" w:sz="0" w:space="0" w:color="auto"/>
                <w:right w:val="none" w:sz="0" w:space="0" w:color="auto"/>
              </w:divBdr>
              <w:divsChild>
                <w:div w:id="853812246">
                  <w:marLeft w:val="0"/>
                  <w:marRight w:val="0"/>
                  <w:marTop w:val="0"/>
                  <w:marBottom w:val="0"/>
                  <w:divBdr>
                    <w:top w:val="none" w:sz="0" w:space="0" w:color="auto"/>
                    <w:left w:val="none" w:sz="0" w:space="0" w:color="auto"/>
                    <w:bottom w:val="none" w:sz="0" w:space="0" w:color="auto"/>
                    <w:right w:val="none" w:sz="0" w:space="0" w:color="auto"/>
                  </w:divBdr>
                  <w:divsChild>
                    <w:div w:id="85226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684741">
          <w:marLeft w:val="0"/>
          <w:marRight w:val="0"/>
          <w:marTop w:val="0"/>
          <w:marBottom w:val="0"/>
          <w:divBdr>
            <w:top w:val="none" w:sz="0" w:space="0" w:color="auto"/>
            <w:left w:val="none" w:sz="0" w:space="0" w:color="auto"/>
            <w:bottom w:val="none" w:sz="0" w:space="0" w:color="auto"/>
            <w:right w:val="none" w:sz="0" w:space="0" w:color="auto"/>
          </w:divBdr>
          <w:divsChild>
            <w:div w:id="1257982365">
              <w:marLeft w:val="0"/>
              <w:marRight w:val="0"/>
              <w:marTop w:val="0"/>
              <w:marBottom w:val="0"/>
              <w:divBdr>
                <w:top w:val="none" w:sz="0" w:space="0" w:color="auto"/>
                <w:left w:val="none" w:sz="0" w:space="0" w:color="auto"/>
                <w:bottom w:val="none" w:sz="0" w:space="0" w:color="auto"/>
                <w:right w:val="none" w:sz="0" w:space="0" w:color="auto"/>
              </w:divBdr>
              <w:divsChild>
                <w:div w:id="156463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674957">
      <w:bodyDiv w:val="1"/>
      <w:marLeft w:val="0"/>
      <w:marRight w:val="0"/>
      <w:marTop w:val="0"/>
      <w:marBottom w:val="0"/>
      <w:divBdr>
        <w:top w:val="none" w:sz="0" w:space="0" w:color="auto"/>
        <w:left w:val="none" w:sz="0" w:space="0" w:color="auto"/>
        <w:bottom w:val="none" w:sz="0" w:space="0" w:color="auto"/>
        <w:right w:val="none" w:sz="0" w:space="0" w:color="auto"/>
      </w:divBdr>
    </w:div>
    <w:div w:id="187827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F0208-0260-438D-BDDA-FEB03456A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1956</Words>
  <Characters>1116</Characters>
  <Application>Microsoft Office Word</Application>
  <DocSecurity>0</DocSecurity>
  <Lines>9</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Юрій Нікітченко (HCJ-MONO0616 - y.nikitchenko)</dc:creator>
  <cp:keywords/>
  <dc:description/>
  <cp:lastModifiedBy>Олена Воробйова (HCJ-MONO0618 - o.vorobiova)</cp:lastModifiedBy>
  <cp:revision>25</cp:revision>
  <cp:lastPrinted>2024-02-22T12:14:00Z</cp:lastPrinted>
  <dcterms:created xsi:type="dcterms:W3CDTF">2024-07-17T07:25:00Z</dcterms:created>
  <dcterms:modified xsi:type="dcterms:W3CDTF">2024-08-02T08:22:00Z</dcterms:modified>
</cp:coreProperties>
</file>