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6E2ED3">
        <w:trPr>
          <w:trHeight w:val="188"/>
        </w:trPr>
        <w:tc>
          <w:tcPr>
            <w:tcW w:w="3098" w:type="dxa"/>
          </w:tcPr>
          <w:p w14:paraId="37298CF8" w14:textId="53C30FA8" w:rsidR="00F22EEC" w:rsidRPr="00021F2A" w:rsidRDefault="00596767"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31</w:t>
            </w:r>
            <w:r w:rsidR="00021F2A" w:rsidRPr="00021F2A">
              <w:rPr>
                <w:rFonts w:ascii="Times New Roman" w:hAnsi="Times New Roman" w:cs="Times New Roman"/>
                <w:noProof/>
                <w:sz w:val="28"/>
                <w:szCs w:val="28"/>
                <w:lang w:val="ru-RU"/>
              </w:rPr>
              <w:t xml:space="preserve"> </w:t>
            </w:r>
            <w:r w:rsidR="00FF1B0F">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18D2EEEC"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D33BA9">
              <w:rPr>
                <w:rFonts w:ascii="Times New Roman" w:hAnsi="Times New Roman" w:cs="Times New Roman"/>
                <w:noProof/>
                <w:sz w:val="28"/>
                <w:szCs w:val="28"/>
                <w:lang w:val="ru-RU"/>
              </w:rPr>
              <w:t>2352</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6E2ED3">
        <w:trPr>
          <w:gridAfter w:val="2"/>
          <w:wAfter w:w="5629" w:type="dxa"/>
          <w:trHeight w:val="188"/>
        </w:trPr>
        <w:tc>
          <w:tcPr>
            <w:tcW w:w="4395" w:type="dxa"/>
            <w:gridSpan w:val="2"/>
          </w:tcPr>
          <w:p w14:paraId="019C4950" w14:textId="77777777" w:rsidR="006E2ED3" w:rsidRPr="00E16C6A" w:rsidRDefault="006E2ED3">
            <w:pPr>
              <w:autoSpaceDN w:val="0"/>
              <w:spacing w:after="0" w:line="240" w:lineRule="auto"/>
              <w:jc w:val="both"/>
              <w:rPr>
                <w:rFonts w:ascii="Times New Roman" w:eastAsia="Calibri" w:hAnsi="Times New Roman" w:cs="Times New Roman"/>
                <w:b/>
                <w:noProof/>
                <w:sz w:val="16"/>
                <w:szCs w:val="16"/>
              </w:rPr>
            </w:pPr>
          </w:p>
          <w:p w14:paraId="548E51A3" w14:textId="718DC462" w:rsidR="00FE06CA" w:rsidRDefault="00CE2F07" w:rsidP="00247E68">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та повернення дисциплінарн</w:t>
            </w:r>
            <w:r w:rsidR="003F76A3">
              <w:rPr>
                <w:rFonts w:ascii="Times New Roman" w:eastAsia="Calibri" w:hAnsi="Times New Roman" w:cs="Times New Roman"/>
                <w:b/>
                <w:noProof/>
                <w:sz w:val="24"/>
                <w:szCs w:val="24"/>
              </w:rPr>
              <w:t>ої</w:t>
            </w:r>
            <w:r w:rsidR="00247E68">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скарг</w:t>
            </w:r>
            <w:r w:rsidR="003F76A3">
              <w:rPr>
                <w:rFonts w:ascii="Times New Roman" w:eastAsia="Calibri" w:hAnsi="Times New Roman" w:cs="Times New Roman"/>
                <w:b/>
                <w:noProof/>
                <w:sz w:val="24"/>
                <w:szCs w:val="24"/>
              </w:rPr>
              <w:t>и</w:t>
            </w:r>
            <w:r w:rsidR="00247E68">
              <w:rPr>
                <w:rFonts w:ascii="Times New Roman" w:eastAsia="Calibri" w:hAnsi="Times New Roman" w:cs="Times New Roman"/>
                <w:b/>
                <w:noProof/>
                <w:sz w:val="24"/>
                <w:szCs w:val="24"/>
              </w:rPr>
              <w:t xml:space="preserve"> </w:t>
            </w:r>
            <w:r w:rsidR="00596767">
              <w:rPr>
                <w:rFonts w:ascii="Times New Roman" w:eastAsia="Calibri" w:hAnsi="Times New Roman" w:cs="Times New Roman"/>
                <w:b/>
                <w:noProof/>
                <w:sz w:val="24"/>
                <w:szCs w:val="24"/>
              </w:rPr>
              <w:t xml:space="preserve">Мухи А.В. стосовно судді Слов’янського міськрайонного суду Донецької області Сидоренко І.О. </w:t>
            </w:r>
            <w:r>
              <w:rPr>
                <w:rFonts w:ascii="Times New Roman" w:eastAsia="Calibri" w:hAnsi="Times New Roman" w:cs="Times New Roman"/>
                <w:b/>
                <w:noProof/>
                <w:sz w:val="24"/>
                <w:szCs w:val="24"/>
              </w:rPr>
              <w:t xml:space="preserve"> </w:t>
            </w:r>
          </w:p>
        </w:tc>
      </w:tr>
    </w:tbl>
    <w:p w14:paraId="0062AE2D" w14:textId="77777777" w:rsidR="00CE2F07" w:rsidRPr="00E16C6A" w:rsidRDefault="00CE2F07" w:rsidP="00CE2F07">
      <w:pPr>
        <w:spacing w:line="240" w:lineRule="auto"/>
        <w:ind w:firstLine="709"/>
        <w:contextualSpacing/>
        <w:jc w:val="both"/>
        <w:rPr>
          <w:rFonts w:ascii="Times New Roman" w:hAnsi="Times New Roman"/>
          <w:sz w:val="16"/>
          <w:szCs w:val="16"/>
        </w:rPr>
      </w:pPr>
    </w:p>
    <w:p w14:paraId="4FCD65FC" w14:textId="0E4FACF0" w:rsidR="00CE2F07" w:rsidRPr="00C535FB" w:rsidRDefault="00731EA0" w:rsidP="009A6078">
      <w:pPr>
        <w:spacing w:line="240" w:lineRule="auto"/>
        <w:ind w:firstLine="567"/>
        <w:contextualSpacing/>
        <w:jc w:val="both"/>
        <w:rPr>
          <w:rFonts w:ascii="Times New Roman" w:hAnsi="Times New Roman" w:cs="Times New Roman"/>
          <w:sz w:val="27"/>
          <w:szCs w:val="27"/>
        </w:rPr>
      </w:pPr>
      <w:r w:rsidRPr="00C535FB">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Pr="00C535FB">
        <w:rPr>
          <w:rFonts w:ascii="Times New Roman" w:hAnsi="Times New Roman" w:cs="Times New Roman"/>
          <w:sz w:val="27"/>
          <w:szCs w:val="27"/>
        </w:rPr>
        <w:t>Саліхова</w:t>
      </w:r>
      <w:proofErr w:type="spellEnd"/>
      <w:r w:rsidRPr="00C535FB">
        <w:rPr>
          <w:rFonts w:ascii="Times New Roman" w:hAnsi="Times New Roman" w:cs="Times New Roman"/>
          <w:sz w:val="27"/>
          <w:szCs w:val="27"/>
        </w:rPr>
        <w:t xml:space="preserve"> В.В., членів Другої Дисциплінарної палати Вищої ради правосуддя </w:t>
      </w:r>
      <w:proofErr w:type="spellStart"/>
      <w:r w:rsidR="009D1062" w:rsidRPr="00C535FB">
        <w:rPr>
          <w:rFonts w:ascii="Times New Roman" w:hAnsi="Times New Roman" w:cs="Times New Roman"/>
          <w:sz w:val="27"/>
          <w:szCs w:val="27"/>
        </w:rPr>
        <w:t>Бурлакова</w:t>
      </w:r>
      <w:proofErr w:type="spellEnd"/>
      <w:r w:rsidR="009D1062" w:rsidRPr="00C535FB">
        <w:rPr>
          <w:rFonts w:ascii="Times New Roman" w:hAnsi="Times New Roman" w:cs="Times New Roman"/>
          <w:sz w:val="27"/>
          <w:szCs w:val="27"/>
        </w:rPr>
        <w:t xml:space="preserve"> С.Ю., </w:t>
      </w:r>
      <w:proofErr w:type="spellStart"/>
      <w:r w:rsidRPr="00C535FB">
        <w:rPr>
          <w:rFonts w:ascii="Times New Roman" w:hAnsi="Times New Roman" w:cs="Times New Roman"/>
          <w:sz w:val="27"/>
          <w:szCs w:val="27"/>
        </w:rPr>
        <w:t>Ковбій</w:t>
      </w:r>
      <w:proofErr w:type="spellEnd"/>
      <w:r w:rsidRPr="00C535FB">
        <w:rPr>
          <w:rFonts w:ascii="Times New Roman" w:hAnsi="Times New Roman" w:cs="Times New Roman"/>
          <w:sz w:val="27"/>
          <w:szCs w:val="27"/>
        </w:rPr>
        <w:t xml:space="preserve"> О.В., Мельника О.П.</w:t>
      </w:r>
      <w:r w:rsidR="00CE2F07" w:rsidRPr="00C535FB">
        <w:rPr>
          <w:rFonts w:ascii="Times New Roman" w:hAnsi="Times New Roman" w:cs="Times New Roman"/>
          <w:sz w:val="27"/>
          <w:szCs w:val="27"/>
        </w:rPr>
        <w:t xml:space="preserve">, розглянувши висновок доповідача – члена Другої Дисциплінарної палати Вищої ради правосуддя </w:t>
      </w:r>
      <w:proofErr w:type="spellStart"/>
      <w:r w:rsidR="00CE2F07" w:rsidRPr="00C535FB">
        <w:rPr>
          <w:rFonts w:ascii="Times New Roman" w:hAnsi="Times New Roman" w:cs="Times New Roman"/>
          <w:sz w:val="27"/>
          <w:szCs w:val="27"/>
        </w:rPr>
        <w:t>Маселка</w:t>
      </w:r>
      <w:proofErr w:type="spellEnd"/>
      <w:r w:rsidR="00C535FB">
        <w:rPr>
          <w:rFonts w:ascii="Times New Roman" w:hAnsi="Times New Roman" w:cs="Times New Roman"/>
          <w:sz w:val="27"/>
          <w:szCs w:val="27"/>
        </w:rPr>
        <w:t> </w:t>
      </w:r>
      <w:r w:rsidR="00CE2F07" w:rsidRPr="00C535FB">
        <w:rPr>
          <w:rFonts w:ascii="Times New Roman" w:hAnsi="Times New Roman" w:cs="Times New Roman"/>
          <w:sz w:val="27"/>
          <w:szCs w:val="27"/>
        </w:rPr>
        <w:t>Р.А. за результатами попередньої перевірки</w:t>
      </w:r>
      <w:r w:rsidR="009D1062" w:rsidRPr="00C535FB">
        <w:rPr>
          <w:rFonts w:ascii="Times New Roman" w:hAnsi="Times New Roman" w:cs="Times New Roman"/>
          <w:sz w:val="27"/>
          <w:szCs w:val="27"/>
        </w:rPr>
        <w:t xml:space="preserve"> </w:t>
      </w:r>
      <w:r w:rsidR="00727ABB" w:rsidRPr="00C535FB">
        <w:rPr>
          <w:rFonts w:ascii="Times New Roman" w:hAnsi="Times New Roman" w:cs="Times New Roman"/>
          <w:sz w:val="27"/>
          <w:szCs w:val="27"/>
        </w:rPr>
        <w:t>дисциплінарн</w:t>
      </w:r>
      <w:r w:rsidR="00C74412" w:rsidRPr="00C535FB">
        <w:rPr>
          <w:rFonts w:ascii="Times New Roman" w:hAnsi="Times New Roman" w:cs="Times New Roman"/>
          <w:sz w:val="27"/>
          <w:szCs w:val="27"/>
        </w:rPr>
        <w:t>ої</w:t>
      </w:r>
      <w:r w:rsidR="00727ABB" w:rsidRPr="00C535FB">
        <w:rPr>
          <w:rFonts w:ascii="Times New Roman" w:hAnsi="Times New Roman" w:cs="Times New Roman"/>
          <w:sz w:val="27"/>
          <w:szCs w:val="27"/>
        </w:rPr>
        <w:t xml:space="preserve"> </w:t>
      </w:r>
      <w:r w:rsidR="00CE2F07" w:rsidRPr="00C535FB">
        <w:rPr>
          <w:rFonts w:ascii="Times New Roman" w:hAnsi="Times New Roman" w:cs="Times New Roman"/>
          <w:sz w:val="27"/>
          <w:szCs w:val="27"/>
        </w:rPr>
        <w:t>скарг</w:t>
      </w:r>
      <w:r w:rsidR="00C74412" w:rsidRPr="00C535FB">
        <w:rPr>
          <w:rFonts w:ascii="Times New Roman" w:hAnsi="Times New Roman" w:cs="Times New Roman"/>
          <w:sz w:val="27"/>
          <w:szCs w:val="27"/>
        </w:rPr>
        <w:t>и</w:t>
      </w:r>
      <w:r w:rsidR="00CE2F07" w:rsidRPr="00C535FB">
        <w:rPr>
          <w:rFonts w:ascii="Times New Roman" w:hAnsi="Times New Roman" w:cs="Times New Roman"/>
          <w:sz w:val="27"/>
          <w:szCs w:val="27"/>
        </w:rPr>
        <w:t xml:space="preserve"> </w:t>
      </w:r>
      <w:r w:rsidR="00CD209D" w:rsidRPr="00C535FB">
        <w:rPr>
          <w:rFonts w:ascii="Times New Roman" w:hAnsi="Times New Roman" w:cs="Times New Roman"/>
          <w:bCs/>
          <w:sz w:val="27"/>
          <w:szCs w:val="27"/>
        </w:rPr>
        <w:t>Мухи</w:t>
      </w:r>
      <w:r w:rsidR="00943069" w:rsidRPr="00C535FB">
        <w:rPr>
          <w:rFonts w:ascii="Times New Roman" w:hAnsi="Times New Roman" w:cs="Times New Roman"/>
          <w:bCs/>
          <w:sz w:val="27"/>
          <w:szCs w:val="27"/>
        </w:rPr>
        <w:t xml:space="preserve"> Антона Вікторовича стосовно судді Слов’янського міськрайонного суду Донецької області Сидоренко Інни Олександрівни</w:t>
      </w:r>
      <w:r w:rsidR="00CE2F07" w:rsidRPr="00C535FB">
        <w:rPr>
          <w:rFonts w:ascii="Times New Roman" w:hAnsi="Times New Roman" w:cs="Times New Roman"/>
          <w:sz w:val="27"/>
          <w:szCs w:val="27"/>
        </w:rPr>
        <w:t>,</w:t>
      </w:r>
      <w:r w:rsidR="0012753D" w:rsidRPr="00C535FB">
        <w:rPr>
          <w:rFonts w:ascii="Times New Roman" w:hAnsi="Times New Roman" w:cs="Times New Roman"/>
          <w:sz w:val="27"/>
          <w:szCs w:val="27"/>
        </w:rPr>
        <w:t xml:space="preserve"> </w:t>
      </w:r>
    </w:p>
    <w:p w14:paraId="3E8051CF" w14:textId="77777777" w:rsidR="00FE06CA" w:rsidRPr="00C535FB" w:rsidRDefault="00FE06CA" w:rsidP="009A6078">
      <w:pPr>
        <w:spacing w:line="240" w:lineRule="auto"/>
        <w:ind w:firstLine="567"/>
        <w:contextualSpacing/>
        <w:jc w:val="both"/>
        <w:rPr>
          <w:rFonts w:ascii="Times New Roman" w:hAnsi="Times New Roman" w:cs="Times New Roman"/>
          <w:sz w:val="16"/>
          <w:szCs w:val="16"/>
        </w:rPr>
      </w:pPr>
    </w:p>
    <w:p w14:paraId="15CE66E4" w14:textId="77777777" w:rsidR="00CE2F07" w:rsidRPr="00C535FB"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C535FB">
        <w:rPr>
          <w:rFonts w:ascii="Times New Roman" w:eastAsia="Times New Roman" w:hAnsi="Times New Roman" w:cs="Times New Roman"/>
          <w:b/>
          <w:sz w:val="27"/>
          <w:szCs w:val="27"/>
          <w:lang w:eastAsia="ru-RU"/>
        </w:rPr>
        <w:t>встановила</w:t>
      </w:r>
      <w:r w:rsidRPr="00C535FB">
        <w:rPr>
          <w:rFonts w:ascii="Times New Roman" w:eastAsia="Times New Roman" w:hAnsi="Times New Roman" w:cs="Times New Roman"/>
          <w:sz w:val="27"/>
          <w:szCs w:val="27"/>
          <w:lang w:eastAsia="ru-RU"/>
        </w:rPr>
        <w:t>:</w:t>
      </w:r>
    </w:p>
    <w:p w14:paraId="2A4DF359" w14:textId="77777777" w:rsidR="00CE2F07" w:rsidRPr="00C535FB" w:rsidRDefault="00CE2F07" w:rsidP="00CE2F07">
      <w:pPr>
        <w:spacing w:after="0" w:line="240" w:lineRule="auto"/>
        <w:ind w:firstLine="851"/>
        <w:jc w:val="both"/>
        <w:rPr>
          <w:rFonts w:ascii="Times New Roman" w:eastAsia="Times New Roman" w:hAnsi="Times New Roman" w:cs="Times New Roman"/>
          <w:sz w:val="27"/>
          <w:szCs w:val="27"/>
          <w:lang w:eastAsia="ru-RU"/>
        </w:rPr>
      </w:pPr>
    </w:p>
    <w:p w14:paraId="433FEC30" w14:textId="152A27E2" w:rsidR="00D85A54" w:rsidRPr="00C535FB" w:rsidRDefault="0049454C" w:rsidP="0049454C">
      <w:pPr>
        <w:spacing w:after="0" w:line="240" w:lineRule="auto"/>
        <w:jc w:val="both"/>
        <w:rPr>
          <w:rFonts w:ascii="Times New Roman" w:hAnsi="Times New Roman" w:cs="Times New Roman"/>
          <w:sz w:val="27"/>
          <w:szCs w:val="27"/>
        </w:rPr>
      </w:pPr>
      <w:r w:rsidRPr="00C535FB">
        <w:rPr>
          <w:rFonts w:ascii="Times New Roman" w:hAnsi="Times New Roman" w:cs="Times New Roman"/>
          <w:sz w:val="27"/>
          <w:szCs w:val="27"/>
        </w:rPr>
        <w:t>д</w:t>
      </w:r>
      <w:r w:rsidR="00D85A54" w:rsidRPr="00C535FB">
        <w:rPr>
          <w:rFonts w:ascii="Times New Roman" w:hAnsi="Times New Roman" w:cs="Times New Roman"/>
          <w:sz w:val="27"/>
          <w:szCs w:val="27"/>
        </w:rPr>
        <w:t>о Вищої ради правосуддя 27 грудня 2023 року (</w:t>
      </w:r>
      <w:proofErr w:type="spellStart"/>
      <w:r w:rsidR="00D85A54" w:rsidRPr="00C535FB">
        <w:rPr>
          <w:rFonts w:ascii="Times New Roman" w:hAnsi="Times New Roman" w:cs="Times New Roman"/>
          <w:sz w:val="27"/>
          <w:szCs w:val="27"/>
        </w:rPr>
        <w:t>вх</w:t>
      </w:r>
      <w:proofErr w:type="spellEnd"/>
      <w:r w:rsidR="00D85A54" w:rsidRPr="00C535FB">
        <w:rPr>
          <w:rFonts w:ascii="Times New Roman" w:hAnsi="Times New Roman" w:cs="Times New Roman"/>
          <w:sz w:val="27"/>
          <w:szCs w:val="27"/>
        </w:rPr>
        <w:t>. № М-4664/0/7-23) надійшла дисциплінарна скарга Мухи А.В. на дії судді Слов’янського міськрайонного суду Донецької області Сидоренко І.О. під час здійснення правосуддя у справі №</w:t>
      </w:r>
      <w:r w:rsidRPr="00C535FB">
        <w:rPr>
          <w:rFonts w:ascii="Times New Roman" w:hAnsi="Times New Roman" w:cs="Times New Roman"/>
          <w:sz w:val="27"/>
          <w:szCs w:val="27"/>
        </w:rPr>
        <w:t> </w:t>
      </w:r>
      <w:r w:rsidR="00D85A54" w:rsidRPr="00C535FB">
        <w:rPr>
          <w:rFonts w:ascii="Times New Roman" w:hAnsi="Times New Roman" w:cs="Times New Roman"/>
          <w:sz w:val="27"/>
          <w:szCs w:val="27"/>
        </w:rPr>
        <w:t xml:space="preserve">243/2754/21 (провадження № 1-кп/243/273/2024) за обвинуваченням </w:t>
      </w:r>
      <w:r w:rsidR="008D1740">
        <w:rPr>
          <w:rFonts w:ascii="Times New Roman" w:hAnsi="Times New Roman" w:cs="Times New Roman"/>
          <w:sz w:val="27"/>
          <w:szCs w:val="27"/>
        </w:rPr>
        <w:t>ОСОБА1</w:t>
      </w:r>
      <w:r w:rsidR="00D85A54" w:rsidRPr="00C535FB">
        <w:rPr>
          <w:rFonts w:ascii="Times New Roman" w:hAnsi="Times New Roman" w:cs="Times New Roman"/>
          <w:sz w:val="27"/>
          <w:szCs w:val="27"/>
        </w:rPr>
        <w:t xml:space="preserve"> у вчиненні кримінального правопорушення, передбаченого частиною другою статті 121 Кримінального кодексу України (далі – КК України). </w:t>
      </w:r>
    </w:p>
    <w:p w14:paraId="0654D66A" w14:textId="77777777" w:rsidR="00D85A54" w:rsidRPr="00C535FB" w:rsidRDefault="00D85A54" w:rsidP="00D85A54">
      <w:pPr>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Скаржник зазначає, що розгляд справи, який проводиться в режимі відеоконференції, здійснюється з порушенням Кримінального процесуального кодексу України (далі – КПК України), оскільки він не заявляв клопотання про розгляд справи дистанційно. Скаржник вказує, що позбавлений можливості бути присутнім в судовому засіданні, досліджувати докази. Суд не може забезпечити явку в судове засідання потерпілої та свідків. Скаржник також вказує на порушення судом розумних строків розгляду справи.</w:t>
      </w:r>
    </w:p>
    <w:p w14:paraId="7A0CFC88" w14:textId="2A2382CC" w:rsidR="00D85A54" w:rsidRPr="00C535FB" w:rsidRDefault="00D85A54" w:rsidP="00E12D36">
      <w:pPr>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З огляду на наведене скаржник просить притягнути суддю Слов’янського міськрайонного суду Донецької області Сидоренко І.О. до дисциплінарної відповідальності. </w:t>
      </w:r>
    </w:p>
    <w:p w14:paraId="5F40E105" w14:textId="77777777" w:rsidR="00D85A54" w:rsidRPr="00C535FB" w:rsidRDefault="00D85A54" w:rsidP="00D85A54">
      <w:pPr>
        <w:pStyle w:val="a7"/>
        <w:ind w:firstLine="567"/>
        <w:contextualSpacing/>
        <w:jc w:val="both"/>
        <w:rPr>
          <w:sz w:val="27"/>
          <w:szCs w:val="27"/>
        </w:rPr>
      </w:pPr>
      <w:r w:rsidRPr="00C535FB">
        <w:rPr>
          <w:sz w:val="27"/>
          <w:szCs w:val="27"/>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Pr="00C535FB">
        <w:rPr>
          <w:sz w:val="27"/>
          <w:szCs w:val="27"/>
        </w:rPr>
        <w:lastRenderedPageBreak/>
        <w:t>(набрав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57056125" w14:textId="77777777" w:rsidR="00D85A54" w:rsidRPr="00C535FB" w:rsidRDefault="00D85A54" w:rsidP="00D85A54">
      <w:pPr>
        <w:pStyle w:val="a7"/>
        <w:ind w:firstLine="567"/>
        <w:contextualSpacing/>
        <w:jc w:val="both"/>
        <w:rPr>
          <w:sz w:val="27"/>
          <w:szCs w:val="27"/>
        </w:rPr>
      </w:pPr>
      <w:r w:rsidRPr="00C535FB">
        <w:rPr>
          <w:sz w:val="27"/>
          <w:szCs w:val="27"/>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0C20372" w14:textId="6A93AEEF" w:rsidR="00921E31" w:rsidRPr="00C535FB" w:rsidRDefault="00D85A54" w:rsidP="00E12D36">
      <w:pPr>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Протоколом автоматизованого розподілу справи між членами Вищої ради правосуддя від 28 грудня 2023 року вказану скаргу передано </w:t>
      </w:r>
      <w:r w:rsidR="00E12D36" w:rsidRPr="00C535FB">
        <w:rPr>
          <w:rFonts w:ascii="Times New Roman" w:hAnsi="Times New Roman" w:cs="Times New Roman"/>
          <w:sz w:val="27"/>
          <w:szCs w:val="27"/>
        </w:rPr>
        <w:t xml:space="preserve">члену Другої Дисциплінарної палати Вищої ради правосуддя </w:t>
      </w:r>
      <w:proofErr w:type="spellStart"/>
      <w:r w:rsidR="00E12D36" w:rsidRPr="00C535FB">
        <w:rPr>
          <w:rFonts w:ascii="Times New Roman" w:hAnsi="Times New Roman" w:cs="Times New Roman"/>
          <w:sz w:val="27"/>
          <w:szCs w:val="27"/>
        </w:rPr>
        <w:t>Маселку</w:t>
      </w:r>
      <w:proofErr w:type="spellEnd"/>
      <w:r w:rsidR="00E12D36" w:rsidRPr="00C535FB">
        <w:rPr>
          <w:rFonts w:ascii="Times New Roman" w:hAnsi="Times New Roman" w:cs="Times New Roman"/>
          <w:sz w:val="27"/>
          <w:szCs w:val="27"/>
        </w:rPr>
        <w:t xml:space="preserve"> Р.А.</w:t>
      </w:r>
      <w:r w:rsidRPr="00C535FB">
        <w:rPr>
          <w:rFonts w:ascii="Times New Roman" w:hAnsi="Times New Roman" w:cs="Times New Roman"/>
          <w:sz w:val="27"/>
          <w:szCs w:val="27"/>
        </w:rPr>
        <w:t xml:space="preserve"> для проведення попередньої перевірки. </w:t>
      </w:r>
    </w:p>
    <w:p w14:paraId="31493FE3" w14:textId="1AB205E4" w:rsidR="00CE2F07" w:rsidRPr="00C535FB" w:rsidRDefault="00CE2F07" w:rsidP="00CE2F07">
      <w:pPr>
        <w:pStyle w:val="a7"/>
        <w:ind w:firstLine="567"/>
        <w:jc w:val="both"/>
        <w:rPr>
          <w:sz w:val="27"/>
          <w:szCs w:val="27"/>
        </w:rPr>
      </w:pPr>
      <w:r w:rsidRPr="00C535FB">
        <w:rPr>
          <w:sz w:val="27"/>
          <w:szCs w:val="27"/>
        </w:rPr>
        <w:t>За результатами попередньої перевірки дисциплінарн</w:t>
      </w:r>
      <w:r w:rsidR="005D3C51" w:rsidRPr="00C535FB">
        <w:rPr>
          <w:sz w:val="27"/>
          <w:szCs w:val="27"/>
        </w:rPr>
        <w:t>ої</w:t>
      </w:r>
      <w:r w:rsidRPr="00C535FB">
        <w:rPr>
          <w:sz w:val="27"/>
          <w:szCs w:val="27"/>
        </w:rPr>
        <w:t xml:space="preserve"> скарг</w:t>
      </w:r>
      <w:r w:rsidR="005D3C51" w:rsidRPr="00C535FB">
        <w:rPr>
          <w:sz w:val="27"/>
          <w:szCs w:val="27"/>
        </w:rPr>
        <w:t>и</w:t>
      </w:r>
      <w:r w:rsidRPr="00C535FB">
        <w:rPr>
          <w:sz w:val="27"/>
          <w:szCs w:val="27"/>
        </w:rPr>
        <w:t xml:space="preserve"> </w:t>
      </w:r>
      <w:r w:rsidRPr="00C535FB">
        <w:rPr>
          <w:sz w:val="27"/>
          <w:szCs w:val="27"/>
        </w:rPr>
        <w:br/>
      </w:r>
      <w:r w:rsidR="00F53B6B">
        <w:rPr>
          <w:sz w:val="27"/>
          <w:szCs w:val="27"/>
        </w:rPr>
        <w:t>Мухи А.В.</w:t>
      </w:r>
      <w:r w:rsidRPr="00C535FB">
        <w:rPr>
          <w:sz w:val="27"/>
          <w:szCs w:val="27"/>
        </w:rPr>
        <w:t xml:space="preserve"> членом Другої Дисциплінарної палати Вищої ради правосуддя </w:t>
      </w:r>
      <w:proofErr w:type="spellStart"/>
      <w:r w:rsidRPr="00C535FB">
        <w:rPr>
          <w:sz w:val="27"/>
          <w:szCs w:val="27"/>
        </w:rPr>
        <w:t>Маселком</w:t>
      </w:r>
      <w:proofErr w:type="spellEnd"/>
      <w:r w:rsidR="00F53B6B">
        <w:rPr>
          <w:sz w:val="27"/>
          <w:szCs w:val="27"/>
        </w:rPr>
        <w:t> </w:t>
      </w:r>
      <w:r w:rsidRPr="00C535FB">
        <w:rPr>
          <w:sz w:val="27"/>
          <w:szCs w:val="27"/>
        </w:rPr>
        <w:t xml:space="preserve">Р.А. складено висновок від </w:t>
      </w:r>
      <w:r w:rsidR="00E12D36" w:rsidRPr="00C535FB">
        <w:rPr>
          <w:sz w:val="27"/>
          <w:szCs w:val="27"/>
        </w:rPr>
        <w:t>19</w:t>
      </w:r>
      <w:r w:rsidR="0011730A" w:rsidRPr="00C535FB">
        <w:rPr>
          <w:sz w:val="27"/>
          <w:szCs w:val="27"/>
        </w:rPr>
        <w:t xml:space="preserve"> </w:t>
      </w:r>
      <w:r w:rsidR="004765CF" w:rsidRPr="00C535FB">
        <w:rPr>
          <w:sz w:val="27"/>
          <w:szCs w:val="27"/>
        </w:rPr>
        <w:t>липня</w:t>
      </w:r>
      <w:r w:rsidRPr="00C535FB">
        <w:rPr>
          <w:sz w:val="27"/>
          <w:szCs w:val="27"/>
        </w:rPr>
        <w:t xml:space="preserve"> 2024 року з пропозицією </w:t>
      </w:r>
      <w:r w:rsidRPr="00C535FB">
        <w:rPr>
          <w:rFonts w:eastAsiaTheme="minorHAnsi"/>
          <w:color w:val="000000"/>
          <w:sz w:val="27"/>
          <w:szCs w:val="27"/>
        </w:rPr>
        <w:t>залишити дисциплінарн</w:t>
      </w:r>
      <w:r w:rsidR="00F31548" w:rsidRPr="00C535FB">
        <w:rPr>
          <w:rFonts w:eastAsiaTheme="minorHAnsi"/>
          <w:color w:val="000000"/>
          <w:sz w:val="27"/>
          <w:szCs w:val="27"/>
        </w:rPr>
        <w:t>у</w:t>
      </w:r>
      <w:r w:rsidRPr="00C535FB">
        <w:rPr>
          <w:rFonts w:eastAsiaTheme="minorHAnsi"/>
          <w:color w:val="000000"/>
          <w:sz w:val="27"/>
          <w:szCs w:val="27"/>
        </w:rPr>
        <w:t xml:space="preserve"> скарг</w:t>
      </w:r>
      <w:r w:rsidR="00F31548" w:rsidRPr="00C535FB">
        <w:rPr>
          <w:rFonts w:eastAsiaTheme="minorHAnsi"/>
          <w:color w:val="000000"/>
          <w:sz w:val="27"/>
          <w:szCs w:val="27"/>
        </w:rPr>
        <w:t>у</w:t>
      </w:r>
      <w:r w:rsidRPr="00C535FB">
        <w:rPr>
          <w:rFonts w:eastAsiaTheme="minorHAnsi"/>
          <w:color w:val="000000"/>
          <w:sz w:val="27"/>
          <w:szCs w:val="27"/>
        </w:rPr>
        <w:t xml:space="preserve"> без розгляду та повернути скаржнику</w:t>
      </w:r>
      <w:r w:rsidRPr="00C535FB">
        <w:rPr>
          <w:sz w:val="27"/>
          <w:szCs w:val="27"/>
        </w:rPr>
        <w:t xml:space="preserve">.  </w:t>
      </w:r>
    </w:p>
    <w:p w14:paraId="6224C1D4" w14:textId="49232802" w:rsidR="00CE2F07" w:rsidRPr="00C535FB" w:rsidRDefault="00CE2F07" w:rsidP="00CE2F07">
      <w:pPr>
        <w:pStyle w:val="a7"/>
        <w:ind w:firstLine="567"/>
        <w:jc w:val="both"/>
        <w:rPr>
          <w:sz w:val="27"/>
          <w:szCs w:val="27"/>
          <w:lang w:eastAsia="ru-RU"/>
        </w:rPr>
      </w:pPr>
      <w:r w:rsidRPr="00C535FB">
        <w:rPr>
          <w:sz w:val="27"/>
          <w:szCs w:val="27"/>
          <w:lang w:eastAsia="ru-RU"/>
        </w:rPr>
        <w:t xml:space="preserve">Заслухавши головуючого на засіданні  – члена Другої Дисциплінарної палати Вищої ради правосуддя </w:t>
      </w:r>
      <w:proofErr w:type="spellStart"/>
      <w:r w:rsidRPr="00C535FB">
        <w:rPr>
          <w:sz w:val="27"/>
          <w:szCs w:val="27"/>
          <w:lang w:eastAsia="ru-RU"/>
        </w:rPr>
        <w:t>Саліхова</w:t>
      </w:r>
      <w:proofErr w:type="spellEnd"/>
      <w:r w:rsidRPr="00C535FB">
        <w:rPr>
          <w:sz w:val="27"/>
          <w:szCs w:val="27"/>
          <w:lang w:eastAsia="ru-RU"/>
        </w:rPr>
        <w:t xml:space="preserve"> В.В., розглянувши дисциплінар</w:t>
      </w:r>
      <w:r w:rsidR="00F31548" w:rsidRPr="00C535FB">
        <w:rPr>
          <w:sz w:val="27"/>
          <w:szCs w:val="27"/>
          <w:lang w:eastAsia="ru-RU"/>
        </w:rPr>
        <w:t>ну</w:t>
      </w:r>
      <w:r w:rsidRPr="00C535FB">
        <w:rPr>
          <w:sz w:val="27"/>
          <w:szCs w:val="27"/>
          <w:lang w:eastAsia="ru-RU"/>
        </w:rPr>
        <w:t xml:space="preserve"> скарг</w:t>
      </w:r>
      <w:r w:rsidR="00F31548" w:rsidRPr="00C535FB">
        <w:rPr>
          <w:sz w:val="27"/>
          <w:szCs w:val="27"/>
          <w:lang w:eastAsia="ru-RU"/>
        </w:rPr>
        <w:t>у</w:t>
      </w:r>
      <w:r w:rsidRPr="00C535FB">
        <w:rPr>
          <w:sz w:val="27"/>
          <w:szCs w:val="27"/>
          <w:lang w:eastAsia="ru-RU"/>
        </w:rPr>
        <w:t xml:space="preserve"> </w:t>
      </w:r>
      <w:r w:rsidR="00C7167E" w:rsidRPr="00C535FB">
        <w:rPr>
          <w:sz w:val="27"/>
          <w:szCs w:val="27"/>
          <w:lang w:eastAsia="ru-RU"/>
        </w:rPr>
        <w:t>Мухи</w:t>
      </w:r>
      <w:r w:rsidR="00077882">
        <w:rPr>
          <w:sz w:val="27"/>
          <w:szCs w:val="27"/>
          <w:lang w:eastAsia="ru-RU"/>
        </w:rPr>
        <w:t> </w:t>
      </w:r>
      <w:r w:rsidR="00C7167E" w:rsidRPr="00C535FB">
        <w:rPr>
          <w:sz w:val="27"/>
          <w:szCs w:val="27"/>
          <w:lang w:eastAsia="ru-RU"/>
        </w:rPr>
        <w:t>А.В.</w:t>
      </w:r>
      <w:r w:rsidRPr="00C535FB">
        <w:rPr>
          <w:sz w:val="27"/>
          <w:szCs w:val="27"/>
          <w:lang w:eastAsia="ru-RU"/>
        </w:rPr>
        <w:t>, Друга Дисциплінарна палата Вищої ради правосуддя встановила таке.</w:t>
      </w:r>
    </w:p>
    <w:p w14:paraId="1CA0B710" w14:textId="77777777"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5C9B9D5A" w14:textId="77777777"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bookmarkStart w:id="0" w:name="n1299"/>
      <w:bookmarkEnd w:id="0"/>
      <w:r w:rsidRPr="00C535FB">
        <w:rPr>
          <w:rFonts w:ascii="Times New Roman" w:hAnsi="Times New Roman" w:cs="Times New Roman"/>
          <w:bCs/>
          <w:sz w:val="27"/>
          <w:szCs w:val="27"/>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C535FB">
          <w:rPr>
            <w:rFonts w:ascii="Times New Roman" w:hAnsi="Times New Roman" w:cs="Times New Roman"/>
            <w:bCs/>
            <w:sz w:val="27"/>
            <w:szCs w:val="27"/>
            <w:lang w:eastAsia="ru-RU"/>
          </w:rPr>
          <w:t>Закону України</w:t>
        </w:r>
      </w:hyperlink>
      <w:r w:rsidRPr="00C535FB">
        <w:rPr>
          <w:rFonts w:ascii="Times New Roman" w:hAnsi="Times New Roman" w:cs="Times New Roman"/>
          <w:bCs/>
          <w:sz w:val="27"/>
          <w:szCs w:val="27"/>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58F07CE8" w14:textId="77777777"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1" w:name="n1300"/>
      <w:bookmarkStart w:id="2" w:name="n397"/>
      <w:bookmarkEnd w:id="1"/>
      <w:bookmarkEnd w:id="2"/>
      <w:r w:rsidRPr="00C535FB">
        <w:rPr>
          <w:rFonts w:ascii="Times New Roman" w:hAnsi="Times New Roman" w:cs="Times New Roman"/>
          <w:bCs/>
          <w:sz w:val="27"/>
          <w:szCs w:val="27"/>
          <w:lang w:eastAsia="ru-RU"/>
        </w:rPr>
        <w:t xml:space="preserve"> вивчає дисциплінарну скаргу і перевіряє її відповідність вимогам закону;</w:t>
      </w:r>
      <w:bookmarkStart w:id="3" w:name="n1131"/>
      <w:bookmarkStart w:id="4" w:name="n399"/>
      <w:bookmarkEnd w:id="3"/>
      <w:bookmarkEnd w:id="4"/>
      <w:r w:rsidRPr="00C535FB">
        <w:rPr>
          <w:rFonts w:ascii="Times New Roman" w:hAnsi="Times New Roman" w:cs="Times New Roman"/>
          <w:bCs/>
          <w:sz w:val="27"/>
          <w:szCs w:val="27"/>
          <w:lang w:eastAsia="ru-RU"/>
        </w:rPr>
        <w:t xml:space="preserve"> за наявності підстав, визначених </w:t>
      </w:r>
      <w:hyperlink r:id="rId8" w:anchor="n405" w:history="1">
        <w:r w:rsidRPr="00C535FB">
          <w:rPr>
            <w:rFonts w:ascii="Times New Roman" w:hAnsi="Times New Roman" w:cs="Times New Roman"/>
            <w:bCs/>
            <w:sz w:val="27"/>
            <w:szCs w:val="27"/>
            <w:lang w:eastAsia="ru-RU"/>
          </w:rPr>
          <w:t>пунктами 2</w:t>
        </w:r>
      </w:hyperlink>
      <w:r w:rsidRPr="00C535FB">
        <w:rPr>
          <w:rFonts w:ascii="Times New Roman" w:hAnsi="Times New Roman" w:cs="Times New Roman"/>
          <w:bCs/>
          <w:sz w:val="27"/>
          <w:szCs w:val="27"/>
          <w:lang w:eastAsia="ru-RU"/>
        </w:rPr>
        <w:t>, </w:t>
      </w:r>
      <w:hyperlink r:id="rId9" w:anchor="n406" w:history="1">
        <w:r w:rsidRPr="00C535FB">
          <w:rPr>
            <w:rFonts w:ascii="Times New Roman" w:hAnsi="Times New Roman" w:cs="Times New Roman"/>
            <w:bCs/>
            <w:sz w:val="27"/>
            <w:szCs w:val="27"/>
            <w:lang w:eastAsia="ru-RU"/>
          </w:rPr>
          <w:t>3</w:t>
        </w:r>
      </w:hyperlink>
      <w:r w:rsidRPr="00C535FB">
        <w:rPr>
          <w:rFonts w:ascii="Times New Roman" w:hAnsi="Times New Roman" w:cs="Times New Roman"/>
          <w:bCs/>
          <w:sz w:val="27"/>
          <w:szCs w:val="27"/>
          <w:lang w:eastAsia="ru-RU"/>
        </w:rPr>
        <w:t> і </w:t>
      </w:r>
      <w:hyperlink r:id="rId10" w:anchor="n409" w:history="1">
        <w:r w:rsidRPr="00C535FB">
          <w:rPr>
            <w:rFonts w:ascii="Times New Roman" w:hAnsi="Times New Roman" w:cs="Times New Roman"/>
            <w:bCs/>
            <w:sz w:val="27"/>
            <w:szCs w:val="27"/>
            <w:lang w:eastAsia="ru-RU"/>
          </w:rPr>
          <w:t>6</w:t>
        </w:r>
      </w:hyperlink>
      <w:r w:rsidRPr="00C535FB">
        <w:rPr>
          <w:rFonts w:ascii="Times New Roman" w:hAnsi="Times New Roman" w:cs="Times New Roman"/>
          <w:bCs/>
          <w:sz w:val="27"/>
          <w:szCs w:val="27"/>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1CF4A9C0" w14:textId="77777777"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7120D994" w14:textId="77777777"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6EDEE92B" w14:textId="7E881BD0" w:rsidR="00D94F09" w:rsidRPr="00C535FB" w:rsidRDefault="00D94F09" w:rsidP="00B3269B">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 xml:space="preserve">Згідно з пунктом 3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w:t>
      </w:r>
      <w:r w:rsidRPr="00C535FB">
        <w:rPr>
          <w:rFonts w:ascii="Times New Roman" w:hAnsi="Times New Roman" w:cs="Times New Roman"/>
          <w:bCs/>
          <w:sz w:val="27"/>
          <w:szCs w:val="27"/>
          <w:lang w:eastAsia="ru-RU"/>
        </w:rPr>
        <w:lastRenderedPageBreak/>
        <w:t>відповідно до </w:t>
      </w:r>
      <w:hyperlink r:id="rId11" w:anchor="n1137" w:history="1">
        <w:r w:rsidRPr="00C535FB">
          <w:rPr>
            <w:rFonts w:ascii="Times New Roman" w:hAnsi="Times New Roman" w:cs="Times New Roman"/>
            <w:bCs/>
            <w:sz w:val="27"/>
            <w:szCs w:val="27"/>
            <w:lang w:eastAsia="ru-RU"/>
          </w:rPr>
          <w:t>частини першої</w:t>
        </w:r>
      </w:hyperlink>
      <w:r w:rsidRPr="00C535FB">
        <w:rPr>
          <w:rFonts w:ascii="Times New Roman" w:hAnsi="Times New Roman" w:cs="Times New Roman"/>
          <w:bCs/>
          <w:sz w:val="27"/>
          <w:szCs w:val="27"/>
          <w:lang w:eastAsia="ru-RU"/>
        </w:rPr>
        <w:t> статті 106 цього Закону може бути підставою для дисциплінарної відповідальності судді.</w:t>
      </w:r>
    </w:p>
    <w:p w14:paraId="78A4147F" w14:textId="27162DF2"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bCs/>
          <w:sz w:val="27"/>
          <w:szCs w:val="27"/>
          <w:lang w:eastAsia="ru-RU"/>
        </w:rPr>
        <w:t xml:space="preserve">Із довідки про рух справи № 243/2754/21, вбачається, що </w:t>
      </w:r>
      <w:r w:rsidRPr="00C535FB">
        <w:rPr>
          <w:rFonts w:ascii="Times New Roman" w:hAnsi="Times New Roman" w:cs="Times New Roman"/>
          <w:sz w:val="27"/>
          <w:szCs w:val="27"/>
        </w:rPr>
        <w:t>22 березня 2021</w:t>
      </w:r>
      <w:r w:rsidR="00B3269B" w:rsidRPr="00C535FB">
        <w:rPr>
          <w:rFonts w:ascii="Times New Roman" w:hAnsi="Times New Roman" w:cs="Times New Roman"/>
          <w:sz w:val="27"/>
          <w:szCs w:val="27"/>
        </w:rPr>
        <w:t> </w:t>
      </w:r>
      <w:r w:rsidRPr="00C535FB">
        <w:rPr>
          <w:rFonts w:ascii="Times New Roman" w:hAnsi="Times New Roman" w:cs="Times New Roman"/>
          <w:sz w:val="27"/>
          <w:szCs w:val="27"/>
        </w:rPr>
        <w:t xml:space="preserve">року до провадження судді Слов’янського міськрайонного суду Донецької області Сидоренко І.О. надійшло кримінальне провадження стосовно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обвинуваченого у вчиненні кримінального правопорушення, передбаченого частиною другою статті 121 КК України.</w:t>
      </w:r>
    </w:p>
    <w:p w14:paraId="49B35255" w14:textId="1A2547D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Під час досудового розслідування слідчим суддею до обвинуваченого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був застосований запобіжний захід у вигляді тримання під вартою з 2</w:t>
      </w:r>
      <w:r w:rsidR="00CA513F" w:rsidRPr="00C535FB">
        <w:rPr>
          <w:rFonts w:ascii="Times New Roman" w:hAnsi="Times New Roman" w:cs="Times New Roman"/>
          <w:sz w:val="27"/>
          <w:szCs w:val="27"/>
        </w:rPr>
        <w:t> </w:t>
      </w:r>
      <w:r w:rsidRPr="00C535FB">
        <w:rPr>
          <w:rFonts w:ascii="Times New Roman" w:hAnsi="Times New Roman" w:cs="Times New Roman"/>
          <w:sz w:val="27"/>
          <w:szCs w:val="27"/>
        </w:rPr>
        <w:t>січня 2021 року.</w:t>
      </w:r>
    </w:p>
    <w:p w14:paraId="7F6A6D01"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Ухвалою Слов’янського міськрайонного суду Донецької області від 23 березня 2021 року вказане кримінальне провадження було призначено до підготовчого судового засідання на 25 березня 2021 року.</w:t>
      </w:r>
    </w:p>
    <w:p w14:paraId="30E4AF4F" w14:textId="0B6A894F"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25 березня 2021 року обрано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запобіжний захід у вигляді тримання під вартою у Державній установі «Бахмутська установа виконання покарань (№ 6)» строком на 60 днів, тобто до 23 травня 2021 року включно.</w:t>
      </w:r>
    </w:p>
    <w:p w14:paraId="50262B8F"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Ухвалою Слов’янського міськрайонного суду Донецької області від 7 квітня 2021 року справа призначена до судового розгляду у відкритому судовому засіданні в приміщенні Слов’янського міськрайонного суду Донецької області на 13 квітня 2021 року.</w:t>
      </w:r>
    </w:p>
    <w:p w14:paraId="63620030"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13 квітня 2021 року розгляд справи був відкладений за клопотанням захисника.</w:t>
      </w:r>
    </w:p>
    <w:p w14:paraId="41AE1937"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23 квітня 2021 року розгляд справи не відбувся у зв’язку з перебуванням судді у відпустці.</w:t>
      </w:r>
    </w:p>
    <w:p w14:paraId="4F0A1C69"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11 травня 2021 року розгляд справи був відкладений за клопотанням прокурора.</w:t>
      </w:r>
    </w:p>
    <w:p w14:paraId="51F0C248" w14:textId="132A9535"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20 травня 2021 року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«Бахмутська установа виконання покарань (№ 6)» строком на 60 днів, тобто до 18 липня 2021 року включно.</w:t>
      </w:r>
    </w:p>
    <w:p w14:paraId="1C5A31B4"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25 травня 2021 року розгляд справи був відкладений для виклику свідків.</w:t>
      </w:r>
    </w:p>
    <w:p w14:paraId="4B318F4C"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8 червня 2021 року розгляд справи був відкладений для виклику свідків.</w:t>
      </w:r>
    </w:p>
    <w:p w14:paraId="47532655"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16 червня 2021 року розгляд справи був відкладений за клопотанням захисника.</w:t>
      </w:r>
    </w:p>
    <w:p w14:paraId="5BF26EE8"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29 червня 2021 року розгляд справи був відкладений для виклику свідків.</w:t>
      </w:r>
    </w:p>
    <w:p w14:paraId="7E95A6EC" w14:textId="138E3E66"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29 червня 2021 року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«Бахмутська установа виконання покарань (№ 6)» строком на 60 днів, тобто до 27 серпня 2021 року включно.</w:t>
      </w:r>
    </w:p>
    <w:p w14:paraId="4E31BA79"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13 серпня 2021 року розгляд справи був відкладений для виклику свідків.</w:t>
      </w:r>
    </w:p>
    <w:p w14:paraId="64CB8ED8" w14:textId="7AC572FC"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13 серпня 2021 року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«Бахмутська установа виконання покарань (№ 6)» строком на 60 днів, тобто до 11 жовтня 2021 року включно.</w:t>
      </w:r>
    </w:p>
    <w:p w14:paraId="7033DAF8"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8 вересня 2021 року розгляд справи був відкладений за клопотанням захисника.</w:t>
      </w:r>
    </w:p>
    <w:p w14:paraId="10644885"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22 вересня 2021 року розгляд справи був відкладений для виклику свідків.</w:t>
      </w:r>
    </w:p>
    <w:p w14:paraId="723EC37F" w14:textId="08A5770E"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22 вересня 2021 року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«Бахмутська установа виконання покарань (№ 6)» строком на 60 днів, тобто до 20 листопада 2021 року включно.</w:t>
      </w:r>
    </w:p>
    <w:p w14:paraId="6CDECD47"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21 жовтня 2021 року розгляд справи був відкладений для виклику свідків.</w:t>
      </w:r>
    </w:p>
    <w:p w14:paraId="3A761D98"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17 листопада 2021 року розгляд справи був відкладений для виклику свідків.</w:t>
      </w:r>
    </w:p>
    <w:p w14:paraId="605A3359" w14:textId="66DC1121"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17 листопада 2021 року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«Бахмутська установа виконання покарань (№ 6)» строком на 60 днів, тобто до 15 січня 2022 року включно.</w:t>
      </w:r>
    </w:p>
    <w:p w14:paraId="7F70C315"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25 листопада 2021 року розгляд справи не відбувся через відпустку судді.</w:t>
      </w:r>
    </w:p>
    <w:p w14:paraId="23F8F018"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21 грудня 2021 року розгляд справи був відкладений для виклику свідків.</w:t>
      </w:r>
    </w:p>
    <w:p w14:paraId="201F9F1D"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12 січня 2022 року розгляд справи був відкладений для виклику свідків.</w:t>
      </w:r>
    </w:p>
    <w:p w14:paraId="7827DF91" w14:textId="3029257B"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12 січня 2022 року було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«Бахмутська установа виконання покарань (№ 6)» строком на 60 днів, тобто до 12 березня 2022 року включно.</w:t>
      </w:r>
    </w:p>
    <w:p w14:paraId="2CB8BB2F"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15 лютого 2022 року розгляд справи був відкладений для виклику свідків.</w:t>
      </w:r>
    </w:p>
    <w:p w14:paraId="45F1B724"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24 лютого 2022 року розгляд справи був відкладений через зупинення роботи суду.</w:t>
      </w:r>
    </w:p>
    <w:p w14:paraId="650BBB57"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3 березня 2022 року розгляд справи був відкладений через неявку свідків.</w:t>
      </w:r>
    </w:p>
    <w:p w14:paraId="0E1EDB97" w14:textId="37CF15E1"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3 березня 2022 року було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«Бахмутська установа виконання покарань (№ 6)» строком на 60 днів, тобто до 1 травня 2022 року включно.</w:t>
      </w:r>
    </w:p>
    <w:p w14:paraId="50DAE14F" w14:textId="2EA1AAD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20 червня 2022 року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18 серпня 2022 року включно.</w:t>
      </w:r>
    </w:p>
    <w:p w14:paraId="7802690A"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26 червня 2022 року розгляд справи був відкладений через зупинення роботи суду.</w:t>
      </w:r>
    </w:p>
    <w:p w14:paraId="0F84A091"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16 серпня 2022 року розгляд справи був відкладений за клопотанням прокурора.</w:t>
      </w:r>
    </w:p>
    <w:p w14:paraId="6E109EEF" w14:textId="4C95108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16 серпня 2022 року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14 жовтня 2022 року включно.</w:t>
      </w:r>
    </w:p>
    <w:p w14:paraId="0EAE22E0"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12 жовтня 2022 року розгляд справи був відкладений для виклику свідків.</w:t>
      </w:r>
    </w:p>
    <w:p w14:paraId="497C9C27" w14:textId="68F732ED"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12 жовтня 2022 року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10 грудня 2022 року включно.</w:t>
      </w:r>
    </w:p>
    <w:p w14:paraId="4C7F6786"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6 грудня 2022 року розгляд справи був відкладений через відсутність електроенергії.</w:t>
      </w:r>
    </w:p>
    <w:p w14:paraId="4EB353F9"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7 грудня 2022 року розгляд справи був відкладений за клопотанням обвинуваченого.</w:t>
      </w:r>
    </w:p>
    <w:p w14:paraId="50A95E8F" w14:textId="1FA789B5"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7 грудня 2022 року продовжено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4 лютого 2023 року включно.</w:t>
      </w:r>
    </w:p>
    <w:p w14:paraId="0C9D6B65"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30 січня 2023 року розгляд справи був відкладений через відсутність електроенергії.</w:t>
      </w:r>
    </w:p>
    <w:p w14:paraId="58DD9432" w14:textId="77777777" w:rsidR="00C42099" w:rsidRPr="00C535FB" w:rsidRDefault="00D94F09" w:rsidP="00C4209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 лютого 2023 року розгляд справи був відкладений через відсутність електроенергії.</w:t>
      </w:r>
    </w:p>
    <w:p w14:paraId="0A66A5FA" w14:textId="6C1E1376" w:rsidR="00D94F09" w:rsidRPr="00C535FB" w:rsidRDefault="00D94F09" w:rsidP="00C4209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3 лютого 2023 року розгляд справи був відкладений за клопотанням обвинуваченого.</w:t>
      </w:r>
    </w:p>
    <w:p w14:paraId="1EFA2A0F" w14:textId="525B4758"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3 лютого 2023 року продовжено </w:t>
      </w:r>
      <w:r w:rsidR="008539E7">
        <w:rPr>
          <w:rFonts w:ascii="Times New Roman" w:hAnsi="Times New Roman" w:cs="Times New Roman"/>
          <w:sz w:val="27"/>
          <w:szCs w:val="27"/>
        </w:rPr>
        <w:t>О</w:t>
      </w:r>
      <w:r w:rsidR="008539E7">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3 квітня 2023 року включно.</w:t>
      </w:r>
    </w:p>
    <w:p w14:paraId="7E2C4ACD"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30 березня 2023 року розгляд справи був відкладений через відсутність електроенергії.</w:t>
      </w:r>
    </w:p>
    <w:p w14:paraId="043E9403"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31 березня 2023 року розгляд справи був відкладений за клопотанням обвинуваченого.</w:t>
      </w:r>
    </w:p>
    <w:p w14:paraId="6FC0DC2D" w14:textId="415D2632"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31 березня 2023 року продовжено </w:t>
      </w:r>
      <w:r w:rsidR="008539E7">
        <w:rPr>
          <w:rFonts w:ascii="Times New Roman" w:hAnsi="Times New Roman" w:cs="Times New Roman"/>
          <w:sz w:val="27"/>
          <w:szCs w:val="27"/>
        </w:rPr>
        <w:t>О</w:t>
      </w:r>
      <w:r w:rsidR="008539E7">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29 травня 2023 року включно.</w:t>
      </w:r>
    </w:p>
    <w:p w14:paraId="54CBA72D"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22 травня 2023 року розгляд справи був відкладений через неявку захисника.</w:t>
      </w:r>
    </w:p>
    <w:p w14:paraId="23D95ADE"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24 травня 2023 року розгляд справи був відкладений за клопотанням обвинуваченого.</w:t>
      </w:r>
    </w:p>
    <w:p w14:paraId="647FB13E" w14:textId="0334A8EF"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24 травня 2023 року продовжено </w:t>
      </w:r>
      <w:r w:rsidR="008539E7">
        <w:rPr>
          <w:rFonts w:ascii="Times New Roman" w:hAnsi="Times New Roman" w:cs="Times New Roman"/>
          <w:sz w:val="27"/>
          <w:szCs w:val="27"/>
        </w:rPr>
        <w:t>О</w:t>
      </w:r>
      <w:r w:rsidR="008539E7">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22 липня 2023 року включно.</w:t>
      </w:r>
    </w:p>
    <w:p w14:paraId="11BF7304"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29 червня 2023 року розгляд справи був відкладений через неявку захисника.</w:t>
      </w:r>
    </w:p>
    <w:p w14:paraId="78AC0B9C" w14:textId="49D9D2CD"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29 червня 2023 року продовжено </w:t>
      </w:r>
      <w:r w:rsidR="008539E7">
        <w:rPr>
          <w:rFonts w:ascii="Times New Roman" w:hAnsi="Times New Roman" w:cs="Times New Roman"/>
          <w:sz w:val="27"/>
          <w:szCs w:val="27"/>
        </w:rPr>
        <w:t>О</w:t>
      </w:r>
      <w:r w:rsidR="008539E7">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27 серпня 2023 року включно.</w:t>
      </w:r>
    </w:p>
    <w:p w14:paraId="7B46517C"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24 серпня 2023 року розгляд справи був відкладений через неявку захисника.</w:t>
      </w:r>
    </w:p>
    <w:p w14:paraId="53B0FEF4"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25 серпня 2023 року розгляд справи був відкладений через неявку захисника.</w:t>
      </w:r>
    </w:p>
    <w:p w14:paraId="4831A8B0" w14:textId="3F51BA3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25 серпня 2023 року продовжено </w:t>
      </w:r>
      <w:r w:rsidR="008539E7">
        <w:rPr>
          <w:rFonts w:ascii="Times New Roman" w:hAnsi="Times New Roman" w:cs="Times New Roman"/>
          <w:sz w:val="27"/>
          <w:szCs w:val="27"/>
        </w:rPr>
        <w:t>О</w:t>
      </w:r>
      <w:r w:rsidR="008539E7">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23 жовтня 2023 року включно.</w:t>
      </w:r>
    </w:p>
    <w:p w14:paraId="34213DCE"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4 вересня 2023 року розгляд справи був відкладений через неявку захисника.</w:t>
      </w:r>
    </w:p>
    <w:p w14:paraId="7A4CE7D1"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28 вересня 2023 року розгляд справи був відкладений за клопотанням прокурора.</w:t>
      </w:r>
    </w:p>
    <w:p w14:paraId="736630E9"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18 жовтня 2023 року розгляд справи був відкладений для виклику свідків.</w:t>
      </w:r>
    </w:p>
    <w:p w14:paraId="326F61BE" w14:textId="374D1BAB"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18 жовтня 2023 року було продовжено </w:t>
      </w:r>
      <w:r w:rsidR="008539E7">
        <w:rPr>
          <w:rFonts w:ascii="Times New Roman" w:hAnsi="Times New Roman" w:cs="Times New Roman"/>
          <w:sz w:val="27"/>
          <w:szCs w:val="27"/>
        </w:rPr>
        <w:t>О</w:t>
      </w:r>
      <w:r w:rsidR="008539E7">
        <w:rPr>
          <w:rFonts w:ascii="Times New Roman" w:hAnsi="Times New Roman" w:cs="Times New Roman"/>
          <w:sz w:val="27"/>
          <w:szCs w:val="27"/>
        </w:rPr>
        <w:t>СОБА1</w:t>
      </w:r>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16 грудня 2023 року включно.</w:t>
      </w:r>
    </w:p>
    <w:p w14:paraId="76057CAE" w14:textId="77777777"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11 грудня 2023 року розгляд справи був відкладений для виклику свідків.</w:t>
      </w:r>
    </w:p>
    <w:p w14:paraId="4B8D0410" w14:textId="4F6BC40E"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Ухвалою Слов’янського міськрайонного суду Донецької області від 11 грудня 2023 року продовжено </w:t>
      </w:r>
      <w:r w:rsidR="008539E7">
        <w:rPr>
          <w:rFonts w:ascii="Times New Roman" w:hAnsi="Times New Roman" w:cs="Times New Roman"/>
          <w:sz w:val="27"/>
          <w:szCs w:val="27"/>
        </w:rPr>
        <w:t>О</w:t>
      </w:r>
      <w:r w:rsidR="008539E7">
        <w:rPr>
          <w:rFonts w:ascii="Times New Roman" w:hAnsi="Times New Roman" w:cs="Times New Roman"/>
          <w:sz w:val="27"/>
          <w:szCs w:val="27"/>
        </w:rPr>
        <w:t>СОБА1</w:t>
      </w:r>
      <w:bookmarkStart w:id="5" w:name="_GoBack"/>
      <w:bookmarkEnd w:id="5"/>
      <w:r w:rsidRPr="00C535FB">
        <w:rPr>
          <w:rFonts w:ascii="Times New Roman" w:hAnsi="Times New Roman" w:cs="Times New Roman"/>
          <w:sz w:val="27"/>
          <w:szCs w:val="27"/>
        </w:rPr>
        <w:t xml:space="preserve"> дію запобіжного заходу у вигляді тримання під вартою у Державній установі «</w:t>
      </w:r>
      <w:r w:rsidRPr="00C535FB">
        <w:rPr>
          <w:rFonts w:ascii="Times New Roman" w:hAnsi="Times New Roman" w:cs="Times New Roman"/>
          <w:sz w:val="27"/>
          <w:szCs w:val="27"/>
          <w:shd w:val="clear" w:color="auto" w:fill="FFFFFF"/>
        </w:rPr>
        <w:t>Івано-Франківська установа виконання покарання (№ 12)</w:t>
      </w:r>
      <w:r w:rsidRPr="00C535FB">
        <w:rPr>
          <w:rFonts w:ascii="Times New Roman" w:hAnsi="Times New Roman" w:cs="Times New Roman"/>
          <w:sz w:val="27"/>
          <w:szCs w:val="27"/>
        </w:rPr>
        <w:t>» строком на 60 днів, тобто до 8 лютого 2024 року включно.</w:t>
      </w:r>
    </w:p>
    <w:p w14:paraId="7BE1C688" w14:textId="6A459F99" w:rsidR="00D94F09" w:rsidRPr="00C535FB" w:rsidRDefault="00D94F09" w:rsidP="00D94F09">
      <w:pPr>
        <w:autoSpaceDE w:val="0"/>
        <w:autoSpaceDN w:val="0"/>
        <w:adjustRightInd w:val="0"/>
        <w:spacing w:after="0" w:line="240" w:lineRule="auto"/>
        <w:ind w:firstLine="567"/>
        <w:jc w:val="both"/>
        <w:rPr>
          <w:rFonts w:ascii="Times New Roman" w:hAnsi="Times New Roman" w:cs="Times New Roman"/>
          <w:sz w:val="27"/>
          <w:szCs w:val="27"/>
        </w:rPr>
      </w:pPr>
      <w:r w:rsidRPr="00C535FB">
        <w:rPr>
          <w:rFonts w:ascii="Times New Roman" w:hAnsi="Times New Roman" w:cs="Times New Roman"/>
          <w:sz w:val="27"/>
          <w:szCs w:val="27"/>
        </w:rPr>
        <w:t xml:space="preserve">Вироком Слов’янського міськрайонного суду Донецької області від 5 лютого 2024 року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визнано винуватим у вчиненні кримінального правопорушення, передбаченого частиною другою статті </w:t>
      </w:r>
      <w:hyperlink r:id="rId12" w:anchor="958" w:tooltip="Кримінальний кодекс України; нормативно-правовий акт № 2341-III від 05.04.2001" w:history="1">
        <w:r w:rsidRPr="00C535FB">
          <w:rPr>
            <w:rFonts w:ascii="Times New Roman" w:hAnsi="Times New Roman" w:cs="Times New Roman"/>
            <w:sz w:val="27"/>
            <w:szCs w:val="27"/>
          </w:rPr>
          <w:t>121 КК України</w:t>
        </w:r>
      </w:hyperlink>
      <w:r w:rsidRPr="00C535FB">
        <w:rPr>
          <w:rFonts w:ascii="Times New Roman" w:hAnsi="Times New Roman" w:cs="Times New Roman"/>
          <w:sz w:val="27"/>
          <w:szCs w:val="27"/>
        </w:rPr>
        <w:t xml:space="preserve">, та призначено йому покарання у виді 7 (семи) років позбавлення волі. Початок строку відбування покарання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визначено обчислювати з моменту набрання </w:t>
      </w:r>
      <w:proofErr w:type="spellStart"/>
      <w:r w:rsidRPr="00C535FB">
        <w:rPr>
          <w:rFonts w:ascii="Times New Roman" w:hAnsi="Times New Roman" w:cs="Times New Roman"/>
          <w:sz w:val="27"/>
          <w:szCs w:val="27"/>
        </w:rPr>
        <w:t>вироком</w:t>
      </w:r>
      <w:proofErr w:type="spellEnd"/>
      <w:r w:rsidRPr="00C535FB">
        <w:rPr>
          <w:rFonts w:ascii="Times New Roman" w:hAnsi="Times New Roman" w:cs="Times New Roman"/>
          <w:sz w:val="27"/>
          <w:szCs w:val="27"/>
        </w:rPr>
        <w:t xml:space="preserve"> законної сили, зарахувавши на підставі частини п’ятої статті 72 КК України у строк покарання строк попереднього ув’язнення з 31 грудня 2020 року по день набрання </w:t>
      </w:r>
      <w:proofErr w:type="spellStart"/>
      <w:r w:rsidRPr="00C535FB">
        <w:rPr>
          <w:rFonts w:ascii="Times New Roman" w:hAnsi="Times New Roman" w:cs="Times New Roman"/>
          <w:sz w:val="27"/>
          <w:szCs w:val="27"/>
        </w:rPr>
        <w:t>вироком</w:t>
      </w:r>
      <w:proofErr w:type="spellEnd"/>
      <w:r w:rsidRPr="00C535FB">
        <w:rPr>
          <w:rFonts w:ascii="Times New Roman" w:hAnsi="Times New Roman" w:cs="Times New Roman"/>
          <w:sz w:val="27"/>
          <w:szCs w:val="27"/>
        </w:rPr>
        <w:t xml:space="preserve"> законної сили з розрахунку 1 день попереднього ув’язнення дорівнює 1 дню позбавлення волі. До набрання </w:t>
      </w:r>
      <w:proofErr w:type="spellStart"/>
      <w:r w:rsidRPr="00C535FB">
        <w:rPr>
          <w:rFonts w:ascii="Times New Roman" w:hAnsi="Times New Roman" w:cs="Times New Roman"/>
          <w:sz w:val="27"/>
          <w:szCs w:val="27"/>
        </w:rPr>
        <w:t>вироком</w:t>
      </w:r>
      <w:proofErr w:type="spellEnd"/>
      <w:r w:rsidRPr="00C535FB">
        <w:rPr>
          <w:rFonts w:ascii="Times New Roman" w:hAnsi="Times New Roman" w:cs="Times New Roman"/>
          <w:sz w:val="27"/>
          <w:szCs w:val="27"/>
        </w:rPr>
        <w:t xml:space="preserve"> законної сили обраний відносно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sz w:val="27"/>
          <w:szCs w:val="27"/>
        </w:rPr>
        <w:t xml:space="preserve"> запобіжний захід у вигляді тримання під вартою – залишено без змін.</w:t>
      </w:r>
    </w:p>
    <w:p w14:paraId="1F8A3EC1" w14:textId="0E8888CF"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У письмових поясненнях, наданих на пропозицію</w:t>
      </w:r>
      <w:r w:rsidR="00594353" w:rsidRPr="00C535FB">
        <w:rPr>
          <w:rFonts w:ascii="Times New Roman" w:hAnsi="Times New Roman" w:cs="Times New Roman"/>
          <w:bCs/>
          <w:sz w:val="27"/>
          <w:szCs w:val="27"/>
          <w:lang w:eastAsia="ru-RU"/>
        </w:rPr>
        <w:t xml:space="preserve"> члена Другої Дисциплінарної палати Вищої ради правосуддя </w:t>
      </w:r>
      <w:proofErr w:type="spellStart"/>
      <w:r w:rsidR="00594353" w:rsidRPr="00C535FB">
        <w:rPr>
          <w:rFonts w:ascii="Times New Roman" w:hAnsi="Times New Roman" w:cs="Times New Roman"/>
          <w:bCs/>
          <w:sz w:val="27"/>
          <w:szCs w:val="27"/>
          <w:lang w:eastAsia="ru-RU"/>
        </w:rPr>
        <w:t>Маселка</w:t>
      </w:r>
      <w:proofErr w:type="spellEnd"/>
      <w:r w:rsidR="00594353" w:rsidRPr="00C535FB">
        <w:rPr>
          <w:rFonts w:ascii="Times New Roman" w:hAnsi="Times New Roman" w:cs="Times New Roman"/>
          <w:bCs/>
          <w:sz w:val="27"/>
          <w:szCs w:val="27"/>
          <w:lang w:eastAsia="ru-RU"/>
        </w:rPr>
        <w:t xml:space="preserve"> Р.А.</w:t>
      </w:r>
      <w:r w:rsidRPr="00C535FB">
        <w:rPr>
          <w:rFonts w:ascii="Times New Roman" w:hAnsi="Times New Roman" w:cs="Times New Roman"/>
          <w:bCs/>
          <w:sz w:val="27"/>
          <w:szCs w:val="27"/>
          <w:lang w:eastAsia="ru-RU"/>
        </w:rPr>
        <w:t xml:space="preserve">, суддя Сидоренко І.О. зазначила, що кримінальна справа за обвинуваченням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bCs/>
          <w:sz w:val="27"/>
          <w:szCs w:val="27"/>
          <w:lang w:eastAsia="ru-RU"/>
        </w:rPr>
        <w:t xml:space="preserve"> перебуває в її провадженні з 22 березня 2021 року. До обвинуваченого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bCs/>
          <w:sz w:val="27"/>
          <w:szCs w:val="27"/>
          <w:lang w:eastAsia="ru-RU"/>
        </w:rPr>
        <w:t xml:space="preserve"> застосовано запобіжний захід у вигляді тримання під вартою.</w:t>
      </w:r>
    </w:p>
    <w:p w14:paraId="15962298" w14:textId="77777777"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З початком повномасштабної збройної агресії російської федерації проти України та введенням в Україні воєнного стану, враховуючи, що Слов’янський міськрайонний суд Донецької області розташовується у прифронтовому місті, відповідно до рішення зборів суддів Слов’янського міськрайонного суду Донецької області від 5 травня 2022 року № 6 та наказу голови суду від 10 травня 2022 року «Про впровадження дистанційної роботи на період воєнного стану», для збереження життя, здоров’я і безпеки працівників суду Донецької області було запроваджено дистанційну роботу суду у доступному для виконання посадових обов’язків місці в режимі реального часу через мережу Інтернет.</w:t>
      </w:r>
    </w:p>
    <w:p w14:paraId="3BB9E8B3" w14:textId="1476052B"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 xml:space="preserve">У зв’язку з цією обставиною усі судові засідання у кримінальному провадженні стосовно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bCs/>
          <w:sz w:val="27"/>
          <w:szCs w:val="27"/>
          <w:lang w:eastAsia="ru-RU"/>
        </w:rPr>
        <w:t xml:space="preserve"> проводяться у режимі </w:t>
      </w:r>
      <w:proofErr w:type="spellStart"/>
      <w:r w:rsidRPr="00C535FB">
        <w:rPr>
          <w:rFonts w:ascii="Times New Roman" w:hAnsi="Times New Roman" w:cs="Times New Roman"/>
          <w:bCs/>
          <w:sz w:val="27"/>
          <w:szCs w:val="27"/>
          <w:lang w:eastAsia="ru-RU"/>
        </w:rPr>
        <w:t>відеоконференцзв’язку</w:t>
      </w:r>
      <w:proofErr w:type="spellEnd"/>
      <w:r w:rsidRPr="00C535FB">
        <w:rPr>
          <w:rFonts w:ascii="Times New Roman" w:hAnsi="Times New Roman" w:cs="Times New Roman"/>
          <w:bCs/>
          <w:sz w:val="27"/>
          <w:szCs w:val="27"/>
          <w:lang w:eastAsia="ru-RU"/>
        </w:rPr>
        <w:t xml:space="preserve"> через підсистему «Електронний суд».</w:t>
      </w:r>
    </w:p>
    <w:p w14:paraId="6620FFCE" w14:textId="77777777"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Крім того, згідно з вимогами статті 336 КПК України суд не має права прийняти рішення про здійснення дистанційного судового провадження, в якому поза межами приміщення суду перебуває обвинувачений, якщо він проти цього заперечує, крім випадків здійснення дистанційного судового провадження в умовах воєнного стану.</w:t>
      </w:r>
    </w:p>
    <w:p w14:paraId="1B026771" w14:textId="1F307B0A"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 xml:space="preserve">З огляду на викладене суддя Сидоренко </w:t>
      </w:r>
      <w:r w:rsidR="001046F5">
        <w:rPr>
          <w:rFonts w:ascii="Times New Roman" w:hAnsi="Times New Roman" w:cs="Times New Roman"/>
          <w:bCs/>
          <w:sz w:val="27"/>
          <w:szCs w:val="27"/>
          <w:lang w:eastAsia="ru-RU"/>
        </w:rPr>
        <w:t>І.О.</w:t>
      </w:r>
      <w:r w:rsidRPr="00C535FB">
        <w:rPr>
          <w:rFonts w:ascii="Times New Roman" w:hAnsi="Times New Roman" w:cs="Times New Roman"/>
          <w:bCs/>
          <w:sz w:val="27"/>
          <w:szCs w:val="27"/>
          <w:lang w:eastAsia="ru-RU"/>
        </w:rPr>
        <w:t xml:space="preserve"> зауважила, що розгляд цього кримінального провадження у дистанційному режимі не порушує права обвинуваченого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bCs/>
          <w:sz w:val="27"/>
          <w:szCs w:val="27"/>
          <w:lang w:eastAsia="ru-RU"/>
        </w:rPr>
        <w:t xml:space="preserve"> або норм діючого законодавства.</w:t>
      </w:r>
    </w:p>
    <w:p w14:paraId="46471937" w14:textId="415B7BCA"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З приводу тривалого розгляду кримінального провадження суддя Сидоренко</w:t>
      </w:r>
      <w:r w:rsidR="008C000C">
        <w:rPr>
          <w:rFonts w:ascii="Times New Roman" w:hAnsi="Times New Roman" w:cs="Times New Roman"/>
          <w:bCs/>
          <w:sz w:val="27"/>
          <w:szCs w:val="27"/>
          <w:lang w:eastAsia="ru-RU"/>
        </w:rPr>
        <w:t> </w:t>
      </w:r>
      <w:r w:rsidR="001046F5">
        <w:rPr>
          <w:rFonts w:ascii="Times New Roman" w:hAnsi="Times New Roman" w:cs="Times New Roman"/>
          <w:bCs/>
          <w:sz w:val="27"/>
          <w:szCs w:val="27"/>
          <w:lang w:eastAsia="ru-RU"/>
        </w:rPr>
        <w:t>І.О.</w:t>
      </w:r>
      <w:r w:rsidRPr="00C535FB">
        <w:rPr>
          <w:rFonts w:ascii="Times New Roman" w:hAnsi="Times New Roman" w:cs="Times New Roman"/>
          <w:bCs/>
          <w:sz w:val="27"/>
          <w:szCs w:val="27"/>
          <w:lang w:eastAsia="ru-RU"/>
        </w:rPr>
        <w:t xml:space="preserve"> пояснила, що до початку збройної агресії російської федерації проти України та введенням дії воєнного стану в Україні у цьому кримінальному провадженні були допитані майже всі свідки та потерпіла. Залишився не допитаним один свідок сторони обвинувачення, від допиту якого прокурор не відмовився.</w:t>
      </w:r>
    </w:p>
    <w:p w14:paraId="309F318B" w14:textId="47D7E5AD"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 xml:space="preserve">Після початку збройної агресії російської федерації проти України захисник обвинуваченого </w:t>
      </w:r>
      <w:proofErr w:type="spellStart"/>
      <w:r w:rsidRPr="00C535FB">
        <w:rPr>
          <w:rFonts w:ascii="Times New Roman" w:hAnsi="Times New Roman" w:cs="Times New Roman"/>
          <w:bCs/>
          <w:sz w:val="27"/>
          <w:szCs w:val="27"/>
          <w:lang w:eastAsia="ru-RU"/>
        </w:rPr>
        <w:t>Забавін</w:t>
      </w:r>
      <w:proofErr w:type="spellEnd"/>
      <w:r w:rsidRPr="00C535FB">
        <w:rPr>
          <w:rFonts w:ascii="Times New Roman" w:hAnsi="Times New Roman" w:cs="Times New Roman"/>
          <w:bCs/>
          <w:sz w:val="27"/>
          <w:szCs w:val="27"/>
          <w:lang w:eastAsia="ru-RU"/>
        </w:rPr>
        <w:t xml:space="preserve"> О.Г. на телефонні дзвінки не відповідав, у судові засідання не з’являвся. Однак обвинувачений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bCs/>
          <w:sz w:val="27"/>
          <w:szCs w:val="27"/>
          <w:lang w:eastAsia="ru-RU"/>
        </w:rPr>
        <w:t xml:space="preserve"> наполягав на тому, щоб розгляд справи по суті відбувався саме за участю захисника </w:t>
      </w:r>
      <w:proofErr w:type="spellStart"/>
      <w:r w:rsidRPr="00C535FB">
        <w:rPr>
          <w:rFonts w:ascii="Times New Roman" w:hAnsi="Times New Roman" w:cs="Times New Roman"/>
          <w:bCs/>
          <w:sz w:val="27"/>
          <w:szCs w:val="27"/>
          <w:lang w:eastAsia="ru-RU"/>
        </w:rPr>
        <w:t>Забавіна</w:t>
      </w:r>
      <w:proofErr w:type="spellEnd"/>
      <w:r w:rsidRPr="00C535FB">
        <w:rPr>
          <w:rFonts w:ascii="Times New Roman" w:hAnsi="Times New Roman" w:cs="Times New Roman"/>
          <w:bCs/>
          <w:sz w:val="27"/>
          <w:szCs w:val="27"/>
          <w:lang w:eastAsia="ru-RU"/>
        </w:rPr>
        <w:t> О.Г., мотивуючи це тим, що він ознайомлений з матеріалами справи та у них узгоджена позиція щодо захисту.</w:t>
      </w:r>
    </w:p>
    <w:p w14:paraId="34E7D6DF" w14:textId="00F16EC2" w:rsidR="00D94F09" w:rsidRPr="00C535FB" w:rsidRDefault="00D94F09" w:rsidP="00311FE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 xml:space="preserve">З метою недопущення порушення права на захист, розгляд цього кримінального провадження по суті неодноразово відкладався через неявку захисника, але, зважаючи на його тривалу відсутність, ухвалою суду від 28 вересня 2023 року доручено Регіональному центру з надання безоплатної вторинної правової допомоги у Донецькій та Запорізькій областях призначити адвоката для здійснення захисту </w:t>
      </w:r>
      <w:r w:rsidR="008D1740">
        <w:rPr>
          <w:rFonts w:ascii="Times New Roman" w:hAnsi="Times New Roman" w:cs="Times New Roman"/>
          <w:sz w:val="27"/>
          <w:szCs w:val="27"/>
        </w:rPr>
        <w:t>О</w:t>
      </w:r>
      <w:r w:rsidR="008D1740">
        <w:rPr>
          <w:rFonts w:ascii="Times New Roman" w:hAnsi="Times New Roman" w:cs="Times New Roman"/>
          <w:sz w:val="27"/>
          <w:szCs w:val="27"/>
        </w:rPr>
        <w:t>СОБА1</w:t>
      </w:r>
      <w:r w:rsidRPr="00C535FB">
        <w:rPr>
          <w:rFonts w:ascii="Times New Roman" w:hAnsi="Times New Roman" w:cs="Times New Roman"/>
          <w:bCs/>
          <w:sz w:val="27"/>
          <w:szCs w:val="27"/>
          <w:lang w:eastAsia="ru-RU"/>
        </w:rPr>
        <w:t>.</w:t>
      </w:r>
    </w:p>
    <w:p w14:paraId="3D2AE87A" w14:textId="77777777" w:rsidR="00D94F09" w:rsidRPr="00C535FB" w:rsidRDefault="00D94F09" w:rsidP="00D94F09">
      <w:pPr>
        <w:spacing w:after="0" w:line="240" w:lineRule="auto"/>
        <w:ind w:firstLine="567"/>
        <w:jc w:val="both"/>
        <w:rPr>
          <w:rFonts w:ascii="Times New Roman" w:hAnsi="Times New Roman" w:cs="Times New Roman"/>
          <w:bCs/>
          <w:sz w:val="27"/>
          <w:szCs w:val="27"/>
          <w:lang w:eastAsia="ru-RU"/>
        </w:rPr>
      </w:pPr>
      <w:r w:rsidRPr="00C535FB">
        <w:rPr>
          <w:rFonts w:ascii="Times New Roman" w:hAnsi="Times New Roman" w:cs="Times New Roman"/>
          <w:bCs/>
          <w:sz w:val="27"/>
          <w:szCs w:val="27"/>
          <w:lang w:eastAsia="ru-RU"/>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зокрема, у зв’язку з безпідставним затягування або невжиттям суддею заходів щодо розгляду заяви, скарги чи справи протягом строку, встановленого законом.</w:t>
      </w:r>
    </w:p>
    <w:p w14:paraId="32256464" w14:textId="77777777" w:rsidR="00D94F09" w:rsidRPr="00C535FB" w:rsidRDefault="00D94F09" w:rsidP="00D94F09">
      <w:pPr>
        <w:pStyle w:val="a7"/>
        <w:ind w:firstLine="567"/>
        <w:jc w:val="both"/>
        <w:rPr>
          <w:color w:val="000000"/>
          <w:sz w:val="27"/>
          <w:szCs w:val="27"/>
        </w:rPr>
      </w:pPr>
      <w:r w:rsidRPr="00C535FB">
        <w:rPr>
          <w:color w:val="000000"/>
          <w:sz w:val="27"/>
          <w:szCs w:val="27"/>
        </w:rPr>
        <w:t>Відповідно до пункту 1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14:paraId="5F892286" w14:textId="77777777" w:rsidR="00D94F09" w:rsidRPr="00C535FB" w:rsidRDefault="00D94F09" w:rsidP="00D94F09">
      <w:pPr>
        <w:pStyle w:val="a7"/>
        <w:ind w:firstLine="567"/>
        <w:jc w:val="both"/>
        <w:rPr>
          <w:color w:val="000000"/>
          <w:sz w:val="27"/>
          <w:szCs w:val="27"/>
        </w:rPr>
      </w:pPr>
      <w:r w:rsidRPr="00C535FB">
        <w:rPr>
          <w:color w:val="000000"/>
          <w:sz w:val="27"/>
          <w:szCs w:val="27"/>
        </w:rPr>
        <w:t>Згідно з пунктом 7 частини другої статті 129 Конституції України розумні строки розгляду справи судом є однією з основних засад судочинства.</w:t>
      </w:r>
    </w:p>
    <w:p w14:paraId="2AFE527C" w14:textId="77777777" w:rsidR="00D94F09" w:rsidRPr="00C535FB" w:rsidRDefault="00D94F09" w:rsidP="00D94F09">
      <w:pPr>
        <w:pStyle w:val="a7"/>
        <w:ind w:firstLine="567"/>
        <w:jc w:val="both"/>
        <w:rPr>
          <w:color w:val="000000"/>
          <w:sz w:val="27"/>
          <w:szCs w:val="27"/>
        </w:rPr>
      </w:pPr>
      <w:r w:rsidRPr="00C535FB">
        <w:rPr>
          <w:color w:val="000000"/>
          <w:sz w:val="27"/>
          <w:szCs w:val="27"/>
        </w:rPr>
        <w:t>Частиною першою статті 318 КПК України визначено, що судовий розгляд має бути проведений і завершений протягом розумного строку.</w:t>
      </w:r>
    </w:p>
    <w:p w14:paraId="79AF36C9" w14:textId="77777777" w:rsidR="00D94F09" w:rsidRPr="00C535FB" w:rsidRDefault="00D94F09" w:rsidP="00D94F09">
      <w:pPr>
        <w:pStyle w:val="a7"/>
        <w:ind w:firstLine="567"/>
        <w:jc w:val="both"/>
        <w:rPr>
          <w:color w:val="000000"/>
          <w:sz w:val="27"/>
          <w:szCs w:val="27"/>
        </w:rPr>
      </w:pPr>
      <w:r w:rsidRPr="00C535FB">
        <w:rPr>
          <w:color w:val="000000"/>
          <w:sz w:val="27"/>
          <w:szCs w:val="27"/>
        </w:rPr>
        <w:t>Відповідно до частин першої, третьої статті 28 КПК України</w:t>
      </w:r>
      <w:bookmarkStart w:id="6" w:name="n550"/>
      <w:bookmarkEnd w:id="6"/>
      <w:r w:rsidRPr="00C535FB">
        <w:rPr>
          <w:color w:val="000000"/>
          <w:sz w:val="27"/>
          <w:szCs w:val="27"/>
        </w:rPr>
        <w:t xml:space="preserve"> розумними вважаються строки, що є об’єктивно необхідними для виконання процесуальних дій та прийняття процесуальних рішень.</w:t>
      </w:r>
      <w:bookmarkStart w:id="7" w:name="n552"/>
      <w:bookmarkEnd w:id="7"/>
      <w:r w:rsidRPr="00C535FB">
        <w:rPr>
          <w:color w:val="000000"/>
          <w:sz w:val="27"/>
          <w:szCs w:val="27"/>
        </w:rPr>
        <w:t xml:space="preserve"> Критеріями для визначення розумності строків кримінального провадження є:</w:t>
      </w:r>
      <w:bookmarkStart w:id="8" w:name="n553"/>
      <w:bookmarkEnd w:id="8"/>
      <w:r w:rsidRPr="00C535FB">
        <w:rPr>
          <w:color w:val="000000"/>
          <w:sz w:val="27"/>
          <w:szCs w:val="27"/>
        </w:rPr>
        <w:t xml:space="preserve"> 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w:t>
      </w:r>
      <w:bookmarkStart w:id="9" w:name="n554"/>
      <w:bookmarkEnd w:id="9"/>
      <w:r w:rsidRPr="00C535FB">
        <w:rPr>
          <w:color w:val="000000"/>
          <w:sz w:val="27"/>
          <w:szCs w:val="27"/>
        </w:rPr>
        <w:t xml:space="preserve"> 2) поведінка учасників кримінального провадження;</w:t>
      </w:r>
      <w:bookmarkStart w:id="10" w:name="n555"/>
      <w:bookmarkEnd w:id="10"/>
      <w:r w:rsidRPr="00C535FB">
        <w:rPr>
          <w:color w:val="000000"/>
          <w:sz w:val="27"/>
          <w:szCs w:val="27"/>
        </w:rPr>
        <w:t xml:space="preserve"> 3) спосіб здійснення слідчим, прокурором і судом своїх повноважень.</w:t>
      </w:r>
    </w:p>
    <w:p w14:paraId="51D5B1C2" w14:textId="77777777" w:rsidR="00D94F09" w:rsidRPr="00C535FB" w:rsidRDefault="00D94F09" w:rsidP="00D94F09">
      <w:pPr>
        <w:pStyle w:val="a7"/>
        <w:ind w:firstLine="567"/>
        <w:jc w:val="both"/>
        <w:rPr>
          <w:color w:val="000000"/>
          <w:sz w:val="27"/>
          <w:szCs w:val="27"/>
        </w:rPr>
      </w:pPr>
      <w:r w:rsidRPr="00C535FB">
        <w:rPr>
          <w:color w:val="000000"/>
          <w:sz w:val="27"/>
          <w:szCs w:val="27"/>
        </w:rPr>
        <w:t>З аналізу практики ЄСПЛ щодо тлумачення положення «розумний строк» вбачається, що строк, який можна визначити розумним, не може бути однаковим для всіх справ і було б неприродньо встановлювати один строк у конкретному цифровому виразі для усіх випадків. Таким чином, у кожній справі виникає проблема оцінки розумності строку, яка залежить від певних обставин (рішення у справі «</w:t>
      </w:r>
      <w:proofErr w:type="spellStart"/>
      <w:r w:rsidRPr="00C535FB">
        <w:rPr>
          <w:color w:val="000000"/>
          <w:sz w:val="27"/>
          <w:szCs w:val="27"/>
        </w:rPr>
        <w:t>Броуган</w:t>
      </w:r>
      <w:proofErr w:type="spellEnd"/>
      <w:r w:rsidRPr="00C535FB">
        <w:rPr>
          <w:color w:val="000000"/>
          <w:sz w:val="27"/>
          <w:szCs w:val="27"/>
        </w:rPr>
        <w:t xml:space="preserve"> (</w:t>
      </w:r>
      <w:proofErr w:type="spellStart"/>
      <w:r w:rsidRPr="00C535FB">
        <w:rPr>
          <w:color w:val="000000"/>
          <w:sz w:val="27"/>
          <w:szCs w:val="27"/>
        </w:rPr>
        <w:t>Brogan</w:t>
      </w:r>
      <w:proofErr w:type="spellEnd"/>
      <w:r w:rsidRPr="00C535FB">
        <w:rPr>
          <w:color w:val="000000"/>
          <w:sz w:val="27"/>
          <w:szCs w:val="27"/>
        </w:rPr>
        <w:t>) та інші проти Сполученого Королівства»).</w:t>
      </w:r>
    </w:p>
    <w:p w14:paraId="0E113952" w14:textId="77777777" w:rsidR="00D94F09" w:rsidRPr="00C535FB" w:rsidRDefault="00D94F09" w:rsidP="00D94F09">
      <w:pPr>
        <w:pStyle w:val="a7"/>
        <w:ind w:firstLine="567"/>
        <w:jc w:val="both"/>
        <w:rPr>
          <w:color w:val="000000"/>
          <w:sz w:val="27"/>
          <w:szCs w:val="27"/>
        </w:rPr>
      </w:pPr>
      <w:r w:rsidRPr="00C535FB">
        <w:rPr>
          <w:color w:val="000000"/>
          <w:sz w:val="27"/>
          <w:szCs w:val="27"/>
        </w:rPr>
        <w:t>Обов’язковість урахування цілої низки конкретних обставин справи при визначенні розумності строку зумовила також необхідність вироблення ЄСПЛ переліку взаємопов’язаних критеріїв. У пункті 116 рішення ЄСПЛ від 12 березня 2009 року у справі «</w:t>
      </w:r>
      <w:proofErr w:type="spellStart"/>
      <w:r w:rsidRPr="00C535FB">
        <w:rPr>
          <w:color w:val="000000"/>
          <w:sz w:val="27"/>
          <w:szCs w:val="27"/>
        </w:rPr>
        <w:t>Вергельський</w:t>
      </w:r>
      <w:proofErr w:type="spellEnd"/>
      <w:r w:rsidRPr="00C535FB">
        <w:rPr>
          <w:color w:val="000000"/>
          <w:sz w:val="27"/>
          <w:szCs w:val="27"/>
        </w:rPr>
        <w:t xml:space="preserve"> проти України» зазначено: «розумність тривалості провадження має оцінюватися у світлі конкретних обставин справи та з урахуванням таких критеріїв, як складність справи, поведінка заявника та відповідних органів (див., серед багатьох інших, пункт 67 рішення у справі «</w:t>
      </w:r>
      <w:proofErr w:type="spellStart"/>
      <w:r w:rsidRPr="00C535FB">
        <w:rPr>
          <w:color w:val="000000"/>
          <w:sz w:val="27"/>
          <w:szCs w:val="27"/>
        </w:rPr>
        <w:t>Пелісьє</w:t>
      </w:r>
      <w:proofErr w:type="spellEnd"/>
      <w:r w:rsidRPr="00C535FB">
        <w:rPr>
          <w:color w:val="000000"/>
          <w:sz w:val="27"/>
          <w:szCs w:val="27"/>
        </w:rPr>
        <w:t xml:space="preserve"> і </w:t>
      </w:r>
      <w:proofErr w:type="spellStart"/>
      <w:r w:rsidRPr="00C535FB">
        <w:rPr>
          <w:color w:val="000000"/>
          <w:sz w:val="27"/>
          <w:szCs w:val="27"/>
        </w:rPr>
        <w:t>Сассі</w:t>
      </w:r>
      <w:proofErr w:type="spellEnd"/>
      <w:r w:rsidRPr="00C535FB">
        <w:rPr>
          <w:color w:val="000000"/>
          <w:sz w:val="27"/>
          <w:szCs w:val="27"/>
        </w:rPr>
        <w:t xml:space="preserve"> проти Франції»).</w:t>
      </w:r>
      <w:bookmarkStart w:id="11" w:name="n271"/>
      <w:bookmarkEnd w:id="11"/>
    </w:p>
    <w:p w14:paraId="45D0AA19" w14:textId="77777777" w:rsidR="00D94F09" w:rsidRPr="00C535FB" w:rsidRDefault="00D94F09" w:rsidP="00D94F09">
      <w:pPr>
        <w:pStyle w:val="a7"/>
        <w:ind w:firstLine="567"/>
        <w:jc w:val="both"/>
        <w:rPr>
          <w:color w:val="000000"/>
          <w:sz w:val="27"/>
          <w:szCs w:val="27"/>
        </w:rPr>
      </w:pPr>
      <w:r w:rsidRPr="00C535FB">
        <w:rPr>
          <w:color w:val="000000"/>
          <w:sz w:val="27"/>
          <w:szCs w:val="27"/>
        </w:rPr>
        <w:t>Зокрема, з урахуванням практики ЄСПЛ критеріями для визначення розумності строків кримінального провадження є:</w:t>
      </w:r>
      <w:bookmarkStart w:id="12" w:name="n272"/>
      <w:bookmarkEnd w:id="12"/>
    </w:p>
    <w:p w14:paraId="711A5A78" w14:textId="77777777" w:rsidR="00D94F09" w:rsidRPr="00C535FB" w:rsidRDefault="00D94F09" w:rsidP="00D94F09">
      <w:pPr>
        <w:pStyle w:val="a7"/>
        <w:ind w:firstLine="567"/>
        <w:jc w:val="both"/>
        <w:rPr>
          <w:color w:val="000000"/>
          <w:sz w:val="27"/>
          <w:szCs w:val="27"/>
        </w:rPr>
      </w:pPr>
      <w:r w:rsidRPr="00C535FB">
        <w:rPr>
          <w:color w:val="000000"/>
          <w:sz w:val="27"/>
          <w:szCs w:val="27"/>
        </w:rPr>
        <w:t>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w:t>
      </w:r>
      <w:bookmarkStart w:id="13" w:name="n273"/>
      <w:bookmarkStart w:id="14" w:name="n274"/>
      <w:bookmarkEnd w:id="13"/>
      <w:bookmarkEnd w:id="14"/>
    </w:p>
    <w:p w14:paraId="1B0DA22F" w14:textId="77777777" w:rsidR="00D94F09" w:rsidRPr="00C535FB" w:rsidRDefault="00D94F09" w:rsidP="00D94F09">
      <w:pPr>
        <w:pStyle w:val="a7"/>
        <w:ind w:firstLine="567"/>
        <w:jc w:val="both"/>
        <w:rPr>
          <w:color w:val="000000"/>
          <w:sz w:val="27"/>
          <w:szCs w:val="27"/>
        </w:rPr>
      </w:pPr>
      <w:r w:rsidRPr="00C535FB">
        <w:rPr>
          <w:color w:val="000000"/>
          <w:sz w:val="27"/>
          <w:szCs w:val="27"/>
        </w:rPr>
        <w:t>поведінка учасників кримінального провадження;</w:t>
      </w:r>
      <w:bookmarkStart w:id="15" w:name="n275"/>
      <w:bookmarkEnd w:id="15"/>
    </w:p>
    <w:p w14:paraId="7513B0D3" w14:textId="77777777" w:rsidR="00D94F09" w:rsidRPr="00C535FB" w:rsidRDefault="00D94F09" w:rsidP="00D94F09">
      <w:pPr>
        <w:pStyle w:val="a7"/>
        <w:ind w:firstLine="567"/>
        <w:jc w:val="both"/>
        <w:rPr>
          <w:color w:val="000000"/>
          <w:sz w:val="27"/>
          <w:szCs w:val="27"/>
        </w:rPr>
      </w:pPr>
      <w:r w:rsidRPr="00C535FB">
        <w:rPr>
          <w:color w:val="000000"/>
          <w:sz w:val="27"/>
          <w:szCs w:val="27"/>
        </w:rPr>
        <w:t xml:space="preserve">спосіб здійснення слідчим, прокурором і судом своїх повноважень. </w:t>
      </w:r>
    </w:p>
    <w:p w14:paraId="0F7380FF" w14:textId="77777777" w:rsidR="00D94F09" w:rsidRPr="00C535FB" w:rsidRDefault="00D94F09" w:rsidP="00D94F09">
      <w:pPr>
        <w:pStyle w:val="a7"/>
        <w:ind w:firstLine="567"/>
        <w:jc w:val="both"/>
        <w:rPr>
          <w:color w:val="000000"/>
          <w:sz w:val="27"/>
          <w:szCs w:val="27"/>
        </w:rPr>
      </w:pPr>
      <w:r w:rsidRPr="00C535FB">
        <w:rPr>
          <w:color w:val="000000"/>
          <w:sz w:val="27"/>
          <w:szCs w:val="27"/>
        </w:rPr>
        <w:t>Отже, поняття «розумний строк» є оціночним, тобто таким, що визначається у кожному конкретному випадку з огляду на сукупність усіх обставин вчинення і розслідування злочину (злочинів). Визначення розумного строку судового розгляду залежить від багатьох факторів, включаючи обсяг і складність справи, кількість процесуальних дій, число потерпілих та свідків, необхідність проведення експертиз та отримання висновків тощо.</w:t>
      </w:r>
    </w:p>
    <w:p w14:paraId="5D28714E" w14:textId="629F6E56" w:rsidR="00D94F09" w:rsidRPr="00C535FB" w:rsidRDefault="00311FE9" w:rsidP="00D94F09">
      <w:pPr>
        <w:pStyle w:val="a7"/>
        <w:ind w:firstLine="567"/>
        <w:jc w:val="both"/>
        <w:rPr>
          <w:color w:val="000000"/>
          <w:sz w:val="27"/>
          <w:szCs w:val="27"/>
        </w:rPr>
      </w:pPr>
      <w:r w:rsidRPr="00C535FB">
        <w:rPr>
          <w:color w:val="000000"/>
          <w:sz w:val="27"/>
          <w:szCs w:val="27"/>
        </w:rPr>
        <w:t>Друга Дисциплінарна палата Ви</w:t>
      </w:r>
      <w:r w:rsidR="00223E63" w:rsidRPr="00C535FB">
        <w:rPr>
          <w:color w:val="000000"/>
          <w:sz w:val="27"/>
          <w:szCs w:val="27"/>
        </w:rPr>
        <w:t>щої ради правосуддя встановила</w:t>
      </w:r>
      <w:r w:rsidR="00D94F09" w:rsidRPr="00C535FB">
        <w:rPr>
          <w:color w:val="000000"/>
          <w:sz w:val="27"/>
          <w:szCs w:val="27"/>
        </w:rPr>
        <w:t xml:space="preserve">, що кримінальна справа № 243/2754/21 за обвинуваченням </w:t>
      </w:r>
      <w:r w:rsidR="008D1740">
        <w:rPr>
          <w:sz w:val="27"/>
          <w:szCs w:val="27"/>
        </w:rPr>
        <w:t>О</w:t>
      </w:r>
      <w:r w:rsidR="008D1740">
        <w:rPr>
          <w:sz w:val="27"/>
          <w:szCs w:val="27"/>
        </w:rPr>
        <w:t>СОБА1</w:t>
      </w:r>
      <w:r w:rsidR="00D94F09" w:rsidRPr="00C535FB">
        <w:rPr>
          <w:color w:val="000000"/>
          <w:sz w:val="27"/>
          <w:szCs w:val="27"/>
        </w:rPr>
        <w:t xml:space="preserve"> надійшла до провадження судді Сидоренко І.О. 22 березня 2021 року. Розгляд справи завершено ухваленням </w:t>
      </w:r>
      <w:proofErr w:type="spellStart"/>
      <w:r w:rsidR="00D94F09" w:rsidRPr="00C535FB">
        <w:rPr>
          <w:color w:val="000000"/>
          <w:sz w:val="27"/>
          <w:szCs w:val="27"/>
        </w:rPr>
        <w:t>вироку</w:t>
      </w:r>
      <w:proofErr w:type="spellEnd"/>
      <w:r w:rsidR="00D94F09" w:rsidRPr="00C535FB">
        <w:rPr>
          <w:color w:val="000000"/>
          <w:sz w:val="27"/>
          <w:szCs w:val="27"/>
        </w:rPr>
        <w:t xml:space="preserve"> від 5 лютого 2024 року. Отже вказана кримінальна справа перебувала в провадженні судді Сидоренко І.О. 2 роки 10 місяців та 14</w:t>
      </w:r>
      <w:r w:rsidR="00223E63" w:rsidRPr="00C535FB">
        <w:rPr>
          <w:color w:val="000000"/>
          <w:sz w:val="27"/>
          <w:szCs w:val="27"/>
        </w:rPr>
        <w:t> </w:t>
      </w:r>
      <w:r w:rsidR="00D94F09" w:rsidRPr="00C535FB">
        <w:rPr>
          <w:color w:val="000000"/>
          <w:sz w:val="27"/>
          <w:szCs w:val="27"/>
        </w:rPr>
        <w:t xml:space="preserve">днів.   </w:t>
      </w:r>
    </w:p>
    <w:p w14:paraId="738F9FCA" w14:textId="77777777" w:rsidR="00D94F09" w:rsidRPr="00C535FB" w:rsidRDefault="00D94F09" w:rsidP="00D94F09">
      <w:pPr>
        <w:pStyle w:val="a7"/>
        <w:ind w:firstLine="567"/>
        <w:contextualSpacing/>
        <w:jc w:val="both"/>
        <w:rPr>
          <w:sz w:val="27"/>
          <w:szCs w:val="27"/>
        </w:rPr>
      </w:pPr>
      <w:r w:rsidRPr="00C535FB">
        <w:rPr>
          <w:sz w:val="27"/>
          <w:szCs w:val="27"/>
        </w:rPr>
        <w:t>Разом із тим встановлено, що така тривалість розгляду справи № 243/2754/21 обумовлена об’єктивними причинами, а саме: розгляд справи неодноразово відкладався за клопотаннями захисника, прокурора, обвинуваченого; для виклику свідків, через неявку захисника; у зв’язку із зупиненням роботи суду</w:t>
      </w:r>
      <w:r w:rsidRPr="00C535FB">
        <w:rPr>
          <w:bCs/>
          <w:sz w:val="27"/>
          <w:szCs w:val="27"/>
          <w:lang w:eastAsia="ru-RU"/>
        </w:rPr>
        <w:t xml:space="preserve"> через збройну агресію російської федерації проти України</w:t>
      </w:r>
      <w:r w:rsidRPr="00C535FB">
        <w:rPr>
          <w:sz w:val="27"/>
          <w:szCs w:val="27"/>
        </w:rPr>
        <w:t xml:space="preserve">; у зв’язку з відсутність електроенергії; у зв’язку з перебуванням судді у відпустці. </w:t>
      </w:r>
    </w:p>
    <w:p w14:paraId="67F1FC25" w14:textId="23B228DA" w:rsidR="00D94F09" w:rsidRPr="00C535FB" w:rsidRDefault="00D94F09" w:rsidP="00D94F09">
      <w:pPr>
        <w:pStyle w:val="a7"/>
        <w:ind w:firstLine="567"/>
        <w:contextualSpacing/>
        <w:jc w:val="both"/>
        <w:rPr>
          <w:sz w:val="27"/>
          <w:szCs w:val="27"/>
        </w:rPr>
      </w:pPr>
      <w:r w:rsidRPr="00C535FB">
        <w:rPr>
          <w:sz w:val="27"/>
          <w:szCs w:val="27"/>
        </w:rPr>
        <w:t xml:space="preserve">Крім того, </w:t>
      </w:r>
      <w:r w:rsidR="00223E63" w:rsidRPr="00C535FB">
        <w:rPr>
          <w:sz w:val="27"/>
          <w:szCs w:val="27"/>
        </w:rPr>
        <w:t>Друга Дисциплінарна палата Вищої ради правосуддя бере до</w:t>
      </w:r>
      <w:r w:rsidRPr="00C535FB">
        <w:rPr>
          <w:sz w:val="27"/>
          <w:szCs w:val="27"/>
        </w:rPr>
        <w:t xml:space="preserve"> </w:t>
      </w:r>
      <w:proofErr w:type="spellStart"/>
      <w:r w:rsidRPr="00C535FB">
        <w:rPr>
          <w:sz w:val="27"/>
          <w:szCs w:val="27"/>
        </w:rPr>
        <w:t>до</w:t>
      </w:r>
      <w:proofErr w:type="spellEnd"/>
      <w:r w:rsidRPr="00C535FB">
        <w:rPr>
          <w:sz w:val="27"/>
          <w:szCs w:val="27"/>
        </w:rPr>
        <w:t xml:space="preserve"> уваги навантаження судді Сидоренко І.О.</w:t>
      </w:r>
    </w:p>
    <w:p w14:paraId="496309B5" w14:textId="215A73FB" w:rsidR="00D94F09" w:rsidRPr="00C535FB" w:rsidRDefault="00D94F09" w:rsidP="00D94F09">
      <w:pPr>
        <w:pStyle w:val="a7"/>
        <w:ind w:firstLine="567"/>
        <w:jc w:val="both"/>
        <w:rPr>
          <w:sz w:val="27"/>
          <w:szCs w:val="27"/>
        </w:rPr>
      </w:pPr>
      <w:r w:rsidRPr="00C535FB">
        <w:rPr>
          <w:sz w:val="27"/>
          <w:szCs w:val="27"/>
        </w:rPr>
        <w:t xml:space="preserve">Рішенням Вищої ради правосуддя від 24 листопада 2020 року </w:t>
      </w:r>
      <w:r w:rsidRPr="00C535FB">
        <w:rPr>
          <w:sz w:val="27"/>
          <w:szCs w:val="27"/>
        </w:rPr>
        <w:b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 досудового розслідування (слідчі судді) – 91 хв., адміністративного судочинства – 379 хв., цивільного судочинства</w:t>
      </w:r>
      <w:r w:rsidR="00223E63" w:rsidRPr="00C535FB">
        <w:rPr>
          <w:sz w:val="27"/>
          <w:szCs w:val="27"/>
        </w:rPr>
        <w:t> </w:t>
      </w:r>
      <w:r w:rsidRPr="00C535FB">
        <w:rPr>
          <w:sz w:val="27"/>
          <w:szCs w:val="27"/>
        </w:rPr>
        <w:t>–287 хв., адміністративні правопорушення – 130 хв., окремі процесуальні питання – 99 хв.</w:t>
      </w:r>
    </w:p>
    <w:p w14:paraId="77783EAA" w14:textId="77777777" w:rsidR="00D94F09" w:rsidRPr="00C535FB" w:rsidRDefault="00D94F09" w:rsidP="00D94F09">
      <w:pPr>
        <w:pStyle w:val="a7"/>
        <w:ind w:firstLine="567"/>
        <w:jc w:val="both"/>
        <w:rPr>
          <w:sz w:val="27"/>
          <w:szCs w:val="27"/>
        </w:rPr>
      </w:pPr>
      <w:r w:rsidRPr="00C535FB">
        <w:rPr>
          <w:sz w:val="27"/>
          <w:szCs w:val="27"/>
        </w:rPr>
        <w:t>З інформації, наданої Слов’янським міськрайонним судом Донецької області щодо навантаження судді Сидоренко І.О., вбачається таке:</w:t>
      </w:r>
    </w:p>
    <w:p w14:paraId="5B08FEC3" w14:textId="77777777" w:rsidR="00D94F09" w:rsidRPr="00C535FB" w:rsidRDefault="00D94F09" w:rsidP="00D94F09">
      <w:pPr>
        <w:pStyle w:val="a7"/>
        <w:ind w:firstLine="567"/>
        <w:jc w:val="both"/>
        <w:rPr>
          <w:sz w:val="27"/>
          <w:szCs w:val="27"/>
        </w:rPr>
      </w:pPr>
      <w:r w:rsidRPr="00C535FB">
        <w:rPr>
          <w:sz w:val="27"/>
          <w:szCs w:val="27"/>
        </w:rPr>
        <w:t>2021 рік: залишок нерозглянутих на початок року справ та матеріалів – 147; кількість розглянутих справ та матеріалів – 1529; надійшло у звітному періоді справ та матеріалів – 1576; залишок нерозглянутих на кінець року справ та матеріалів – 194;</w:t>
      </w:r>
    </w:p>
    <w:p w14:paraId="03225430" w14:textId="77777777" w:rsidR="00D94F09" w:rsidRPr="00C535FB" w:rsidRDefault="00D94F09" w:rsidP="00D94F09">
      <w:pPr>
        <w:pStyle w:val="a7"/>
        <w:ind w:firstLine="567"/>
        <w:jc w:val="both"/>
        <w:rPr>
          <w:sz w:val="27"/>
          <w:szCs w:val="27"/>
        </w:rPr>
      </w:pPr>
      <w:r w:rsidRPr="00C535FB">
        <w:rPr>
          <w:sz w:val="27"/>
          <w:szCs w:val="27"/>
        </w:rPr>
        <w:t xml:space="preserve">2022 рік: залишок нерозглянутих на початок року справ та матеріалів – 194; кількість розглянутих справ та матеріалів – 416; надійшло у звітному періоді справ та матеріалів – 466; залишок нерозглянутих на кінець року справ та матеріалів – 244; </w:t>
      </w:r>
    </w:p>
    <w:p w14:paraId="570464A4" w14:textId="77777777" w:rsidR="00D94F09" w:rsidRPr="00C535FB" w:rsidRDefault="00D94F09" w:rsidP="00D94F09">
      <w:pPr>
        <w:pStyle w:val="a7"/>
        <w:ind w:firstLine="567"/>
        <w:jc w:val="both"/>
        <w:rPr>
          <w:sz w:val="27"/>
          <w:szCs w:val="27"/>
        </w:rPr>
      </w:pPr>
      <w:r w:rsidRPr="00C535FB">
        <w:rPr>
          <w:sz w:val="27"/>
          <w:szCs w:val="27"/>
        </w:rPr>
        <w:t xml:space="preserve">2023 рік: залишок нерозглянутих на початок року справ та матеріалів – 256; кількість розглянутих справ та матеріалів – 1432; надійшло у звітному періоді справ та матеріалів – 1450; залишок нерозглянутих на кінець року справ та матеріалів – 315. </w:t>
      </w:r>
    </w:p>
    <w:p w14:paraId="5E95D20D" w14:textId="77777777" w:rsidR="00D94F09" w:rsidRPr="00C535FB" w:rsidRDefault="00D94F09" w:rsidP="00D94F09">
      <w:pPr>
        <w:pStyle w:val="a7"/>
        <w:ind w:firstLine="567"/>
        <w:contextualSpacing/>
        <w:jc w:val="both"/>
        <w:rPr>
          <w:sz w:val="27"/>
          <w:szCs w:val="27"/>
        </w:rPr>
      </w:pPr>
      <w:r w:rsidRPr="00C535FB">
        <w:rPr>
          <w:sz w:val="27"/>
          <w:szCs w:val="27"/>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14:paraId="34A831D6" w14:textId="77777777" w:rsidR="00D94F09" w:rsidRPr="00C535FB" w:rsidRDefault="00D94F09" w:rsidP="00D94F09">
      <w:pPr>
        <w:pStyle w:val="a7"/>
        <w:ind w:firstLine="567"/>
        <w:contextualSpacing/>
        <w:jc w:val="both"/>
        <w:rPr>
          <w:sz w:val="27"/>
          <w:szCs w:val="27"/>
        </w:rPr>
      </w:pPr>
      <w:r w:rsidRPr="00C535FB">
        <w:rPr>
          <w:sz w:val="27"/>
          <w:szCs w:val="27"/>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338CB4E9" w14:textId="77777777" w:rsidR="00D94F09" w:rsidRPr="00C535FB" w:rsidRDefault="00D94F09" w:rsidP="00D94F09">
      <w:pPr>
        <w:pStyle w:val="a7"/>
        <w:ind w:firstLine="567"/>
        <w:contextualSpacing/>
        <w:jc w:val="both"/>
        <w:rPr>
          <w:sz w:val="27"/>
          <w:szCs w:val="27"/>
        </w:rPr>
      </w:pPr>
      <w:r w:rsidRPr="00C535FB">
        <w:rPr>
          <w:sz w:val="27"/>
          <w:szCs w:val="27"/>
        </w:rPr>
        <w:t>Під дисциплінарним проступком судді необхідно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14:paraId="38052423" w14:textId="5A765A10" w:rsidR="00D94F09" w:rsidRPr="00C535FB" w:rsidRDefault="0049509A" w:rsidP="00D94F09">
      <w:pPr>
        <w:pStyle w:val="a7"/>
        <w:ind w:firstLine="567"/>
        <w:jc w:val="both"/>
        <w:rPr>
          <w:color w:val="000000"/>
          <w:sz w:val="27"/>
          <w:szCs w:val="27"/>
        </w:rPr>
      </w:pPr>
      <w:r w:rsidRPr="00C535FB">
        <w:rPr>
          <w:color w:val="000000"/>
          <w:sz w:val="27"/>
          <w:szCs w:val="27"/>
        </w:rPr>
        <w:t>Друга Дисциплінарна палата Вищої ради правосуддя не встановила</w:t>
      </w:r>
      <w:r w:rsidR="00D94F09" w:rsidRPr="00C535FB">
        <w:rPr>
          <w:color w:val="000000"/>
          <w:sz w:val="27"/>
          <w:szCs w:val="27"/>
        </w:rPr>
        <w:t xml:space="preserve"> обставин, які безумовно свідчили б про безпідставне затягування або не вжиття суддею Слов’янського міськрайонного суду Донецької області Сидоренко І.О. заходів щодо розгляду </w:t>
      </w:r>
      <w:r w:rsidR="00D94F09" w:rsidRPr="00C535FB">
        <w:rPr>
          <w:sz w:val="27"/>
          <w:szCs w:val="27"/>
        </w:rPr>
        <w:t xml:space="preserve">справи № 243/2754/21 </w:t>
      </w:r>
      <w:r w:rsidR="00D94F09" w:rsidRPr="00C535FB">
        <w:rPr>
          <w:color w:val="000000"/>
          <w:sz w:val="27"/>
          <w:szCs w:val="27"/>
        </w:rPr>
        <w:t>протягом строку, встановленого законом.</w:t>
      </w:r>
    </w:p>
    <w:p w14:paraId="38483638" w14:textId="77777777" w:rsidR="00D94F09" w:rsidRPr="00C535FB" w:rsidRDefault="00D94F09" w:rsidP="00D94F09">
      <w:pPr>
        <w:pStyle w:val="a7"/>
        <w:ind w:firstLine="567"/>
        <w:jc w:val="both"/>
        <w:rPr>
          <w:sz w:val="27"/>
          <w:szCs w:val="27"/>
        </w:rPr>
      </w:pPr>
      <w:r w:rsidRPr="00C535FB">
        <w:rPr>
          <w:color w:val="000000"/>
          <w:sz w:val="27"/>
          <w:szCs w:val="27"/>
        </w:rPr>
        <w:t>Доводи скарги Мухи А.В. про те</w:t>
      </w:r>
      <w:r w:rsidRPr="00C535FB">
        <w:rPr>
          <w:sz w:val="27"/>
          <w:szCs w:val="27"/>
        </w:rPr>
        <w:t xml:space="preserve">, що розгляд справи, який проводиться в режимі відеоконференції, здійснюється з порушенням КПК України, оскільки він не заявляв клопотання про розгляд справи дистанційно, не можуть бути взяті до уваги з огляду на таке. </w:t>
      </w:r>
    </w:p>
    <w:p w14:paraId="4554E493" w14:textId="77777777" w:rsidR="00D94F09" w:rsidRPr="00C535FB" w:rsidRDefault="00D94F09" w:rsidP="00D94F09">
      <w:pPr>
        <w:pStyle w:val="a7"/>
        <w:ind w:firstLine="567"/>
        <w:jc w:val="both"/>
        <w:rPr>
          <w:sz w:val="27"/>
          <w:szCs w:val="27"/>
        </w:rPr>
      </w:pPr>
      <w:r w:rsidRPr="00C535FB">
        <w:rPr>
          <w:sz w:val="27"/>
          <w:szCs w:val="27"/>
        </w:rPr>
        <w:t>Відповідно до пунктів 2, 4¹ частини першої статті 366 КПК України судове провадження може здійснюватися у режимі відеоконференції під час трансляції з іншого приміщення, у тому числі яке знаходиться поза межами приміщення суду (дистанційне судове провадження), у разі</w:t>
      </w:r>
      <w:bookmarkStart w:id="16" w:name="n2882"/>
      <w:bookmarkStart w:id="17" w:name="n2883"/>
      <w:bookmarkEnd w:id="16"/>
      <w:bookmarkEnd w:id="17"/>
      <w:r w:rsidRPr="00C535FB">
        <w:rPr>
          <w:sz w:val="27"/>
          <w:szCs w:val="27"/>
        </w:rPr>
        <w:t>, зокрема, необхідності забезпечення безпеки осіб;</w:t>
      </w:r>
      <w:bookmarkStart w:id="18" w:name="n2884"/>
      <w:bookmarkEnd w:id="18"/>
      <w:r w:rsidRPr="00C535FB">
        <w:rPr>
          <w:sz w:val="27"/>
          <w:szCs w:val="27"/>
        </w:rPr>
        <w:t xml:space="preserve"> введення воєнного стану або під час карантину, встановленого Кабінетом Міністрів України.</w:t>
      </w:r>
    </w:p>
    <w:p w14:paraId="64D1BA42" w14:textId="77777777" w:rsidR="00D94F09" w:rsidRPr="00C535FB" w:rsidRDefault="00D94F09" w:rsidP="00D94F09">
      <w:pPr>
        <w:pStyle w:val="a7"/>
        <w:ind w:firstLine="567"/>
        <w:jc w:val="both"/>
        <w:rPr>
          <w:sz w:val="27"/>
          <w:szCs w:val="27"/>
        </w:rPr>
      </w:pPr>
      <w:r w:rsidRPr="00C535FB">
        <w:rPr>
          <w:sz w:val="27"/>
          <w:szCs w:val="27"/>
        </w:rPr>
        <w:t>Згідно з частиною другою статті 366 КПК України суд ухвалює рішення про здійснення дистанційного судового провадження за власною ініціативою або за клопотанням сторони чи інших учасників кримінального провадження. У разі якщо сторона кримінального провадження чи потерпілий заперечує проти здійснення дистанційного судового провадження, суд може ухвалити рішення про його здійснення лише вмотивованою ухвалою, обґрунтувавши в ній прийняте рішення. Суд не має права прийняти рішення про здійснення дистанційного судового провадження, в якому поза межами приміщення суду перебуває обвинувачений, якщо він проти цього заперечує, крім випадків здійснення дистанційного судового провадження в умовах воєнного стану.</w:t>
      </w:r>
    </w:p>
    <w:p w14:paraId="5CE37487" w14:textId="4CA8300F" w:rsidR="00D94F09" w:rsidRPr="00C535FB" w:rsidRDefault="00D94F09" w:rsidP="00D94F09">
      <w:pPr>
        <w:pStyle w:val="a7"/>
        <w:ind w:firstLine="567"/>
        <w:jc w:val="both"/>
        <w:rPr>
          <w:sz w:val="27"/>
          <w:szCs w:val="27"/>
        </w:rPr>
      </w:pPr>
      <w:r w:rsidRPr="00C535FB">
        <w:rPr>
          <w:sz w:val="27"/>
          <w:szCs w:val="27"/>
        </w:rPr>
        <w:t xml:space="preserve">Як вбачається з письмових пояснень судді Сидоренко </w:t>
      </w:r>
      <w:r w:rsidR="001046F5">
        <w:rPr>
          <w:sz w:val="27"/>
          <w:szCs w:val="27"/>
        </w:rPr>
        <w:t>І.О.</w:t>
      </w:r>
      <w:r w:rsidRPr="00C535FB">
        <w:rPr>
          <w:sz w:val="27"/>
          <w:szCs w:val="27"/>
        </w:rPr>
        <w:t xml:space="preserve">, рішення про розгляд справи № 243/2754/21 в дистанційному режимі було прийнято після початку повномасштабної збройної агресії російської федерації проти України та введення воєнного стану, а також на підставі наказу голови суду для збереження життя, здоров’я і безпеки працівників суду.  </w:t>
      </w:r>
    </w:p>
    <w:p w14:paraId="1CFA573B" w14:textId="4A2B9EA7" w:rsidR="00D94F09" w:rsidRPr="00C535FB" w:rsidRDefault="00D94F09" w:rsidP="00D94F09">
      <w:pPr>
        <w:pStyle w:val="a7"/>
        <w:ind w:firstLine="567"/>
        <w:jc w:val="both"/>
        <w:rPr>
          <w:sz w:val="27"/>
          <w:szCs w:val="27"/>
        </w:rPr>
      </w:pPr>
      <w:r w:rsidRPr="00C535FB">
        <w:rPr>
          <w:sz w:val="27"/>
          <w:szCs w:val="27"/>
        </w:rPr>
        <w:t xml:space="preserve">Отже, встановлені обставини дають підстави для висновку, що в діях судді </w:t>
      </w:r>
      <w:r w:rsidRPr="00C535FB">
        <w:rPr>
          <w:color w:val="000000"/>
          <w:sz w:val="27"/>
          <w:szCs w:val="27"/>
        </w:rPr>
        <w:t xml:space="preserve">Слов’янського міськрайонного суду Донецької області Сидоренко І.О. </w:t>
      </w:r>
      <w:r w:rsidRPr="00C535FB">
        <w:rPr>
          <w:sz w:val="27"/>
          <w:szCs w:val="27"/>
        </w:rPr>
        <w:t>не міститься ознак дисциплінарних проступків, передбачених частиною першої статті 106 Закону України «Про судоустрій і статус суддів», які можуть бути підставою для притягнення судді до дисциплінарної відповідальності.</w:t>
      </w:r>
    </w:p>
    <w:p w14:paraId="4AF13365" w14:textId="552C8B17" w:rsidR="00D94F09" w:rsidRPr="00C535FB" w:rsidRDefault="00D94F09" w:rsidP="00D94F09">
      <w:pPr>
        <w:pStyle w:val="a7"/>
        <w:ind w:firstLine="567"/>
        <w:jc w:val="both"/>
        <w:rPr>
          <w:bCs/>
          <w:sz w:val="27"/>
          <w:szCs w:val="27"/>
          <w:lang w:eastAsia="ru-RU"/>
        </w:rPr>
      </w:pPr>
      <w:r w:rsidRPr="00C535FB">
        <w:rPr>
          <w:sz w:val="27"/>
          <w:szCs w:val="27"/>
        </w:rPr>
        <w:t xml:space="preserve">З огляду </w:t>
      </w:r>
      <w:r w:rsidR="000768C3" w:rsidRPr="00C535FB">
        <w:rPr>
          <w:sz w:val="27"/>
          <w:szCs w:val="27"/>
        </w:rPr>
        <w:t>Друга Дисциплінарна палата Вищої ради правосуддя дійшла</w:t>
      </w:r>
      <w:r w:rsidRPr="00C535FB">
        <w:rPr>
          <w:sz w:val="27"/>
          <w:szCs w:val="27"/>
        </w:rPr>
        <w:t xml:space="preserve"> висновку, що скарга не містить відповідно до вимог пункту 3 частини другої статті 107 Закону України «Про судоустрій і статус суддів» </w:t>
      </w:r>
      <w:r w:rsidRPr="00C535FB">
        <w:rPr>
          <w:bCs/>
          <w:sz w:val="27"/>
          <w:szCs w:val="27"/>
          <w:lang w:eastAsia="ru-RU"/>
        </w:rPr>
        <w:t>конкретних відомостей про наявність у поведінці судді ознак дисциплінарного проступку, який відповідно до </w:t>
      </w:r>
      <w:hyperlink r:id="rId13" w:anchor="n1137" w:history="1">
        <w:r w:rsidRPr="00C535FB">
          <w:rPr>
            <w:bCs/>
            <w:sz w:val="27"/>
            <w:szCs w:val="27"/>
            <w:lang w:eastAsia="ru-RU"/>
          </w:rPr>
          <w:t>частини першої</w:t>
        </w:r>
      </w:hyperlink>
      <w:r w:rsidRPr="00C535FB">
        <w:rPr>
          <w:bCs/>
          <w:sz w:val="27"/>
          <w:szCs w:val="27"/>
          <w:lang w:eastAsia="ru-RU"/>
        </w:rPr>
        <w:t> статті 106 цього Закону може бути підставою для дисциплінарної відповідальності судді.</w:t>
      </w:r>
    </w:p>
    <w:p w14:paraId="224D960A" w14:textId="77777777" w:rsidR="00D94F09" w:rsidRPr="00C535FB" w:rsidRDefault="00D94F09" w:rsidP="00D94F09">
      <w:pPr>
        <w:spacing w:after="0" w:line="240" w:lineRule="auto"/>
        <w:ind w:firstLine="567"/>
        <w:jc w:val="both"/>
        <w:rPr>
          <w:rFonts w:ascii="Times New Roman" w:hAnsi="Times New Roman" w:cs="Times New Roman"/>
          <w:color w:val="000000"/>
          <w:sz w:val="27"/>
          <w:szCs w:val="27"/>
        </w:rPr>
      </w:pPr>
      <w:r w:rsidRPr="00C535FB">
        <w:rPr>
          <w:rFonts w:ascii="Times New Roman" w:hAnsi="Times New Roman" w:cs="Times New Roman"/>
          <w:color w:val="000000"/>
          <w:sz w:val="27"/>
          <w:szCs w:val="27"/>
        </w:rPr>
        <w:t>Пунктом 2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p>
    <w:p w14:paraId="2C277F90" w14:textId="1887F707" w:rsidR="00CE2F07" w:rsidRPr="00C535FB" w:rsidRDefault="00075FEA" w:rsidP="00CE2F07">
      <w:pPr>
        <w:pStyle w:val="a7"/>
        <w:ind w:firstLine="567"/>
        <w:jc w:val="both"/>
        <w:rPr>
          <w:sz w:val="27"/>
          <w:szCs w:val="27"/>
          <w:lang w:eastAsia="ru-RU"/>
        </w:rPr>
      </w:pPr>
      <w:r w:rsidRPr="00C535FB">
        <w:rPr>
          <w:sz w:val="27"/>
          <w:szCs w:val="27"/>
          <w:lang w:eastAsia="ru-RU"/>
        </w:rPr>
        <w:t>Враховуючи наведене</w:t>
      </w:r>
      <w:r w:rsidR="00CE2F07" w:rsidRPr="00C535FB">
        <w:rPr>
          <w:sz w:val="27"/>
          <w:szCs w:val="27"/>
          <w:lang w:eastAsia="ru-RU"/>
        </w:rPr>
        <w:t xml:space="preserve">, керуючись статтями 106, 107 Закону України «Про судоустрій і статус суддів», статтями 42–44, </w:t>
      </w:r>
      <w:r w:rsidR="00CE2F07" w:rsidRPr="00C535FB">
        <w:rPr>
          <w:sz w:val="27"/>
          <w:szCs w:val="27"/>
        </w:rPr>
        <w:t xml:space="preserve">пунктом </w:t>
      </w:r>
      <w:r w:rsidR="00CE78DE" w:rsidRPr="00C535FB">
        <w:rPr>
          <w:sz w:val="27"/>
          <w:szCs w:val="27"/>
        </w:rPr>
        <w:t>23⁷</w:t>
      </w:r>
      <w:r w:rsidR="00CE2F07" w:rsidRPr="00C535FB">
        <w:rPr>
          <w:sz w:val="27"/>
          <w:szCs w:val="27"/>
        </w:rPr>
        <w:t xml:space="preserve"> розділу ІІІ «Прикінцеві та перехідні положення» </w:t>
      </w:r>
      <w:r w:rsidR="00CE2F07" w:rsidRPr="00C535FB">
        <w:rPr>
          <w:sz w:val="27"/>
          <w:szCs w:val="27"/>
          <w:lang w:eastAsia="ru-RU"/>
        </w:rPr>
        <w:t xml:space="preserve">Закону України </w:t>
      </w:r>
      <w:r w:rsidR="00CE2F07" w:rsidRPr="00C535FB">
        <w:rPr>
          <w:sz w:val="27"/>
          <w:szCs w:val="27"/>
        </w:rPr>
        <w:t>«Про Вищу раду правосуддя»</w:t>
      </w:r>
      <w:r w:rsidR="00CE2F07" w:rsidRPr="00C535FB">
        <w:rPr>
          <w:sz w:val="27"/>
          <w:szCs w:val="27"/>
          <w:lang w:eastAsia="ru-RU"/>
        </w:rPr>
        <w:t>, Друга Дисциплінарна палата Вищої ради правосуддя</w:t>
      </w:r>
    </w:p>
    <w:p w14:paraId="025572F6" w14:textId="77777777" w:rsidR="00CE2F07" w:rsidRPr="00C535FB" w:rsidRDefault="00CE2F07" w:rsidP="00CE2F07">
      <w:pPr>
        <w:pStyle w:val="a7"/>
        <w:ind w:firstLine="708"/>
        <w:jc w:val="both"/>
        <w:rPr>
          <w:sz w:val="16"/>
          <w:szCs w:val="16"/>
        </w:rPr>
      </w:pPr>
    </w:p>
    <w:p w14:paraId="2327EAF6" w14:textId="77777777" w:rsidR="00CE2F07" w:rsidRPr="00C535FB" w:rsidRDefault="00CE2F07" w:rsidP="00CE2F07">
      <w:pPr>
        <w:pStyle w:val="HTML"/>
        <w:shd w:val="clear" w:color="auto" w:fill="FFFFFF"/>
        <w:jc w:val="center"/>
        <w:textAlignment w:val="baseline"/>
        <w:rPr>
          <w:rFonts w:ascii="Times New Roman" w:hAnsi="Times New Roman" w:cs="Times New Roman"/>
          <w:b/>
          <w:sz w:val="27"/>
          <w:szCs w:val="27"/>
        </w:rPr>
      </w:pPr>
      <w:r w:rsidRPr="00C535FB">
        <w:rPr>
          <w:rFonts w:ascii="Times New Roman" w:hAnsi="Times New Roman" w:cs="Times New Roman"/>
          <w:b/>
          <w:sz w:val="27"/>
          <w:szCs w:val="27"/>
        </w:rPr>
        <w:t>ухвалила:</w:t>
      </w:r>
    </w:p>
    <w:p w14:paraId="4D6D9D8F" w14:textId="77777777" w:rsidR="00CE2F07" w:rsidRPr="00C535FB" w:rsidRDefault="00CE2F07" w:rsidP="00CE2F07">
      <w:pPr>
        <w:pStyle w:val="HTML"/>
        <w:shd w:val="clear" w:color="auto" w:fill="FFFFFF"/>
        <w:jc w:val="center"/>
        <w:textAlignment w:val="baseline"/>
        <w:rPr>
          <w:rFonts w:ascii="Times New Roman" w:hAnsi="Times New Roman" w:cs="Times New Roman"/>
          <w:b/>
          <w:sz w:val="18"/>
          <w:szCs w:val="18"/>
        </w:rPr>
      </w:pPr>
    </w:p>
    <w:p w14:paraId="01425EA7" w14:textId="57430575" w:rsidR="00CE2F07" w:rsidRPr="00C535FB" w:rsidRDefault="00CE2F07" w:rsidP="00CE2F07">
      <w:pPr>
        <w:tabs>
          <w:tab w:val="left" w:pos="8880"/>
        </w:tabs>
        <w:spacing w:after="0" w:line="240" w:lineRule="auto"/>
        <w:jc w:val="both"/>
        <w:rPr>
          <w:rFonts w:ascii="Times New Roman" w:hAnsi="Times New Roman" w:cs="Times New Roman"/>
          <w:color w:val="000000"/>
          <w:sz w:val="27"/>
          <w:szCs w:val="27"/>
        </w:rPr>
      </w:pPr>
      <w:r w:rsidRPr="00C535FB">
        <w:rPr>
          <w:rFonts w:ascii="Times New Roman" w:hAnsi="Times New Roman" w:cs="Times New Roman"/>
          <w:color w:val="000000"/>
          <w:sz w:val="27"/>
          <w:szCs w:val="27"/>
        </w:rPr>
        <w:t>дисциплінарн</w:t>
      </w:r>
      <w:r w:rsidR="00720B78" w:rsidRPr="00C535FB">
        <w:rPr>
          <w:rFonts w:ascii="Times New Roman" w:hAnsi="Times New Roman" w:cs="Times New Roman"/>
          <w:color w:val="000000"/>
          <w:sz w:val="27"/>
          <w:szCs w:val="27"/>
        </w:rPr>
        <w:t>у</w:t>
      </w:r>
      <w:r w:rsidRPr="00C535FB">
        <w:rPr>
          <w:rFonts w:ascii="Times New Roman" w:hAnsi="Times New Roman" w:cs="Times New Roman"/>
          <w:color w:val="000000"/>
          <w:sz w:val="27"/>
          <w:szCs w:val="27"/>
        </w:rPr>
        <w:t xml:space="preserve"> скарг</w:t>
      </w:r>
      <w:r w:rsidR="00720B78" w:rsidRPr="00C535FB">
        <w:rPr>
          <w:rFonts w:ascii="Times New Roman" w:hAnsi="Times New Roman" w:cs="Times New Roman"/>
          <w:color w:val="000000"/>
          <w:sz w:val="27"/>
          <w:szCs w:val="27"/>
        </w:rPr>
        <w:t>у</w:t>
      </w:r>
      <w:r w:rsidRPr="00C535FB">
        <w:rPr>
          <w:rFonts w:ascii="Times New Roman" w:hAnsi="Times New Roman" w:cs="Times New Roman"/>
          <w:color w:val="000000"/>
          <w:sz w:val="27"/>
          <w:szCs w:val="27"/>
        </w:rPr>
        <w:t xml:space="preserve"> </w:t>
      </w:r>
      <w:r w:rsidR="00C535FB" w:rsidRPr="00C535FB">
        <w:rPr>
          <w:rFonts w:ascii="Times New Roman" w:hAnsi="Times New Roman" w:cs="Times New Roman"/>
          <w:bCs/>
          <w:sz w:val="27"/>
          <w:szCs w:val="27"/>
        </w:rPr>
        <w:t>Мухи Антона Вікторовича стосовно судді Слов’янського міськрайонного суду Донецької області Сидоренко Інни Олександрівни</w:t>
      </w:r>
      <w:r w:rsidR="00C535FB" w:rsidRPr="00C535FB">
        <w:rPr>
          <w:rFonts w:ascii="Times New Roman" w:hAnsi="Times New Roman" w:cs="Times New Roman"/>
          <w:color w:val="000000"/>
          <w:sz w:val="27"/>
          <w:szCs w:val="27"/>
        </w:rPr>
        <w:t xml:space="preserve"> </w:t>
      </w:r>
      <w:r w:rsidRPr="00C535FB">
        <w:rPr>
          <w:rFonts w:ascii="Times New Roman" w:hAnsi="Times New Roman" w:cs="Times New Roman"/>
          <w:color w:val="000000"/>
          <w:sz w:val="27"/>
          <w:szCs w:val="27"/>
        </w:rPr>
        <w:t>залишити без розгляду та повернути скаржнику.</w:t>
      </w:r>
    </w:p>
    <w:p w14:paraId="65C2B9E8" w14:textId="6A35EF21" w:rsidR="00A16F50" w:rsidRPr="00C535FB" w:rsidRDefault="00CE2F07" w:rsidP="00CE2F07">
      <w:pPr>
        <w:pStyle w:val="a7"/>
        <w:ind w:firstLine="567"/>
        <w:jc w:val="both"/>
        <w:rPr>
          <w:sz w:val="27"/>
          <w:szCs w:val="27"/>
          <w:lang w:eastAsia="ru-RU"/>
        </w:rPr>
      </w:pPr>
      <w:r w:rsidRPr="00C535FB">
        <w:rPr>
          <w:sz w:val="27"/>
          <w:szCs w:val="27"/>
          <w:lang w:eastAsia="ru-RU"/>
        </w:rPr>
        <w:t>Ухвала оскарженню не підлягає.</w:t>
      </w:r>
    </w:p>
    <w:p w14:paraId="3347A861" w14:textId="77777777" w:rsidR="00D41631" w:rsidRPr="00C535FB" w:rsidRDefault="00D41631" w:rsidP="00C535FB">
      <w:pPr>
        <w:spacing w:after="0" w:line="240" w:lineRule="auto"/>
        <w:jc w:val="both"/>
        <w:rPr>
          <w:rFonts w:ascii="Times New Roman" w:hAnsi="Times New Roman" w:cs="Times New Roman"/>
          <w:b/>
          <w:sz w:val="27"/>
          <w:szCs w:val="27"/>
        </w:rPr>
      </w:pPr>
    </w:p>
    <w:tbl>
      <w:tblPr>
        <w:tblW w:w="9747" w:type="dxa"/>
        <w:tblLook w:val="04A0" w:firstRow="1" w:lastRow="0" w:firstColumn="1" w:lastColumn="0" w:noHBand="0" w:noVBand="1"/>
      </w:tblPr>
      <w:tblGrid>
        <w:gridCol w:w="9963"/>
        <w:gridCol w:w="9963"/>
      </w:tblGrid>
      <w:tr w:rsidR="007A18D2" w:rsidRPr="00C535FB" w14:paraId="2B6A3044" w14:textId="77777777" w:rsidTr="006C57AF">
        <w:tc>
          <w:tcPr>
            <w:tcW w:w="5353" w:type="dxa"/>
          </w:tcPr>
          <w:tbl>
            <w:tblPr>
              <w:tblW w:w="9747" w:type="dxa"/>
              <w:tblLook w:val="04A0" w:firstRow="1" w:lastRow="0" w:firstColumn="1" w:lastColumn="0" w:noHBand="0" w:noVBand="1"/>
            </w:tblPr>
            <w:tblGrid>
              <w:gridCol w:w="5353"/>
              <w:gridCol w:w="4394"/>
            </w:tblGrid>
            <w:tr w:rsidR="007A18D2" w:rsidRPr="00C535FB" w14:paraId="725554D6" w14:textId="77777777" w:rsidTr="000F133E">
              <w:tc>
                <w:tcPr>
                  <w:tcW w:w="5353" w:type="dxa"/>
                </w:tcPr>
                <w:p w14:paraId="1E578DDB"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Головуючий на засіданні </w:t>
                  </w:r>
                </w:p>
                <w:p w14:paraId="1FE9C920"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Другої Дисциплінарної </w:t>
                  </w:r>
                </w:p>
                <w:p w14:paraId="66D59DCD"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палати Вищої ради правосуддя</w:t>
                  </w:r>
                </w:p>
                <w:p w14:paraId="2C139EC3" w14:textId="77777777" w:rsidR="007A18D2" w:rsidRPr="00C535FB" w:rsidRDefault="007A18D2" w:rsidP="007A18D2">
                  <w:pPr>
                    <w:spacing w:after="0" w:line="240" w:lineRule="auto"/>
                    <w:jc w:val="both"/>
                    <w:rPr>
                      <w:rFonts w:ascii="Times New Roman" w:hAnsi="Times New Roman" w:cs="Times New Roman"/>
                      <w:b/>
                      <w:sz w:val="27"/>
                      <w:szCs w:val="27"/>
                    </w:rPr>
                  </w:pPr>
                </w:p>
                <w:p w14:paraId="07BE57CA"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Члени Другої Дисциплінарної </w:t>
                  </w:r>
                </w:p>
                <w:p w14:paraId="2C3A95A9"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палати Вищої ради правосуддя</w:t>
                  </w:r>
                </w:p>
                <w:p w14:paraId="5E8C2D7D" w14:textId="77777777" w:rsidR="007A18D2" w:rsidRPr="00C535FB" w:rsidRDefault="007A18D2" w:rsidP="007A18D2">
                  <w:pPr>
                    <w:spacing w:after="0" w:line="240" w:lineRule="auto"/>
                    <w:jc w:val="both"/>
                    <w:rPr>
                      <w:rFonts w:ascii="Times New Roman" w:hAnsi="Times New Roman" w:cs="Times New Roman"/>
                      <w:b/>
                      <w:sz w:val="27"/>
                      <w:szCs w:val="27"/>
                    </w:rPr>
                  </w:pPr>
                </w:p>
                <w:p w14:paraId="42B9FDFC" w14:textId="77777777" w:rsidR="007A18D2" w:rsidRPr="00C535FB" w:rsidRDefault="007A18D2" w:rsidP="007A18D2">
                  <w:pPr>
                    <w:spacing w:after="0" w:line="240" w:lineRule="auto"/>
                    <w:jc w:val="both"/>
                    <w:rPr>
                      <w:rFonts w:ascii="Times New Roman" w:hAnsi="Times New Roman" w:cs="Times New Roman"/>
                      <w:b/>
                      <w:sz w:val="27"/>
                      <w:szCs w:val="27"/>
                    </w:rPr>
                  </w:pPr>
                </w:p>
                <w:p w14:paraId="745183C3" w14:textId="77777777" w:rsidR="007A18D2" w:rsidRPr="00C535FB" w:rsidRDefault="007A18D2" w:rsidP="007A18D2">
                  <w:pPr>
                    <w:spacing w:after="0" w:line="240" w:lineRule="auto"/>
                    <w:jc w:val="both"/>
                    <w:rPr>
                      <w:rFonts w:ascii="Times New Roman" w:hAnsi="Times New Roman" w:cs="Times New Roman"/>
                      <w:b/>
                      <w:sz w:val="27"/>
                      <w:szCs w:val="27"/>
                    </w:rPr>
                  </w:pPr>
                </w:p>
                <w:p w14:paraId="7638BA29" w14:textId="77777777" w:rsidR="007A18D2" w:rsidRPr="00C535FB" w:rsidRDefault="007A18D2" w:rsidP="007A18D2">
                  <w:pPr>
                    <w:spacing w:after="0" w:line="240" w:lineRule="auto"/>
                    <w:jc w:val="both"/>
                    <w:rPr>
                      <w:rFonts w:ascii="Times New Roman" w:hAnsi="Times New Roman" w:cs="Times New Roman"/>
                      <w:b/>
                      <w:sz w:val="27"/>
                      <w:szCs w:val="27"/>
                    </w:rPr>
                  </w:pPr>
                </w:p>
                <w:p w14:paraId="3020B272" w14:textId="77777777" w:rsidR="007A18D2" w:rsidRPr="00C535FB" w:rsidRDefault="007A18D2" w:rsidP="007A18D2">
                  <w:pPr>
                    <w:spacing w:after="0" w:line="240" w:lineRule="auto"/>
                    <w:jc w:val="both"/>
                    <w:rPr>
                      <w:rFonts w:ascii="Times New Roman" w:hAnsi="Times New Roman" w:cs="Times New Roman"/>
                      <w:b/>
                      <w:sz w:val="27"/>
                      <w:szCs w:val="27"/>
                    </w:rPr>
                  </w:pPr>
                </w:p>
                <w:p w14:paraId="716A86E5" w14:textId="77777777" w:rsidR="007A18D2" w:rsidRPr="00C535FB" w:rsidRDefault="007A18D2" w:rsidP="007A18D2">
                  <w:pPr>
                    <w:spacing w:after="0" w:line="240" w:lineRule="auto"/>
                    <w:jc w:val="both"/>
                    <w:rPr>
                      <w:rFonts w:ascii="Times New Roman" w:hAnsi="Times New Roman" w:cs="Times New Roman"/>
                      <w:b/>
                      <w:sz w:val="27"/>
                      <w:szCs w:val="27"/>
                    </w:rPr>
                  </w:pPr>
                </w:p>
                <w:p w14:paraId="1EC5E3F9" w14:textId="77777777" w:rsidR="007A18D2" w:rsidRPr="00C535FB" w:rsidRDefault="007A18D2" w:rsidP="007A18D2">
                  <w:pPr>
                    <w:spacing w:after="0" w:line="240" w:lineRule="auto"/>
                    <w:jc w:val="both"/>
                    <w:rPr>
                      <w:rFonts w:ascii="Times New Roman" w:hAnsi="Times New Roman" w:cs="Times New Roman"/>
                      <w:b/>
                      <w:sz w:val="27"/>
                      <w:szCs w:val="27"/>
                    </w:rPr>
                  </w:pPr>
                </w:p>
                <w:p w14:paraId="28C786C6" w14:textId="77777777" w:rsidR="007A18D2" w:rsidRPr="00C535FB" w:rsidRDefault="007A18D2" w:rsidP="007A18D2">
                  <w:pPr>
                    <w:spacing w:after="0" w:line="240" w:lineRule="auto"/>
                    <w:jc w:val="both"/>
                    <w:rPr>
                      <w:rFonts w:ascii="Times New Roman" w:hAnsi="Times New Roman" w:cs="Times New Roman"/>
                      <w:b/>
                      <w:sz w:val="27"/>
                      <w:szCs w:val="27"/>
                    </w:rPr>
                  </w:pPr>
                </w:p>
              </w:tc>
              <w:tc>
                <w:tcPr>
                  <w:tcW w:w="4394" w:type="dxa"/>
                </w:tcPr>
                <w:p w14:paraId="098A2011"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12FCE041"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0A33DA4F" w14:textId="77777777" w:rsidR="007A18D2" w:rsidRPr="00C535FB" w:rsidRDefault="007A18D2" w:rsidP="007A18D2">
                  <w:pPr>
                    <w:tabs>
                      <w:tab w:val="left" w:pos="1735"/>
                      <w:tab w:val="left" w:pos="1862"/>
                    </w:tabs>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Віталій САЛІХОВ </w:t>
                  </w:r>
                </w:p>
                <w:p w14:paraId="024AC120"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08DF937D"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0429D1FF" w14:textId="5A229D9D"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r w:rsidR="00FE06CA" w:rsidRPr="00C535FB">
                    <w:rPr>
                      <w:rFonts w:ascii="Times New Roman" w:hAnsi="Times New Roman" w:cs="Times New Roman"/>
                      <w:b/>
                      <w:sz w:val="27"/>
                      <w:szCs w:val="27"/>
                    </w:rPr>
                    <w:t>Сергій</w:t>
                  </w:r>
                  <w:r w:rsidRPr="00C535FB">
                    <w:rPr>
                      <w:rFonts w:ascii="Times New Roman" w:hAnsi="Times New Roman" w:cs="Times New Roman"/>
                      <w:b/>
                      <w:sz w:val="27"/>
                      <w:szCs w:val="27"/>
                    </w:rPr>
                    <w:t xml:space="preserve"> </w:t>
                  </w:r>
                  <w:r w:rsidR="00FE06CA" w:rsidRPr="00C535FB">
                    <w:rPr>
                      <w:rFonts w:ascii="Times New Roman" w:hAnsi="Times New Roman" w:cs="Times New Roman"/>
                      <w:b/>
                      <w:sz w:val="27"/>
                      <w:szCs w:val="27"/>
                    </w:rPr>
                    <w:t>БУРЛАКОВ</w:t>
                  </w:r>
                </w:p>
                <w:p w14:paraId="5369D4DB"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1E17AD1B" w14:textId="77777777" w:rsidR="007A18D2" w:rsidRPr="00C535FB" w:rsidRDefault="007A18D2" w:rsidP="007A18D2">
                  <w:pPr>
                    <w:spacing w:after="0" w:line="240" w:lineRule="auto"/>
                    <w:jc w:val="both"/>
                    <w:rPr>
                      <w:rFonts w:ascii="Times New Roman" w:hAnsi="Times New Roman" w:cs="Times New Roman"/>
                      <w:b/>
                      <w:sz w:val="27"/>
                      <w:szCs w:val="27"/>
                    </w:rPr>
                  </w:pPr>
                </w:p>
                <w:p w14:paraId="0F0BDB97" w14:textId="77777777" w:rsid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r w:rsidR="00FE06CA" w:rsidRPr="00C535FB">
                    <w:rPr>
                      <w:rFonts w:ascii="Times New Roman" w:hAnsi="Times New Roman" w:cs="Times New Roman"/>
                      <w:b/>
                      <w:sz w:val="27"/>
                      <w:szCs w:val="27"/>
                    </w:rPr>
                    <w:t>Олена</w:t>
                  </w:r>
                  <w:r w:rsidRPr="00C535FB">
                    <w:rPr>
                      <w:rFonts w:ascii="Times New Roman" w:hAnsi="Times New Roman" w:cs="Times New Roman"/>
                      <w:b/>
                      <w:sz w:val="27"/>
                      <w:szCs w:val="27"/>
                    </w:rPr>
                    <w:t xml:space="preserve"> </w:t>
                  </w:r>
                  <w:r w:rsidR="00FE06CA" w:rsidRPr="00C535FB">
                    <w:rPr>
                      <w:rFonts w:ascii="Times New Roman" w:hAnsi="Times New Roman" w:cs="Times New Roman"/>
                      <w:b/>
                      <w:sz w:val="27"/>
                      <w:szCs w:val="27"/>
                    </w:rPr>
                    <w:t>КОВБІЙ</w:t>
                  </w:r>
                  <w:r w:rsidRPr="00C535FB">
                    <w:rPr>
                      <w:rFonts w:ascii="Times New Roman" w:hAnsi="Times New Roman" w:cs="Times New Roman"/>
                      <w:b/>
                      <w:sz w:val="27"/>
                      <w:szCs w:val="27"/>
                    </w:rPr>
                    <w:t xml:space="preserve">   </w:t>
                  </w:r>
                </w:p>
                <w:p w14:paraId="0D58A5B3" w14:textId="051B9ABC"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1CD9830B"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0E685153" w14:textId="1CA12C36"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r w:rsidR="00FE06CA" w:rsidRPr="00C535FB">
                    <w:rPr>
                      <w:rFonts w:ascii="Times New Roman" w:hAnsi="Times New Roman" w:cs="Times New Roman"/>
                      <w:b/>
                      <w:sz w:val="27"/>
                      <w:szCs w:val="27"/>
                    </w:rPr>
                    <w:t>Олексій</w:t>
                  </w:r>
                  <w:r w:rsidRPr="00C535FB">
                    <w:rPr>
                      <w:rFonts w:ascii="Times New Roman" w:hAnsi="Times New Roman" w:cs="Times New Roman"/>
                      <w:b/>
                      <w:sz w:val="27"/>
                      <w:szCs w:val="27"/>
                    </w:rPr>
                    <w:t xml:space="preserve"> </w:t>
                  </w:r>
                  <w:r w:rsidR="00FE06CA" w:rsidRPr="00C535FB">
                    <w:rPr>
                      <w:rFonts w:ascii="Times New Roman" w:hAnsi="Times New Roman" w:cs="Times New Roman"/>
                      <w:b/>
                      <w:sz w:val="27"/>
                      <w:szCs w:val="27"/>
                    </w:rPr>
                    <w:t>МЕЛЬНИК</w:t>
                  </w:r>
                </w:p>
                <w:p w14:paraId="53049858" w14:textId="77777777" w:rsidR="007A18D2" w:rsidRPr="00C535FB" w:rsidRDefault="007A18D2" w:rsidP="007A18D2">
                  <w:pPr>
                    <w:spacing w:after="0" w:line="240" w:lineRule="auto"/>
                    <w:jc w:val="both"/>
                    <w:rPr>
                      <w:rFonts w:ascii="Times New Roman" w:hAnsi="Times New Roman" w:cs="Times New Roman"/>
                      <w:b/>
                      <w:sz w:val="27"/>
                      <w:szCs w:val="27"/>
                    </w:rPr>
                  </w:pPr>
                </w:p>
              </w:tc>
            </w:tr>
          </w:tbl>
          <w:p w14:paraId="222B4367" w14:textId="77777777" w:rsidR="007A18D2" w:rsidRPr="00C535FB" w:rsidRDefault="007A18D2" w:rsidP="007A18D2">
            <w:pPr>
              <w:spacing w:after="0" w:line="240" w:lineRule="auto"/>
              <w:jc w:val="both"/>
              <w:rPr>
                <w:rFonts w:ascii="Times New Roman" w:hAnsi="Times New Roman" w:cs="Times New Roman"/>
                <w:b/>
                <w:sz w:val="27"/>
                <w:szCs w:val="27"/>
              </w:rPr>
            </w:pPr>
          </w:p>
        </w:tc>
        <w:tc>
          <w:tcPr>
            <w:tcW w:w="4394" w:type="dxa"/>
          </w:tcPr>
          <w:tbl>
            <w:tblPr>
              <w:tblW w:w="9747" w:type="dxa"/>
              <w:tblLook w:val="04A0" w:firstRow="1" w:lastRow="0" w:firstColumn="1" w:lastColumn="0" w:noHBand="0" w:noVBand="1"/>
            </w:tblPr>
            <w:tblGrid>
              <w:gridCol w:w="5353"/>
              <w:gridCol w:w="4394"/>
            </w:tblGrid>
            <w:tr w:rsidR="007A18D2" w:rsidRPr="00C535FB" w14:paraId="22465CFC" w14:textId="77777777" w:rsidTr="000F133E">
              <w:tc>
                <w:tcPr>
                  <w:tcW w:w="5353" w:type="dxa"/>
                </w:tcPr>
                <w:p w14:paraId="4EA49306"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Головуючий на засіданні </w:t>
                  </w:r>
                </w:p>
                <w:p w14:paraId="1AA91BA2"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Другої Дисциплінарної </w:t>
                  </w:r>
                </w:p>
                <w:p w14:paraId="6495D025"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палати Вищої ради правосуддя</w:t>
                  </w:r>
                </w:p>
                <w:p w14:paraId="625F016B" w14:textId="77777777" w:rsidR="007A18D2" w:rsidRPr="00C535FB" w:rsidRDefault="007A18D2" w:rsidP="007A18D2">
                  <w:pPr>
                    <w:spacing w:after="0" w:line="240" w:lineRule="auto"/>
                    <w:jc w:val="both"/>
                    <w:rPr>
                      <w:rFonts w:ascii="Times New Roman" w:hAnsi="Times New Roman" w:cs="Times New Roman"/>
                      <w:b/>
                      <w:sz w:val="27"/>
                      <w:szCs w:val="27"/>
                    </w:rPr>
                  </w:pPr>
                </w:p>
                <w:p w14:paraId="71C647E0"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Члени Другої Дисциплінарної </w:t>
                  </w:r>
                </w:p>
                <w:p w14:paraId="5EC04CB1"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палати Вищої ради правосуддя</w:t>
                  </w:r>
                </w:p>
                <w:p w14:paraId="124B06EF" w14:textId="77777777" w:rsidR="007A18D2" w:rsidRPr="00C535FB" w:rsidRDefault="007A18D2" w:rsidP="007A18D2">
                  <w:pPr>
                    <w:spacing w:after="0" w:line="240" w:lineRule="auto"/>
                    <w:jc w:val="both"/>
                    <w:rPr>
                      <w:rFonts w:ascii="Times New Roman" w:hAnsi="Times New Roman" w:cs="Times New Roman"/>
                      <w:b/>
                      <w:sz w:val="27"/>
                      <w:szCs w:val="27"/>
                    </w:rPr>
                  </w:pPr>
                </w:p>
                <w:p w14:paraId="6355B020" w14:textId="77777777" w:rsidR="007A18D2" w:rsidRPr="00C535FB" w:rsidRDefault="007A18D2" w:rsidP="007A18D2">
                  <w:pPr>
                    <w:spacing w:after="0" w:line="240" w:lineRule="auto"/>
                    <w:jc w:val="both"/>
                    <w:rPr>
                      <w:rFonts w:ascii="Times New Roman" w:hAnsi="Times New Roman" w:cs="Times New Roman"/>
                      <w:b/>
                      <w:sz w:val="27"/>
                      <w:szCs w:val="27"/>
                    </w:rPr>
                  </w:pPr>
                </w:p>
                <w:p w14:paraId="6952A965" w14:textId="77777777" w:rsidR="007A18D2" w:rsidRPr="00C535FB" w:rsidRDefault="007A18D2" w:rsidP="007A18D2">
                  <w:pPr>
                    <w:spacing w:after="0" w:line="240" w:lineRule="auto"/>
                    <w:jc w:val="both"/>
                    <w:rPr>
                      <w:rFonts w:ascii="Times New Roman" w:hAnsi="Times New Roman" w:cs="Times New Roman"/>
                      <w:b/>
                      <w:sz w:val="27"/>
                      <w:szCs w:val="27"/>
                    </w:rPr>
                  </w:pPr>
                </w:p>
                <w:p w14:paraId="23396581" w14:textId="77777777" w:rsidR="007A18D2" w:rsidRPr="00C535FB" w:rsidRDefault="007A18D2" w:rsidP="007A18D2">
                  <w:pPr>
                    <w:spacing w:after="0" w:line="240" w:lineRule="auto"/>
                    <w:jc w:val="both"/>
                    <w:rPr>
                      <w:rFonts w:ascii="Times New Roman" w:hAnsi="Times New Roman" w:cs="Times New Roman"/>
                      <w:b/>
                      <w:sz w:val="27"/>
                      <w:szCs w:val="27"/>
                    </w:rPr>
                  </w:pPr>
                </w:p>
                <w:p w14:paraId="6BF7C939"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Член Першої Дисциплінарної</w:t>
                  </w:r>
                </w:p>
                <w:p w14:paraId="1BEF74DD"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палати Вищої ради правосуддя </w:t>
                  </w:r>
                </w:p>
                <w:p w14:paraId="4C62FE27" w14:textId="77777777" w:rsidR="007A18D2" w:rsidRPr="00C535FB" w:rsidRDefault="007A18D2" w:rsidP="007A18D2">
                  <w:pPr>
                    <w:spacing w:after="0" w:line="240" w:lineRule="auto"/>
                    <w:jc w:val="both"/>
                    <w:rPr>
                      <w:rFonts w:ascii="Times New Roman" w:hAnsi="Times New Roman" w:cs="Times New Roman"/>
                      <w:b/>
                      <w:sz w:val="27"/>
                      <w:szCs w:val="27"/>
                    </w:rPr>
                  </w:pPr>
                </w:p>
                <w:p w14:paraId="0CBCFD08" w14:textId="77777777" w:rsidR="007A18D2" w:rsidRPr="00C535FB" w:rsidRDefault="007A18D2" w:rsidP="007A18D2">
                  <w:pPr>
                    <w:spacing w:after="0" w:line="240" w:lineRule="auto"/>
                    <w:jc w:val="both"/>
                    <w:rPr>
                      <w:rFonts w:ascii="Times New Roman" w:hAnsi="Times New Roman" w:cs="Times New Roman"/>
                      <w:b/>
                      <w:sz w:val="27"/>
                      <w:szCs w:val="27"/>
                    </w:rPr>
                  </w:pPr>
                </w:p>
                <w:p w14:paraId="4943CDBC" w14:textId="77777777" w:rsidR="007A18D2" w:rsidRPr="00C535FB" w:rsidRDefault="007A18D2" w:rsidP="007A18D2">
                  <w:pPr>
                    <w:spacing w:after="0" w:line="240" w:lineRule="auto"/>
                    <w:jc w:val="both"/>
                    <w:rPr>
                      <w:rFonts w:ascii="Times New Roman" w:hAnsi="Times New Roman" w:cs="Times New Roman"/>
                      <w:b/>
                      <w:sz w:val="27"/>
                      <w:szCs w:val="27"/>
                    </w:rPr>
                  </w:pPr>
                </w:p>
                <w:p w14:paraId="4938771E" w14:textId="77777777" w:rsidR="007A18D2" w:rsidRPr="00C535FB" w:rsidRDefault="007A18D2" w:rsidP="007A18D2">
                  <w:pPr>
                    <w:spacing w:after="0" w:line="240" w:lineRule="auto"/>
                    <w:jc w:val="both"/>
                    <w:rPr>
                      <w:rFonts w:ascii="Times New Roman" w:hAnsi="Times New Roman" w:cs="Times New Roman"/>
                      <w:b/>
                      <w:sz w:val="27"/>
                      <w:szCs w:val="27"/>
                    </w:rPr>
                  </w:pPr>
                </w:p>
              </w:tc>
              <w:tc>
                <w:tcPr>
                  <w:tcW w:w="4394" w:type="dxa"/>
                </w:tcPr>
                <w:p w14:paraId="163EA13A"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7BBBF40D"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748E8996" w14:textId="77777777" w:rsidR="007A18D2" w:rsidRPr="00C535FB" w:rsidRDefault="007A18D2" w:rsidP="007A18D2">
                  <w:pPr>
                    <w:tabs>
                      <w:tab w:val="left" w:pos="1735"/>
                      <w:tab w:val="left" w:pos="1862"/>
                    </w:tabs>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Віталій САЛІХОВ </w:t>
                  </w:r>
                </w:p>
                <w:p w14:paraId="1B412ADE"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2E16455D"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276FDBE6"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Олена КОВБІЙ</w:t>
                  </w:r>
                </w:p>
                <w:p w14:paraId="0953DB9A"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711C5CA3" w14:textId="77777777" w:rsidR="007A18D2" w:rsidRPr="00C535FB" w:rsidRDefault="007A18D2" w:rsidP="007A18D2">
                  <w:pPr>
                    <w:spacing w:after="0" w:line="240" w:lineRule="auto"/>
                    <w:jc w:val="both"/>
                    <w:rPr>
                      <w:rFonts w:ascii="Times New Roman" w:hAnsi="Times New Roman" w:cs="Times New Roman"/>
                      <w:b/>
                      <w:sz w:val="27"/>
                      <w:szCs w:val="27"/>
                    </w:rPr>
                  </w:pPr>
                </w:p>
                <w:p w14:paraId="681AD42C"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Олексій МЕЛЬНИК        </w:t>
                  </w:r>
                </w:p>
                <w:p w14:paraId="684A78AB"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w:t>
                  </w:r>
                </w:p>
                <w:p w14:paraId="0C042C6A" w14:textId="77777777" w:rsidR="007A18D2" w:rsidRPr="00C535FB" w:rsidRDefault="007A18D2" w:rsidP="007A18D2">
                  <w:pPr>
                    <w:spacing w:after="0" w:line="240" w:lineRule="auto"/>
                    <w:jc w:val="both"/>
                    <w:rPr>
                      <w:rFonts w:ascii="Times New Roman" w:hAnsi="Times New Roman" w:cs="Times New Roman"/>
                      <w:b/>
                      <w:sz w:val="27"/>
                      <w:szCs w:val="27"/>
                    </w:rPr>
                  </w:pPr>
                </w:p>
                <w:p w14:paraId="17288E64" w14:textId="77777777" w:rsidR="007A18D2" w:rsidRPr="00C535FB" w:rsidRDefault="007A18D2" w:rsidP="007A18D2">
                  <w:pPr>
                    <w:spacing w:after="0" w:line="240" w:lineRule="auto"/>
                    <w:jc w:val="both"/>
                    <w:rPr>
                      <w:rFonts w:ascii="Times New Roman" w:hAnsi="Times New Roman" w:cs="Times New Roman"/>
                      <w:b/>
                      <w:sz w:val="27"/>
                      <w:szCs w:val="27"/>
                    </w:rPr>
                  </w:pPr>
                  <w:r w:rsidRPr="00C535FB">
                    <w:rPr>
                      <w:rFonts w:ascii="Times New Roman" w:hAnsi="Times New Roman" w:cs="Times New Roman"/>
                      <w:b/>
                      <w:sz w:val="27"/>
                      <w:szCs w:val="27"/>
                    </w:rPr>
                    <w:t xml:space="preserve">                       Юлія БОКОВА</w:t>
                  </w:r>
                </w:p>
                <w:p w14:paraId="09EB486E" w14:textId="77777777" w:rsidR="007A18D2" w:rsidRPr="00C535FB" w:rsidRDefault="007A18D2" w:rsidP="007A18D2">
                  <w:pPr>
                    <w:spacing w:after="0" w:line="240" w:lineRule="auto"/>
                    <w:jc w:val="both"/>
                    <w:rPr>
                      <w:rFonts w:ascii="Times New Roman" w:hAnsi="Times New Roman" w:cs="Times New Roman"/>
                      <w:b/>
                      <w:sz w:val="27"/>
                      <w:szCs w:val="27"/>
                    </w:rPr>
                  </w:pPr>
                </w:p>
              </w:tc>
            </w:tr>
          </w:tbl>
          <w:p w14:paraId="709BFDF2" w14:textId="77777777" w:rsidR="007A18D2" w:rsidRPr="00C535FB" w:rsidRDefault="007A18D2" w:rsidP="007A18D2">
            <w:pPr>
              <w:spacing w:after="0" w:line="240" w:lineRule="auto"/>
              <w:jc w:val="both"/>
              <w:rPr>
                <w:rFonts w:ascii="Times New Roman" w:hAnsi="Times New Roman" w:cs="Times New Roman"/>
                <w:b/>
                <w:sz w:val="27"/>
                <w:szCs w:val="27"/>
              </w:rPr>
            </w:pPr>
          </w:p>
        </w:tc>
      </w:tr>
    </w:tbl>
    <w:p w14:paraId="57D1B9F0" w14:textId="6F2A5FD0" w:rsidR="002F198B" w:rsidRDefault="002F198B" w:rsidP="001B4371">
      <w:pPr>
        <w:autoSpaceDE w:val="0"/>
        <w:autoSpaceDN w:val="0"/>
        <w:adjustRightInd w:val="0"/>
        <w:spacing w:after="0" w:line="240" w:lineRule="auto"/>
        <w:jc w:val="both"/>
      </w:pPr>
    </w:p>
    <w:sectPr w:rsidR="002F198B" w:rsidSect="003C32FC">
      <w:headerReference w:type="default" r:id="rId14"/>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A4D06" w14:textId="77777777" w:rsidR="009F0189" w:rsidRDefault="009F0189">
      <w:pPr>
        <w:spacing w:after="0" w:line="240" w:lineRule="auto"/>
      </w:pPr>
      <w:r>
        <w:separator/>
      </w:r>
    </w:p>
  </w:endnote>
  <w:endnote w:type="continuationSeparator" w:id="0">
    <w:p w14:paraId="732B6B37" w14:textId="77777777" w:rsidR="009F0189" w:rsidRDefault="009F0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5E5D6" w14:textId="77777777" w:rsidR="009F0189" w:rsidRDefault="009F0189">
      <w:pPr>
        <w:spacing w:after="0" w:line="240" w:lineRule="auto"/>
      </w:pPr>
      <w:r>
        <w:separator/>
      </w:r>
    </w:p>
  </w:footnote>
  <w:footnote w:type="continuationSeparator" w:id="0">
    <w:p w14:paraId="66B189D8" w14:textId="77777777" w:rsidR="009F0189" w:rsidRDefault="009F01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6A5C34AC" w:rsidR="00C840C2" w:rsidRDefault="001B2ACD">
        <w:pPr>
          <w:pStyle w:val="a3"/>
          <w:jc w:val="center"/>
        </w:pPr>
        <w:r>
          <w:fldChar w:fldCharType="begin"/>
        </w:r>
        <w:r w:rsidR="00342A62">
          <w:instrText xml:space="preserve"> PAGE   \* MERGEFORMAT </w:instrText>
        </w:r>
        <w:r>
          <w:fldChar w:fldCharType="separate"/>
        </w:r>
        <w:r w:rsidR="009E7221">
          <w:rPr>
            <w:noProof/>
          </w:rPr>
          <w:t>11</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204AB"/>
    <w:rsid w:val="00021F2A"/>
    <w:rsid w:val="000225B0"/>
    <w:rsid w:val="00024552"/>
    <w:rsid w:val="00024699"/>
    <w:rsid w:val="00025849"/>
    <w:rsid w:val="00042A52"/>
    <w:rsid w:val="0005115E"/>
    <w:rsid w:val="0007103E"/>
    <w:rsid w:val="000738EB"/>
    <w:rsid w:val="00075FEA"/>
    <w:rsid w:val="000768C3"/>
    <w:rsid w:val="00077882"/>
    <w:rsid w:val="000816F0"/>
    <w:rsid w:val="00090348"/>
    <w:rsid w:val="000B2EE1"/>
    <w:rsid w:val="000B6F55"/>
    <w:rsid w:val="000C2CB3"/>
    <w:rsid w:val="000C74A2"/>
    <w:rsid w:val="000D4F7A"/>
    <w:rsid w:val="000F6E51"/>
    <w:rsid w:val="000F7F22"/>
    <w:rsid w:val="00100ABD"/>
    <w:rsid w:val="00100CC9"/>
    <w:rsid w:val="001046F5"/>
    <w:rsid w:val="00105ED6"/>
    <w:rsid w:val="001121B0"/>
    <w:rsid w:val="0011431B"/>
    <w:rsid w:val="0011730A"/>
    <w:rsid w:val="001223DF"/>
    <w:rsid w:val="00126427"/>
    <w:rsid w:val="0012753D"/>
    <w:rsid w:val="001520CF"/>
    <w:rsid w:val="00152366"/>
    <w:rsid w:val="0015772B"/>
    <w:rsid w:val="00165B2B"/>
    <w:rsid w:val="001718A0"/>
    <w:rsid w:val="001721C8"/>
    <w:rsid w:val="00182F44"/>
    <w:rsid w:val="00193AF8"/>
    <w:rsid w:val="0019537C"/>
    <w:rsid w:val="001A05AB"/>
    <w:rsid w:val="001A1086"/>
    <w:rsid w:val="001A295A"/>
    <w:rsid w:val="001A3C13"/>
    <w:rsid w:val="001A520E"/>
    <w:rsid w:val="001A5C71"/>
    <w:rsid w:val="001A792C"/>
    <w:rsid w:val="001B2ACD"/>
    <w:rsid w:val="001B4371"/>
    <w:rsid w:val="001D126D"/>
    <w:rsid w:val="001D3B21"/>
    <w:rsid w:val="001D72D1"/>
    <w:rsid w:val="001E1FD4"/>
    <w:rsid w:val="001E6F96"/>
    <w:rsid w:val="001F4A8A"/>
    <w:rsid w:val="001F7310"/>
    <w:rsid w:val="00202EA1"/>
    <w:rsid w:val="00211323"/>
    <w:rsid w:val="002116D4"/>
    <w:rsid w:val="00212538"/>
    <w:rsid w:val="0022356C"/>
    <w:rsid w:val="00223E63"/>
    <w:rsid w:val="00227763"/>
    <w:rsid w:val="00230471"/>
    <w:rsid w:val="00247E68"/>
    <w:rsid w:val="00250DF2"/>
    <w:rsid w:val="00252F43"/>
    <w:rsid w:val="0025363C"/>
    <w:rsid w:val="00262BEB"/>
    <w:rsid w:val="00287B7D"/>
    <w:rsid w:val="00293709"/>
    <w:rsid w:val="002A6CE5"/>
    <w:rsid w:val="002C5788"/>
    <w:rsid w:val="002C7527"/>
    <w:rsid w:val="002C7808"/>
    <w:rsid w:val="002F198B"/>
    <w:rsid w:val="002F61C7"/>
    <w:rsid w:val="00311FE9"/>
    <w:rsid w:val="00321895"/>
    <w:rsid w:val="00333202"/>
    <w:rsid w:val="00333AAF"/>
    <w:rsid w:val="00342A62"/>
    <w:rsid w:val="00342F8E"/>
    <w:rsid w:val="003573B2"/>
    <w:rsid w:val="003624D2"/>
    <w:rsid w:val="00366E92"/>
    <w:rsid w:val="003707E3"/>
    <w:rsid w:val="00376CA1"/>
    <w:rsid w:val="00382042"/>
    <w:rsid w:val="00382981"/>
    <w:rsid w:val="00393240"/>
    <w:rsid w:val="003A3906"/>
    <w:rsid w:val="003A7299"/>
    <w:rsid w:val="003B3152"/>
    <w:rsid w:val="003C32FC"/>
    <w:rsid w:val="003C7BD9"/>
    <w:rsid w:val="003D1B39"/>
    <w:rsid w:val="003F57FB"/>
    <w:rsid w:val="003F76A3"/>
    <w:rsid w:val="0040186F"/>
    <w:rsid w:val="004255A9"/>
    <w:rsid w:val="00431FE8"/>
    <w:rsid w:val="004370CA"/>
    <w:rsid w:val="004370E5"/>
    <w:rsid w:val="004721B1"/>
    <w:rsid w:val="004765CF"/>
    <w:rsid w:val="0049454C"/>
    <w:rsid w:val="0049509A"/>
    <w:rsid w:val="00497274"/>
    <w:rsid w:val="004A1A2A"/>
    <w:rsid w:val="004A2ED1"/>
    <w:rsid w:val="004A3E8C"/>
    <w:rsid w:val="004B335F"/>
    <w:rsid w:val="004B6E34"/>
    <w:rsid w:val="004C0146"/>
    <w:rsid w:val="004C4D91"/>
    <w:rsid w:val="004E2974"/>
    <w:rsid w:val="004F22C7"/>
    <w:rsid w:val="004F3435"/>
    <w:rsid w:val="005014B4"/>
    <w:rsid w:val="005047F9"/>
    <w:rsid w:val="00513A79"/>
    <w:rsid w:val="00522236"/>
    <w:rsid w:val="00526460"/>
    <w:rsid w:val="0055016A"/>
    <w:rsid w:val="005642B2"/>
    <w:rsid w:val="00572F59"/>
    <w:rsid w:val="005749E7"/>
    <w:rsid w:val="00575966"/>
    <w:rsid w:val="00581C70"/>
    <w:rsid w:val="0059265E"/>
    <w:rsid w:val="00594353"/>
    <w:rsid w:val="00596767"/>
    <w:rsid w:val="005D3971"/>
    <w:rsid w:val="005D3C51"/>
    <w:rsid w:val="005E0355"/>
    <w:rsid w:val="005E0578"/>
    <w:rsid w:val="005E4643"/>
    <w:rsid w:val="006001C6"/>
    <w:rsid w:val="006056FF"/>
    <w:rsid w:val="006209B0"/>
    <w:rsid w:val="00622CF9"/>
    <w:rsid w:val="00624CCC"/>
    <w:rsid w:val="00627D5A"/>
    <w:rsid w:val="00631F21"/>
    <w:rsid w:val="00667D44"/>
    <w:rsid w:val="00674AAF"/>
    <w:rsid w:val="006750BF"/>
    <w:rsid w:val="00681553"/>
    <w:rsid w:val="00686B5E"/>
    <w:rsid w:val="00690A7E"/>
    <w:rsid w:val="006A4B2E"/>
    <w:rsid w:val="006C768C"/>
    <w:rsid w:val="006E1263"/>
    <w:rsid w:val="006E2ED3"/>
    <w:rsid w:val="006E3C57"/>
    <w:rsid w:val="006F3B56"/>
    <w:rsid w:val="006F7D99"/>
    <w:rsid w:val="0070070A"/>
    <w:rsid w:val="00712608"/>
    <w:rsid w:val="00712EE5"/>
    <w:rsid w:val="007201A9"/>
    <w:rsid w:val="00720B78"/>
    <w:rsid w:val="00727ABB"/>
    <w:rsid w:val="0073058D"/>
    <w:rsid w:val="00731EA0"/>
    <w:rsid w:val="00741E82"/>
    <w:rsid w:val="00742BCD"/>
    <w:rsid w:val="00745FFA"/>
    <w:rsid w:val="007552ED"/>
    <w:rsid w:val="00764044"/>
    <w:rsid w:val="007746DB"/>
    <w:rsid w:val="0077759B"/>
    <w:rsid w:val="007A18D2"/>
    <w:rsid w:val="007B1B9E"/>
    <w:rsid w:val="007D6926"/>
    <w:rsid w:val="007E0191"/>
    <w:rsid w:val="007E08DA"/>
    <w:rsid w:val="007E745D"/>
    <w:rsid w:val="00800FB1"/>
    <w:rsid w:val="008029AF"/>
    <w:rsid w:val="008031AF"/>
    <w:rsid w:val="0082703C"/>
    <w:rsid w:val="00827531"/>
    <w:rsid w:val="00830E5E"/>
    <w:rsid w:val="00834DC0"/>
    <w:rsid w:val="00846BBC"/>
    <w:rsid w:val="00846EB7"/>
    <w:rsid w:val="008539E7"/>
    <w:rsid w:val="008601D0"/>
    <w:rsid w:val="008835A5"/>
    <w:rsid w:val="00891626"/>
    <w:rsid w:val="008A0E72"/>
    <w:rsid w:val="008A163B"/>
    <w:rsid w:val="008A2963"/>
    <w:rsid w:val="008A30EE"/>
    <w:rsid w:val="008A7C42"/>
    <w:rsid w:val="008B206D"/>
    <w:rsid w:val="008B2B56"/>
    <w:rsid w:val="008B34CF"/>
    <w:rsid w:val="008B40AE"/>
    <w:rsid w:val="008B67CC"/>
    <w:rsid w:val="008B7E19"/>
    <w:rsid w:val="008C000C"/>
    <w:rsid w:val="008C35EC"/>
    <w:rsid w:val="008C63C7"/>
    <w:rsid w:val="008C701C"/>
    <w:rsid w:val="008D1740"/>
    <w:rsid w:val="008D3C57"/>
    <w:rsid w:val="008E52BB"/>
    <w:rsid w:val="008E6CCC"/>
    <w:rsid w:val="008F1B3F"/>
    <w:rsid w:val="009022F3"/>
    <w:rsid w:val="009036AA"/>
    <w:rsid w:val="0090511C"/>
    <w:rsid w:val="009065E5"/>
    <w:rsid w:val="009101B1"/>
    <w:rsid w:val="00910947"/>
    <w:rsid w:val="009119DB"/>
    <w:rsid w:val="00915EA9"/>
    <w:rsid w:val="009162D7"/>
    <w:rsid w:val="0092171A"/>
    <w:rsid w:val="00921E31"/>
    <w:rsid w:val="00925B31"/>
    <w:rsid w:val="00931E97"/>
    <w:rsid w:val="00933197"/>
    <w:rsid w:val="00943069"/>
    <w:rsid w:val="00947432"/>
    <w:rsid w:val="009971C1"/>
    <w:rsid w:val="009A3DEE"/>
    <w:rsid w:val="009A6078"/>
    <w:rsid w:val="009D1062"/>
    <w:rsid w:val="009D3AF2"/>
    <w:rsid w:val="009D6F04"/>
    <w:rsid w:val="009E20BE"/>
    <w:rsid w:val="009E28E5"/>
    <w:rsid w:val="009E4472"/>
    <w:rsid w:val="009E7221"/>
    <w:rsid w:val="009F0189"/>
    <w:rsid w:val="00A002C9"/>
    <w:rsid w:val="00A068BB"/>
    <w:rsid w:val="00A107B3"/>
    <w:rsid w:val="00A11395"/>
    <w:rsid w:val="00A15325"/>
    <w:rsid w:val="00A16F50"/>
    <w:rsid w:val="00A533A8"/>
    <w:rsid w:val="00A5667B"/>
    <w:rsid w:val="00A64209"/>
    <w:rsid w:val="00A740B6"/>
    <w:rsid w:val="00A77880"/>
    <w:rsid w:val="00A857C9"/>
    <w:rsid w:val="00A86E99"/>
    <w:rsid w:val="00A91091"/>
    <w:rsid w:val="00AB084B"/>
    <w:rsid w:val="00AB2F03"/>
    <w:rsid w:val="00AB5BFA"/>
    <w:rsid w:val="00AC2A4A"/>
    <w:rsid w:val="00AC33EB"/>
    <w:rsid w:val="00AC7526"/>
    <w:rsid w:val="00AD4556"/>
    <w:rsid w:val="00AE02D2"/>
    <w:rsid w:val="00AE0865"/>
    <w:rsid w:val="00AE1ABA"/>
    <w:rsid w:val="00AE1FE5"/>
    <w:rsid w:val="00AE228F"/>
    <w:rsid w:val="00AE2E9B"/>
    <w:rsid w:val="00AE3679"/>
    <w:rsid w:val="00AE36DE"/>
    <w:rsid w:val="00AE7764"/>
    <w:rsid w:val="00AF230C"/>
    <w:rsid w:val="00AF486D"/>
    <w:rsid w:val="00AF69D5"/>
    <w:rsid w:val="00B12299"/>
    <w:rsid w:val="00B278DB"/>
    <w:rsid w:val="00B3269B"/>
    <w:rsid w:val="00B466FC"/>
    <w:rsid w:val="00B46D60"/>
    <w:rsid w:val="00B55034"/>
    <w:rsid w:val="00B702D6"/>
    <w:rsid w:val="00B75E1B"/>
    <w:rsid w:val="00B83B9F"/>
    <w:rsid w:val="00B85214"/>
    <w:rsid w:val="00B86AB2"/>
    <w:rsid w:val="00BA1B4A"/>
    <w:rsid w:val="00BA4921"/>
    <w:rsid w:val="00BA52DE"/>
    <w:rsid w:val="00BB1C95"/>
    <w:rsid w:val="00BB4215"/>
    <w:rsid w:val="00BB6E5E"/>
    <w:rsid w:val="00BE0F55"/>
    <w:rsid w:val="00BE45D3"/>
    <w:rsid w:val="00BF2853"/>
    <w:rsid w:val="00C12702"/>
    <w:rsid w:val="00C12D75"/>
    <w:rsid w:val="00C21A84"/>
    <w:rsid w:val="00C2210D"/>
    <w:rsid w:val="00C26A61"/>
    <w:rsid w:val="00C277F2"/>
    <w:rsid w:val="00C32B19"/>
    <w:rsid w:val="00C42099"/>
    <w:rsid w:val="00C50CAE"/>
    <w:rsid w:val="00C535FB"/>
    <w:rsid w:val="00C558D7"/>
    <w:rsid w:val="00C57718"/>
    <w:rsid w:val="00C57F47"/>
    <w:rsid w:val="00C627CD"/>
    <w:rsid w:val="00C659A2"/>
    <w:rsid w:val="00C7167E"/>
    <w:rsid w:val="00C74412"/>
    <w:rsid w:val="00C77485"/>
    <w:rsid w:val="00C840C2"/>
    <w:rsid w:val="00C856CC"/>
    <w:rsid w:val="00C94BA7"/>
    <w:rsid w:val="00CA513F"/>
    <w:rsid w:val="00CA67D1"/>
    <w:rsid w:val="00CC006E"/>
    <w:rsid w:val="00CC16A2"/>
    <w:rsid w:val="00CC1D42"/>
    <w:rsid w:val="00CC437E"/>
    <w:rsid w:val="00CC733F"/>
    <w:rsid w:val="00CD0CFD"/>
    <w:rsid w:val="00CD209D"/>
    <w:rsid w:val="00CD4A54"/>
    <w:rsid w:val="00CD786F"/>
    <w:rsid w:val="00CE2F07"/>
    <w:rsid w:val="00CE389B"/>
    <w:rsid w:val="00CE3C9E"/>
    <w:rsid w:val="00CE78DE"/>
    <w:rsid w:val="00D14B54"/>
    <w:rsid w:val="00D1647F"/>
    <w:rsid w:val="00D33BA9"/>
    <w:rsid w:val="00D41631"/>
    <w:rsid w:val="00D4370C"/>
    <w:rsid w:val="00D50F4C"/>
    <w:rsid w:val="00D61959"/>
    <w:rsid w:val="00D63DB6"/>
    <w:rsid w:val="00D66418"/>
    <w:rsid w:val="00D770B3"/>
    <w:rsid w:val="00D85A54"/>
    <w:rsid w:val="00D864D3"/>
    <w:rsid w:val="00D93F44"/>
    <w:rsid w:val="00D94895"/>
    <w:rsid w:val="00D94F09"/>
    <w:rsid w:val="00D97604"/>
    <w:rsid w:val="00DA1050"/>
    <w:rsid w:val="00DA3A79"/>
    <w:rsid w:val="00DA3CA8"/>
    <w:rsid w:val="00DA4D19"/>
    <w:rsid w:val="00DB30C5"/>
    <w:rsid w:val="00DD13BE"/>
    <w:rsid w:val="00DD471F"/>
    <w:rsid w:val="00DD7383"/>
    <w:rsid w:val="00DF04F7"/>
    <w:rsid w:val="00DF5AFE"/>
    <w:rsid w:val="00E0287B"/>
    <w:rsid w:val="00E12D36"/>
    <w:rsid w:val="00E16C6A"/>
    <w:rsid w:val="00E25B25"/>
    <w:rsid w:val="00E3141F"/>
    <w:rsid w:val="00E346CD"/>
    <w:rsid w:val="00E35C4D"/>
    <w:rsid w:val="00E44936"/>
    <w:rsid w:val="00E53083"/>
    <w:rsid w:val="00E53DBC"/>
    <w:rsid w:val="00E65435"/>
    <w:rsid w:val="00E674B3"/>
    <w:rsid w:val="00E742A2"/>
    <w:rsid w:val="00E74331"/>
    <w:rsid w:val="00E74501"/>
    <w:rsid w:val="00E772E7"/>
    <w:rsid w:val="00EA6D25"/>
    <w:rsid w:val="00EA7670"/>
    <w:rsid w:val="00ED7994"/>
    <w:rsid w:val="00EE5208"/>
    <w:rsid w:val="00EE7EB9"/>
    <w:rsid w:val="00EF076E"/>
    <w:rsid w:val="00F03349"/>
    <w:rsid w:val="00F049E9"/>
    <w:rsid w:val="00F103F6"/>
    <w:rsid w:val="00F12B61"/>
    <w:rsid w:val="00F22EEC"/>
    <w:rsid w:val="00F23E88"/>
    <w:rsid w:val="00F23FB5"/>
    <w:rsid w:val="00F27E5C"/>
    <w:rsid w:val="00F31548"/>
    <w:rsid w:val="00F329DD"/>
    <w:rsid w:val="00F37A82"/>
    <w:rsid w:val="00F4051F"/>
    <w:rsid w:val="00F441F9"/>
    <w:rsid w:val="00F4438E"/>
    <w:rsid w:val="00F53B6B"/>
    <w:rsid w:val="00F5498E"/>
    <w:rsid w:val="00F66DEE"/>
    <w:rsid w:val="00F749C2"/>
    <w:rsid w:val="00F821AD"/>
    <w:rsid w:val="00F8386C"/>
    <w:rsid w:val="00F862A9"/>
    <w:rsid w:val="00FA0E8F"/>
    <w:rsid w:val="00FB0B01"/>
    <w:rsid w:val="00FC4800"/>
    <w:rsid w:val="00FE06CA"/>
    <w:rsid w:val="00FE35DB"/>
    <w:rsid w:val="00FE45DA"/>
    <w:rsid w:val="00FF06F3"/>
    <w:rsid w:val="00FF1B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yperlink" Target="https://zakon.rada.gov.ua/laws/show/1402-19" TargetMode="Externa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earch.ligazakon.ua/l_doc2.nsf/link1/an_958/ed_2016_11_02/pravo1/T012341.html?pravo=1"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19473</Words>
  <Characters>11100</Characters>
  <Application>Microsoft Office Word</Application>
  <DocSecurity>0</DocSecurity>
  <Lines>92</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2024-08-01T06:45:00Z</dcterms:created>
  <dcterms:modified xsi:type="dcterms:W3CDTF">2024-08-01T06:45:00Z</dcterms:modified>
</cp:coreProperties>
</file>