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3506" w:rsidRDefault="00AD3506" w:rsidP="00AD350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uk-UA"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2807970</wp:posOffset>
            </wp:positionH>
            <wp:positionV relativeFrom="paragraph">
              <wp:posOffset>-233045</wp:posOffset>
            </wp:positionV>
            <wp:extent cx="504190" cy="6477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D3506" w:rsidRDefault="00AD3506" w:rsidP="00AD3506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AD3506" w:rsidRDefault="00AD3506" w:rsidP="00AD3506">
      <w:pPr>
        <w:spacing w:after="0" w:line="240" w:lineRule="auto"/>
        <w:jc w:val="center"/>
        <w:rPr>
          <w:rFonts w:ascii="AcademyC" w:eastAsia="Calibri" w:hAnsi="AcademyC" w:cs="Times New Roman"/>
          <w:sz w:val="28"/>
        </w:rPr>
      </w:pPr>
      <w:r>
        <w:rPr>
          <w:rFonts w:ascii="AcademyC" w:eastAsia="Calibri" w:hAnsi="AcademyC" w:cs="Times New Roman"/>
          <w:sz w:val="28"/>
        </w:rPr>
        <w:t>УКРАЇНА</w:t>
      </w:r>
    </w:p>
    <w:p w:rsidR="00AD3506" w:rsidRDefault="00AD3506" w:rsidP="00AD3506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</w:rPr>
      </w:pPr>
      <w:r>
        <w:rPr>
          <w:rFonts w:ascii="AcademyC" w:eastAsia="Calibri" w:hAnsi="AcademyC" w:cs="Times New Roman"/>
          <w:sz w:val="28"/>
          <w:szCs w:val="28"/>
        </w:rPr>
        <w:t>ВИЩА  РАДА  ПРАВОСУДДЯ</w:t>
      </w:r>
    </w:p>
    <w:p w:rsidR="00AD3506" w:rsidRDefault="00AD3506" w:rsidP="00AD3506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</w:rPr>
      </w:pPr>
      <w:r>
        <w:rPr>
          <w:rFonts w:ascii="AcademyC" w:eastAsia="Calibri" w:hAnsi="AcademyC" w:cs="Times New Roman"/>
          <w:sz w:val="28"/>
          <w:szCs w:val="28"/>
        </w:rPr>
        <w:t>УХВАЛА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AD3506" w:rsidTr="00AD3506">
        <w:trPr>
          <w:trHeight w:val="188"/>
        </w:trPr>
        <w:tc>
          <w:tcPr>
            <w:tcW w:w="3098" w:type="dxa"/>
            <w:hideMark/>
          </w:tcPr>
          <w:p w:rsidR="00AD3506" w:rsidRDefault="00D5787B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t>25 липня 2024 року</w:t>
            </w:r>
          </w:p>
        </w:tc>
        <w:tc>
          <w:tcPr>
            <w:tcW w:w="3309" w:type="dxa"/>
            <w:hideMark/>
          </w:tcPr>
          <w:p w:rsidR="00AD3506" w:rsidRDefault="00AD3506">
            <w:pPr>
              <w:spacing w:after="0" w:line="240" w:lineRule="auto"/>
              <w:jc w:val="center"/>
              <w:rPr>
                <w:rFonts w:ascii="Book Antiqua" w:eastAsia="Calibri" w:hAnsi="Book Antiqua" w:cs="Times New Roman"/>
                <w:noProof/>
                <w:sz w:val="20"/>
                <w:szCs w:val="20"/>
              </w:rPr>
            </w:pPr>
            <w:r>
              <w:rPr>
                <w:rFonts w:ascii="Book Antiqua" w:eastAsia="Calibri" w:hAnsi="Book Antiqua" w:cs="Times New Roman"/>
                <w:sz w:val="20"/>
                <w:szCs w:val="20"/>
              </w:rPr>
              <w:t>Київ</w:t>
            </w:r>
          </w:p>
        </w:tc>
        <w:tc>
          <w:tcPr>
            <w:tcW w:w="3624" w:type="dxa"/>
            <w:hideMark/>
          </w:tcPr>
          <w:p w:rsidR="00AD3506" w:rsidRDefault="00D578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t>№ 2323/0/15-24</w:t>
            </w:r>
            <w:bookmarkStart w:id="0" w:name="_GoBack"/>
            <w:bookmarkEnd w:id="0"/>
          </w:p>
        </w:tc>
      </w:tr>
    </w:tbl>
    <w:p w:rsidR="00AD3506" w:rsidRDefault="00AD3506" w:rsidP="00AD35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tbl>
      <w:tblPr>
        <w:tblpPr w:leftFromText="180" w:rightFromText="180" w:bottomFromText="160" w:vertAnchor="text" w:horzAnchor="margin" w:tblpY="-25"/>
        <w:tblW w:w="0" w:type="auto"/>
        <w:tblLook w:val="04A0" w:firstRow="1" w:lastRow="0" w:firstColumn="1" w:lastColumn="0" w:noHBand="0" w:noVBand="1"/>
      </w:tblPr>
      <w:tblGrid>
        <w:gridCol w:w="4536"/>
      </w:tblGrid>
      <w:tr w:rsidR="00AD3506" w:rsidTr="00760752">
        <w:trPr>
          <w:trHeight w:val="143"/>
        </w:trPr>
        <w:tc>
          <w:tcPr>
            <w:tcW w:w="4536" w:type="dxa"/>
            <w:hideMark/>
          </w:tcPr>
          <w:p w:rsidR="00AD3506" w:rsidRDefault="00AD3506" w:rsidP="00223986">
            <w:pPr>
              <w:shd w:val="clear" w:color="auto" w:fill="FFFFFF"/>
              <w:spacing w:after="0" w:line="240" w:lineRule="auto"/>
              <w:ind w:left="-113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kern w:val="2"/>
                <w:lang w:eastAsia="uk-UA"/>
              </w:rPr>
              <w:t xml:space="preserve">Про об’єднання дисциплінарних справ стосовно судді </w:t>
            </w:r>
            <w:r>
              <w:t xml:space="preserve"> </w:t>
            </w:r>
            <w:r w:rsidR="00223986">
              <w:rPr>
                <w:rFonts w:ascii="Times New Roman" w:eastAsia="Calibri" w:hAnsi="Times New Roman" w:cs="Times New Roman"/>
                <w:b/>
                <w:kern w:val="2"/>
                <w:lang w:eastAsia="uk-UA"/>
              </w:rPr>
              <w:t xml:space="preserve">Шевченківського районного суду міста Львова </w:t>
            </w:r>
            <w:proofErr w:type="spellStart"/>
            <w:r w:rsidR="00223986">
              <w:rPr>
                <w:rFonts w:ascii="Times New Roman" w:eastAsia="Calibri" w:hAnsi="Times New Roman" w:cs="Times New Roman"/>
                <w:b/>
                <w:kern w:val="2"/>
                <w:lang w:eastAsia="uk-UA"/>
              </w:rPr>
              <w:t>Свірідової</w:t>
            </w:r>
            <w:proofErr w:type="spellEnd"/>
            <w:r w:rsidR="00223986">
              <w:rPr>
                <w:rFonts w:ascii="Times New Roman" w:eastAsia="Calibri" w:hAnsi="Times New Roman" w:cs="Times New Roman"/>
                <w:b/>
                <w:kern w:val="2"/>
                <w:lang w:eastAsia="uk-UA"/>
              </w:rPr>
              <w:t xml:space="preserve"> В.В.</w:t>
            </w:r>
          </w:p>
        </w:tc>
      </w:tr>
    </w:tbl>
    <w:p w:rsidR="00AD3506" w:rsidRDefault="00AD3506" w:rsidP="00AD3506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  <w:lang w:val="ru-RU" w:eastAsia="ru-RU"/>
        </w:rPr>
      </w:pPr>
    </w:p>
    <w:p w:rsidR="00AD3506" w:rsidRDefault="00AD3506" w:rsidP="00AD3506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</w:p>
    <w:p w:rsidR="00AD3506" w:rsidRDefault="00AD3506" w:rsidP="00AD3506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</w:p>
    <w:p w:rsidR="007824BF" w:rsidRDefault="007824BF" w:rsidP="007824B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D3506" w:rsidRDefault="00AD3506" w:rsidP="007824BF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Вища рада правосуддя, розглянувши питання про об’єднання дисциплінарних справ стосовно судді</w:t>
      </w:r>
      <w:r w:rsidR="00223986">
        <w:rPr>
          <w:rFonts w:ascii="Times New Roman" w:hAnsi="Times New Roman"/>
          <w:sz w:val="28"/>
          <w:szCs w:val="28"/>
          <w:shd w:val="clear" w:color="auto" w:fill="FFFFFF"/>
        </w:rPr>
        <w:t xml:space="preserve"> Шевченківського районного суду міста Львова </w:t>
      </w:r>
      <w:proofErr w:type="spellStart"/>
      <w:r w:rsidR="00223986">
        <w:rPr>
          <w:rFonts w:ascii="Times New Roman" w:hAnsi="Times New Roman"/>
          <w:sz w:val="28"/>
          <w:szCs w:val="28"/>
          <w:shd w:val="clear" w:color="auto" w:fill="FFFFFF"/>
        </w:rPr>
        <w:t>Свірідової</w:t>
      </w:r>
      <w:proofErr w:type="spellEnd"/>
      <w:r w:rsidR="00223986">
        <w:rPr>
          <w:rFonts w:ascii="Times New Roman" w:hAnsi="Times New Roman"/>
          <w:sz w:val="28"/>
          <w:szCs w:val="28"/>
          <w:shd w:val="clear" w:color="auto" w:fill="FFFFFF"/>
        </w:rPr>
        <w:t xml:space="preserve"> Валентини Василівни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 які перебувають у провадженні різних Дисциплінарних палат Вищої ради правосуддя,</w:t>
      </w:r>
    </w:p>
    <w:p w:rsidR="00AD3506" w:rsidRDefault="00AD3506" w:rsidP="00AD3506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D3506" w:rsidRDefault="00AD3506" w:rsidP="00AD350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kern w:val="2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kern w:val="2"/>
          <w:sz w:val="28"/>
          <w:szCs w:val="28"/>
          <w:lang w:eastAsia="ru-RU"/>
        </w:rPr>
        <w:t>встановила:</w:t>
      </w:r>
    </w:p>
    <w:p w:rsidR="00AD3506" w:rsidRDefault="00AD3506" w:rsidP="00AD350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kern w:val="2"/>
          <w:sz w:val="28"/>
          <w:szCs w:val="28"/>
          <w:lang w:eastAsia="ru-RU"/>
        </w:rPr>
      </w:pPr>
    </w:p>
    <w:p w:rsidR="00223986" w:rsidRPr="00223986" w:rsidRDefault="00AD3506" w:rsidP="00223986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239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розгляді Першої та Третьої Дисциплінарних палат </w:t>
      </w:r>
      <w:r w:rsidRPr="0022398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Вищої ради правосуддя перебувають дисциплінарні справи стосовно судді </w:t>
      </w:r>
      <w:r w:rsidR="00223986" w:rsidRPr="002239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Шевченківського районного суду міста Львова </w:t>
      </w:r>
      <w:proofErr w:type="spellStart"/>
      <w:r w:rsidR="00223986" w:rsidRPr="00223986">
        <w:rPr>
          <w:rFonts w:ascii="Times New Roman" w:hAnsi="Times New Roman" w:cs="Times New Roman"/>
          <w:sz w:val="28"/>
          <w:szCs w:val="28"/>
          <w:shd w:val="clear" w:color="auto" w:fill="FFFFFF"/>
        </w:rPr>
        <w:t>Свірідової</w:t>
      </w:r>
      <w:proofErr w:type="spellEnd"/>
      <w:r w:rsidR="00223986" w:rsidRPr="002239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В.В.</w:t>
      </w:r>
    </w:p>
    <w:p w:rsidR="00223986" w:rsidRPr="00223986" w:rsidRDefault="00AD3506" w:rsidP="00223986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2398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Зокрема, </w:t>
      </w:r>
      <w:r w:rsidR="00223986" w:rsidRPr="002239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розгляді Третьої Дисциплінарної палати Вищої ради правосуддя перебуває дисциплінарна справа стосовно </w:t>
      </w:r>
      <w:r w:rsidR="007824B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судді </w:t>
      </w:r>
      <w:r w:rsidR="00223986" w:rsidRPr="002239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Шевченківського районного суду міста Львова </w:t>
      </w:r>
      <w:proofErr w:type="spellStart"/>
      <w:r w:rsidR="00223986" w:rsidRPr="00223986">
        <w:rPr>
          <w:rFonts w:ascii="Times New Roman" w:hAnsi="Times New Roman" w:cs="Times New Roman"/>
          <w:sz w:val="28"/>
          <w:szCs w:val="28"/>
          <w:shd w:val="clear" w:color="auto" w:fill="FFFFFF"/>
        </w:rPr>
        <w:t>Свірідової</w:t>
      </w:r>
      <w:proofErr w:type="spellEnd"/>
      <w:r w:rsidR="00223986" w:rsidRPr="002239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В.В., відкрита за дисциплінарною скаргою </w:t>
      </w:r>
      <w:r w:rsidR="007824B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</w:t>
      </w:r>
      <w:r w:rsidR="00223986" w:rsidRPr="002239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Чижик Т.В. (№ </w:t>
      </w:r>
      <w:r w:rsidR="00223986" w:rsidRPr="00223986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Ч-1059/31/7-22 </w:t>
      </w:r>
      <w:r w:rsidR="00223986" w:rsidRPr="00223986">
        <w:rPr>
          <w:rFonts w:ascii="Times New Roman" w:hAnsi="Times New Roman" w:cs="Times New Roman"/>
          <w:sz w:val="28"/>
          <w:szCs w:val="28"/>
          <w:shd w:val="clear" w:color="auto" w:fill="FFFFFF"/>
        </w:rPr>
        <w:t>від 15 грудня 2022 року), доповідач – член Третьої Дисциплінарної палати Вищої ради правосуддя Лук’янов Д.В.</w:t>
      </w:r>
    </w:p>
    <w:p w:rsidR="00AD3506" w:rsidRPr="00223986" w:rsidRDefault="00223986" w:rsidP="00223986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23986">
        <w:rPr>
          <w:rFonts w:ascii="Times New Roman" w:eastAsia="Calibri" w:hAnsi="Times New Roman" w:cs="Times New Roman"/>
          <w:sz w:val="28"/>
          <w:szCs w:val="28"/>
          <w:lang w:eastAsia="ru-RU"/>
        </w:rPr>
        <w:t>Н</w:t>
      </w:r>
      <w:r w:rsidR="00AD3506" w:rsidRPr="0022398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 розгляді Першої Дисциплінарної палати Вищої ради правосуддя перебуває дисциплінарна справа стосовно судді </w:t>
      </w:r>
      <w:r w:rsidRPr="002239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Шевченківського районного суду міста Львова </w:t>
      </w:r>
      <w:proofErr w:type="spellStart"/>
      <w:r w:rsidRPr="00223986">
        <w:rPr>
          <w:rFonts w:ascii="Times New Roman" w:hAnsi="Times New Roman" w:cs="Times New Roman"/>
          <w:sz w:val="28"/>
          <w:szCs w:val="28"/>
          <w:shd w:val="clear" w:color="auto" w:fill="FFFFFF"/>
        </w:rPr>
        <w:t>Свірідової</w:t>
      </w:r>
      <w:proofErr w:type="spellEnd"/>
      <w:r w:rsidRPr="002239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В.В</w:t>
      </w:r>
      <w:r w:rsidR="00AD3506" w:rsidRPr="00223986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AD3506" w:rsidRPr="0022398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відкрита за скаргою </w:t>
      </w:r>
      <w:r w:rsidRPr="0022398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Берези М.В. </w:t>
      </w:r>
      <w:r w:rsidR="007824B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</w:t>
      </w:r>
      <w:r w:rsidR="00AD3506" w:rsidRPr="00223986"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r w:rsidR="00AD3506" w:rsidRPr="00223986">
        <w:rPr>
          <w:rFonts w:ascii="Times New Roman" w:hAnsi="Times New Roman" w:cs="Times New Roman"/>
          <w:sz w:val="28"/>
          <w:szCs w:val="28"/>
          <w:shd w:val="clear" w:color="auto" w:fill="FFFFFF"/>
        </w:rPr>
        <w:t>вхідний № </w:t>
      </w:r>
      <w:r w:rsidRPr="00223986">
        <w:rPr>
          <w:rFonts w:ascii="Times New Roman" w:hAnsi="Times New Roman" w:cs="Times New Roman"/>
          <w:sz w:val="28"/>
          <w:szCs w:val="28"/>
          <w:shd w:val="clear" w:color="auto" w:fill="FFFFFF"/>
        </w:rPr>
        <w:t>Б-36/15/7-24</w:t>
      </w:r>
      <w:r w:rsidR="00AD3506" w:rsidRPr="002239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від </w:t>
      </w:r>
      <w:r w:rsidRPr="00223986">
        <w:rPr>
          <w:rFonts w:ascii="Times New Roman" w:hAnsi="Times New Roman" w:cs="Times New Roman"/>
          <w:sz w:val="28"/>
          <w:szCs w:val="28"/>
          <w:shd w:val="clear" w:color="auto" w:fill="FFFFFF"/>
        </w:rPr>
        <w:t>14 травня 2024</w:t>
      </w:r>
      <w:r w:rsidR="00AD3506" w:rsidRPr="002239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року</w:t>
      </w:r>
      <w:r w:rsidR="00AD3506" w:rsidRPr="0022398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), доповідач – член Першої Дисциплінарної палати Вищої ради правосуддя </w:t>
      </w:r>
      <w:proofErr w:type="spellStart"/>
      <w:r w:rsidR="00AD3506" w:rsidRPr="00223986">
        <w:rPr>
          <w:rFonts w:ascii="Times New Roman" w:eastAsia="Calibri" w:hAnsi="Times New Roman" w:cs="Times New Roman"/>
          <w:sz w:val="28"/>
          <w:szCs w:val="28"/>
          <w:lang w:eastAsia="ru-RU"/>
        </w:rPr>
        <w:t>Котелевець</w:t>
      </w:r>
      <w:proofErr w:type="spellEnd"/>
      <w:r w:rsidR="00AD3506" w:rsidRPr="0022398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А.В.</w:t>
      </w:r>
    </w:p>
    <w:p w:rsidR="00AD3506" w:rsidRDefault="00AD3506" w:rsidP="00AD3506">
      <w:pPr>
        <w:pStyle w:val="a3"/>
        <w:spacing w:before="0" w:beforeAutospacing="0" w:after="0"/>
        <w:ind w:firstLine="567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 xml:space="preserve">Встановлено, що дисциплінарні скарги, подані Чижик Т.В. від </w:t>
      </w:r>
      <w:r w:rsidR="00223986" w:rsidRPr="00223986">
        <w:rPr>
          <w:sz w:val="28"/>
          <w:szCs w:val="28"/>
          <w:shd w:val="clear" w:color="auto" w:fill="FFFFFF"/>
        </w:rPr>
        <w:t xml:space="preserve">15 </w:t>
      </w:r>
      <w:proofErr w:type="spellStart"/>
      <w:r w:rsidR="00223986" w:rsidRPr="00223986">
        <w:rPr>
          <w:sz w:val="28"/>
          <w:szCs w:val="28"/>
          <w:shd w:val="clear" w:color="auto" w:fill="FFFFFF"/>
        </w:rPr>
        <w:t>грудня</w:t>
      </w:r>
      <w:proofErr w:type="spellEnd"/>
      <w:r w:rsidR="00223986" w:rsidRPr="00223986">
        <w:rPr>
          <w:sz w:val="28"/>
          <w:szCs w:val="28"/>
          <w:shd w:val="clear" w:color="auto" w:fill="FFFFFF"/>
        </w:rPr>
        <w:t xml:space="preserve"> 2022</w:t>
      </w:r>
      <w:r w:rsidR="00223986" w:rsidRPr="00223986">
        <w:rPr>
          <w:sz w:val="28"/>
          <w:szCs w:val="28"/>
          <w:shd w:val="clear" w:color="auto" w:fill="FFFFFF"/>
          <w:lang w:val="uk-UA"/>
        </w:rPr>
        <w:t xml:space="preserve"> року</w:t>
      </w:r>
      <w:r w:rsidR="00223986">
        <w:rPr>
          <w:sz w:val="28"/>
          <w:szCs w:val="28"/>
          <w:shd w:val="clear" w:color="auto" w:fill="FFFFFF"/>
          <w:lang w:val="uk-UA"/>
        </w:rPr>
        <w:t xml:space="preserve">, </w:t>
      </w:r>
      <w:r w:rsidR="00223986">
        <w:rPr>
          <w:rFonts w:eastAsia="Calibri"/>
          <w:sz w:val="28"/>
          <w:szCs w:val="28"/>
        </w:rPr>
        <w:t>Березою</w:t>
      </w:r>
      <w:r w:rsidR="00223986" w:rsidRPr="00223986">
        <w:rPr>
          <w:rFonts w:eastAsia="Calibri"/>
          <w:sz w:val="28"/>
          <w:szCs w:val="28"/>
        </w:rPr>
        <w:t xml:space="preserve"> М.В. </w:t>
      </w:r>
      <w:proofErr w:type="spellStart"/>
      <w:r w:rsidR="00223986" w:rsidRPr="00223986">
        <w:rPr>
          <w:sz w:val="28"/>
          <w:szCs w:val="28"/>
          <w:shd w:val="clear" w:color="auto" w:fill="FFFFFF"/>
        </w:rPr>
        <w:t>від</w:t>
      </w:r>
      <w:proofErr w:type="spellEnd"/>
      <w:r w:rsidR="00223986" w:rsidRPr="00223986">
        <w:rPr>
          <w:sz w:val="28"/>
          <w:szCs w:val="28"/>
          <w:shd w:val="clear" w:color="auto" w:fill="FFFFFF"/>
        </w:rPr>
        <w:t xml:space="preserve"> 14 </w:t>
      </w:r>
      <w:proofErr w:type="spellStart"/>
      <w:r w:rsidR="00223986" w:rsidRPr="00223986">
        <w:rPr>
          <w:sz w:val="28"/>
          <w:szCs w:val="28"/>
          <w:shd w:val="clear" w:color="auto" w:fill="FFFFFF"/>
        </w:rPr>
        <w:t>травня</w:t>
      </w:r>
      <w:proofErr w:type="spellEnd"/>
      <w:r w:rsidR="00223986" w:rsidRPr="00223986">
        <w:rPr>
          <w:sz w:val="28"/>
          <w:szCs w:val="28"/>
          <w:shd w:val="clear" w:color="auto" w:fill="FFFFFF"/>
        </w:rPr>
        <w:t xml:space="preserve"> 2024 року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 w:eastAsia="uk-UA"/>
        </w:rPr>
        <w:t xml:space="preserve">стосуються одних і тих самих конкретних відомостей про наявність у поведінці судді </w:t>
      </w:r>
      <w:proofErr w:type="spellStart"/>
      <w:r w:rsidR="00223986" w:rsidRPr="00223986">
        <w:rPr>
          <w:sz w:val="28"/>
          <w:szCs w:val="28"/>
          <w:shd w:val="clear" w:color="auto" w:fill="FFFFFF"/>
        </w:rPr>
        <w:t>Шевченківського</w:t>
      </w:r>
      <w:proofErr w:type="spellEnd"/>
      <w:r w:rsidR="00223986" w:rsidRPr="00223986">
        <w:rPr>
          <w:sz w:val="28"/>
          <w:szCs w:val="28"/>
          <w:shd w:val="clear" w:color="auto" w:fill="FFFFFF"/>
        </w:rPr>
        <w:t xml:space="preserve"> районного суду </w:t>
      </w:r>
      <w:proofErr w:type="spellStart"/>
      <w:r w:rsidR="00223986" w:rsidRPr="00223986">
        <w:rPr>
          <w:sz w:val="28"/>
          <w:szCs w:val="28"/>
          <w:shd w:val="clear" w:color="auto" w:fill="FFFFFF"/>
        </w:rPr>
        <w:t>міста</w:t>
      </w:r>
      <w:proofErr w:type="spellEnd"/>
      <w:r w:rsidR="00223986" w:rsidRPr="00223986">
        <w:rPr>
          <w:sz w:val="28"/>
          <w:szCs w:val="28"/>
          <w:shd w:val="clear" w:color="auto" w:fill="FFFFFF"/>
        </w:rPr>
        <w:t xml:space="preserve"> Львова </w:t>
      </w:r>
      <w:proofErr w:type="spellStart"/>
      <w:r w:rsidR="00223986" w:rsidRPr="00223986">
        <w:rPr>
          <w:sz w:val="28"/>
          <w:szCs w:val="28"/>
          <w:shd w:val="clear" w:color="auto" w:fill="FFFFFF"/>
        </w:rPr>
        <w:t>Свірідової</w:t>
      </w:r>
      <w:proofErr w:type="spellEnd"/>
      <w:r w:rsidR="00223986" w:rsidRPr="00223986">
        <w:rPr>
          <w:sz w:val="28"/>
          <w:szCs w:val="28"/>
          <w:shd w:val="clear" w:color="auto" w:fill="FFFFFF"/>
        </w:rPr>
        <w:t xml:space="preserve"> В.В.</w:t>
      </w:r>
      <w:r w:rsidR="00223986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 w:eastAsia="uk-UA"/>
        </w:rPr>
        <w:t xml:space="preserve">ознак дисциплінарних проступків, передбачених </w:t>
      </w:r>
      <w:r>
        <w:rPr>
          <w:bCs/>
          <w:sz w:val="28"/>
          <w:szCs w:val="28"/>
          <w:lang w:val="uk-UA" w:bidi="uk-UA"/>
        </w:rPr>
        <w:t>підпунктом «б» пункту 1, пунктом 4 частини першої статті</w:t>
      </w:r>
      <w:r>
        <w:rPr>
          <w:bCs/>
          <w:sz w:val="28"/>
          <w:szCs w:val="28"/>
          <w:lang w:bidi="uk-UA"/>
        </w:rPr>
        <w:t> </w:t>
      </w:r>
      <w:r>
        <w:rPr>
          <w:bCs/>
          <w:sz w:val="28"/>
          <w:szCs w:val="28"/>
          <w:lang w:val="uk-UA" w:bidi="uk-UA"/>
        </w:rPr>
        <w:t>106</w:t>
      </w:r>
      <w:r>
        <w:rPr>
          <w:bCs/>
          <w:sz w:val="28"/>
          <w:szCs w:val="28"/>
          <w:lang w:bidi="uk-UA"/>
        </w:rPr>
        <w:t> </w:t>
      </w:r>
      <w:r>
        <w:rPr>
          <w:bCs/>
          <w:sz w:val="28"/>
          <w:szCs w:val="28"/>
          <w:lang w:val="uk-UA" w:bidi="uk-UA"/>
        </w:rPr>
        <w:t>Закону України «Про судоустрій і статус суддів»</w:t>
      </w:r>
      <w:r>
        <w:rPr>
          <w:sz w:val="28"/>
          <w:szCs w:val="28"/>
          <w:lang w:val="uk-UA" w:eastAsia="uk-UA"/>
        </w:rPr>
        <w:t xml:space="preserve">. </w:t>
      </w:r>
    </w:p>
    <w:p w:rsidR="00AD3506" w:rsidRDefault="00AD3506" w:rsidP="00AD35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 до частини дванадцятої статті 49 Закону України «Про Вищу раду правосуддя» Вища рада правосуддя на пленарному засіданні може ухвалити рішення про об’єднання дисциплінарних справ, які перебувають у провадженні різних Дисциплінарних палат, і передання їх на розгляд однієї Дисциплінарної палати.</w:t>
      </w:r>
    </w:p>
    <w:p w:rsidR="00AD3506" w:rsidRDefault="00AD3506" w:rsidP="00AD35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Пунктом 13.35 Регламенту Вищої ради правосуддя передбачено, що Рада на пленарному засіданні може ухвалити рішення про об’єднання дисциплінарних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справ, які перебувають у провадженні різних Дисциплінарних палат, і передання їх на розгляд однієї Дисциплінарної палати.</w:t>
      </w:r>
    </w:p>
    <w:p w:rsidR="00AD3506" w:rsidRDefault="00AD3506" w:rsidP="00AD35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Рішення про об’єднання дисциплінарних справ може бути ухвалене, якщо дисциплінарні скарги у справах стосуються одних і тих самих конкретних відомостей про наявність у поведінці судді (суддів) ознак дисциплінарного проступку.</w:t>
      </w:r>
    </w:p>
    <w:p w:rsidR="00AD3506" w:rsidRDefault="00AD3506" w:rsidP="00AD35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Підготовку до розгляду об’єднаної дисциплінарної справи здійснює доповідач у дисциплінарній справі, скарга в якій зареєстрована раніше.</w:t>
      </w:r>
    </w:p>
    <w:p w:rsidR="00AD3506" w:rsidRDefault="00AD3506" w:rsidP="00AD35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Враховуючи, що зазначені скарги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 дисциплінарних справах стосовно </w:t>
      </w:r>
      <w:r w:rsidR="00201B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судді </w:t>
      </w:r>
      <w:r w:rsidR="00201B7D" w:rsidRPr="002239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Шевченківського районного суду міста Львова </w:t>
      </w:r>
      <w:proofErr w:type="spellStart"/>
      <w:r w:rsidR="00201B7D" w:rsidRPr="00223986">
        <w:rPr>
          <w:rFonts w:ascii="Times New Roman" w:hAnsi="Times New Roman" w:cs="Times New Roman"/>
          <w:sz w:val="28"/>
          <w:szCs w:val="28"/>
          <w:shd w:val="clear" w:color="auto" w:fill="FFFFFF"/>
        </w:rPr>
        <w:t>Свірідової</w:t>
      </w:r>
      <w:proofErr w:type="spellEnd"/>
      <w:r w:rsidR="00201B7D" w:rsidRPr="002239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В.В.</w:t>
      </w:r>
      <w:r w:rsidR="00201B7D" w:rsidRPr="0022398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стосуються </w:t>
      </w:r>
      <w:r>
        <w:rPr>
          <w:rFonts w:ascii="Times New Roman" w:hAnsi="Times New Roman" w:cs="Times New Roman"/>
          <w:sz w:val="28"/>
          <w:szCs w:val="28"/>
          <w:lang w:eastAsia="uk-UA"/>
        </w:rPr>
        <w:t>одних і тих самих конкретних відомостей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а також те, що дисциплінарна скарга у дисциплінарній справі, яка перебуває на розгляді </w:t>
      </w:r>
      <w:r w:rsidR="00201B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Третьої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Дисциплінарної палати Вищої ради правосуддя, надійшла </w:t>
      </w:r>
      <w:r w:rsidR="00201B7D" w:rsidRPr="00223986">
        <w:rPr>
          <w:rFonts w:ascii="Times New Roman" w:hAnsi="Times New Roman" w:cs="Times New Roman"/>
          <w:sz w:val="28"/>
          <w:szCs w:val="28"/>
          <w:shd w:val="clear" w:color="auto" w:fill="FFFFFF"/>
        </w:rPr>
        <w:t>15 грудня 2022 року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тобто раніше ніж дисциплінарна скарга у дисциплінарній справі, яка перебуває на розгляді </w:t>
      </w:r>
      <w:r w:rsidR="00201B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Першої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Дисциплінарної палати Вищої ради правосуддя (</w:t>
      </w:r>
      <w:r w:rsidR="00201B7D">
        <w:rPr>
          <w:rFonts w:ascii="Times New Roman" w:hAnsi="Times New Roman" w:cs="Times New Roman"/>
          <w:sz w:val="28"/>
          <w:szCs w:val="28"/>
          <w:shd w:val="clear" w:color="auto" w:fill="FFFFFF"/>
        </w:rPr>
        <w:t>14 травня 2024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року), Вища рада правосуддя дійшла висновку про об’єднання зазначених дисциплінарних справ та передання їх на розгляд </w:t>
      </w:r>
      <w:r w:rsidR="00201B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Третьої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Дисциплінарної палати Вищої ради правосуддя.</w:t>
      </w:r>
    </w:p>
    <w:p w:rsidR="00AD3506" w:rsidRPr="00201B7D" w:rsidRDefault="00AD3506" w:rsidP="00AD3506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Вища рада правосуддя, керуючись </w:t>
      </w:r>
      <w:r w:rsidRPr="00201B7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частиною </w:t>
      </w:r>
      <w:r w:rsidRPr="00201B7D">
        <w:rPr>
          <w:rFonts w:ascii="Times New Roman" w:eastAsia="Times New Roman" w:hAnsi="Times New Roman" w:cs="Times New Roman"/>
          <w:sz w:val="28"/>
          <w:szCs w:val="28"/>
          <w:lang w:eastAsia="ru-RU"/>
        </w:rPr>
        <w:t>дванадцятою</w:t>
      </w:r>
      <w:r w:rsidRPr="00201B7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статті 49</w:t>
      </w:r>
      <w:r w:rsidR="00201B7D" w:rsidRPr="00201B7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201B7D" w:rsidRPr="00201B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Закону України «Про Вищу раду правосуддя»</w:t>
      </w:r>
      <w:r w:rsidRPr="00201B7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r w:rsidRPr="00201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пунктом 13.35 Регламенту Вищої ради правосуддя, </w:t>
      </w:r>
    </w:p>
    <w:p w:rsidR="00AD3506" w:rsidRDefault="00AD3506" w:rsidP="00AD3506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3506" w:rsidRDefault="00AD3506" w:rsidP="00AD350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kern w:val="2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kern w:val="2"/>
          <w:sz w:val="28"/>
          <w:szCs w:val="28"/>
          <w:lang w:eastAsia="ru-RU"/>
        </w:rPr>
        <w:t>ухвалила:</w:t>
      </w:r>
    </w:p>
    <w:p w:rsidR="00AD3506" w:rsidRDefault="00AD3506" w:rsidP="00AD35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3506" w:rsidRDefault="00AD3506" w:rsidP="00AD35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об’єднати дисциплінарну справу стосовно судді</w:t>
      </w:r>
      <w:r w:rsidR="00201B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Шевченківського районного суду міста Львова </w:t>
      </w:r>
      <w:proofErr w:type="spellStart"/>
      <w:r w:rsidR="00201B7D">
        <w:rPr>
          <w:rFonts w:ascii="Times New Roman" w:hAnsi="Times New Roman" w:cs="Times New Roman"/>
          <w:sz w:val="28"/>
          <w:szCs w:val="28"/>
          <w:shd w:val="clear" w:color="auto" w:fill="FFFFFF"/>
        </w:rPr>
        <w:t>Свірідової</w:t>
      </w:r>
      <w:proofErr w:type="spellEnd"/>
      <w:r w:rsidR="00201B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Валентини Василівни</w:t>
      </w:r>
      <w:r>
        <w:rPr>
          <w:rFonts w:ascii="Times New Roman" w:hAnsi="Times New Roman" w:cs="Times New Roman"/>
          <w:sz w:val="28"/>
          <w:szCs w:val="28"/>
        </w:rPr>
        <w:t xml:space="preserve">, відкриту за скаргою </w:t>
      </w:r>
      <w:r w:rsidR="007824BF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7824B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Берези Марти Володимирівни</w:t>
      </w:r>
      <w:r w:rsidR="00201B7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r w:rsidR="00201B7D">
        <w:rPr>
          <w:rFonts w:ascii="Times New Roman" w:hAnsi="Times New Roman" w:cs="Times New Roman"/>
          <w:sz w:val="28"/>
          <w:szCs w:val="28"/>
          <w:shd w:val="clear" w:color="auto" w:fill="FFFFFF"/>
        </w:rPr>
        <w:t>вхідний № М-36/15/7-24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від </w:t>
      </w:r>
      <w:r w:rsidR="00201B7D">
        <w:rPr>
          <w:rFonts w:ascii="Times New Roman" w:hAnsi="Times New Roman" w:cs="Times New Roman"/>
          <w:sz w:val="28"/>
          <w:szCs w:val="28"/>
          <w:shd w:val="clear" w:color="auto" w:fill="FFFFFF"/>
        </w:rPr>
        <w:t>14 травня 2024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року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, з дисциплінарною справою стосовно судді </w:t>
      </w:r>
      <w:r w:rsidR="00201B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Шевченківського районного суду міста Львова </w:t>
      </w:r>
      <w:proofErr w:type="spellStart"/>
      <w:r w:rsidR="00201B7D">
        <w:rPr>
          <w:rFonts w:ascii="Times New Roman" w:hAnsi="Times New Roman" w:cs="Times New Roman"/>
          <w:sz w:val="28"/>
          <w:szCs w:val="28"/>
          <w:shd w:val="clear" w:color="auto" w:fill="FFFFFF"/>
        </w:rPr>
        <w:t>Свірідової</w:t>
      </w:r>
      <w:proofErr w:type="spellEnd"/>
      <w:r w:rsidR="00201B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Валентини Василівни</w:t>
      </w:r>
      <w:r w:rsidR="00A13E14">
        <w:rPr>
          <w:rFonts w:ascii="Times New Roman" w:hAnsi="Times New Roman" w:cs="Times New Roman"/>
          <w:sz w:val="28"/>
          <w:szCs w:val="28"/>
        </w:rPr>
        <w:t>, відкритою</w:t>
      </w:r>
      <w:r>
        <w:rPr>
          <w:rFonts w:ascii="Times New Roman" w:hAnsi="Times New Roman" w:cs="Times New Roman"/>
          <w:sz w:val="28"/>
          <w:szCs w:val="28"/>
        </w:rPr>
        <w:t xml:space="preserve"> за скаргою 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Чижик Тетяни Віталіївни </w:t>
      </w:r>
      <w:r w:rsidR="00201B7D" w:rsidRPr="002239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(№ </w:t>
      </w:r>
      <w:r w:rsidR="00201B7D" w:rsidRPr="00223986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Ч-1059/31/7-22 </w:t>
      </w:r>
      <w:r w:rsidR="00201B7D" w:rsidRPr="00223986">
        <w:rPr>
          <w:rFonts w:ascii="Times New Roman" w:hAnsi="Times New Roman" w:cs="Times New Roman"/>
          <w:sz w:val="28"/>
          <w:szCs w:val="28"/>
          <w:shd w:val="clear" w:color="auto" w:fill="FFFFFF"/>
        </w:rPr>
        <w:t>від 15 грудня 2022 року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, в одну дисциплінарну справу і передати її на розгляд </w:t>
      </w:r>
      <w:r w:rsidR="00201B7D">
        <w:rPr>
          <w:rFonts w:ascii="Times New Roman" w:hAnsi="Times New Roman" w:cs="Times New Roman"/>
          <w:sz w:val="28"/>
          <w:szCs w:val="28"/>
        </w:rPr>
        <w:t xml:space="preserve">Третьої </w:t>
      </w:r>
      <w:r>
        <w:rPr>
          <w:rFonts w:ascii="Times New Roman" w:hAnsi="Times New Roman" w:cs="Times New Roman"/>
          <w:sz w:val="28"/>
          <w:szCs w:val="28"/>
        </w:rPr>
        <w:t>Дисциплінарної палати Вищої ради правосуддя.</w:t>
      </w:r>
    </w:p>
    <w:p w:rsidR="00AD3506" w:rsidRDefault="00AD3506" w:rsidP="00AD35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Проведення підготовки до розгляду об’єднаної дисциплінарної справи доручити члену </w:t>
      </w:r>
      <w:r w:rsidR="00201B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Третьої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Дисциплінарної палати Вищої ради правосуддя</w:t>
      </w:r>
      <w:r w:rsidR="00201B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824BF">
        <w:rPr>
          <w:rFonts w:ascii="Times New Roman" w:hAnsi="Times New Roman" w:cs="Times New Roman"/>
          <w:sz w:val="28"/>
          <w:szCs w:val="28"/>
          <w:shd w:val="clear" w:color="auto" w:fill="FFFFFF"/>
        </w:rPr>
        <w:t>Лук’янову Дмитру Васильовичу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AD3506" w:rsidRDefault="00AD3506" w:rsidP="00AD35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3506" w:rsidRDefault="00AD3506" w:rsidP="00AD35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3506" w:rsidRDefault="00AD3506" w:rsidP="00AD350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Голова Вищої ради правосуддя                                                       Григорій УСИК</w:t>
      </w:r>
    </w:p>
    <w:p w:rsidR="007D227D" w:rsidRDefault="007D227D"/>
    <w:sectPr w:rsidR="007D227D" w:rsidSect="007824BF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6CE7" w:rsidRDefault="00C26CE7" w:rsidP="007824BF">
      <w:pPr>
        <w:spacing w:after="0" w:line="240" w:lineRule="auto"/>
      </w:pPr>
      <w:r>
        <w:separator/>
      </w:r>
    </w:p>
  </w:endnote>
  <w:endnote w:type="continuationSeparator" w:id="0">
    <w:p w:rsidR="00C26CE7" w:rsidRDefault="00C26CE7" w:rsidP="007824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6CE7" w:rsidRDefault="00C26CE7" w:rsidP="007824BF">
      <w:pPr>
        <w:spacing w:after="0" w:line="240" w:lineRule="auto"/>
      </w:pPr>
      <w:r>
        <w:separator/>
      </w:r>
    </w:p>
  </w:footnote>
  <w:footnote w:type="continuationSeparator" w:id="0">
    <w:p w:rsidR="00C26CE7" w:rsidRDefault="00C26CE7" w:rsidP="007824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44151292"/>
      <w:docPartObj>
        <w:docPartGallery w:val="Page Numbers (Top of Page)"/>
        <w:docPartUnique/>
      </w:docPartObj>
    </w:sdtPr>
    <w:sdtEndPr/>
    <w:sdtContent>
      <w:p w:rsidR="007824BF" w:rsidRDefault="007824B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787B">
          <w:rPr>
            <w:noProof/>
          </w:rPr>
          <w:t>2</w:t>
        </w:r>
        <w:r>
          <w:fldChar w:fldCharType="end"/>
        </w:r>
      </w:p>
    </w:sdtContent>
  </w:sdt>
  <w:p w:rsidR="007824BF" w:rsidRDefault="007824B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FD5"/>
    <w:rsid w:val="000304AC"/>
    <w:rsid w:val="00201B7D"/>
    <w:rsid w:val="00223986"/>
    <w:rsid w:val="006521B9"/>
    <w:rsid w:val="00760752"/>
    <w:rsid w:val="007824BF"/>
    <w:rsid w:val="007D227D"/>
    <w:rsid w:val="00A13E14"/>
    <w:rsid w:val="00AD3506"/>
    <w:rsid w:val="00C26CE7"/>
    <w:rsid w:val="00C84BD3"/>
    <w:rsid w:val="00D5787B"/>
    <w:rsid w:val="00D66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80FD0"/>
  <w15:chartTrackingRefBased/>
  <w15:docId w15:val="{36D0C2F2-F059-425C-B742-5EAE586B7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350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AD350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unhideWhenUsed/>
    <w:rsid w:val="007824B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7824BF"/>
  </w:style>
  <w:style w:type="paragraph" w:styleId="a6">
    <w:name w:val="footer"/>
    <w:basedOn w:val="a"/>
    <w:link w:val="a7"/>
    <w:uiPriority w:val="99"/>
    <w:unhideWhenUsed/>
    <w:rsid w:val="007824B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7824BF"/>
  </w:style>
  <w:style w:type="paragraph" w:styleId="a8">
    <w:name w:val="Balloon Text"/>
    <w:basedOn w:val="a"/>
    <w:link w:val="a9"/>
    <w:uiPriority w:val="99"/>
    <w:semiHidden/>
    <w:unhideWhenUsed/>
    <w:rsid w:val="007824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7824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42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2796</Words>
  <Characters>1595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Галушка (HCJ-DELL0233 - o.galushka)</dc:creator>
  <cp:keywords/>
  <dc:description/>
  <cp:lastModifiedBy>Ольга Галушка (HCJ-DELL0233 - o.galushka)</cp:lastModifiedBy>
  <cp:revision>2</cp:revision>
  <cp:lastPrinted>2024-07-26T07:53:00Z</cp:lastPrinted>
  <dcterms:created xsi:type="dcterms:W3CDTF">2024-07-30T06:50:00Z</dcterms:created>
  <dcterms:modified xsi:type="dcterms:W3CDTF">2024-07-30T06:50:00Z</dcterms:modified>
</cp:coreProperties>
</file>