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93A70" w:rsidRDefault="00A93A70" w:rsidP="00A93A70">
      <w:pPr>
        <w:pStyle w:val="ae"/>
        <w:ind w:left="5954"/>
        <w:jc w:val="right"/>
        <w:rPr>
          <w:rFonts w:ascii="AcademyC" w:hAnsi="AcademyC"/>
          <w:sz w:val="28"/>
          <w:szCs w:val="28"/>
          <w:lang w:val="uk-UA" w:eastAsia="uk-UA"/>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5" o:spid="_x0000_s1026" type="#_x0000_t75" style="position:absolute;left:0;text-align:left;margin-left:224.15pt;margin-top:-28.75pt;width:41.1pt;height:53.85pt;z-index:251657728;visibility:visible">
            <v:imagedata r:id="rId7" o:title=""/>
          </v:shape>
        </w:pict>
      </w:r>
    </w:p>
    <w:p w:rsidR="00A93A70" w:rsidRDefault="00A93A70" w:rsidP="00A93A70">
      <w:pPr>
        <w:spacing w:after="0" w:line="240" w:lineRule="auto"/>
        <w:jc w:val="center"/>
        <w:rPr>
          <w:rFonts w:ascii="AcademyC" w:eastAsia="Calibri" w:hAnsi="AcademyC"/>
          <w:color w:val="1F3864"/>
          <w:sz w:val="28"/>
          <w:lang w:eastAsia="en-US"/>
        </w:rPr>
      </w:pPr>
      <w:r>
        <w:rPr>
          <w:rFonts w:ascii="AcademyC" w:eastAsia="Calibri" w:hAnsi="AcademyC"/>
          <w:color w:val="1F3864"/>
          <w:sz w:val="28"/>
          <w:lang w:eastAsia="en-US"/>
        </w:rPr>
        <w:t>УКРАЇНА</w:t>
      </w:r>
    </w:p>
    <w:p w:rsidR="00A93A70" w:rsidRDefault="00A93A70" w:rsidP="00A93A70">
      <w:pPr>
        <w:spacing w:after="0" w:line="240" w:lineRule="auto"/>
        <w:jc w:val="center"/>
        <w:rPr>
          <w:rFonts w:ascii="AcademyC" w:eastAsia="Calibri" w:hAnsi="AcademyC"/>
          <w:color w:val="1F3864"/>
          <w:sz w:val="28"/>
          <w:szCs w:val="28"/>
          <w:lang w:eastAsia="en-US"/>
        </w:rPr>
      </w:pPr>
      <w:r>
        <w:rPr>
          <w:rFonts w:ascii="AcademyC" w:eastAsia="Calibri" w:hAnsi="AcademyC"/>
          <w:color w:val="1F3864"/>
          <w:sz w:val="28"/>
          <w:szCs w:val="28"/>
          <w:lang w:eastAsia="en-US"/>
        </w:rPr>
        <w:t>ВИЩА  РАДА  ПРАВОСУДДЯ</w:t>
      </w:r>
    </w:p>
    <w:p w:rsidR="00A93A70" w:rsidRDefault="00A93A70" w:rsidP="00A93A70">
      <w:pPr>
        <w:spacing w:after="0" w:line="240" w:lineRule="auto"/>
        <w:jc w:val="center"/>
        <w:rPr>
          <w:rFonts w:ascii="AcademyC" w:eastAsia="Calibri" w:hAnsi="AcademyC"/>
          <w:color w:val="1F3864"/>
          <w:sz w:val="28"/>
          <w:szCs w:val="28"/>
          <w:lang w:eastAsia="en-US"/>
        </w:rPr>
      </w:pPr>
      <w:r>
        <w:rPr>
          <w:rFonts w:ascii="AcademyC" w:eastAsia="Calibri" w:hAnsi="AcademyC"/>
          <w:color w:val="1F3864"/>
          <w:sz w:val="28"/>
          <w:szCs w:val="28"/>
          <w:lang w:eastAsia="en-US"/>
        </w:rPr>
        <w:t>РІШЕННЯ</w:t>
      </w:r>
    </w:p>
    <w:tbl>
      <w:tblPr>
        <w:tblW w:w="10031" w:type="dxa"/>
        <w:tblLook w:val="04A0" w:firstRow="1" w:lastRow="0" w:firstColumn="1" w:lastColumn="0" w:noHBand="0" w:noVBand="1"/>
      </w:tblPr>
      <w:tblGrid>
        <w:gridCol w:w="3098"/>
        <w:gridCol w:w="3309"/>
        <w:gridCol w:w="3624"/>
      </w:tblGrid>
      <w:tr w:rsidR="00A93A70" w:rsidTr="00A93A70">
        <w:trPr>
          <w:trHeight w:val="188"/>
        </w:trPr>
        <w:tc>
          <w:tcPr>
            <w:tcW w:w="3098" w:type="dxa"/>
            <w:hideMark/>
          </w:tcPr>
          <w:p w:rsidR="00A93A70" w:rsidRDefault="00F25311" w:rsidP="00F25311">
            <w:pPr>
              <w:spacing w:after="0" w:line="240" w:lineRule="auto"/>
              <w:rPr>
                <w:rFonts w:ascii="Times New Roman" w:eastAsia="Calibri" w:hAnsi="Times New Roman"/>
                <w:noProof/>
                <w:color w:val="002060"/>
                <w:sz w:val="28"/>
                <w:szCs w:val="28"/>
                <w:lang w:val="en-US" w:eastAsia="en-US"/>
              </w:rPr>
            </w:pPr>
            <w:r>
              <w:rPr>
                <w:rFonts w:ascii="Times New Roman" w:eastAsia="Calibri" w:hAnsi="Times New Roman"/>
                <w:noProof/>
                <w:color w:val="002060"/>
                <w:sz w:val="28"/>
                <w:szCs w:val="28"/>
                <w:lang w:val="ru-RU" w:eastAsia="en-US"/>
              </w:rPr>
              <w:t>25 липня</w:t>
            </w:r>
            <w:r w:rsidR="00A93A70">
              <w:rPr>
                <w:rFonts w:ascii="Times New Roman" w:eastAsia="Calibri" w:hAnsi="Times New Roman"/>
                <w:noProof/>
                <w:color w:val="002060"/>
                <w:sz w:val="28"/>
                <w:szCs w:val="28"/>
                <w:lang w:val="ru-RU" w:eastAsia="en-US"/>
              </w:rPr>
              <w:t xml:space="preserve"> 2024 року</w:t>
            </w:r>
          </w:p>
        </w:tc>
        <w:tc>
          <w:tcPr>
            <w:tcW w:w="3309" w:type="dxa"/>
            <w:hideMark/>
          </w:tcPr>
          <w:p w:rsidR="00A93A70" w:rsidRDefault="00A93A70">
            <w:pPr>
              <w:spacing w:after="0" w:line="240" w:lineRule="auto"/>
              <w:jc w:val="center"/>
              <w:rPr>
                <w:rFonts w:ascii="Book Antiqua" w:eastAsia="Calibri" w:hAnsi="Book Antiqua"/>
                <w:noProof/>
                <w:color w:val="002060"/>
                <w:sz w:val="20"/>
                <w:szCs w:val="20"/>
                <w:lang w:eastAsia="en-US"/>
              </w:rPr>
            </w:pPr>
            <w:r>
              <w:rPr>
                <w:rFonts w:ascii="Book Antiqua" w:eastAsia="Calibri" w:hAnsi="Book Antiqua"/>
                <w:color w:val="002060"/>
                <w:sz w:val="20"/>
                <w:szCs w:val="20"/>
                <w:lang w:eastAsia="en-US"/>
              </w:rPr>
              <w:t>Київ</w:t>
            </w:r>
          </w:p>
        </w:tc>
        <w:tc>
          <w:tcPr>
            <w:tcW w:w="3624" w:type="dxa"/>
            <w:hideMark/>
          </w:tcPr>
          <w:p w:rsidR="00A93A70" w:rsidRDefault="00A93A70" w:rsidP="00F25311">
            <w:pPr>
              <w:spacing w:after="0" w:line="240" w:lineRule="auto"/>
              <w:jc w:val="right"/>
              <w:rPr>
                <w:rFonts w:ascii="Times New Roman" w:eastAsia="Calibri" w:hAnsi="Times New Roman"/>
                <w:noProof/>
                <w:color w:val="002060"/>
                <w:sz w:val="28"/>
                <w:szCs w:val="28"/>
                <w:lang w:val="ru-RU" w:eastAsia="en-US"/>
              </w:rPr>
            </w:pPr>
            <w:r>
              <w:rPr>
                <w:rFonts w:ascii="Times New Roman" w:eastAsia="Calibri" w:hAnsi="Times New Roman"/>
                <w:color w:val="002060"/>
                <w:sz w:val="28"/>
                <w:lang w:eastAsia="en-US"/>
              </w:rPr>
              <w:t xml:space="preserve">№ </w:t>
            </w:r>
            <w:r w:rsidR="00F25311">
              <w:rPr>
                <w:rFonts w:ascii="Times New Roman" w:eastAsia="Calibri" w:hAnsi="Times New Roman"/>
                <w:color w:val="002060"/>
                <w:sz w:val="28"/>
                <w:lang w:eastAsia="en-US"/>
              </w:rPr>
              <w:t>2317</w:t>
            </w:r>
            <w:r>
              <w:rPr>
                <w:rFonts w:ascii="Times New Roman" w:eastAsia="Calibri" w:hAnsi="Times New Roman"/>
                <w:color w:val="002060"/>
                <w:sz w:val="28"/>
                <w:lang w:eastAsia="en-US"/>
              </w:rPr>
              <w:t>/0/15-24</w:t>
            </w:r>
          </w:p>
        </w:tc>
      </w:tr>
    </w:tbl>
    <w:p w:rsidR="006976D6" w:rsidRDefault="006976D6" w:rsidP="006976D6">
      <w:pPr>
        <w:tabs>
          <w:tab w:val="left" w:pos="567"/>
          <w:tab w:val="left" w:pos="3119"/>
        </w:tabs>
        <w:spacing w:after="0" w:line="240" w:lineRule="auto"/>
        <w:ind w:right="5810"/>
        <w:jc w:val="both"/>
        <w:rPr>
          <w:rFonts w:ascii="Times New Roman" w:hAnsi="Times New Roman"/>
          <w:b/>
          <w:color w:val="000000"/>
          <w:sz w:val="24"/>
          <w:szCs w:val="24"/>
        </w:rPr>
      </w:pPr>
    </w:p>
    <w:p w:rsidR="00603F9D" w:rsidRPr="00686F58" w:rsidRDefault="003E08D4" w:rsidP="00686F58">
      <w:pPr>
        <w:tabs>
          <w:tab w:val="left" w:pos="567"/>
          <w:tab w:val="left" w:pos="3119"/>
        </w:tabs>
        <w:spacing w:after="0" w:line="240" w:lineRule="auto"/>
        <w:ind w:right="5669"/>
        <w:jc w:val="both"/>
        <w:rPr>
          <w:rFonts w:ascii="Times New Roman" w:hAnsi="Times New Roman"/>
          <w:b/>
          <w:color w:val="000000"/>
          <w:sz w:val="24"/>
          <w:szCs w:val="24"/>
        </w:rPr>
      </w:pPr>
      <w:r w:rsidRPr="003E08D4">
        <w:rPr>
          <w:rFonts w:ascii="Times New Roman" w:hAnsi="Times New Roman"/>
          <w:b/>
          <w:color w:val="000000"/>
          <w:sz w:val="24"/>
          <w:szCs w:val="24"/>
        </w:rPr>
        <w:t xml:space="preserve">Про вжиття заходів щодо забезпечення незалежності суддів та авторитету </w:t>
      </w:r>
      <w:r w:rsidRPr="00C55B85">
        <w:rPr>
          <w:rFonts w:ascii="Times New Roman" w:hAnsi="Times New Roman"/>
          <w:b/>
          <w:color w:val="000000"/>
          <w:sz w:val="24"/>
          <w:szCs w:val="24"/>
        </w:rPr>
        <w:t xml:space="preserve">правосуддя за повідомленням </w:t>
      </w:r>
      <w:r w:rsidR="00A722CF" w:rsidRPr="00A722CF">
        <w:rPr>
          <w:rFonts w:ascii="Times New Roman" w:hAnsi="Times New Roman"/>
          <w:b/>
          <w:color w:val="000000"/>
          <w:sz w:val="24"/>
          <w:szCs w:val="24"/>
        </w:rPr>
        <w:t xml:space="preserve">судді </w:t>
      </w:r>
      <w:r w:rsidR="00686F58" w:rsidRPr="00686F58">
        <w:rPr>
          <w:rFonts w:ascii="Times New Roman" w:hAnsi="Times New Roman"/>
          <w:b/>
          <w:sz w:val="24"/>
          <w:szCs w:val="24"/>
          <w:shd w:val="clear" w:color="auto" w:fill="FFFFFF"/>
          <w:lang w:bidi="en-US"/>
        </w:rPr>
        <w:t>Іванківського районного суду Київської області Гончарука О</w:t>
      </w:r>
      <w:r w:rsidR="00686F58">
        <w:rPr>
          <w:rFonts w:ascii="Times New Roman" w:hAnsi="Times New Roman"/>
          <w:b/>
          <w:sz w:val="24"/>
          <w:szCs w:val="24"/>
          <w:shd w:val="clear" w:color="auto" w:fill="FFFFFF"/>
          <w:lang w:bidi="en-US"/>
        </w:rPr>
        <w:t>.</w:t>
      </w:r>
      <w:r w:rsidR="00686F58" w:rsidRPr="00686F58">
        <w:rPr>
          <w:rFonts w:ascii="Times New Roman" w:hAnsi="Times New Roman"/>
          <w:b/>
          <w:sz w:val="24"/>
          <w:szCs w:val="24"/>
          <w:shd w:val="clear" w:color="auto" w:fill="FFFFFF"/>
          <w:lang w:bidi="en-US"/>
        </w:rPr>
        <w:t>П</w:t>
      </w:r>
      <w:r w:rsidR="00686F58">
        <w:rPr>
          <w:rFonts w:ascii="Times New Roman" w:hAnsi="Times New Roman"/>
          <w:b/>
          <w:sz w:val="24"/>
          <w:szCs w:val="24"/>
          <w:shd w:val="clear" w:color="auto" w:fill="FFFFFF"/>
          <w:lang w:bidi="en-US"/>
        </w:rPr>
        <w:t>.</w:t>
      </w:r>
    </w:p>
    <w:p w:rsidR="00AC75D6" w:rsidRPr="00994F23" w:rsidRDefault="00AC75D6" w:rsidP="00994F23">
      <w:pPr>
        <w:widowControl w:val="0"/>
        <w:tabs>
          <w:tab w:val="left" w:pos="4395"/>
        </w:tabs>
        <w:spacing w:after="0" w:line="240" w:lineRule="auto"/>
        <w:ind w:firstLine="567"/>
        <w:contextualSpacing/>
        <w:jc w:val="both"/>
        <w:rPr>
          <w:rFonts w:ascii="Times New Roman" w:hAnsi="Times New Roman"/>
          <w:b/>
          <w:sz w:val="28"/>
          <w:szCs w:val="28"/>
        </w:rPr>
      </w:pPr>
    </w:p>
    <w:p w:rsidR="001E3F37" w:rsidRPr="00994F23" w:rsidRDefault="00DA5450" w:rsidP="00994F23">
      <w:pPr>
        <w:widowControl w:val="0"/>
        <w:tabs>
          <w:tab w:val="left" w:pos="4395"/>
        </w:tabs>
        <w:spacing w:after="0" w:line="240" w:lineRule="auto"/>
        <w:ind w:firstLine="567"/>
        <w:contextualSpacing/>
        <w:jc w:val="both"/>
        <w:rPr>
          <w:rFonts w:ascii="Times New Roman" w:hAnsi="Times New Roman"/>
          <w:color w:val="000000"/>
          <w:sz w:val="28"/>
          <w:szCs w:val="28"/>
        </w:rPr>
      </w:pPr>
      <w:r w:rsidRPr="00994F23">
        <w:rPr>
          <w:rFonts w:ascii="Times New Roman" w:hAnsi="Times New Roman"/>
          <w:sz w:val="28"/>
          <w:szCs w:val="28"/>
        </w:rPr>
        <w:t xml:space="preserve">Вища рада правосуддя, </w:t>
      </w:r>
      <w:r w:rsidR="0060299F" w:rsidRPr="00994F23">
        <w:rPr>
          <w:rFonts w:ascii="Times New Roman" w:hAnsi="Times New Roman"/>
          <w:sz w:val="28"/>
          <w:szCs w:val="28"/>
        </w:rPr>
        <w:t xml:space="preserve">розглянувши висновок члена Вищої ради правосуддя </w:t>
      </w:r>
      <w:r w:rsidR="00A722CF" w:rsidRPr="00994F23">
        <w:rPr>
          <w:rFonts w:ascii="Times New Roman" w:hAnsi="Times New Roman"/>
          <w:sz w:val="28"/>
          <w:szCs w:val="28"/>
        </w:rPr>
        <w:t>Бондаренко Т.З.</w:t>
      </w:r>
      <w:r w:rsidR="00486966" w:rsidRPr="00994F23">
        <w:rPr>
          <w:rFonts w:ascii="Times New Roman" w:hAnsi="Times New Roman"/>
          <w:sz w:val="28"/>
          <w:szCs w:val="28"/>
        </w:rPr>
        <w:t xml:space="preserve"> </w:t>
      </w:r>
      <w:r w:rsidR="0060299F" w:rsidRPr="00994F23">
        <w:rPr>
          <w:rFonts w:ascii="Times New Roman" w:hAnsi="Times New Roman"/>
          <w:sz w:val="28"/>
          <w:szCs w:val="28"/>
        </w:rPr>
        <w:t>за результатами перевірки відом</w:t>
      </w:r>
      <w:r w:rsidR="00F4219F" w:rsidRPr="00994F23">
        <w:rPr>
          <w:rFonts w:ascii="Times New Roman" w:hAnsi="Times New Roman"/>
          <w:sz w:val="28"/>
          <w:szCs w:val="28"/>
        </w:rPr>
        <w:t>о</w:t>
      </w:r>
      <w:r w:rsidR="001F4D91" w:rsidRPr="00994F23">
        <w:rPr>
          <w:rFonts w:ascii="Times New Roman" w:hAnsi="Times New Roman"/>
          <w:sz w:val="28"/>
          <w:szCs w:val="28"/>
        </w:rPr>
        <w:t>стей, викладених у повідомленні</w:t>
      </w:r>
      <w:r w:rsidR="0060299F" w:rsidRPr="00994F23">
        <w:rPr>
          <w:rFonts w:ascii="Times New Roman" w:hAnsi="Times New Roman"/>
          <w:sz w:val="28"/>
          <w:szCs w:val="28"/>
        </w:rPr>
        <w:t xml:space="preserve"> </w:t>
      </w:r>
      <w:r w:rsidR="00A722CF" w:rsidRPr="00994F23">
        <w:rPr>
          <w:rFonts w:ascii="Times New Roman" w:hAnsi="Times New Roman"/>
          <w:sz w:val="28"/>
          <w:szCs w:val="28"/>
        </w:rPr>
        <w:t xml:space="preserve">судді </w:t>
      </w:r>
      <w:r w:rsidR="00686F58" w:rsidRPr="00994F23">
        <w:rPr>
          <w:rFonts w:ascii="Times New Roman" w:hAnsi="Times New Roman"/>
          <w:sz w:val="28"/>
          <w:szCs w:val="28"/>
          <w:shd w:val="clear" w:color="auto" w:fill="FFFFFF"/>
          <w:lang w:bidi="en-US"/>
        </w:rPr>
        <w:t>Іванківського районного суду Київської області Гончарука Олексія Петровича</w:t>
      </w:r>
      <w:r w:rsidR="00A722CF" w:rsidRPr="00994F23">
        <w:rPr>
          <w:rFonts w:ascii="Times New Roman" w:hAnsi="Times New Roman"/>
          <w:sz w:val="28"/>
          <w:szCs w:val="28"/>
        </w:rPr>
        <w:t xml:space="preserve"> про втручання в діяльність судді щодо здійснення правосуддя</w:t>
      </w:r>
      <w:r w:rsidR="001E3F37" w:rsidRPr="00994F23">
        <w:rPr>
          <w:rFonts w:ascii="Times New Roman" w:hAnsi="Times New Roman"/>
          <w:color w:val="000000"/>
          <w:sz w:val="28"/>
          <w:szCs w:val="28"/>
        </w:rPr>
        <w:t>,</w:t>
      </w:r>
    </w:p>
    <w:p w:rsidR="00302FDE" w:rsidRPr="00994F23" w:rsidRDefault="00302FDE" w:rsidP="00994F23">
      <w:pPr>
        <w:spacing w:after="0" w:line="240" w:lineRule="auto"/>
        <w:ind w:firstLine="567"/>
        <w:jc w:val="center"/>
        <w:rPr>
          <w:rFonts w:ascii="Times New Roman" w:hAnsi="Times New Roman"/>
          <w:b/>
          <w:color w:val="000000"/>
          <w:sz w:val="24"/>
          <w:szCs w:val="24"/>
        </w:rPr>
      </w:pPr>
    </w:p>
    <w:p w:rsidR="00DA5450" w:rsidRPr="00994F23" w:rsidRDefault="00DA5450" w:rsidP="00994F23">
      <w:pPr>
        <w:spacing w:after="0" w:line="240" w:lineRule="auto"/>
        <w:ind w:firstLine="567"/>
        <w:jc w:val="center"/>
        <w:rPr>
          <w:rFonts w:ascii="Times New Roman" w:hAnsi="Times New Roman"/>
          <w:b/>
          <w:color w:val="000000"/>
          <w:sz w:val="28"/>
          <w:szCs w:val="28"/>
        </w:rPr>
      </w:pPr>
      <w:r w:rsidRPr="00994F23">
        <w:rPr>
          <w:rFonts w:ascii="Times New Roman" w:hAnsi="Times New Roman"/>
          <w:b/>
          <w:color w:val="000000"/>
          <w:sz w:val="28"/>
          <w:szCs w:val="28"/>
        </w:rPr>
        <w:t>встановила:</w:t>
      </w:r>
    </w:p>
    <w:p w:rsidR="00DA5450" w:rsidRPr="00994F23" w:rsidRDefault="00DA5450" w:rsidP="00994F23">
      <w:pPr>
        <w:spacing w:after="0" w:line="240" w:lineRule="auto"/>
        <w:ind w:firstLine="851"/>
        <w:jc w:val="center"/>
        <w:rPr>
          <w:rFonts w:ascii="Times New Roman" w:hAnsi="Times New Roman"/>
          <w:color w:val="000000"/>
          <w:sz w:val="24"/>
          <w:szCs w:val="24"/>
        </w:rPr>
      </w:pPr>
    </w:p>
    <w:p w:rsidR="00A722CF" w:rsidRPr="00994F23" w:rsidRDefault="00686F58" w:rsidP="00994F23">
      <w:pPr>
        <w:widowControl w:val="0"/>
        <w:spacing w:after="0" w:line="240" w:lineRule="auto"/>
        <w:jc w:val="both"/>
        <w:rPr>
          <w:rStyle w:val="FontStyle24"/>
          <w:rFonts w:eastAsia="Calibri"/>
          <w:sz w:val="28"/>
          <w:szCs w:val="28"/>
        </w:rPr>
      </w:pPr>
      <w:r w:rsidRPr="00994F23">
        <w:rPr>
          <w:rStyle w:val="FontStyle24"/>
          <w:rFonts w:eastAsia="Calibri"/>
          <w:sz w:val="28"/>
          <w:szCs w:val="28"/>
        </w:rPr>
        <w:t xml:space="preserve">до Вищої ради правосуддя 23 травня 2024 року (вх. № 2047/0/6-24) надійшло повідомлення </w:t>
      </w:r>
      <w:r w:rsidRPr="00994F23">
        <w:rPr>
          <w:rFonts w:ascii="Times New Roman" w:hAnsi="Times New Roman"/>
          <w:sz w:val="28"/>
          <w:szCs w:val="28"/>
          <w:shd w:val="clear" w:color="auto" w:fill="FFFFFF"/>
          <w:lang w:bidi="en-US"/>
        </w:rPr>
        <w:t xml:space="preserve">судді Іванківського районного суду Київської області </w:t>
      </w:r>
      <w:r w:rsidRPr="00994F23">
        <w:rPr>
          <w:rFonts w:ascii="Times New Roman" w:hAnsi="Times New Roman"/>
          <w:sz w:val="28"/>
          <w:szCs w:val="28"/>
          <w:shd w:val="clear" w:color="auto" w:fill="FFFFFF"/>
          <w:lang w:bidi="en-US"/>
        </w:rPr>
        <w:br/>
        <w:t>Гончарука О.П.</w:t>
      </w:r>
      <w:r w:rsidRPr="00994F23">
        <w:rPr>
          <w:rStyle w:val="FontStyle20"/>
          <w:b w:val="0"/>
          <w:bCs w:val="0"/>
          <w:sz w:val="28"/>
          <w:szCs w:val="28"/>
          <w:shd w:val="clear" w:color="auto" w:fill="FFFFFF"/>
          <w:lang w:bidi="en-US"/>
        </w:rPr>
        <w:t xml:space="preserve"> </w:t>
      </w:r>
      <w:r w:rsidRPr="00994F23">
        <w:rPr>
          <w:rStyle w:val="FontStyle20"/>
          <w:b w:val="0"/>
          <w:sz w:val="28"/>
          <w:szCs w:val="28"/>
        </w:rPr>
        <w:t>про втручання в діяльність судді щодо здійснення правосуддя.</w:t>
      </w:r>
    </w:p>
    <w:p w:rsidR="00A722CF" w:rsidRPr="00994F23" w:rsidRDefault="00A722CF" w:rsidP="00994F23">
      <w:pPr>
        <w:widowControl w:val="0"/>
        <w:spacing w:after="0" w:line="240" w:lineRule="auto"/>
        <w:ind w:firstLine="567"/>
        <w:jc w:val="both"/>
        <w:rPr>
          <w:rFonts w:ascii="Times New Roman" w:eastAsia="Arial Unicode MS" w:hAnsi="Times New Roman"/>
          <w:sz w:val="28"/>
          <w:szCs w:val="28"/>
          <w:lang w:bidi="uk-UA"/>
        </w:rPr>
      </w:pPr>
      <w:r w:rsidRPr="00994F23">
        <w:rPr>
          <w:rFonts w:ascii="Times New Roman" w:eastAsia="Arial Unicode MS" w:hAnsi="Times New Roman"/>
          <w:sz w:val="28"/>
          <w:szCs w:val="28"/>
          <w:lang w:bidi="uk-UA"/>
        </w:rPr>
        <w:t xml:space="preserve">Згідно </w:t>
      </w:r>
      <w:r w:rsidR="00647CD8" w:rsidRPr="00994F23">
        <w:rPr>
          <w:rFonts w:ascii="Times New Roman" w:eastAsia="Arial Unicode MS" w:hAnsi="Times New Roman"/>
          <w:sz w:val="28"/>
          <w:szCs w:val="28"/>
          <w:lang w:bidi="uk-UA"/>
        </w:rPr>
        <w:t>і</w:t>
      </w:r>
      <w:r w:rsidRPr="00994F23">
        <w:rPr>
          <w:rFonts w:ascii="Times New Roman" w:eastAsia="Arial Unicode MS" w:hAnsi="Times New Roman"/>
          <w:sz w:val="28"/>
          <w:szCs w:val="28"/>
          <w:lang w:bidi="uk-UA"/>
        </w:rPr>
        <w:t xml:space="preserve">з протоколом автоматизованого розподілу справи між членами Вищої ради правосуддя від </w:t>
      </w:r>
      <w:r w:rsidR="00686F58" w:rsidRPr="00994F23">
        <w:rPr>
          <w:rFonts w:ascii="Times New Roman" w:eastAsia="Arial Unicode MS" w:hAnsi="Times New Roman"/>
          <w:sz w:val="28"/>
          <w:szCs w:val="28"/>
          <w:lang w:bidi="uk-UA"/>
        </w:rPr>
        <w:t>23 травня</w:t>
      </w:r>
      <w:r w:rsidRPr="00994F23">
        <w:rPr>
          <w:rFonts w:ascii="Times New Roman" w:eastAsia="Arial Unicode MS" w:hAnsi="Times New Roman"/>
          <w:sz w:val="28"/>
          <w:szCs w:val="28"/>
          <w:lang w:bidi="uk-UA"/>
        </w:rPr>
        <w:t xml:space="preserve"> 2024 року </w:t>
      </w:r>
      <w:r w:rsidR="00D1200B" w:rsidRPr="00994F23">
        <w:rPr>
          <w:rFonts w:ascii="Times New Roman" w:eastAsia="Arial Unicode MS" w:hAnsi="Times New Roman"/>
          <w:sz w:val="28"/>
          <w:szCs w:val="28"/>
          <w:lang w:bidi="uk-UA"/>
        </w:rPr>
        <w:t>зазначений</w:t>
      </w:r>
      <w:r w:rsidRPr="00994F23">
        <w:rPr>
          <w:rFonts w:ascii="Times New Roman" w:eastAsia="Arial Unicode MS" w:hAnsi="Times New Roman"/>
          <w:sz w:val="28"/>
          <w:szCs w:val="28"/>
          <w:lang w:bidi="uk-UA"/>
        </w:rPr>
        <w:t xml:space="preserve"> матеріал передано для перевірки доповідачу – члену Вищої ради правосуддя Бондаренко Т.З.</w:t>
      </w:r>
    </w:p>
    <w:p w:rsidR="001F4D91" w:rsidRPr="00994F23" w:rsidRDefault="001F4D91" w:rsidP="00994F23">
      <w:pPr>
        <w:widowControl w:val="0"/>
        <w:spacing w:after="0" w:line="240" w:lineRule="auto"/>
        <w:ind w:firstLine="567"/>
        <w:jc w:val="both"/>
        <w:rPr>
          <w:rFonts w:ascii="Times New Roman" w:hAnsi="Times New Roman"/>
          <w:color w:val="000000"/>
          <w:sz w:val="28"/>
          <w:szCs w:val="28"/>
        </w:rPr>
      </w:pPr>
      <w:r w:rsidRPr="00994F23">
        <w:rPr>
          <w:rFonts w:ascii="Times New Roman" w:hAnsi="Times New Roman"/>
          <w:color w:val="000000"/>
          <w:sz w:val="28"/>
          <w:szCs w:val="28"/>
        </w:rPr>
        <w:t xml:space="preserve">Дослідивши матеріали перевірки та заслухавши доповідача – члена Вищої ради правосуддя </w:t>
      </w:r>
      <w:r w:rsidR="00A722CF" w:rsidRPr="00994F23">
        <w:rPr>
          <w:rFonts w:ascii="Times New Roman" w:hAnsi="Times New Roman"/>
          <w:color w:val="000000"/>
          <w:sz w:val="28"/>
          <w:szCs w:val="28"/>
        </w:rPr>
        <w:t>Бондаренко Т.З.</w:t>
      </w:r>
      <w:r w:rsidRPr="00994F23">
        <w:rPr>
          <w:rFonts w:ascii="Times New Roman" w:hAnsi="Times New Roman"/>
          <w:color w:val="000000"/>
          <w:sz w:val="28"/>
          <w:szCs w:val="28"/>
        </w:rPr>
        <w:t>, Вища рада правосуддя встановила таке.</w:t>
      </w:r>
    </w:p>
    <w:p w:rsidR="00686F58" w:rsidRPr="00994F23" w:rsidRDefault="00D1200B" w:rsidP="00994F23">
      <w:pPr>
        <w:pStyle w:val="20"/>
        <w:spacing w:before="0" w:after="0" w:line="240" w:lineRule="auto"/>
        <w:ind w:firstLine="567"/>
        <w:rPr>
          <w:rFonts w:eastAsia="Arial Unicode MS"/>
          <w:lang w:bidi="uk-UA"/>
        </w:rPr>
      </w:pPr>
      <w:r w:rsidRPr="00994F23">
        <w:rPr>
          <w:rFonts w:eastAsia="Arial Unicode MS"/>
          <w:lang w:bidi="uk-UA"/>
        </w:rPr>
        <w:t xml:space="preserve">Із </w:t>
      </w:r>
      <w:r w:rsidR="00686F58" w:rsidRPr="00994F23">
        <w:rPr>
          <w:rFonts w:eastAsia="Arial Unicode MS"/>
          <w:lang w:bidi="uk-UA"/>
        </w:rPr>
        <w:t xml:space="preserve">повідомлення судді Гончарука О.П. убачається, що 22 травня 2024 року під час розгляду справи про адміністративне правопорушення стосовно </w:t>
      </w:r>
      <w:r w:rsidR="009625B4">
        <w:rPr>
          <w:rFonts w:eastAsia="Arial Unicode MS"/>
          <w:lang w:bidi="uk-UA"/>
        </w:rPr>
        <w:t>ОСОБА1</w:t>
      </w:r>
      <w:bookmarkStart w:id="0" w:name="_GoBack"/>
      <w:bookmarkEnd w:id="0"/>
      <w:r w:rsidR="00686F58" w:rsidRPr="00994F23">
        <w:rPr>
          <w:rFonts w:eastAsia="Arial Unicode MS"/>
          <w:lang w:bidi="uk-UA"/>
        </w:rPr>
        <w:t xml:space="preserve"> за частиною першою статті 130 Кодексу України про адміністративн</w:t>
      </w:r>
      <w:r w:rsidRPr="00994F23">
        <w:rPr>
          <w:rFonts w:eastAsia="Arial Unicode MS"/>
          <w:lang w:bidi="uk-UA"/>
        </w:rPr>
        <w:t>і правопорушення (далі – КУпАП)</w:t>
      </w:r>
      <w:r w:rsidR="00686F58" w:rsidRPr="00994F23">
        <w:rPr>
          <w:rFonts w:eastAsia="Arial Unicode MS"/>
          <w:lang w:bidi="uk-UA"/>
        </w:rPr>
        <w:t xml:space="preserve"> захисник особи, яка притягується до адміністративної відповідальності</w:t>
      </w:r>
      <w:r w:rsidRPr="00994F23">
        <w:rPr>
          <w:rFonts w:eastAsia="Arial Unicode MS"/>
          <w:lang w:bidi="uk-UA"/>
        </w:rPr>
        <w:t>,</w:t>
      </w:r>
      <w:r w:rsidR="00686F58" w:rsidRPr="00994F23">
        <w:rPr>
          <w:rFonts w:eastAsia="Arial Unicode MS"/>
          <w:lang w:bidi="uk-UA"/>
        </w:rPr>
        <w:t xml:space="preserve"> – адвокат Хромов М.М., запропонував судді «вирішити питання без дослідження доказів, щоб його клієнту було добре», зокрема</w:t>
      </w:r>
      <w:r w:rsidRPr="00994F23">
        <w:rPr>
          <w:rFonts w:eastAsia="Arial Unicode MS"/>
          <w:lang w:bidi="uk-UA"/>
        </w:rPr>
        <w:t xml:space="preserve"> за</w:t>
      </w:r>
      <w:r w:rsidR="00686F58" w:rsidRPr="00994F23">
        <w:rPr>
          <w:rFonts w:eastAsia="Arial Unicode MS"/>
          <w:lang w:bidi="uk-UA"/>
        </w:rPr>
        <w:t xml:space="preserve">пропонував судді </w:t>
      </w:r>
      <w:r w:rsidR="00686F58" w:rsidRPr="00994F23">
        <w:rPr>
          <w:shd w:val="clear" w:color="auto" w:fill="FFFFFF"/>
          <w:lang w:bidi="en-US"/>
        </w:rPr>
        <w:t>Гончаруку О.П.</w:t>
      </w:r>
      <w:r w:rsidRPr="00994F23">
        <w:rPr>
          <w:rFonts w:eastAsia="Arial Unicode MS"/>
          <w:lang w:bidi="uk-UA"/>
        </w:rPr>
        <w:t xml:space="preserve"> хабар.</w:t>
      </w:r>
    </w:p>
    <w:p w:rsidR="00686F58" w:rsidRPr="00994F23" w:rsidRDefault="00686F58" w:rsidP="00994F23">
      <w:pPr>
        <w:pStyle w:val="20"/>
        <w:shd w:val="clear" w:color="auto" w:fill="auto"/>
        <w:spacing w:before="0" w:after="0" w:line="240" w:lineRule="auto"/>
        <w:ind w:firstLine="567"/>
        <w:rPr>
          <w:rFonts w:eastAsia="Arial Unicode MS"/>
          <w:lang w:bidi="uk-UA"/>
        </w:rPr>
      </w:pPr>
      <w:r w:rsidRPr="00994F23">
        <w:rPr>
          <w:rFonts w:eastAsia="Arial Unicode MS"/>
          <w:lang w:bidi="uk-UA"/>
        </w:rPr>
        <w:t>Суддя вважає, що провокація хабар</w:t>
      </w:r>
      <w:r w:rsidR="002E43CF" w:rsidRPr="00994F23">
        <w:rPr>
          <w:rFonts w:eastAsia="Arial Unicode MS"/>
          <w:lang w:bidi="uk-UA"/>
        </w:rPr>
        <w:t>я</w:t>
      </w:r>
      <w:r w:rsidRPr="00994F23">
        <w:rPr>
          <w:rFonts w:eastAsia="Arial Unicode MS"/>
          <w:lang w:bidi="uk-UA"/>
        </w:rPr>
        <w:t>, тобто свідоме створення обставин і умов, що зумовлюють п</w:t>
      </w:r>
      <w:r w:rsidR="00D1200B" w:rsidRPr="00994F23">
        <w:rPr>
          <w:rFonts w:eastAsia="Arial Unicode MS"/>
          <w:lang w:bidi="uk-UA"/>
        </w:rPr>
        <w:t>ропонування або одержання хабаря</w:t>
      </w:r>
      <w:r w:rsidRPr="00994F23">
        <w:rPr>
          <w:rFonts w:eastAsia="Arial Unicode MS"/>
          <w:lang w:bidi="uk-UA"/>
        </w:rPr>
        <w:t>, щоб потім викрити того, хто дав або взяв хабар</w:t>
      </w:r>
      <w:r w:rsidR="00D1200B" w:rsidRPr="00994F23">
        <w:rPr>
          <w:rFonts w:eastAsia="Arial Unicode MS"/>
          <w:lang w:bidi="uk-UA"/>
        </w:rPr>
        <w:t>я</w:t>
      </w:r>
      <w:r w:rsidRPr="00994F23">
        <w:rPr>
          <w:rFonts w:eastAsia="Arial Unicode MS"/>
          <w:lang w:bidi="uk-UA"/>
        </w:rPr>
        <w:t xml:space="preserve">, згідно зі статтею 370 Кримінального кодексу України (далі – КК України) має наслідком кримінальну відповідальність, як і готування до такого злочину. </w:t>
      </w:r>
      <w:r w:rsidR="002E43CF" w:rsidRPr="00994F23">
        <w:rPr>
          <w:rFonts w:eastAsia="Arial Unicode MS"/>
          <w:lang w:bidi="uk-UA"/>
        </w:rPr>
        <w:t>У</w:t>
      </w:r>
      <w:r w:rsidRPr="00994F23">
        <w:rPr>
          <w:rFonts w:eastAsia="Arial Unicode MS"/>
          <w:lang w:bidi="uk-UA"/>
        </w:rPr>
        <w:t xml:space="preserve">чинення щодо судді кримінального правопорушення, передбаченого частиною першою статті 14, частиною другою статті 370 КК України, крім завдання шкоди окремій особі, спрямовано на підрив авторитету правосуддя </w:t>
      </w:r>
      <w:r w:rsidR="002E43CF" w:rsidRPr="00994F23">
        <w:rPr>
          <w:rFonts w:eastAsia="Arial Unicode MS"/>
          <w:lang w:bidi="uk-UA"/>
        </w:rPr>
        <w:t>загалом</w:t>
      </w:r>
      <w:r w:rsidRPr="00994F23">
        <w:rPr>
          <w:rFonts w:eastAsia="Arial Unicode MS"/>
          <w:lang w:bidi="uk-UA"/>
        </w:rPr>
        <w:t xml:space="preserve">. Такі дії грубо порушують гарантії суддівської незалежності </w:t>
      </w:r>
      <w:r w:rsidR="002E43CF" w:rsidRPr="00994F23">
        <w:rPr>
          <w:rFonts w:eastAsia="Arial Unicode MS"/>
          <w:lang w:bidi="uk-UA"/>
        </w:rPr>
        <w:t>та</w:t>
      </w:r>
      <w:r w:rsidRPr="00994F23">
        <w:rPr>
          <w:rFonts w:eastAsia="Arial Unicode MS"/>
          <w:lang w:bidi="uk-UA"/>
        </w:rPr>
        <w:t xml:space="preserve"> є втручанням у здійснення правосуддя </w:t>
      </w:r>
      <w:r w:rsidR="002E43CF" w:rsidRPr="00994F23">
        <w:rPr>
          <w:rFonts w:eastAsia="Arial Unicode MS"/>
          <w:lang w:bidi="uk-UA"/>
        </w:rPr>
        <w:t>в</w:t>
      </w:r>
      <w:r w:rsidRPr="00994F23">
        <w:rPr>
          <w:rFonts w:eastAsia="Arial Unicode MS"/>
          <w:lang w:bidi="uk-UA"/>
        </w:rPr>
        <w:t xml:space="preserve"> конкретній </w:t>
      </w:r>
      <w:r w:rsidRPr="00994F23">
        <w:rPr>
          <w:rFonts w:eastAsia="Arial Unicode MS"/>
          <w:lang w:bidi="uk-UA"/>
        </w:rPr>
        <w:lastRenderedPageBreak/>
        <w:t>справі.</w:t>
      </w:r>
    </w:p>
    <w:p w:rsidR="00686F58" w:rsidRPr="00994F23" w:rsidRDefault="00686F58" w:rsidP="00994F23">
      <w:pPr>
        <w:pStyle w:val="20"/>
        <w:shd w:val="clear" w:color="auto" w:fill="auto"/>
        <w:spacing w:before="0" w:after="0" w:line="240" w:lineRule="auto"/>
        <w:ind w:firstLine="567"/>
        <w:rPr>
          <w:color w:val="000000"/>
        </w:rPr>
      </w:pPr>
      <w:r w:rsidRPr="00994F23">
        <w:rPr>
          <w:color w:val="000000"/>
        </w:rPr>
        <w:t xml:space="preserve">На виконання вимог частини четвертої статті 48 Закону України «Про судоустрій і статус суддів» </w:t>
      </w:r>
      <w:r w:rsidRPr="00994F23">
        <w:rPr>
          <w:shd w:val="clear" w:color="auto" w:fill="FFFFFF"/>
          <w:lang w:bidi="en-US"/>
        </w:rPr>
        <w:t xml:space="preserve">суддя Іванківського районного суду Київської області Гончарук О.П. </w:t>
      </w:r>
      <w:r w:rsidRPr="00994F23">
        <w:rPr>
          <w:color w:val="000000"/>
        </w:rPr>
        <w:t>звернувся з повідомленням про втручання в діяльність судді щодо здійснення правосуддя до Вищої ради правосуддя та до Генерального прокурора.</w:t>
      </w:r>
    </w:p>
    <w:p w:rsidR="00686F58" w:rsidRDefault="00686F58" w:rsidP="00994F23">
      <w:pPr>
        <w:widowControl w:val="0"/>
        <w:spacing w:after="0" w:line="240" w:lineRule="auto"/>
        <w:ind w:firstLine="567"/>
        <w:jc w:val="both"/>
        <w:rPr>
          <w:rFonts w:ascii="Times New Roman" w:hAnsi="Times New Roman"/>
          <w:color w:val="000000"/>
          <w:sz w:val="28"/>
          <w:szCs w:val="28"/>
          <w:shd w:val="clear" w:color="auto" w:fill="FFFFFF"/>
        </w:rPr>
      </w:pPr>
      <w:r w:rsidRPr="00994F23">
        <w:rPr>
          <w:rFonts w:ascii="Times New Roman" w:hAnsi="Times New Roman"/>
          <w:bCs/>
          <w:color w:val="000000"/>
          <w:sz w:val="28"/>
          <w:szCs w:val="28"/>
        </w:rPr>
        <w:t>Під час перевірки повідомлення судді Іванківського районного суду Київської області Гончарука О.П. про втручання в діяльність судді щодо здійснення правосуддя член</w:t>
      </w:r>
      <w:r w:rsidR="00EF334F" w:rsidRPr="00994F23">
        <w:rPr>
          <w:rFonts w:ascii="Times New Roman" w:hAnsi="Times New Roman"/>
          <w:bCs/>
          <w:color w:val="000000"/>
          <w:sz w:val="28"/>
          <w:szCs w:val="28"/>
        </w:rPr>
        <w:t xml:space="preserve"> </w:t>
      </w:r>
      <w:r w:rsidRPr="00994F23">
        <w:rPr>
          <w:rFonts w:ascii="Times New Roman" w:hAnsi="Times New Roman"/>
          <w:bCs/>
          <w:color w:val="000000"/>
          <w:sz w:val="28"/>
          <w:szCs w:val="28"/>
        </w:rPr>
        <w:t>Вищої ради правосуддя надісла</w:t>
      </w:r>
      <w:r w:rsidR="00EF334F" w:rsidRPr="00994F23">
        <w:rPr>
          <w:rFonts w:ascii="Times New Roman" w:hAnsi="Times New Roman"/>
          <w:bCs/>
          <w:color w:val="000000"/>
          <w:sz w:val="28"/>
          <w:szCs w:val="28"/>
        </w:rPr>
        <w:t>в</w:t>
      </w:r>
      <w:r w:rsidRPr="00994F23">
        <w:rPr>
          <w:rFonts w:ascii="Times New Roman" w:hAnsi="Times New Roman"/>
          <w:bCs/>
          <w:color w:val="000000"/>
          <w:sz w:val="28"/>
          <w:szCs w:val="28"/>
        </w:rPr>
        <w:t xml:space="preserve"> до Офісу Генерального прокурора запит</w:t>
      </w:r>
      <w:r w:rsidR="000932C7">
        <w:rPr>
          <w:rFonts w:ascii="Times New Roman" w:hAnsi="Times New Roman"/>
          <w:bCs/>
          <w:color w:val="000000"/>
          <w:sz w:val="28"/>
          <w:szCs w:val="28"/>
        </w:rPr>
        <w:t>и</w:t>
      </w:r>
      <w:r w:rsidRPr="00994F23">
        <w:rPr>
          <w:rFonts w:ascii="Times New Roman" w:hAnsi="Times New Roman"/>
          <w:bCs/>
          <w:color w:val="000000"/>
          <w:sz w:val="28"/>
          <w:szCs w:val="28"/>
        </w:rPr>
        <w:t xml:space="preserve"> із проханням надати відомості щодо дій, учинених за результатами розгляду</w:t>
      </w:r>
      <w:r w:rsidR="002E43CF" w:rsidRPr="00994F23">
        <w:rPr>
          <w:rFonts w:ascii="Times New Roman" w:hAnsi="Times New Roman"/>
          <w:bCs/>
          <w:color w:val="000000"/>
          <w:sz w:val="28"/>
          <w:szCs w:val="28"/>
        </w:rPr>
        <w:t xml:space="preserve"> повідомлення</w:t>
      </w:r>
      <w:r w:rsidRPr="00994F23">
        <w:rPr>
          <w:rFonts w:ascii="Times New Roman" w:hAnsi="Times New Roman"/>
          <w:bCs/>
          <w:color w:val="000000"/>
          <w:sz w:val="28"/>
          <w:szCs w:val="28"/>
        </w:rPr>
        <w:t xml:space="preserve">. </w:t>
      </w:r>
      <w:r w:rsidRPr="00994F23">
        <w:rPr>
          <w:rFonts w:ascii="Times New Roman" w:hAnsi="Times New Roman"/>
          <w:color w:val="000000"/>
          <w:sz w:val="28"/>
          <w:szCs w:val="28"/>
          <w:shd w:val="clear" w:color="auto" w:fill="FFFFFF"/>
        </w:rPr>
        <w:t xml:space="preserve">До запиту члена Вищої ради правосуддя від 24 травня 2024 року № 17764/0/9-24 долучено копію повідомлення судді Гончарука О.П. </w:t>
      </w:r>
      <w:r w:rsidRPr="00994F23">
        <w:rPr>
          <w:rFonts w:ascii="Times New Roman" w:hAnsi="Times New Roman"/>
          <w:bCs/>
          <w:color w:val="000000"/>
          <w:sz w:val="28"/>
          <w:szCs w:val="28"/>
        </w:rPr>
        <w:t>про втручання в діяльність судді щодо здійснення правосуддя</w:t>
      </w:r>
      <w:r w:rsidRPr="00994F23">
        <w:rPr>
          <w:rFonts w:ascii="Times New Roman" w:hAnsi="Times New Roman"/>
          <w:color w:val="000000"/>
          <w:sz w:val="28"/>
          <w:szCs w:val="28"/>
          <w:shd w:val="clear" w:color="auto" w:fill="FFFFFF"/>
        </w:rPr>
        <w:t xml:space="preserve"> від 23 травня 2024 року.</w:t>
      </w:r>
    </w:p>
    <w:p w:rsidR="00686F58" w:rsidRPr="00994F23" w:rsidRDefault="00686F58" w:rsidP="00994F23">
      <w:pPr>
        <w:widowControl w:val="0"/>
        <w:suppressAutoHyphens/>
        <w:spacing w:after="0" w:line="240" w:lineRule="auto"/>
        <w:ind w:firstLine="567"/>
        <w:jc w:val="both"/>
        <w:rPr>
          <w:rFonts w:ascii="Times New Roman" w:hAnsi="Times New Roman"/>
          <w:sz w:val="28"/>
          <w:szCs w:val="28"/>
        </w:rPr>
      </w:pPr>
      <w:r w:rsidRPr="00994F23">
        <w:rPr>
          <w:rFonts w:ascii="Times New Roman" w:hAnsi="Times New Roman"/>
          <w:bCs/>
          <w:color w:val="000000"/>
          <w:sz w:val="28"/>
          <w:szCs w:val="28"/>
        </w:rPr>
        <w:t xml:space="preserve">Офіс Генерального прокурора листами від 12 червня 2024 року </w:t>
      </w:r>
      <w:r w:rsidRPr="00994F23">
        <w:rPr>
          <w:rFonts w:ascii="Times New Roman" w:hAnsi="Times New Roman"/>
          <w:bCs/>
          <w:color w:val="000000"/>
          <w:sz w:val="28"/>
          <w:szCs w:val="28"/>
        </w:rPr>
        <w:br/>
        <w:t xml:space="preserve">№ 09/1/2-1311ВИХ-24, від 13 червня 2024 року № 09/1/2-5595-24 поінформував, </w:t>
      </w:r>
      <w:r w:rsidRPr="00994F23">
        <w:rPr>
          <w:rFonts w:ascii="Times New Roman" w:hAnsi="Times New Roman"/>
          <w:color w:val="000000"/>
          <w:sz w:val="28"/>
          <w:szCs w:val="28"/>
        </w:rPr>
        <w:t xml:space="preserve">що </w:t>
      </w:r>
      <w:r w:rsidRPr="00994F23">
        <w:rPr>
          <w:rFonts w:ascii="Times New Roman" w:hAnsi="Times New Roman"/>
          <w:sz w:val="28"/>
          <w:szCs w:val="28"/>
          <w:shd w:val="clear" w:color="auto" w:fill="FFFFFF"/>
        </w:rPr>
        <w:t xml:space="preserve">згідно з даними інформаційної системи «Система електронного документообігу органів прокуратури України» </w:t>
      </w:r>
      <w:r w:rsidR="002E43CF" w:rsidRPr="00994F23">
        <w:rPr>
          <w:rFonts w:ascii="Times New Roman" w:hAnsi="Times New Roman"/>
          <w:sz w:val="28"/>
          <w:szCs w:val="28"/>
          <w:shd w:val="clear" w:color="auto" w:fill="FFFFFF"/>
        </w:rPr>
        <w:t>цього року</w:t>
      </w:r>
      <w:r w:rsidRPr="00994F23">
        <w:rPr>
          <w:rFonts w:ascii="Times New Roman" w:hAnsi="Times New Roman"/>
          <w:sz w:val="28"/>
          <w:szCs w:val="28"/>
          <w:shd w:val="clear" w:color="auto" w:fill="FFFFFF"/>
        </w:rPr>
        <w:t xml:space="preserve"> в Офісі Генерального прокурора повідомлення судді </w:t>
      </w:r>
      <w:r w:rsidRPr="00994F23">
        <w:rPr>
          <w:rFonts w:ascii="Times New Roman" w:hAnsi="Times New Roman"/>
          <w:bCs/>
          <w:color w:val="000000"/>
          <w:sz w:val="28"/>
          <w:szCs w:val="28"/>
        </w:rPr>
        <w:t>Іванківського районного суду Київської області Гончарука О.П.</w:t>
      </w:r>
      <w:r w:rsidRPr="00994F23">
        <w:rPr>
          <w:rFonts w:ascii="Times New Roman" w:hAnsi="Times New Roman"/>
          <w:sz w:val="28"/>
          <w:szCs w:val="28"/>
          <w:shd w:val="clear" w:color="auto" w:fill="FFFFFF"/>
        </w:rPr>
        <w:t xml:space="preserve"> про втручання в діяльність судді щодо здійснення правосуддя зареєстрованим не значиться.</w:t>
      </w:r>
    </w:p>
    <w:p w:rsidR="00686F58" w:rsidRPr="00994F23" w:rsidRDefault="00686F58" w:rsidP="00994F23">
      <w:pPr>
        <w:widowControl w:val="0"/>
        <w:suppressAutoHyphens/>
        <w:spacing w:after="0" w:line="240" w:lineRule="auto"/>
        <w:ind w:firstLine="567"/>
        <w:jc w:val="both"/>
        <w:rPr>
          <w:rFonts w:ascii="Times New Roman" w:hAnsi="Times New Roman"/>
          <w:sz w:val="28"/>
          <w:szCs w:val="28"/>
          <w:shd w:val="clear" w:color="auto" w:fill="FFFFFF"/>
        </w:rPr>
      </w:pPr>
      <w:r w:rsidRPr="00994F23">
        <w:rPr>
          <w:rFonts w:ascii="Times New Roman" w:hAnsi="Times New Roman"/>
          <w:sz w:val="28"/>
          <w:szCs w:val="28"/>
          <w:shd w:val="clear" w:color="auto" w:fill="FFFFFF"/>
        </w:rPr>
        <w:t xml:space="preserve">У відповідь на запити члена Вищої ради правосуддя від 17 червня </w:t>
      </w:r>
      <w:r w:rsidRPr="00994F23">
        <w:rPr>
          <w:rFonts w:ascii="Times New Roman" w:hAnsi="Times New Roman"/>
          <w:sz w:val="28"/>
          <w:szCs w:val="28"/>
          <w:shd w:val="clear" w:color="auto" w:fill="FFFFFF"/>
        </w:rPr>
        <w:br/>
        <w:t xml:space="preserve">2024 року № 19937/0/9-24 та від 9 липня 2024 року № 21802/0/9-24 щодо надання документів, </w:t>
      </w:r>
      <w:r w:rsidR="002E43CF" w:rsidRPr="00994F23">
        <w:rPr>
          <w:rFonts w:ascii="Times New Roman" w:hAnsi="Times New Roman"/>
          <w:sz w:val="28"/>
          <w:szCs w:val="28"/>
          <w:shd w:val="clear" w:color="auto" w:fill="FFFFFF"/>
        </w:rPr>
        <w:t>які</w:t>
      </w:r>
      <w:r w:rsidRPr="00994F23">
        <w:rPr>
          <w:rFonts w:ascii="Times New Roman" w:hAnsi="Times New Roman"/>
          <w:sz w:val="28"/>
          <w:szCs w:val="28"/>
          <w:shd w:val="clear" w:color="auto" w:fill="FFFFFF"/>
        </w:rPr>
        <w:t xml:space="preserve"> підтверджують на</w:t>
      </w:r>
      <w:r w:rsidR="002E43CF" w:rsidRPr="00994F23">
        <w:rPr>
          <w:rFonts w:ascii="Times New Roman" w:hAnsi="Times New Roman"/>
          <w:sz w:val="28"/>
          <w:szCs w:val="28"/>
          <w:shd w:val="clear" w:color="auto" w:fill="FFFFFF"/>
        </w:rPr>
        <w:t>дсила</w:t>
      </w:r>
      <w:r w:rsidRPr="00994F23">
        <w:rPr>
          <w:rFonts w:ascii="Times New Roman" w:hAnsi="Times New Roman"/>
          <w:sz w:val="28"/>
          <w:szCs w:val="28"/>
          <w:shd w:val="clear" w:color="auto" w:fill="FFFFFF"/>
        </w:rPr>
        <w:t>ння до Офісу Генерального прокурора повідомлення про втручання в діяльність судді щодо здійснення</w:t>
      </w:r>
      <w:r w:rsidR="002E43CF" w:rsidRPr="00994F23">
        <w:rPr>
          <w:rFonts w:ascii="Times New Roman" w:hAnsi="Times New Roman"/>
          <w:sz w:val="28"/>
          <w:szCs w:val="28"/>
          <w:shd w:val="clear" w:color="auto" w:fill="FFFFFF"/>
        </w:rPr>
        <w:t xml:space="preserve"> правосуддя</w:t>
      </w:r>
      <w:r w:rsidRPr="00994F23">
        <w:rPr>
          <w:rFonts w:ascii="Times New Roman" w:hAnsi="Times New Roman"/>
          <w:sz w:val="28"/>
          <w:szCs w:val="28"/>
          <w:shd w:val="clear" w:color="auto" w:fill="FFFFFF"/>
        </w:rPr>
        <w:t xml:space="preserve">, суддя </w:t>
      </w:r>
      <w:r w:rsidRPr="00994F23">
        <w:rPr>
          <w:rFonts w:ascii="Times New Roman" w:hAnsi="Times New Roman"/>
          <w:bCs/>
          <w:color w:val="000000"/>
          <w:sz w:val="28"/>
          <w:szCs w:val="28"/>
        </w:rPr>
        <w:t xml:space="preserve">Іванківського районного суду Київської області </w:t>
      </w:r>
      <w:r w:rsidR="002E43CF" w:rsidRPr="00994F23">
        <w:rPr>
          <w:rFonts w:ascii="Times New Roman" w:hAnsi="Times New Roman"/>
          <w:bCs/>
          <w:color w:val="000000"/>
          <w:sz w:val="28"/>
          <w:szCs w:val="28"/>
        </w:rPr>
        <w:br/>
      </w:r>
      <w:r w:rsidRPr="00994F23">
        <w:rPr>
          <w:rFonts w:ascii="Times New Roman" w:hAnsi="Times New Roman"/>
          <w:bCs/>
          <w:color w:val="000000"/>
          <w:sz w:val="28"/>
          <w:szCs w:val="28"/>
        </w:rPr>
        <w:t xml:space="preserve">Гончарук О.П. </w:t>
      </w:r>
      <w:r w:rsidRPr="00994F23">
        <w:rPr>
          <w:rFonts w:ascii="Times New Roman" w:hAnsi="Times New Roman"/>
          <w:sz w:val="28"/>
          <w:szCs w:val="28"/>
          <w:shd w:val="clear" w:color="auto" w:fill="FFFFFF"/>
        </w:rPr>
        <w:t>листом (вх.</w:t>
      </w:r>
      <w:r w:rsidRPr="00994F23">
        <w:rPr>
          <w:rFonts w:ascii="Times New Roman" w:hAnsi="Times New Roman"/>
          <w:sz w:val="28"/>
          <w:szCs w:val="28"/>
        </w:rPr>
        <w:t xml:space="preserve"> № 2047/1/6-24 </w:t>
      </w:r>
      <w:r w:rsidRPr="00994F23">
        <w:rPr>
          <w:rFonts w:ascii="Times New Roman" w:hAnsi="Times New Roman"/>
          <w:sz w:val="28"/>
          <w:szCs w:val="28"/>
          <w:shd w:val="clear" w:color="auto" w:fill="FFFFFF"/>
        </w:rPr>
        <w:t>від 10 липня 2024 року) повідомив, що неодноразово на</w:t>
      </w:r>
      <w:r w:rsidR="002E43CF" w:rsidRPr="00994F23">
        <w:rPr>
          <w:rFonts w:ascii="Times New Roman" w:hAnsi="Times New Roman"/>
          <w:sz w:val="28"/>
          <w:szCs w:val="28"/>
          <w:shd w:val="clear" w:color="auto" w:fill="FFFFFF"/>
        </w:rPr>
        <w:t>дсила</w:t>
      </w:r>
      <w:r w:rsidRPr="00994F23">
        <w:rPr>
          <w:rFonts w:ascii="Times New Roman" w:hAnsi="Times New Roman"/>
          <w:sz w:val="28"/>
          <w:szCs w:val="28"/>
          <w:shd w:val="clear" w:color="auto" w:fill="FFFFFF"/>
        </w:rPr>
        <w:t xml:space="preserve">в повідомлення про втручання в діяльність судді щодо здійснення правосуддя на офіційну електронну адресу Офісу Генерального прокурора, проте підтверджень отримання </w:t>
      </w:r>
      <w:r w:rsidR="002E43CF" w:rsidRPr="00994F23">
        <w:rPr>
          <w:rFonts w:ascii="Times New Roman" w:hAnsi="Times New Roman"/>
          <w:sz w:val="28"/>
          <w:szCs w:val="28"/>
          <w:shd w:val="clear" w:color="auto" w:fill="FFFFFF"/>
        </w:rPr>
        <w:t>л</w:t>
      </w:r>
      <w:r w:rsidRPr="00994F23">
        <w:rPr>
          <w:rFonts w:ascii="Times New Roman" w:hAnsi="Times New Roman"/>
          <w:sz w:val="28"/>
          <w:szCs w:val="28"/>
          <w:shd w:val="clear" w:color="auto" w:fill="FFFFFF"/>
        </w:rPr>
        <w:t>ист</w:t>
      </w:r>
      <w:r w:rsidR="002E43CF" w:rsidRPr="00994F23">
        <w:rPr>
          <w:rFonts w:ascii="Times New Roman" w:hAnsi="Times New Roman"/>
          <w:sz w:val="28"/>
          <w:szCs w:val="28"/>
          <w:shd w:val="clear" w:color="auto" w:fill="FFFFFF"/>
        </w:rPr>
        <w:t>ів</w:t>
      </w:r>
      <w:r w:rsidRPr="00994F23">
        <w:rPr>
          <w:rFonts w:ascii="Times New Roman" w:hAnsi="Times New Roman"/>
          <w:sz w:val="28"/>
          <w:szCs w:val="28"/>
          <w:shd w:val="clear" w:color="auto" w:fill="FFFFFF"/>
        </w:rPr>
        <w:t xml:space="preserve"> </w:t>
      </w:r>
      <w:r w:rsidR="002E43CF" w:rsidRPr="00994F23">
        <w:rPr>
          <w:rFonts w:ascii="Times New Roman" w:hAnsi="Times New Roman"/>
          <w:sz w:val="28"/>
          <w:szCs w:val="28"/>
          <w:shd w:val="clear" w:color="auto" w:fill="FFFFFF"/>
        </w:rPr>
        <w:t>не отримував</w:t>
      </w:r>
      <w:r w:rsidRPr="00994F23">
        <w:rPr>
          <w:rFonts w:ascii="Times New Roman" w:hAnsi="Times New Roman"/>
          <w:sz w:val="28"/>
          <w:szCs w:val="28"/>
          <w:shd w:val="clear" w:color="auto" w:fill="FFFFFF"/>
        </w:rPr>
        <w:t>. До листа судд</w:t>
      </w:r>
      <w:r w:rsidR="002E43CF" w:rsidRPr="00994F23">
        <w:rPr>
          <w:rFonts w:ascii="Times New Roman" w:hAnsi="Times New Roman"/>
          <w:sz w:val="28"/>
          <w:szCs w:val="28"/>
          <w:shd w:val="clear" w:color="auto" w:fill="FFFFFF"/>
        </w:rPr>
        <w:t>я</w:t>
      </w:r>
      <w:r w:rsidRPr="00994F23">
        <w:rPr>
          <w:rFonts w:ascii="Times New Roman" w:hAnsi="Times New Roman"/>
          <w:sz w:val="28"/>
          <w:szCs w:val="28"/>
          <w:shd w:val="clear" w:color="auto" w:fill="FFFFFF"/>
        </w:rPr>
        <w:t xml:space="preserve"> долуч</w:t>
      </w:r>
      <w:r w:rsidR="002E43CF" w:rsidRPr="00994F23">
        <w:rPr>
          <w:rFonts w:ascii="Times New Roman" w:hAnsi="Times New Roman"/>
          <w:sz w:val="28"/>
          <w:szCs w:val="28"/>
          <w:shd w:val="clear" w:color="auto" w:fill="FFFFFF"/>
        </w:rPr>
        <w:t>ив</w:t>
      </w:r>
      <w:r w:rsidRPr="00994F23">
        <w:rPr>
          <w:rFonts w:ascii="Times New Roman" w:hAnsi="Times New Roman"/>
          <w:sz w:val="28"/>
          <w:szCs w:val="28"/>
          <w:shd w:val="clear" w:color="auto" w:fill="FFFFFF"/>
        </w:rPr>
        <w:t xml:space="preserve"> копії скриншотів листів про на</w:t>
      </w:r>
      <w:r w:rsidR="002E43CF" w:rsidRPr="00994F23">
        <w:rPr>
          <w:rFonts w:ascii="Times New Roman" w:hAnsi="Times New Roman"/>
          <w:sz w:val="28"/>
          <w:szCs w:val="28"/>
          <w:shd w:val="clear" w:color="auto" w:fill="FFFFFF"/>
        </w:rPr>
        <w:t>дсила</w:t>
      </w:r>
      <w:r w:rsidRPr="00994F23">
        <w:rPr>
          <w:rFonts w:ascii="Times New Roman" w:hAnsi="Times New Roman"/>
          <w:sz w:val="28"/>
          <w:szCs w:val="28"/>
          <w:shd w:val="clear" w:color="auto" w:fill="FFFFFF"/>
        </w:rPr>
        <w:t xml:space="preserve">ння відповідного повідомлення на електронну адресу </w:t>
      </w:r>
      <w:hyperlink r:id="rId8" w:history="1">
        <w:r w:rsidRPr="00994F23">
          <w:rPr>
            <w:rStyle w:val="ab"/>
            <w:rFonts w:ascii="Times New Roman" w:hAnsi="Times New Roman"/>
            <w:color w:val="auto"/>
            <w:spacing w:val="-6"/>
            <w:sz w:val="28"/>
            <w:szCs w:val="28"/>
            <w:u w:val="none"/>
          </w:rPr>
          <w:t>office@gp.gov.ua</w:t>
        </w:r>
      </w:hyperlink>
      <w:r w:rsidRPr="00994F23">
        <w:rPr>
          <w:rFonts w:ascii="Times New Roman" w:hAnsi="Times New Roman"/>
          <w:spacing w:val="-6"/>
          <w:sz w:val="28"/>
          <w:szCs w:val="28"/>
        </w:rPr>
        <w:t xml:space="preserve"> із зазначенням </w:t>
      </w:r>
      <w:r w:rsidRPr="00994F23">
        <w:rPr>
          <w:rFonts w:ascii="Times New Roman" w:hAnsi="Times New Roman"/>
          <w:sz w:val="28"/>
          <w:szCs w:val="28"/>
          <w:shd w:val="clear" w:color="auto" w:fill="FFFFFF"/>
        </w:rPr>
        <w:t>дати та часу такого на</w:t>
      </w:r>
      <w:r w:rsidR="002E43CF" w:rsidRPr="00994F23">
        <w:rPr>
          <w:rFonts w:ascii="Times New Roman" w:hAnsi="Times New Roman"/>
          <w:sz w:val="28"/>
          <w:szCs w:val="28"/>
          <w:shd w:val="clear" w:color="auto" w:fill="FFFFFF"/>
        </w:rPr>
        <w:t>дсилання</w:t>
      </w:r>
      <w:r w:rsidRPr="00994F23">
        <w:rPr>
          <w:rFonts w:ascii="Times New Roman" w:hAnsi="Times New Roman"/>
          <w:sz w:val="28"/>
          <w:szCs w:val="28"/>
          <w:shd w:val="clear" w:color="auto" w:fill="FFFFFF"/>
        </w:rPr>
        <w:t>.</w:t>
      </w:r>
    </w:p>
    <w:p w:rsidR="00686F58" w:rsidRPr="00994F23" w:rsidRDefault="00686F58" w:rsidP="00994F23">
      <w:pPr>
        <w:pStyle w:val="af0"/>
        <w:shd w:val="clear" w:color="auto" w:fill="FFFFFF"/>
        <w:spacing w:before="0" w:beforeAutospacing="0" w:after="0" w:afterAutospacing="0"/>
        <w:ind w:firstLine="567"/>
        <w:jc w:val="both"/>
        <w:rPr>
          <w:sz w:val="28"/>
          <w:szCs w:val="28"/>
        </w:rPr>
      </w:pPr>
      <w:r w:rsidRPr="00994F23">
        <w:rPr>
          <w:sz w:val="28"/>
          <w:szCs w:val="28"/>
        </w:rPr>
        <w:t>Відповідно до пунктів 1, 2 Основних принципів незалежності судових органів, схвалених резолюціями 40/32</w:t>
      </w:r>
      <w:r w:rsidR="002E43CF" w:rsidRPr="00994F23">
        <w:rPr>
          <w:sz w:val="28"/>
          <w:szCs w:val="28"/>
        </w:rPr>
        <w:t>,</w:t>
      </w:r>
      <w:r w:rsidRPr="00994F23">
        <w:rPr>
          <w:sz w:val="28"/>
          <w:szCs w:val="28"/>
        </w:rPr>
        <w:t xml:space="preserve"> 40/146 Генеральної Асамблеї ООН від 29 листопада та 13 грудня 1985 року, незалежність судових органів гарантується державою та закріплюється в конституції або законах країни. Усі державні та інші установи зобов’язані шанувати незалежність судових органів та дотримуватися її. Судові органи вирішують передані їм справи безсторонньо, на основі фактів та відповідно до закону, без будь-яких обмежень, неправомірного впливу, спонуки, тиску, погроз або втручання, прямого чи непрямого, з будь-якого боку і з будь-яких би то не було причин.</w:t>
      </w:r>
    </w:p>
    <w:p w:rsidR="00686F58" w:rsidRPr="00994F23" w:rsidRDefault="00686F58" w:rsidP="00994F23">
      <w:pPr>
        <w:spacing w:after="0" w:line="240" w:lineRule="auto"/>
        <w:ind w:firstLine="567"/>
        <w:jc w:val="both"/>
        <w:rPr>
          <w:rFonts w:ascii="Times New Roman" w:hAnsi="Times New Roman"/>
          <w:sz w:val="28"/>
          <w:szCs w:val="28"/>
        </w:rPr>
      </w:pPr>
      <w:r w:rsidRPr="00994F23">
        <w:rPr>
          <w:rFonts w:ascii="Times New Roman" w:hAnsi="Times New Roman"/>
          <w:sz w:val="28"/>
          <w:szCs w:val="28"/>
        </w:rPr>
        <w:t xml:space="preserve">Незалежність і недоторканність судді гарантуються статтями 126, 129 Конституції України, якими встановлено, що суддя, здійснюючи правосуддя, є </w:t>
      </w:r>
      <w:r w:rsidRPr="00994F23">
        <w:rPr>
          <w:rFonts w:ascii="Times New Roman" w:hAnsi="Times New Roman"/>
          <w:sz w:val="28"/>
          <w:szCs w:val="28"/>
        </w:rPr>
        <w:lastRenderedPageBreak/>
        <w:t>незалежним та керується верховенством права. Вплив на суддю у будь-який спосіб забороняється.</w:t>
      </w:r>
    </w:p>
    <w:p w:rsidR="00686F58" w:rsidRPr="00994F23" w:rsidRDefault="00686F58" w:rsidP="00994F23">
      <w:pPr>
        <w:pStyle w:val="af0"/>
        <w:shd w:val="clear" w:color="auto" w:fill="FFFFFF"/>
        <w:spacing w:before="0" w:beforeAutospacing="0" w:after="0" w:afterAutospacing="0"/>
        <w:ind w:firstLine="567"/>
        <w:jc w:val="both"/>
        <w:rPr>
          <w:sz w:val="28"/>
          <w:szCs w:val="28"/>
        </w:rPr>
      </w:pPr>
      <w:r w:rsidRPr="00994F23">
        <w:rPr>
          <w:sz w:val="28"/>
          <w:szCs w:val="28"/>
        </w:rPr>
        <w:t>Частиною третьою статті 6 Закону України «Про судоустрій і статус суддів» визначено, що втручання у здійснення правосуддя, вплив на суд або суддів у будь-який спосіб, неповага до суду чи суддів, збирання, зберігання, використання, і поширення інформації усно, письмово або в інший спосіб з метою дискредитації суду або впливу на безсторонність суду, заклики до невиконання рішень забороняються і мають наслідком відповідальність, установлену законом.</w:t>
      </w:r>
    </w:p>
    <w:p w:rsidR="00686F58" w:rsidRPr="00994F23" w:rsidRDefault="00686F58" w:rsidP="00994F23">
      <w:pPr>
        <w:pStyle w:val="af0"/>
        <w:shd w:val="clear" w:color="auto" w:fill="FFFFFF"/>
        <w:spacing w:before="0" w:beforeAutospacing="0" w:after="0" w:afterAutospacing="0"/>
        <w:ind w:firstLine="567"/>
        <w:jc w:val="both"/>
        <w:rPr>
          <w:sz w:val="28"/>
          <w:szCs w:val="28"/>
        </w:rPr>
      </w:pPr>
      <w:r w:rsidRPr="00994F23">
        <w:rPr>
          <w:sz w:val="28"/>
          <w:szCs w:val="28"/>
        </w:rPr>
        <w:t>Згідно зі статтею 48 Закону України «Про судоустрій і статус суддів» суддя у своїй діяльності щодо здійснення правосуддя є незалежним від будь-якого незаконного впливу, тиску або втручання. Суддя здійснює правосуддя на основі Конституції і законів України, керуючись при цьому принципом верховенства права. Втручання у діяльність судді щодо здійснення правосуддя забороняється і має наслідком відповідальність, установлену законом.</w:t>
      </w:r>
    </w:p>
    <w:p w:rsidR="00686F58" w:rsidRPr="00994F23" w:rsidRDefault="002E43CF" w:rsidP="00994F23">
      <w:pPr>
        <w:spacing w:after="0" w:line="240" w:lineRule="auto"/>
        <w:ind w:firstLine="567"/>
        <w:jc w:val="both"/>
        <w:rPr>
          <w:rFonts w:ascii="Times New Roman" w:hAnsi="Times New Roman"/>
          <w:sz w:val="28"/>
          <w:szCs w:val="28"/>
        </w:rPr>
      </w:pPr>
      <w:r w:rsidRPr="00994F23">
        <w:rPr>
          <w:rFonts w:ascii="Times New Roman" w:hAnsi="Times New Roman"/>
          <w:sz w:val="28"/>
          <w:szCs w:val="28"/>
        </w:rPr>
        <w:t>Пунктами</w:t>
      </w:r>
      <w:r w:rsidR="00686F58" w:rsidRPr="00994F23">
        <w:rPr>
          <w:rFonts w:ascii="Times New Roman" w:hAnsi="Times New Roman"/>
          <w:sz w:val="28"/>
          <w:szCs w:val="28"/>
        </w:rPr>
        <w:t xml:space="preserve"> 3, 11 постанови Пленуму Верховного Суду України від </w:t>
      </w:r>
      <w:r w:rsidRPr="00994F23">
        <w:rPr>
          <w:rFonts w:ascii="Times New Roman" w:hAnsi="Times New Roman"/>
          <w:sz w:val="28"/>
          <w:szCs w:val="28"/>
        </w:rPr>
        <w:br/>
      </w:r>
      <w:r w:rsidR="00686F58" w:rsidRPr="00994F23">
        <w:rPr>
          <w:rFonts w:ascii="Times New Roman" w:hAnsi="Times New Roman"/>
          <w:sz w:val="28"/>
          <w:szCs w:val="28"/>
        </w:rPr>
        <w:t xml:space="preserve">13 червня 2007 року № 8 «Про незалежність судової влади» </w:t>
      </w:r>
      <w:r w:rsidRPr="00994F23">
        <w:rPr>
          <w:rFonts w:ascii="Times New Roman" w:hAnsi="Times New Roman"/>
          <w:sz w:val="28"/>
          <w:szCs w:val="28"/>
        </w:rPr>
        <w:t xml:space="preserve">визначено, що </w:t>
      </w:r>
      <w:r w:rsidR="00686F58" w:rsidRPr="00994F23">
        <w:rPr>
          <w:rFonts w:ascii="Times New Roman" w:hAnsi="Times New Roman"/>
          <w:sz w:val="28"/>
          <w:szCs w:val="28"/>
        </w:rPr>
        <w:t>положення частини другої статті 126 Конституції України про те, що вплив на суддів у будь-який спосіб забороняється, означає заборону будь-яких дій стосовно суддів незалежно від форми їх прояву з боку державних органів, органів місцевого самоврядування, їх посадових і службових осіб, установ, організацій, громадян та їх об’єднань, юридичних осіб із метою перешкодити виконанню суддями професійних обов’язків чи схилити їх до винесення неправосудного рішення. Заборона впливу на суддів у будь-який спосіб поширюється на весь час обіймання ними посади судді.</w:t>
      </w:r>
    </w:p>
    <w:p w:rsidR="00686F58" w:rsidRPr="00994F23" w:rsidRDefault="002E43CF" w:rsidP="00994F23">
      <w:pPr>
        <w:pStyle w:val="af0"/>
        <w:shd w:val="clear" w:color="auto" w:fill="FFFFFF"/>
        <w:spacing w:before="0" w:beforeAutospacing="0" w:after="0" w:afterAutospacing="0"/>
        <w:ind w:firstLine="567"/>
        <w:jc w:val="both"/>
        <w:rPr>
          <w:sz w:val="28"/>
          <w:szCs w:val="28"/>
        </w:rPr>
      </w:pPr>
      <w:r w:rsidRPr="00994F23">
        <w:rPr>
          <w:sz w:val="28"/>
          <w:szCs w:val="28"/>
        </w:rPr>
        <w:t xml:space="preserve">Відповідно до </w:t>
      </w:r>
      <w:r w:rsidR="00BA046E">
        <w:rPr>
          <w:sz w:val="28"/>
          <w:szCs w:val="28"/>
        </w:rPr>
        <w:t xml:space="preserve">висновків </w:t>
      </w:r>
      <w:r w:rsidR="00686F58" w:rsidRPr="00994F23">
        <w:rPr>
          <w:sz w:val="28"/>
          <w:szCs w:val="28"/>
        </w:rPr>
        <w:t>Конституційного Суду України, висловлен</w:t>
      </w:r>
      <w:r w:rsidR="00BA046E">
        <w:rPr>
          <w:sz w:val="28"/>
          <w:szCs w:val="28"/>
        </w:rPr>
        <w:t xml:space="preserve">их </w:t>
      </w:r>
      <w:r w:rsidR="00686F58" w:rsidRPr="00994F23">
        <w:rPr>
          <w:sz w:val="28"/>
          <w:szCs w:val="28"/>
        </w:rPr>
        <w:t xml:space="preserve">в рішеннях від 1 грудня 2004 року № 19-рп/2004 та від 12 липня 2011 року </w:t>
      </w:r>
      <w:r w:rsidR="00BA046E">
        <w:rPr>
          <w:sz w:val="28"/>
          <w:szCs w:val="28"/>
        </w:rPr>
        <w:br/>
      </w:r>
      <w:r w:rsidR="00686F58" w:rsidRPr="00994F23">
        <w:rPr>
          <w:sz w:val="28"/>
          <w:szCs w:val="28"/>
        </w:rPr>
        <w:t>№ 8-рп/2011, конституційну гарантію суддівської незалежності щодо заборони впливу на суддів у будь-який спосіб треба розуміти як заборону щодо суддів будь-яких дій незалежно від форми їх прояву з боку державних органів, установ та організацій, органів місцевого самоврядування, їх посадових і службових осіб, фізичних та юридичних осіб з метою перешкодити виконанню суддями професійних обов’язків або схилити їх до винесення неправосудного рішення тощо.</w:t>
      </w:r>
    </w:p>
    <w:p w:rsidR="00686F58" w:rsidRPr="00994F23" w:rsidRDefault="00686F58" w:rsidP="00994F23">
      <w:pPr>
        <w:pStyle w:val="af0"/>
        <w:shd w:val="clear" w:color="auto" w:fill="FFFFFF"/>
        <w:spacing w:before="0" w:beforeAutospacing="0" w:after="0" w:afterAutospacing="0"/>
        <w:ind w:firstLine="567"/>
        <w:jc w:val="both"/>
        <w:rPr>
          <w:sz w:val="28"/>
          <w:szCs w:val="28"/>
        </w:rPr>
      </w:pPr>
      <w:r w:rsidRPr="00994F23">
        <w:rPr>
          <w:sz w:val="28"/>
          <w:szCs w:val="28"/>
        </w:rPr>
        <w:t>Під втручанням у діяльність судових органів слід розуміти вплив на суддю у будь-якій формі (прохання, вимога, вказівка, погроза, підкуп, насильство, критика судді в засобах масової інформації до вирішення справи у зв’язку з її розглядом тощо) з боку будь-якої особи з метою схилити його до вчинення чи невчинення певних процесуальних дій або ухвалення певного судового рішення. При цьому не має значення, за допомогою яких засобів, на якій стадії процесу та в діяльність суду якої інстанції здійснюється втручання.</w:t>
      </w:r>
    </w:p>
    <w:p w:rsidR="00686F58" w:rsidRPr="00994F23" w:rsidRDefault="00686F58" w:rsidP="00994F23">
      <w:pPr>
        <w:tabs>
          <w:tab w:val="left" w:pos="0"/>
        </w:tabs>
        <w:spacing w:after="0" w:line="240" w:lineRule="auto"/>
        <w:ind w:firstLine="567"/>
        <w:jc w:val="both"/>
        <w:rPr>
          <w:rFonts w:ascii="Times New Roman" w:hAnsi="Times New Roman"/>
          <w:sz w:val="28"/>
          <w:szCs w:val="28"/>
        </w:rPr>
      </w:pPr>
      <w:r w:rsidRPr="00994F23">
        <w:rPr>
          <w:rFonts w:ascii="Times New Roman" w:hAnsi="Times New Roman"/>
          <w:sz w:val="28"/>
          <w:szCs w:val="28"/>
        </w:rPr>
        <w:t>Суддя Го</w:t>
      </w:r>
      <w:r w:rsidR="002E43CF" w:rsidRPr="00994F23">
        <w:rPr>
          <w:rFonts w:ascii="Times New Roman" w:hAnsi="Times New Roman"/>
          <w:sz w:val="28"/>
          <w:szCs w:val="28"/>
        </w:rPr>
        <w:t>нчарук О.П. пов’язує втручання в</w:t>
      </w:r>
      <w:r w:rsidRPr="00994F23">
        <w:rPr>
          <w:rFonts w:ascii="Times New Roman" w:hAnsi="Times New Roman"/>
          <w:sz w:val="28"/>
          <w:szCs w:val="28"/>
        </w:rPr>
        <w:t xml:space="preserve"> його діяльність як судді щодо здійснення правосуддя з діями, які можуть бути кваліфіковані як провокація підкупу та містити ознаки вчинення стосовно судді кримінального правопорушення або готування до вчинення кримінального правопорушення.</w:t>
      </w:r>
    </w:p>
    <w:p w:rsidR="00686F58" w:rsidRPr="00994F23" w:rsidRDefault="00686F58" w:rsidP="00994F23">
      <w:pPr>
        <w:widowControl w:val="0"/>
        <w:suppressAutoHyphens/>
        <w:spacing w:after="0" w:line="240" w:lineRule="auto"/>
        <w:ind w:firstLine="567"/>
        <w:jc w:val="both"/>
        <w:rPr>
          <w:rFonts w:ascii="Times New Roman" w:hAnsi="Times New Roman"/>
          <w:bCs/>
          <w:color w:val="000000"/>
          <w:sz w:val="28"/>
          <w:szCs w:val="28"/>
        </w:rPr>
      </w:pPr>
      <w:r w:rsidRPr="00994F23">
        <w:rPr>
          <w:rFonts w:ascii="Times New Roman" w:hAnsi="Times New Roman"/>
          <w:bCs/>
          <w:color w:val="000000"/>
          <w:sz w:val="28"/>
          <w:szCs w:val="28"/>
        </w:rPr>
        <w:t>За інформацією з Єдиного державного реєстру судових рішень та офіційного вебпорталу «Судова влада України»</w:t>
      </w:r>
      <w:r w:rsidR="002E43CF" w:rsidRPr="00994F23">
        <w:rPr>
          <w:rFonts w:ascii="Times New Roman" w:hAnsi="Times New Roman"/>
          <w:bCs/>
          <w:color w:val="000000"/>
          <w:sz w:val="28"/>
          <w:szCs w:val="28"/>
        </w:rPr>
        <w:t>,</w:t>
      </w:r>
      <w:r w:rsidRPr="00994F23">
        <w:rPr>
          <w:rFonts w:ascii="Times New Roman" w:hAnsi="Times New Roman"/>
          <w:bCs/>
          <w:color w:val="000000"/>
          <w:sz w:val="28"/>
          <w:szCs w:val="28"/>
        </w:rPr>
        <w:t xml:space="preserve"> у провадженні судді Іванківського районного суду Київської області Гончарука О.П. перебувала справа про адміністративне правопорушення стосовно </w:t>
      </w:r>
      <w:r w:rsidR="009625B4" w:rsidRPr="009625B4">
        <w:rPr>
          <w:rFonts w:ascii="Times New Roman" w:eastAsia="Arial Unicode MS" w:hAnsi="Times New Roman"/>
          <w:sz w:val="28"/>
          <w:szCs w:val="28"/>
          <w:lang w:bidi="uk-UA"/>
        </w:rPr>
        <w:t>ОСОБА1</w:t>
      </w:r>
      <w:r w:rsidRPr="00994F23">
        <w:rPr>
          <w:rFonts w:ascii="Times New Roman" w:eastAsia="Arial Unicode MS" w:hAnsi="Times New Roman"/>
          <w:sz w:val="28"/>
          <w:szCs w:val="28"/>
          <w:lang w:bidi="uk-UA"/>
        </w:rPr>
        <w:t xml:space="preserve"> за частиною першою статті 130 КУпАП </w:t>
      </w:r>
      <w:r w:rsidRPr="00994F23">
        <w:rPr>
          <w:rFonts w:ascii="Times New Roman" w:hAnsi="Times New Roman"/>
          <w:bCs/>
          <w:color w:val="000000"/>
          <w:sz w:val="28"/>
          <w:szCs w:val="28"/>
        </w:rPr>
        <w:t xml:space="preserve">(справа № 366/997/24). </w:t>
      </w:r>
    </w:p>
    <w:p w:rsidR="00686F58" w:rsidRDefault="00686F58" w:rsidP="00994F23">
      <w:pPr>
        <w:widowControl w:val="0"/>
        <w:suppressAutoHyphens/>
        <w:spacing w:after="0" w:line="240" w:lineRule="auto"/>
        <w:ind w:firstLine="567"/>
        <w:jc w:val="both"/>
        <w:rPr>
          <w:rFonts w:ascii="Times New Roman" w:hAnsi="Times New Roman"/>
          <w:iCs/>
          <w:color w:val="000000"/>
          <w:sz w:val="28"/>
          <w:szCs w:val="28"/>
        </w:rPr>
      </w:pPr>
      <w:r w:rsidRPr="00994F23">
        <w:rPr>
          <w:rFonts w:ascii="Times New Roman" w:hAnsi="Times New Roman"/>
          <w:bCs/>
          <w:color w:val="000000"/>
          <w:sz w:val="28"/>
          <w:szCs w:val="28"/>
        </w:rPr>
        <w:t xml:space="preserve">Постановою судді Іванківського районного суду Київської області Гончарука О.П. від 23 травня 2024 року </w:t>
      </w:r>
      <w:r w:rsidR="009625B4" w:rsidRPr="009625B4">
        <w:rPr>
          <w:rFonts w:ascii="Times New Roman" w:eastAsia="Arial Unicode MS" w:hAnsi="Times New Roman"/>
          <w:sz w:val="28"/>
          <w:szCs w:val="28"/>
          <w:lang w:bidi="uk-UA"/>
        </w:rPr>
        <w:t>ОСОБА1</w:t>
      </w:r>
      <w:r w:rsidRPr="00994F23">
        <w:rPr>
          <w:rFonts w:ascii="Times New Roman" w:hAnsi="Times New Roman"/>
          <w:bCs/>
          <w:color w:val="000000"/>
          <w:sz w:val="28"/>
          <w:szCs w:val="28"/>
        </w:rPr>
        <w:t xml:space="preserve"> в</w:t>
      </w:r>
      <w:r w:rsidRPr="00994F23">
        <w:rPr>
          <w:rFonts w:ascii="Times New Roman" w:hAnsi="Times New Roman"/>
          <w:color w:val="000000"/>
          <w:sz w:val="28"/>
          <w:szCs w:val="28"/>
        </w:rPr>
        <w:t xml:space="preserve">изнано винуватим у вчиненні адміністративного правопорушення, передбаченого частиною першою статті </w:t>
      </w:r>
      <w:hyperlink r:id="rId9" w:anchor="987807" w:tgtFrame="_blank" w:tooltip="Кодекс України про адміністративні правопорушення; нормативно-правовий акт № 8073-X від 07.12.1984, ВР УРСР" w:history="1">
        <w:r w:rsidRPr="00994F23">
          <w:rPr>
            <w:rStyle w:val="ab"/>
            <w:rFonts w:ascii="Times New Roman" w:hAnsi="Times New Roman"/>
            <w:color w:val="000000"/>
            <w:sz w:val="28"/>
            <w:szCs w:val="28"/>
            <w:u w:val="none"/>
          </w:rPr>
          <w:t>130 КУпАП</w:t>
        </w:r>
      </w:hyperlink>
      <w:r w:rsidRPr="00994F23">
        <w:rPr>
          <w:rFonts w:ascii="Times New Roman" w:hAnsi="Times New Roman"/>
          <w:color w:val="000000"/>
          <w:sz w:val="28"/>
          <w:szCs w:val="28"/>
        </w:rPr>
        <w:t xml:space="preserve">, та застосовано до нього адміністративне стягнення у виді штрафу </w:t>
      </w:r>
      <w:r w:rsidR="002E43CF" w:rsidRPr="00994F23">
        <w:rPr>
          <w:rFonts w:ascii="Times New Roman" w:hAnsi="Times New Roman"/>
          <w:color w:val="000000"/>
          <w:sz w:val="28"/>
          <w:szCs w:val="28"/>
        </w:rPr>
        <w:t>в розмірі однієї тисячі</w:t>
      </w:r>
      <w:r w:rsidRPr="00994F23">
        <w:rPr>
          <w:rFonts w:ascii="Times New Roman" w:hAnsi="Times New Roman"/>
          <w:color w:val="000000"/>
          <w:sz w:val="28"/>
          <w:szCs w:val="28"/>
        </w:rPr>
        <w:t xml:space="preserve"> неоподатковуваних мінімумів доходів громадян, що становить 17</w:t>
      </w:r>
      <w:r w:rsidR="002E43CF" w:rsidRPr="00994F23">
        <w:rPr>
          <w:rFonts w:ascii="Times New Roman" w:hAnsi="Times New Roman"/>
          <w:color w:val="000000"/>
          <w:sz w:val="28"/>
          <w:szCs w:val="28"/>
        </w:rPr>
        <w:t xml:space="preserve"> </w:t>
      </w:r>
      <w:r w:rsidRPr="00994F23">
        <w:rPr>
          <w:rFonts w:ascii="Times New Roman" w:hAnsi="Times New Roman"/>
          <w:color w:val="000000"/>
          <w:sz w:val="28"/>
          <w:szCs w:val="28"/>
        </w:rPr>
        <w:t xml:space="preserve">000 (сімнадцять тисяч) гривень, </w:t>
      </w:r>
      <w:r w:rsidR="002E43CF" w:rsidRPr="00994F23">
        <w:rPr>
          <w:rFonts w:ascii="Times New Roman" w:hAnsi="Times New Roman"/>
          <w:color w:val="000000"/>
          <w:sz w:val="28"/>
          <w:szCs w:val="28"/>
        </w:rPr>
        <w:t>і</w:t>
      </w:r>
      <w:r w:rsidRPr="00994F23">
        <w:rPr>
          <w:rFonts w:ascii="Times New Roman" w:hAnsi="Times New Roman"/>
          <w:color w:val="000000"/>
          <w:sz w:val="28"/>
          <w:szCs w:val="28"/>
        </w:rPr>
        <w:t>з позбавленням права керування транспортними засобами строком на 1 (один) рік</w:t>
      </w:r>
      <w:r w:rsidRPr="00994F23">
        <w:rPr>
          <w:rFonts w:ascii="Times New Roman" w:hAnsi="Times New Roman"/>
          <w:i/>
          <w:iCs/>
          <w:color w:val="000000"/>
          <w:sz w:val="28"/>
          <w:szCs w:val="28"/>
        </w:rPr>
        <w:t xml:space="preserve">. </w:t>
      </w:r>
      <w:r w:rsidRPr="00994F23">
        <w:rPr>
          <w:rFonts w:ascii="Times New Roman" w:hAnsi="Times New Roman"/>
          <w:iCs/>
          <w:color w:val="000000"/>
          <w:sz w:val="28"/>
          <w:szCs w:val="28"/>
        </w:rPr>
        <w:t xml:space="preserve">4 червня 2024 року справу </w:t>
      </w:r>
      <w:r w:rsidRPr="00994F23">
        <w:rPr>
          <w:rFonts w:ascii="Times New Roman" w:hAnsi="Times New Roman"/>
          <w:bCs/>
          <w:color w:val="000000"/>
          <w:sz w:val="28"/>
          <w:szCs w:val="28"/>
        </w:rPr>
        <w:t xml:space="preserve">№ 366/997/24 </w:t>
      </w:r>
      <w:r w:rsidR="002E43CF" w:rsidRPr="00994F23">
        <w:rPr>
          <w:rFonts w:ascii="Times New Roman" w:hAnsi="Times New Roman"/>
          <w:iCs/>
          <w:color w:val="000000"/>
          <w:sz w:val="28"/>
          <w:szCs w:val="28"/>
        </w:rPr>
        <w:t>скеровано</w:t>
      </w:r>
      <w:r w:rsidRPr="00994F23">
        <w:rPr>
          <w:rFonts w:ascii="Times New Roman" w:hAnsi="Times New Roman"/>
          <w:iCs/>
          <w:color w:val="000000"/>
          <w:sz w:val="28"/>
          <w:szCs w:val="28"/>
        </w:rPr>
        <w:t xml:space="preserve"> до суду апеляційної інстанції.</w:t>
      </w:r>
    </w:p>
    <w:p w:rsidR="00686F58" w:rsidRPr="00994F23" w:rsidRDefault="00686F58" w:rsidP="00994F23">
      <w:pPr>
        <w:spacing w:after="0" w:line="240" w:lineRule="auto"/>
        <w:ind w:firstLine="567"/>
        <w:jc w:val="both"/>
        <w:rPr>
          <w:rFonts w:ascii="Times New Roman" w:hAnsi="Times New Roman"/>
          <w:sz w:val="28"/>
          <w:szCs w:val="28"/>
        </w:rPr>
      </w:pPr>
      <w:r w:rsidRPr="00994F23">
        <w:rPr>
          <w:rFonts w:ascii="Times New Roman" w:hAnsi="Times New Roman"/>
          <w:sz w:val="28"/>
          <w:szCs w:val="28"/>
        </w:rPr>
        <w:t>Згідно зі статтею 370 КК України п</w:t>
      </w:r>
      <w:r w:rsidRPr="00994F23">
        <w:rPr>
          <w:rFonts w:ascii="Times New Roman" w:hAnsi="Times New Roman"/>
          <w:sz w:val="28"/>
          <w:szCs w:val="28"/>
          <w:shd w:val="clear" w:color="auto" w:fill="FFFFFF"/>
        </w:rPr>
        <w:t xml:space="preserve">ровокація підкупу, тобто дії службової особи з підбурення особи на пропонування, обіцянку чи надання неправомірної вигоди або прийняття пропозиції, обіцянки чи одержання такої вигоди, щоб потім викрити того, хто пропонував, обіцяв, надав неправомірну вигоду або прийняв пропозицію, обіцянку чи одержав таку вигоду, а також те саме діяння, вчинене службовою особою правоохоронних органів, </w:t>
      </w:r>
      <w:r w:rsidRPr="00994F23">
        <w:rPr>
          <w:rFonts w:ascii="Times New Roman" w:hAnsi="Times New Roman"/>
          <w:sz w:val="28"/>
          <w:szCs w:val="28"/>
        </w:rPr>
        <w:t xml:space="preserve">має наслідком кримінальну відповідальність. </w:t>
      </w:r>
    </w:p>
    <w:p w:rsidR="00686F58" w:rsidRPr="00994F23" w:rsidRDefault="00686F58" w:rsidP="00994F23">
      <w:pPr>
        <w:suppressAutoHyphens/>
        <w:spacing w:after="0" w:line="240" w:lineRule="auto"/>
        <w:ind w:firstLine="567"/>
        <w:jc w:val="both"/>
        <w:rPr>
          <w:rFonts w:ascii="Times New Roman" w:hAnsi="Times New Roman"/>
          <w:iCs/>
          <w:sz w:val="28"/>
          <w:szCs w:val="28"/>
          <w:lang w:eastAsia="zh-CN" w:bidi="en-US"/>
        </w:rPr>
      </w:pPr>
      <w:r w:rsidRPr="00994F23">
        <w:rPr>
          <w:rFonts w:ascii="Times New Roman" w:hAnsi="Times New Roman"/>
          <w:sz w:val="28"/>
          <w:szCs w:val="28"/>
        </w:rPr>
        <w:t>В</w:t>
      </w:r>
      <w:r w:rsidRPr="00994F23">
        <w:rPr>
          <w:rFonts w:ascii="Times New Roman" w:hAnsi="Times New Roman"/>
          <w:sz w:val="28"/>
          <w:szCs w:val="28"/>
          <w:lang w:bidi="uk-UA"/>
        </w:rPr>
        <w:t xml:space="preserve">чинення стосовно судді кримінального правопорушення, передбаченого статтею 370 КК України, крім завдання шкоди окремій особі, спрямовано на підрив авторитету правосуддя </w:t>
      </w:r>
      <w:r w:rsidR="00994F23" w:rsidRPr="00994F23">
        <w:rPr>
          <w:rFonts w:ascii="Times New Roman" w:hAnsi="Times New Roman"/>
          <w:sz w:val="28"/>
          <w:szCs w:val="28"/>
          <w:lang w:bidi="uk-UA"/>
        </w:rPr>
        <w:t>загалом</w:t>
      </w:r>
      <w:r w:rsidRPr="00994F23">
        <w:rPr>
          <w:rFonts w:ascii="Times New Roman" w:hAnsi="Times New Roman"/>
          <w:sz w:val="28"/>
          <w:szCs w:val="28"/>
          <w:lang w:bidi="uk-UA"/>
        </w:rPr>
        <w:t xml:space="preserve">. Такі дії порушують гарантії суддівської незалежності. </w:t>
      </w:r>
      <w:r w:rsidR="00994F23" w:rsidRPr="00994F23">
        <w:rPr>
          <w:rFonts w:ascii="Times New Roman" w:hAnsi="Times New Roman"/>
          <w:iCs/>
          <w:sz w:val="28"/>
          <w:szCs w:val="28"/>
          <w:lang w:eastAsia="zh-CN" w:bidi="en-US"/>
        </w:rPr>
        <w:t>Цим</w:t>
      </w:r>
      <w:r w:rsidRPr="00994F23">
        <w:rPr>
          <w:rFonts w:ascii="Times New Roman" w:hAnsi="Times New Roman"/>
          <w:iCs/>
          <w:sz w:val="28"/>
          <w:szCs w:val="28"/>
          <w:lang w:eastAsia="zh-CN" w:bidi="en-US"/>
        </w:rPr>
        <w:t xml:space="preserve"> фактам ма</w:t>
      </w:r>
      <w:r w:rsidR="00994F23" w:rsidRPr="00994F23">
        <w:rPr>
          <w:rFonts w:ascii="Times New Roman" w:hAnsi="Times New Roman"/>
          <w:iCs/>
          <w:sz w:val="28"/>
          <w:szCs w:val="28"/>
          <w:lang w:eastAsia="zh-CN" w:bidi="en-US"/>
        </w:rPr>
        <w:t>ють</w:t>
      </w:r>
      <w:r w:rsidRPr="00994F23">
        <w:rPr>
          <w:rFonts w:ascii="Times New Roman" w:hAnsi="Times New Roman"/>
          <w:iCs/>
          <w:sz w:val="28"/>
          <w:szCs w:val="28"/>
          <w:lang w:eastAsia="zh-CN" w:bidi="en-US"/>
        </w:rPr>
        <w:t xml:space="preserve"> надавати кримінально-правов</w:t>
      </w:r>
      <w:r w:rsidR="00994F23" w:rsidRPr="00994F23">
        <w:rPr>
          <w:rFonts w:ascii="Times New Roman" w:hAnsi="Times New Roman"/>
          <w:iCs/>
          <w:sz w:val="28"/>
          <w:szCs w:val="28"/>
          <w:lang w:eastAsia="zh-CN" w:bidi="en-US"/>
        </w:rPr>
        <w:t>у</w:t>
      </w:r>
      <w:r w:rsidRPr="00994F23">
        <w:rPr>
          <w:rFonts w:ascii="Times New Roman" w:hAnsi="Times New Roman"/>
          <w:iCs/>
          <w:sz w:val="28"/>
          <w:szCs w:val="28"/>
          <w:lang w:eastAsia="zh-CN" w:bidi="en-US"/>
        </w:rPr>
        <w:t xml:space="preserve"> оцінк</w:t>
      </w:r>
      <w:r w:rsidR="00994F23" w:rsidRPr="00994F23">
        <w:rPr>
          <w:rFonts w:ascii="Times New Roman" w:hAnsi="Times New Roman"/>
          <w:iCs/>
          <w:sz w:val="28"/>
          <w:szCs w:val="28"/>
          <w:lang w:eastAsia="zh-CN" w:bidi="en-US"/>
        </w:rPr>
        <w:t>у</w:t>
      </w:r>
      <w:r w:rsidRPr="00994F23">
        <w:rPr>
          <w:rFonts w:ascii="Times New Roman" w:hAnsi="Times New Roman"/>
          <w:iCs/>
          <w:sz w:val="28"/>
          <w:szCs w:val="28"/>
          <w:lang w:eastAsia="zh-CN" w:bidi="en-US"/>
        </w:rPr>
        <w:t xml:space="preserve"> правоохоронн</w:t>
      </w:r>
      <w:r w:rsidR="00994F23" w:rsidRPr="00994F23">
        <w:rPr>
          <w:rFonts w:ascii="Times New Roman" w:hAnsi="Times New Roman"/>
          <w:iCs/>
          <w:sz w:val="28"/>
          <w:szCs w:val="28"/>
          <w:lang w:eastAsia="zh-CN" w:bidi="en-US"/>
        </w:rPr>
        <w:t>і орган</w:t>
      </w:r>
      <w:r w:rsidRPr="00994F23">
        <w:rPr>
          <w:rFonts w:ascii="Times New Roman" w:hAnsi="Times New Roman"/>
          <w:iCs/>
          <w:sz w:val="28"/>
          <w:szCs w:val="28"/>
          <w:lang w:eastAsia="zh-CN" w:bidi="en-US"/>
        </w:rPr>
        <w:t xml:space="preserve">и в порядку, </w:t>
      </w:r>
      <w:r w:rsidR="00994F23" w:rsidRPr="00994F23">
        <w:rPr>
          <w:rFonts w:ascii="Times New Roman" w:hAnsi="Times New Roman"/>
          <w:iCs/>
          <w:sz w:val="28"/>
          <w:szCs w:val="28"/>
          <w:lang w:eastAsia="zh-CN" w:bidi="en-US"/>
        </w:rPr>
        <w:t>у</w:t>
      </w:r>
      <w:r w:rsidRPr="00994F23">
        <w:rPr>
          <w:rFonts w:ascii="Times New Roman" w:hAnsi="Times New Roman"/>
          <w:iCs/>
          <w:sz w:val="28"/>
          <w:szCs w:val="28"/>
          <w:lang w:eastAsia="zh-CN" w:bidi="en-US"/>
        </w:rPr>
        <w:t xml:space="preserve">становленому Кримінальним процесуальним кодексом України (далі – КПК України). Кожен факт має бути ретельно перевірений правоохоронними органами в порядку, </w:t>
      </w:r>
      <w:r w:rsidR="00994F23" w:rsidRPr="00994F23">
        <w:rPr>
          <w:rFonts w:ascii="Times New Roman" w:hAnsi="Times New Roman"/>
          <w:iCs/>
          <w:sz w:val="28"/>
          <w:szCs w:val="28"/>
          <w:lang w:eastAsia="zh-CN" w:bidi="en-US"/>
        </w:rPr>
        <w:t>у</w:t>
      </w:r>
      <w:r w:rsidRPr="00994F23">
        <w:rPr>
          <w:rFonts w:ascii="Times New Roman" w:hAnsi="Times New Roman"/>
          <w:iCs/>
          <w:sz w:val="28"/>
          <w:szCs w:val="28"/>
          <w:lang w:eastAsia="zh-CN" w:bidi="en-US"/>
        </w:rPr>
        <w:t>становленому цим Кодексом.</w:t>
      </w:r>
    </w:p>
    <w:p w:rsidR="00686F58" w:rsidRPr="00994F23" w:rsidRDefault="00686F58" w:rsidP="00994F23">
      <w:pPr>
        <w:suppressAutoHyphens/>
        <w:spacing w:after="0" w:line="240" w:lineRule="auto"/>
        <w:ind w:firstLine="567"/>
        <w:jc w:val="both"/>
        <w:rPr>
          <w:rFonts w:ascii="Times New Roman" w:hAnsi="Times New Roman"/>
          <w:iCs/>
          <w:sz w:val="28"/>
          <w:szCs w:val="28"/>
          <w:lang w:eastAsia="zh-CN" w:bidi="en-US"/>
        </w:rPr>
      </w:pPr>
      <w:r w:rsidRPr="00994F23">
        <w:rPr>
          <w:rFonts w:ascii="Times New Roman" w:hAnsi="Times New Roman"/>
          <w:iCs/>
          <w:sz w:val="28"/>
          <w:szCs w:val="28"/>
          <w:lang w:eastAsia="zh-CN" w:bidi="en-US"/>
        </w:rPr>
        <w:t>У пунктах 13, 14 Рекомендації CM/Rec (2010) 12 Комітету Міністрів Ради Європи державам-членам щодо суддів: незалежність, ефективність та обов’язки від 17 листопада 2010 року зазначено, що потрібно вжити всіх необхідних заходів для забезпечення поваги, захисту і сприяння незалежності та неупередженості суддів. Закон повинен передбачати санкції проти осіб, які намагаються певним чином впливати на суддів.</w:t>
      </w:r>
    </w:p>
    <w:p w:rsidR="00686F58" w:rsidRPr="00994F23" w:rsidRDefault="00686F58" w:rsidP="00994F23">
      <w:pPr>
        <w:suppressAutoHyphens/>
        <w:spacing w:after="0" w:line="240" w:lineRule="auto"/>
        <w:ind w:firstLine="567"/>
        <w:jc w:val="both"/>
        <w:rPr>
          <w:rFonts w:ascii="Times New Roman" w:hAnsi="Times New Roman"/>
          <w:iCs/>
          <w:color w:val="000000"/>
          <w:sz w:val="28"/>
          <w:szCs w:val="28"/>
          <w:lang w:eastAsia="zh-CN" w:bidi="en-US"/>
        </w:rPr>
      </w:pPr>
      <w:r w:rsidRPr="00994F23">
        <w:rPr>
          <w:rFonts w:ascii="Times New Roman" w:hAnsi="Times New Roman"/>
          <w:iCs/>
          <w:color w:val="000000"/>
          <w:sz w:val="28"/>
          <w:szCs w:val="28"/>
          <w:lang w:eastAsia="zh-CN" w:bidi="en-US"/>
        </w:rPr>
        <w:t xml:space="preserve">Статтею 131 Конституції України </w:t>
      </w:r>
      <w:r w:rsidR="00994F23" w:rsidRPr="00994F23">
        <w:rPr>
          <w:rFonts w:ascii="Times New Roman" w:hAnsi="Times New Roman"/>
          <w:iCs/>
          <w:color w:val="000000"/>
          <w:sz w:val="28"/>
          <w:szCs w:val="28"/>
          <w:lang w:eastAsia="zh-CN" w:bidi="en-US"/>
        </w:rPr>
        <w:t>встановлено</w:t>
      </w:r>
      <w:r w:rsidRPr="00994F23">
        <w:rPr>
          <w:rFonts w:ascii="Times New Roman" w:hAnsi="Times New Roman"/>
          <w:iCs/>
          <w:color w:val="000000"/>
          <w:sz w:val="28"/>
          <w:szCs w:val="28"/>
          <w:lang w:eastAsia="zh-CN" w:bidi="en-US"/>
        </w:rPr>
        <w:t>, зокрема, що Вища рада правосуддя вживає заходів щодо забезпечення незалежності суддів.</w:t>
      </w:r>
    </w:p>
    <w:p w:rsidR="00686F58" w:rsidRPr="00994F23" w:rsidRDefault="00686F58" w:rsidP="00994F23">
      <w:pPr>
        <w:suppressAutoHyphens/>
        <w:spacing w:after="0" w:line="240" w:lineRule="auto"/>
        <w:ind w:firstLine="567"/>
        <w:jc w:val="both"/>
        <w:rPr>
          <w:rFonts w:ascii="Times New Roman" w:hAnsi="Times New Roman"/>
          <w:iCs/>
          <w:sz w:val="28"/>
          <w:szCs w:val="28"/>
          <w:lang w:eastAsia="zh-CN" w:bidi="en-US"/>
        </w:rPr>
      </w:pPr>
      <w:r w:rsidRPr="00994F23">
        <w:rPr>
          <w:rFonts w:ascii="Times New Roman" w:hAnsi="Times New Roman"/>
          <w:iCs/>
          <w:sz w:val="28"/>
          <w:szCs w:val="28"/>
          <w:lang w:eastAsia="zh-CN" w:bidi="en-US"/>
        </w:rPr>
        <w:t>Згідно із частиною першою статті 3 Закону України «Про Вищу раду правосуддя» до повноважень Вищої ради правосуддя належить вжиття заходів щодо забезпечення авторитету правосуддя та незалежності суддів.</w:t>
      </w:r>
    </w:p>
    <w:p w:rsidR="00686F58" w:rsidRPr="00994F23" w:rsidRDefault="00686F58" w:rsidP="00994F23">
      <w:pPr>
        <w:suppressAutoHyphens/>
        <w:spacing w:after="0" w:line="240" w:lineRule="auto"/>
        <w:ind w:firstLine="567"/>
        <w:jc w:val="both"/>
        <w:rPr>
          <w:rFonts w:ascii="Times New Roman" w:hAnsi="Times New Roman"/>
          <w:iCs/>
          <w:sz w:val="28"/>
          <w:szCs w:val="28"/>
          <w:lang w:eastAsia="zh-CN" w:bidi="en-US"/>
        </w:rPr>
      </w:pPr>
      <w:r w:rsidRPr="00994F23">
        <w:rPr>
          <w:rFonts w:ascii="Times New Roman" w:hAnsi="Times New Roman"/>
          <w:iCs/>
          <w:sz w:val="28"/>
          <w:szCs w:val="28"/>
          <w:lang w:eastAsia="ru-RU" w:bidi="en-US"/>
        </w:rPr>
        <w:t>Відповідно до наданих повноважень Вища рада правосуддя визначає наявність або відсутність фактів втручання в діяльність судді, а також дій,</w:t>
      </w:r>
      <w:r w:rsidRPr="00994F23">
        <w:rPr>
          <w:rFonts w:ascii="Times New Roman" w:hAnsi="Times New Roman"/>
          <w:iCs/>
          <w:sz w:val="28"/>
          <w:szCs w:val="28"/>
          <w:lang w:eastAsia="ru-RU" w:bidi="en-US"/>
        </w:rPr>
        <w:br/>
        <w:t>що становлять загрозу для незалежності суддів та авторитету правосуддя, та у разі встановлення таких</w:t>
      </w:r>
      <w:r w:rsidRPr="00994F23">
        <w:rPr>
          <w:rFonts w:ascii="Times New Roman" w:hAnsi="Times New Roman"/>
          <w:iCs/>
          <w:sz w:val="28"/>
          <w:szCs w:val="28"/>
          <w:lang w:eastAsia="zh-CN" w:bidi="en-US"/>
        </w:rPr>
        <w:t xml:space="preserve"> фактів вживає </w:t>
      </w:r>
      <w:r w:rsidRPr="00994F23">
        <w:rPr>
          <w:rFonts w:ascii="Times New Roman" w:hAnsi="Times New Roman"/>
          <w:iCs/>
          <w:color w:val="000000"/>
          <w:sz w:val="28"/>
          <w:szCs w:val="28"/>
          <w:lang w:eastAsia="zh-CN" w:bidi="en-US"/>
        </w:rPr>
        <w:t xml:space="preserve">необхідних </w:t>
      </w:r>
      <w:r w:rsidRPr="00994F23">
        <w:rPr>
          <w:rFonts w:ascii="Times New Roman" w:hAnsi="Times New Roman"/>
          <w:iCs/>
          <w:sz w:val="28"/>
          <w:szCs w:val="28"/>
          <w:lang w:eastAsia="ru-RU" w:bidi="en-US"/>
        </w:rPr>
        <w:t>заходів</w:t>
      </w:r>
      <w:r w:rsidRPr="00994F23">
        <w:rPr>
          <w:rFonts w:ascii="Times New Roman" w:hAnsi="Times New Roman"/>
          <w:iCs/>
          <w:color w:val="000000"/>
          <w:sz w:val="28"/>
          <w:szCs w:val="28"/>
          <w:lang w:eastAsia="zh-CN" w:bidi="en-US"/>
        </w:rPr>
        <w:t xml:space="preserve"> для </w:t>
      </w:r>
      <w:r w:rsidRPr="00994F23">
        <w:rPr>
          <w:rFonts w:ascii="Times New Roman" w:hAnsi="Times New Roman"/>
          <w:iCs/>
          <w:sz w:val="28"/>
          <w:szCs w:val="28"/>
          <w:lang w:eastAsia="ru-RU" w:bidi="en-US"/>
        </w:rPr>
        <w:t xml:space="preserve">забезпечення незалежності суддів та авторитету правосуддя, що визначені Законом України «Про Вищу раду правосуддя». При цьому поняття «втручання в діяльність судді щодо здійснення правосуддя» є оціночною категорією для цілей застосування положень статті 73 Закону України «Про Вищу раду правосуддя». </w:t>
      </w:r>
      <w:r w:rsidR="00994F23" w:rsidRPr="00994F23">
        <w:rPr>
          <w:rFonts w:ascii="Times New Roman" w:hAnsi="Times New Roman"/>
          <w:iCs/>
          <w:sz w:val="28"/>
          <w:szCs w:val="28"/>
          <w:lang w:eastAsia="ru-RU" w:bidi="en-US"/>
        </w:rPr>
        <w:t>У</w:t>
      </w:r>
      <w:r w:rsidRPr="00994F23">
        <w:rPr>
          <w:rFonts w:ascii="Times New Roman" w:hAnsi="Times New Roman"/>
          <w:iCs/>
          <w:sz w:val="28"/>
          <w:szCs w:val="28"/>
          <w:lang w:eastAsia="ru-RU" w:bidi="en-US"/>
        </w:rPr>
        <w:t>становлення наявності або відсутності втручання в діяльність судді здійснюється Вищою радою правосуддя в аспекті необхідності / доцільності вжиття визначених законом заходів щодо забезпечення незалежності суддів та авторитету правосуддя.</w:t>
      </w:r>
    </w:p>
    <w:p w:rsidR="00686F58" w:rsidRPr="00994F23" w:rsidRDefault="00686F58" w:rsidP="00994F23">
      <w:pPr>
        <w:pStyle w:val="a3"/>
        <w:ind w:firstLine="567"/>
        <w:jc w:val="both"/>
        <w:rPr>
          <w:rFonts w:ascii="Times New Roman" w:hAnsi="Times New Roman"/>
          <w:iCs/>
          <w:sz w:val="28"/>
          <w:szCs w:val="28"/>
        </w:rPr>
      </w:pPr>
      <w:r w:rsidRPr="00994F23">
        <w:rPr>
          <w:rFonts w:ascii="Times New Roman" w:hAnsi="Times New Roman"/>
          <w:iCs/>
          <w:sz w:val="28"/>
          <w:szCs w:val="28"/>
        </w:rPr>
        <w:t>Статтею 376 КК України передбачено кримінальну відповідальність за втручання в будь-якій формі в діяльність судді з метою перешкодити виконанню ним службових обов’язків або добитися винесення неправосудного рішення.</w:t>
      </w:r>
    </w:p>
    <w:p w:rsidR="00686F58" w:rsidRPr="00994F23" w:rsidRDefault="00686F58" w:rsidP="00994F23">
      <w:pPr>
        <w:pStyle w:val="a3"/>
        <w:ind w:firstLine="567"/>
        <w:jc w:val="both"/>
        <w:rPr>
          <w:rFonts w:ascii="Times New Roman" w:hAnsi="Times New Roman"/>
          <w:sz w:val="28"/>
          <w:szCs w:val="28"/>
        </w:rPr>
      </w:pPr>
      <w:r w:rsidRPr="00994F23">
        <w:rPr>
          <w:rFonts w:ascii="Times New Roman" w:hAnsi="Times New Roman"/>
          <w:iCs/>
          <w:sz w:val="28"/>
          <w:szCs w:val="28"/>
        </w:rPr>
        <w:t>Вища рада правосуддя не має повноважень здійснювати кримінально-правову кваліфікацію протиправних дій, які порушують конституційний принцип незалежності суддів, та визначати міру відповідальності за них. Кваліфікація дій, які містять ознаки кримінального правопорушення, здійснюється правоохоронними органами, які є суб’єктами безпосереднього реагування на протиправні дії, які вчиняються щодо суддів.</w:t>
      </w:r>
    </w:p>
    <w:p w:rsidR="00686F58" w:rsidRPr="00994F23" w:rsidRDefault="00686F58" w:rsidP="00994F23">
      <w:pPr>
        <w:pStyle w:val="a3"/>
        <w:shd w:val="clear" w:color="auto" w:fill="FFFFFF"/>
        <w:ind w:firstLine="567"/>
        <w:jc w:val="both"/>
        <w:rPr>
          <w:rFonts w:ascii="Times New Roman" w:hAnsi="Times New Roman"/>
          <w:sz w:val="28"/>
          <w:szCs w:val="28"/>
        </w:rPr>
      </w:pPr>
      <w:r w:rsidRPr="00994F23">
        <w:rPr>
          <w:rFonts w:ascii="Times New Roman" w:hAnsi="Times New Roman"/>
          <w:iCs/>
          <w:sz w:val="28"/>
          <w:szCs w:val="28"/>
        </w:rPr>
        <w:t xml:space="preserve">Відповідно до частини четвертої статті 48, пункту 9 частини сьомої </w:t>
      </w:r>
      <w:r w:rsidR="00994F23" w:rsidRPr="00994F23">
        <w:rPr>
          <w:rFonts w:ascii="Times New Roman" w:hAnsi="Times New Roman"/>
          <w:iCs/>
          <w:sz w:val="28"/>
          <w:szCs w:val="28"/>
        </w:rPr>
        <w:br/>
      </w:r>
      <w:r w:rsidRPr="00994F23">
        <w:rPr>
          <w:rFonts w:ascii="Times New Roman" w:hAnsi="Times New Roman"/>
          <w:iCs/>
          <w:sz w:val="28"/>
          <w:szCs w:val="28"/>
        </w:rPr>
        <w:t>статті 56 Закону України «Про судоустрій і статус суддів» суддя зобов’язаний звернутися з повідомленням про втручання в його діяльність як судді щодо здійснення правосуддя до Вищої ради правосуддя та до Генерального прокурора упродовж п’яти днів після того, як йому стало відомо про таке втручання.</w:t>
      </w:r>
    </w:p>
    <w:p w:rsidR="00686F58" w:rsidRPr="00994F23" w:rsidRDefault="00994F23" w:rsidP="00994F23">
      <w:pPr>
        <w:pStyle w:val="a3"/>
        <w:shd w:val="clear" w:color="auto" w:fill="FFFFFF"/>
        <w:ind w:firstLine="567"/>
        <w:jc w:val="both"/>
        <w:rPr>
          <w:rFonts w:ascii="Times New Roman" w:hAnsi="Times New Roman"/>
          <w:iCs/>
          <w:sz w:val="28"/>
          <w:szCs w:val="28"/>
        </w:rPr>
      </w:pPr>
      <w:r w:rsidRPr="00994F23">
        <w:rPr>
          <w:rFonts w:ascii="Times New Roman" w:hAnsi="Times New Roman"/>
          <w:iCs/>
          <w:sz w:val="28"/>
          <w:szCs w:val="28"/>
        </w:rPr>
        <w:t>Отже</w:t>
      </w:r>
      <w:r w:rsidR="00686F58" w:rsidRPr="00994F23">
        <w:rPr>
          <w:rFonts w:ascii="Times New Roman" w:hAnsi="Times New Roman"/>
          <w:iCs/>
          <w:sz w:val="28"/>
          <w:szCs w:val="28"/>
        </w:rPr>
        <w:t>, повідомлення судді про втручання в діяльність щодо здійснення правосуддя є повідомленням про вчинення кримінального правопорушення.</w:t>
      </w:r>
    </w:p>
    <w:p w:rsidR="00686F58" w:rsidRPr="00994F23" w:rsidRDefault="00686F58" w:rsidP="00994F23">
      <w:pPr>
        <w:pStyle w:val="a3"/>
        <w:ind w:firstLine="567"/>
        <w:jc w:val="both"/>
        <w:rPr>
          <w:rFonts w:ascii="Times New Roman" w:hAnsi="Times New Roman"/>
          <w:iCs/>
          <w:sz w:val="28"/>
          <w:szCs w:val="28"/>
        </w:rPr>
      </w:pPr>
      <w:r w:rsidRPr="00994F23">
        <w:rPr>
          <w:rFonts w:ascii="Times New Roman" w:hAnsi="Times New Roman"/>
          <w:iCs/>
          <w:sz w:val="28"/>
          <w:szCs w:val="28"/>
        </w:rPr>
        <w:t>Згідно зі статтею 214 КПК України слідчий, дізнавач, прокурор невідкладно, але не пізніше 24 годин після подання заяви, повідомлення про вчинене кримінальне правопорушення або після самостійного виявлення ним з будь-якого джерела обставин, що можуть свідчити про вчинення кримінального правопорушення, зобов’язаний внести відповідні відомості до Єдиного реєстру досудових розслідувань, розпочати розслідування та через 24 години з моменту внесення таких відомостей надати заявнику витяг з Єдиного реєстру досудових розслідувань. Відмова у прийнятті та реєстрації заяви чи повідомлення про кримінальне правопорушення не допускається.</w:t>
      </w:r>
    </w:p>
    <w:p w:rsidR="00686F58" w:rsidRPr="00994F23" w:rsidRDefault="00686F58" w:rsidP="00994F23">
      <w:pPr>
        <w:pStyle w:val="a3"/>
        <w:shd w:val="clear" w:color="auto" w:fill="FFFFFF"/>
        <w:ind w:firstLine="567"/>
        <w:jc w:val="both"/>
        <w:rPr>
          <w:rFonts w:ascii="Times New Roman" w:hAnsi="Times New Roman"/>
          <w:sz w:val="28"/>
          <w:szCs w:val="28"/>
        </w:rPr>
      </w:pPr>
      <w:r w:rsidRPr="00994F23">
        <w:rPr>
          <w:rFonts w:ascii="Times New Roman" w:hAnsi="Times New Roman"/>
          <w:iCs/>
          <w:sz w:val="28"/>
          <w:szCs w:val="28"/>
        </w:rPr>
        <w:t xml:space="preserve">Отже, за повідомленням судді, </w:t>
      </w:r>
      <w:r w:rsidRPr="00994F23">
        <w:rPr>
          <w:rFonts w:ascii="Times New Roman" w:hAnsi="Times New Roman"/>
          <w:iCs/>
          <w:sz w:val="28"/>
          <w:szCs w:val="28"/>
          <w:lang w:bidi="uk-UA"/>
        </w:rPr>
        <w:t>на</w:t>
      </w:r>
      <w:r w:rsidRPr="00994F23">
        <w:rPr>
          <w:rFonts w:ascii="Times New Roman" w:hAnsi="Times New Roman"/>
          <w:iCs/>
          <w:sz w:val="28"/>
          <w:szCs w:val="28"/>
        </w:rPr>
        <w:t>дісланим Генеральному прокурору, відповідні відомості мають бути внесені до Єдиного реєстру досудових розслідувань у строки, визначені статтею 214 КПК України, та розпочато досудове розслідування обставин вчинення кримінального правопорушення.</w:t>
      </w:r>
    </w:p>
    <w:p w:rsidR="00686F58" w:rsidRPr="00994F23" w:rsidRDefault="00686F58" w:rsidP="00994F23">
      <w:pPr>
        <w:spacing w:after="0" w:line="240" w:lineRule="auto"/>
        <w:ind w:firstLine="567"/>
        <w:jc w:val="both"/>
        <w:rPr>
          <w:rFonts w:ascii="Times New Roman" w:hAnsi="Times New Roman"/>
          <w:sz w:val="28"/>
          <w:szCs w:val="28"/>
        </w:rPr>
      </w:pPr>
      <w:r w:rsidRPr="00994F23">
        <w:rPr>
          <w:rFonts w:ascii="Times New Roman" w:hAnsi="Times New Roman"/>
          <w:sz w:val="28"/>
          <w:szCs w:val="28"/>
        </w:rPr>
        <w:t>Інформація</w:t>
      </w:r>
      <w:r w:rsidR="00994F23" w:rsidRPr="00994F23">
        <w:rPr>
          <w:rFonts w:ascii="Times New Roman" w:hAnsi="Times New Roman"/>
          <w:sz w:val="28"/>
          <w:szCs w:val="28"/>
        </w:rPr>
        <w:t>, яку</w:t>
      </w:r>
      <w:r w:rsidRPr="00994F23">
        <w:rPr>
          <w:rFonts w:ascii="Times New Roman" w:hAnsi="Times New Roman"/>
          <w:sz w:val="28"/>
          <w:szCs w:val="28"/>
        </w:rPr>
        <w:t xml:space="preserve"> судд</w:t>
      </w:r>
      <w:r w:rsidR="00994F23" w:rsidRPr="00994F23">
        <w:rPr>
          <w:rFonts w:ascii="Times New Roman" w:hAnsi="Times New Roman"/>
          <w:sz w:val="28"/>
          <w:szCs w:val="28"/>
        </w:rPr>
        <w:t>я</w:t>
      </w:r>
      <w:r w:rsidRPr="00994F23">
        <w:rPr>
          <w:rFonts w:ascii="Times New Roman" w:hAnsi="Times New Roman"/>
          <w:sz w:val="28"/>
          <w:szCs w:val="28"/>
        </w:rPr>
        <w:t xml:space="preserve"> </w:t>
      </w:r>
      <w:r w:rsidR="00994F23" w:rsidRPr="00994F23">
        <w:rPr>
          <w:rFonts w:ascii="Times New Roman" w:hAnsi="Times New Roman"/>
          <w:sz w:val="28"/>
          <w:szCs w:val="28"/>
        </w:rPr>
        <w:t>Гончарук О.П. навів в</w:t>
      </w:r>
      <w:r w:rsidRPr="00994F23">
        <w:rPr>
          <w:rFonts w:ascii="Times New Roman" w:hAnsi="Times New Roman"/>
          <w:sz w:val="28"/>
          <w:szCs w:val="28"/>
        </w:rPr>
        <w:t xml:space="preserve"> повідомленні про втручання </w:t>
      </w:r>
      <w:r w:rsidR="00994F23" w:rsidRPr="00994F23">
        <w:rPr>
          <w:rFonts w:ascii="Times New Roman" w:hAnsi="Times New Roman"/>
          <w:sz w:val="28"/>
          <w:szCs w:val="28"/>
        </w:rPr>
        <w:t xml:space="preserve">в </w:t>
      </w:r>
      <w:r w:rsidRPr="00994F23">
        <w:rPr>
          <w:rFonts w:ascii="Times New Roman" w:hAnsi="Times New Roman"/>
          <w:sz w:val="28"/>
          <w:szCs w:val="28"/>
        </w:rPr>
        <w:t>діяльність судді щодо здійснення правосуддя</w:t>
      </w:r>
      <w:r w:rsidR="00994F23" w:rsidRPr="00994F23">
        <w:rPr>
          <w:rFonts w:ascii="Times New Roman" w:hAnsi="Times New Roman"/>
          <w:sz w:val="28"/>
          <w:szCs w:val="28"/>
        </w:rPr>
        <w:t>,</w:t>
      </w:r>
      <w:r w:rsidRPr="00994F23">
        <w:rPr>
          <w:rFonts w:ascii="Times New Roman" w:hAnsi="Times New Roman"/>
          <w:sz w:val="28"/>
          <w:szCs w:val="28"/>
        </w:rPr>
        <w:t xml:space="preserve"> щодо можливого наміру учасників справи надати неправомірну вигоду за ухвалення рішення у справі, яка перебуває у </w:t>
      </w:r>
      <w:r w:rsidR="00994F23" w:rsidRPr="00994F23">
        <w:rPr>
          <w:rFonts w:ascii="Times New Roman" w:hAnsi="Times New Roman"/>
          <w:sz w:val="28"/>
          <w:szCs w:val="28"/>
        </w:rPr>
        <w:t xml:space="preserve">його </w:t>
      </w:r>
      <w:r w:rsidRPr="00994F23">
        <w:rPr>
          <w:rFonts w:ascii="Times New Roman" w:hAnsi="Times New Roman"/>
          <w:sz w:val="28"/>
          <w:szCs w:val="28"/>
        </w:rPr>
        <w:t>провадженні, м</w:t>
      </w:r>
      <w:r w:rsidR="00CB5BDC">
        <w:rPr>
          <w:rFonts w:ascii="Times New Roman" w:hAnsi="Times New Roman"/>
          <w:sz w:val="28"/>
          <w:szCs w:val="28"/>
        </w:rPr>
        <w:t xml:space="preserve">ає </w:t>
      </w:r>
      <w:r w:rsidRPr="00994F23">
        <w:rPr>
          <w:rFonts w:ascii="Times New Roman" w:hAnsi="Times New Roman"/>
          <w:sz w:val="28"/>
          <w:szCs w:val="28"/>
        </w:rPr>
        <w:t xml:space="preserve">наслідком порушення основних засад судочинства та завдань суду, </w:t>
      </w:r>
      <w:r w:rsidR="00994F23" w:rsidRPr="00994F23">
        <w:rPr>
          <w:rFonts w:ascii="Times New Roman" w:hAnsi="Times New Roman"/>
          <w:sz w:val="28"/>
          <w:szCs w:val="28"/>
        </w:rPr>
        <w:t>у</w:t>
      </w:r>
      <w:r w:rsidRPr="00994F23">
        <w:rPr>
          <w:rFonts w:ascii="Times New Roman" w:hAnsi="Times New Roman"/>
          <w:sz w:val="28"/>
          <w:szCs w:val="28"/>
        </w:rPr>
        <w:t>становлених Конституцією України та Законом України «Пр</w:t>
      </w:r>
      <w:r w:rsidR="00994F23" w:rsidRPr="00994F23">
        <w:rPr>
          <w:rFonts w:ascii="Times New Roman" w:hAnsi="Times New Roman"/>
          <w:sz w:val="28"/>
          <w:szCs w:val="28"/>
        </w:rPr>
        <w:t>о судоустрій і статус суддів», і</w:t>
      </w:r>
      <w:r w:rsidRPr="00994F23">
        <w:rPr>
          <w:rFonts w:ascii="Times New Roman" w:hAnsi="Times New Roman"/>
          <w:sz w:val="28"/>
          <w:szCs w:val="28"/>
        </w:rPr>
        <w:t xml:space="preserve"> станови</w:t>
      </w:r>
      <w:r w:rsidR="00CB5BDC">
        <w:rPr>
          <w:rFonts w:ascii="Times New Roman" w:hAnsi="Times New Roman"/>
          <w:sz w:val="28"/>
          <w:szCs w:val="28"/>
        </w:rPr>
        <w:t xml:space="preserve">ть </w:t>
      </w:r>
      <w:r w:rsidRPr="00994F23">
        <w:rPr>
          <w:rFonts w:ascii="Times New Roman" w:hAnsi="Times New Roman"/>
          <w:sz w:val="28"/>
          <w:szCs w:val="28"/>
        </w:rPr>
        <w:t xml:space="preserve">загрозу для незалежності суддів та авторитету правосуддя. Таким обставинам </w:t>
      </w:r>
      <w:r w:rsidR="00994F23" w:rsidRPr="00994F23">
        <w:rPr>
          <w:rFonts w:ascii="Times New Roman" w:hAnsi="Times New Roman"/>
          <w:sz w:val="28"/>
          <w:szCs w:val="28"/>
        </w:rPr>
        <w:t xml:space="preserve">правоохоронні органи </w:t>
      </w:r>
      <w:r w:rsidRPr="00994F23">
        <w:rPr>
          <w:rFonts w:ascii="Times New Roman" w:hAnsi="Times New Roman"/>
          <w:sz w:val="28"/>
          <w:szCs w:val="28"/>
        </w:rPr>
        <w:t>ма</w:t>
      </w:r>
      <w:r w:rsidR="00994F23" w:rsidRPr="00994F23">
        <w:rPr>
          <w:rFonts w:ascii="Times New Roman" w:hAnsi="Times New Roman"/>
          <w:sz w:val="28"/>
          <w:szCs w:val="28"/>
        </w:rPr>
        <w:t>ють</w:t>
      </w:r>
      <w:r w:rsidRPr="00994F23">
        <w:rPr>
          <w:rFonts w:ascii="Times New Roman" w:hAnsi="Times New Roman"/>
          <w:sz w:val="28"/>
          <w:szCs w:val="28"/>
        </w:rPr>
        <w:t xml:space="preserve"> надавати кримінально-правов</w:t>
      </w:r>
      <w:r w:rsidR="00994F23" w:rsidRPr="00994F23">
        <w:rPr>
          <w:rFonts w:ascii="Times New Roman" w:hAnsi="Times New Roman"/>
          <w:sz w:val="28"/>
          <w:szCs w:val="28"/>
        </w:rPr>
        <w:t>у</w:t>
      </w:r>
      <w:r w:rsidRPr="00994F23">
        <w:rPr>
          <w:rFonts w:ascii="Times New Roman" w:hAnsi="Times New Roman"/>
          <w:sz w:val="28"/>
          <w:szCs w:val="28"/>
        </w:rPr>
        <w:t xml:space="preserve"> оцінк</w:t>
      </w:r>
      <w:r w:rsidR="00994F23" w:rsidRPr="00994F23">
        <w:rPr>
          <w:rFonts w:ascii="Times New Roman" w:hAnsi="Times New Roman"/>
          <w:sz w:val="28"/>
          <w:szCs w:val="28"/>
        </w:rPr>
        <w:t>у</w:t>
      </w:r>
      <w:r w:rsidRPr="00994F23">
        <w:rPr>
          <w:rFonts w:ascii="Times New Roman" w:hAnsi="Times New Roman"/>
          <w:sz w:val="28"/>
          <w:szCs w:val="28"/>
        </w:rPr>
        <w:t xml:space="preserve"> в порядку, </w:t>
      </w:r>
      <w:r w:rsidR="00994F23" w:rsidRPr="00994F23">
        <w:rPr>
          <w:rFonts w:ascii="Times New Roman" w:hAnsi="Times New Roman"/>
          <w:sz w:val="28"/>
          <w:szCs w:val="28"/>
        </w:rPr>
        <w:t>у</w:t>
      </w:r>
      <w:r w:rsidRPr="00994F23">
        <w:rPr>
          <w:rFonts w:ascii="Times New Roman" w:hAnsi="Times New Roman"/>
          <w:sz w:val="28"/>
          <w:szCs w:val="28"/>
        </w:rPr>
        <w:t>становленому КПК України.</w:t>
      </w:r>
    </w:p>
    <w:p w:rsidR="00686F58" w:rsidRPr="00994F23" w:rsidRDefault="00686F58" w:rsidP="00994F23">
      <w:pPr>
        <w:pStyle w:val="rtejustify"/>
        <w:shd w:val="clear" w:color="auto" w:fill="FFFFFF"/>
        <w:spacing w:before="0" w:beforeAutospacing="0" w:after="0" w:afterAutospacing="0"/>
        <w:ind w:firstLine="567"/>
        <w:jc w:val="both"/>
        <w:rPr>
          <w:sz w:val="28"/>
          <w:szCs w:val="28"/>
        </w:rPr>
      </w:pPr>
      <w:r w:rsidRPr="00994F23">
        <w:rPr>
          <w:sz w:val="28"/>
          <w:szCs w:val="28"/>
        </w:rPr>
        <w:t>Згідно з пунктами 6, 8 частини першої статті 73 Закону України «Про Вищу раду правосуддя» Вища рада правосуддя з метою забезпечення незалежності суддів та авторитету правосуддя звертається до прокуратури та органів правопорядку щодо надання інформації про розкриття та розслідування злочинів, вчинених щодо суду, суддів, членів їх сімей, працівників апаратів судів, злочинів проти правосуддя, вчинених суддями, працівниками апарату суду; вживає інших заходів, які є необхідними для забезпечення незалежності суддів та авторитету правосуддя.</w:t>
      </w:r>
    </w:p>
    <w:p w:rsidR="00F276BB" w:rsidRPr="00994F23" w:rsidRDefault="00931027" w:rsidP="00994F23">
      <w:pPr>
        <w:tabs>
          <w:tab w:val="left" w:pos="8931"/>
        </w:tabs>
        <w:spacing w:after="0" w:line="240" w:lineRule="auto"/>
        <w:ind w:firstLine="567"/>
        <w:jc w:val="both"/>
        <w:rPr>
          <w:rFonts w:ascii="Times New Roman" w:hAnsi="Times New Roman"/>
          <w:sz w:val="28"/>
          <w:szCs w:val="28"/>
        </w:rPr>
      </w:pPr>
      <w:r w:rsidRPr="00994F23">
        <w:rPr>
          <w:rFonts w:ascii="Times New Roman" w:hAnsi="Times New Roman"/>
          <w:sz w:val="28"/>
          <w:szCs w:val="28"/>
        </w:rPr>
        <w:t>Ураховуючи</w:t>
      </w:r>
      <w:r w:rsidR="00A722CF" w:rsidRPr="00994F23">
        <w:rPr>
          <w:rFonts w:ascii="Times New Roman" w:hAnsi="Times New Roman"/>
          <w:sz w:val="28"/>
          <w:szCs w:val="28"/>
        </w:rPr>
        <w:t xml:space="preserve"> обставини, </w:t>
      </w:r>
      <w:r w:rsidR="00994F23" w:rsidRPr="00994F23">
        <w:rPr>
          <w:rFonts w:ascii="Times New Roman" w:hAnsi="Times New Roman"/>
          <w:sz w:val="28"/>
          <w:szCs w:val="28"/>
        </w:rPr>
        <w:t>викладені</w:t>
      </w:r>
      <w:r w:rsidR="00A722CF" w:rsidRPr="00994F23">
        <w:rPr>
          <w:rFonts w:ascii="Times New Roman" w:hAnsi="Times New Roman"/>
          <w:sz w:val="28"/>
          <w:szCs w:val="28"/>
        </w:rPr>
        <w:t xml:space="preserve"> в повідомленні судді</w:t>
      </w:r>
      <w:r w:rsidR="00686F58" w:rsidRPr="00994F23">
        <w:rPr>
          <w:rFonts w:ascii="Times New Roman" w:hAnsi="Times New Roman"/>
          <w:sz w:val="28"/>
          <w:szCs w:val="28"/>
        </w:rPr>
        <w:t xml:space="preserve"> </w:t>
      </w:r>
      <w:r w:rsidR="00686F58" w:rsidRPr="00994F23">
        <w:rPr>
          <w:rFonts w:ascii="Times New Roman" w:hAnsi="Times New Roman"/>
          <w:sz w:val="28"/>
          <w:szCs w:val="28"/>
          <w:shd w:val="clear" w:color="auto" w:fill="FFFFFF"/>
          <w:lang w:bidi="en-US"/>
        </w:rPr>
        <w:t>Іванківського районного суду Київської області Гончарука О</w:t>
      </w:r>
      <w:r w:rsidR="00686F58" w:rsidRPr="00994F23">
        <w:rPr>
          <w:rStyle w:val="FontStyle20"/>
          <w:b w:val="0"/>
          <w:sz w:val="28"/>
          <w:szCs w:val="28"/>
        </w:rPr>
        <w:t>.П.</w:t>
      </w:r>
      <w:r w:rsidR="00A722CF" w:rsidRPr="00994F23">
        <w:rPr>
          <w:rFonts w:ascii="Times New Roman" w:hAnsi="Times New Roman"/>
          <w:sz w:val="28"/>
          <w:szCs w:val="28"/>
        </w:rPr>
        <w:t xml:space="preserve">, </w:t>
      </w:r>
      <w:r w:rsidR="00C53DBE" w:rsidRPr="00994F23">
        <w:rPr>
          <w:rFonts w:ascii="Times New Roman" w:hAnsi="Times New Roman"/>
          <w:sz w:val="28"/>
          <w:szCs w:val="28"/>
        </w:rPr>
        <w:t xml:space="preserve">Вища рада правосуддя вбачає підстави </w:t>
      </w:r>
      <w:r w:rsidR="00A722CF" w:rsidRPr="00994F23">
        <w:rPr>
          <w:rFonts w:ascii="Times New Roman" w:hAnsi="Times New Roman"/>
          <w:sz w:val="28"/>
          <w:szCs w:val="28"/>
        </w:rPr>
        <w:t xml:space="preserve">для вжиття заходів </w:t>
      </w:r>
      <w:r w:rsidR="00660EA3" w:rsidRPr="00994F23">
        <w:rPr>
          <w:rFonts w:ascii="Times New Roman" w:hAnsi="Times New Roman"/>
          <w:sz w:val="28"/>
          <w:szCs w:val="28"/>
        </w:rPr>
        <w:t xml:space="preserve">щодо </w:t>
      </w:r>
      <w:r w:rsidR="00A722CF" w:rsidRPr="00994F23">
        <w:rPr>
          <w:rFonts w:ascii="Times New Roman" w:hAnsi="Times New Roman"/>
          <w:sz w:val="28"/>
          <w:szCs w:val="28"/>
        </w:rPr>
        <w:t>забезпечення незалежності суддів та авторитету правосуддя, визначених статтею 73 Закону України «Про Вищу раду правосуддя»</w:t>
      </w:r>
      <w:r w:rsidR="00F276BB" w:rsidRPr="00994F23">
        <w:rPr>
          <w:rFonts w:ascii="Times New Roman" w:hAnsi="Times New Roman"/>
          <w:sz w:val="28"/>
          <w:szCs w:val="28"/>
        </w:rPr>
        <w:t>.</w:t>
      </w:r>
    </w:p>
    <w:p w:rsidR="003E08D4" w:rsidRPr="00994F23" w:rsidRDefault="00434932" w:rsidP="00994F23">
      <w:pPr>
        <w:tabs>
          <w:tab w:val="left" w:pos="8931"/>
        </w:tabs>
        <w:spacing w:after="0" w:line="240" w:lineRule="auto"/>
        <w:ind w:firstLine="567"/>
        <w:jc w:val="both"/>
        <w:rPr>
          <w:rFonts w:ascii="Times New Roman" w:hAnsi="Times New Roman"/>
          <w:sz w:val="28"/>
          <w:szCs w:val="28"/>
        </w:rPr>
      </w:pPr>
      <w:r w:rsidRPr="00994F23">
        <w:rPr>
          <w:rFonts w:ascii="Times New Roman" w:hAnsi="Times New Roman"/>
          <w:sz w:val="28"/>
          <w:szCs w:val="28"/>
        </w:rPr>
        <w:t>Вища рада правосуддя, керуючись статтею 131 Конституції України, статтями 3, 73 Закону України «Про Вищу раду правосуддя»,</w:t>
      </w:r>
    </w:p>
    <w:p w:rsidR="000C41FA" w:rsidRPr="00994F23" w:rsidRDefault="000C41FA" w:rsidP="00994F23">
      <w:pPr>
        <w:tabs>
          <w:tab w:val="left" w:pos="8931"/>
        </w:tabs>
        <w:spacing w:after="0" w:line="240" w:lineRule="auto"/>
        <w:ind w:firstLine="567"/>
        <w:jc w:val="both"/>
        <w:rPr>
          <w:rFonts w:ascii="Times New Roman" w:hAnsi="Times New Roman"/>
          <w:sz w:val="28"/>
          <w:szCs w:val="28"/>
        </w:rPr>
      </w:pPr>
    </w:p>
    <w:p w:rsidR="002248C7" w:rsidRPr="00994F23" w:rsidRDefault="002248C7" w:rsidP="00994F23">
      <w:pPr>
        <w:tabs>
          <w:tab w:val="left" w:pos="8931"/>
        </w:tabs>
        <w:spacing w:after="0" w:line="240" w:lineRule="auto"/>
        <w:ind w:firstLine="567"/>
        <w:jc w:val="center"/>
        <w:rPr>
          <w:rFonts w:ascii="Times New Roman" w:hAnsi="Times New Roman"/>
          <w:b/>
          <w:bCs/>
          <w:sz w:val="28"/>
          <w:szCs w:val="28"/>
        </w:rPr>
      </w:pPr>
      <w:r w:rsidRPr="00994F23">
        <w:rPr>
          <w:rFonts w:ascii="Times New Roman" w:hAnsi="Times New Roman"/>
          <w:b/>
          <w:bCs/>
          <w:sz w:val="28"/>
          <w:szCs w:val="28"/>
        </w:rPr>
        <w:t>вирішила:</w:t>
      </w:r>
    </w:p>
    <w:p w:rsidR="00686F58" w:rsidRPr="00994F23" w:rsidRDefault="00686F58" w:rsidP="00994F23">
      <w:pPr>
        <w:tabs>
          <w:tab w:val="left" w:pos="8931"/>
        </w:tabs>
        <w:spacing w:after="0" w:line="240" w:lineRule="auto"/>
        <w:ind w:firstLine="567"/>
        <w:jc w:val="center"/>
        <w:rPr>
          <w:rFonts w:ascii="Times New Roman" w:hAnsi="Times New Roman"/>
          <w:b/>
          <w:bCs/>
          <w:sz w:val="28"/>
          <w:szCs w:val="28"/>
        </w:rPr>
      </w:pPr>
    </w:p>
    <w:p w:rsidR="00686F58" w:rsidRPr="00994F23" w:rsidRDefault="00686F58" w:rsidP="00994F23">
      <w:pPr>
        <w:spacing w:after="0" w:line="240" w:lineRule="auto"/>
        <w:jc w:val="both"/>
        <w:rPr>
          <w:rFonts w:ascii="Times New Roman" w:hAnsi="Times New Roman"/>
          <w:sz w:val="28"/>
          <w:szCs w:val="28"/>
        </w:rPr>
      </w:pPr>
      <w:r w:rsidRPr="00994F23">
        <w:rPr>
          <w:rFonts w:ascii="Times New Roman" w:hAnsi="Times New Roman"/>
          <w:iCs/>
          <w:sz w:val="28"/>
          <w:szCs w:val="28"/>
          <w:shd w:val="clear" w:color="auto" w:fill="FFFFFF"/>
        </w:rPr>
        <w:t xml:space="preserve">звернутися до Офісу Генерального прокурора щодо перевірки </w:t>
      </w:r>
      <w:r w:rsidR="009D5E60" w:rsidRPr="00994F23">
        <w:rPr>
          <w:rFonts w:ascii="Times New Roman" w:hAnsi="Times New Roman"/>
          <w:iCs/>
          <w:sz w:val="28"/>
          <w:szCs w:val="28"/>
          <w:shd w:val="clear" w:color="auto" w:fill="FFFFFF"/>
        </w:rPr>
        <w:t>в</w:t>
      </w:r>
      <w:r w:rsidRPr="00994F23">
        <w:rPr>
          <w:rFonts w:ascii="Times New Roman" w:hAnsi="Times New Roman"/>
          <w:iCs/>
          <w:sz w:val="28"/>
          <w:szCs w:val="28"/>
          <w:shd w:val="clear" w:color="auto" w:fill="FFFFFF"/>
        </w:rPr>
        <w:t xml:space="preserve"> порядку, </w:t>
      </w:r>
      <w:r w:rsidR="009D5E60" w:rsidRPr="00994F23">
        <w:rPr>
          <w:rFonts w:ascii="Times New Roman" w:hAnsi="Times New Roman"/>
          <w:iCs/>
          <w:sz w:val="28"/>
          <w:szCs w:val="28"/>
          <w:shd w:val="clear" w:color="auto" w:fill="FFFFFF"/>
        </w:rPr>
        <w:t>у</w:t>
      </w:r>
      <w:r w:rsidRPr="00994F23">
        <w:rPr>
          <w:rFonts w:ascii="Times New Roman" w:hAnsi="Times New Roman"/>
          <w:iCs/>
          <w:sz w:val="28"/>
          <w:szCs w:val="28"/>
          <w:shd w:val="clear" w:color="auto" w:fill="FFFFFF"/>
        </w:rPr>
        <w:t xml:space="preserve">становленому Кримінальним процесуальним кодексом України, обставин, зазначених у повідомленні судді </w:t>
      </w:r>
      <w:r w:rsidRPr="00994F23">
        <w:rPr>
          <w:rFonts w:ascii="Times New Roman" w:hAnsi="Times New Roman"/>
          <w:sz w:val="28"/>
          <w:szCs w:val="28"/>
          <w:shd w:val="clear" w:color="auto" w:fill="FFFFFF"/>
          <w:lang w:bidi="en-US"/>
        </w:rPr>
        <w:t>Іванківського районного суду Київської області Гончарука Олексія Петровича</w:t>
      </w:r>
      <w:r w:rsidRPr="00994F23">
        <w:rPr>
          <w:rFonts w:ascii="Times New Roman" w:hAnsi="Times New Roman"/>
          <w:iCs/>
          <w:sz w:val="28"/>
          <w:szCs w:val="28"/>
          <w:shd w:val="clear" w:color="auto" w:fill="FFFFFF"/>
        </w:rPr>
        <w:t xml:space="preserve"> про втручання в діяльність судді щодо здійснення правосуддя.</w:t>
      </w:r>
    </w:p>
    <w:p w:rsidR="00ED145E" w:rsidRPr="00994F23" w:rsidRDefault="00ED145E" w:rsidP="00994F23">
      <w:pPr>
        <w:tabs>
          <w:tab w:val="left" w:pos="8931"/>
        </w:tabs>
        <w:spacing w:after="0" w:line="240" w:lineRule="auto"/>
        <w:jc w:val="both"/>
        <w:rPr>
          <w:rFonts w:ascii="Times New Roman" w:hAnsi="Times New Roman"/>
          <w:b/>
          <w:sz w:val="24"/>
          <w:szCs w:val="24"/>
          <w:highlight w:val="yellow"/>
        </w:rPr>
      </w:pPr>
    </w:p>
    <w:p w:rsidR="00813651" w:rsidRPr="00994F23" w:rsidRDefault="00813651" w:rsidP="00994F23">
      <w:pPr>
        <w:tabs>
          <w:tab w:val="left" w:pos="8931"/>
        </w:tabs>
        <w:spacing w:after="0" w:line="240" w:lineRule="auto"/>
        <w:jc w:val="both"/>
        <w:rPr>
          <w:rFonts w:ascii="Times New Roman" w:hAnsi="Times New Roman"/>
          <w:b/>
          <w:sz w:val="24"/>
          <w:szCs w:val="24"/>
          <w:highlight w:val="yellow"/>
        </w:rPr>
      </w:pPr>
    </w:p>
    <w:p w:rsidR="00E33FA9" w:rsidRPr="00994F23" w:rsidRDefault="00E33FA9" w:rsidP="00994F23">
      <w:pPr>
        <w:shd w:val="clear" w:color="auto" w:fill="FFFFFF"/>
        <w:spacing w:after="0" w:line="240" w:lineRule="auto"/>
        <w:jc w:val="both"/>
        <w:rPr>
          <w:rFonts w:ascii="Times New Roman" w:hAnsi="Times New Roman"/>
          <w:b/>
          <w:bCs/>
          <w:spacing w:val="-6"/>
          <w:sz w:val="28"/>
          <w:szCs w:val="28"/>
          <w:shd w:val="clear" w:color="auto" w:fill="FFFFFF"/>
        </w:rPr>
      </w:pPr>
      <w:r w:rsidRPr="00994F23">
        <w:rPr>
          <w:rFonts w:ascii="Times New Roman" w:hAnsi="Times New Roman"/>
          <w:b/>
          <w:bCs/>
          <w:sz w:val="28"/>
          <w:szCs w:val="28"/>
          <w:shd w:val="clear" w:color="auto" w:fill="FFFFFF"/>
        </w:rPr>
        <w:t>Голов</w:t>
      </w:r>
      <w:r w:rsidR="00686F58" w:rsidRPr="00994F23">
        <w:rPr>
          <w:rFonts w:ascii="Times New Roman" w:hAnsi="Times New Roman"/>
          <w:b/>
          <w:bCs/>
          <w:sz w:val="28"/>
          <w:szCs w:val="28"/>
          <w:shd w:val="clear" w:color="auto" w:fill="FFFFFF"/>
        </w:rPr>
        <w:t xml:space="preserve">а </w:t>
      </w:r>
      <w:r w:rsidRPr="00994F23">
        <w:rPr>
          <w:rFonts w:ascii="Times New Roman" w:hAnsi="Times New Roman"/>
          <w:b/>
          <w:bCs/>
          <w:sz w:val="28"/>
          <w:szCs w:val="28"/>
          <w:shd w:val="clear" w:color="auto" w:fill="FFFFFF"/>
        </w:rPr>
        <w:t>Вищої ради правосуддя</w:t>
      </w:r>
      <w:r w:rsidRPr="00994F23">
        <w:rPr>
          <w:rFonts w:ascii="Times New Roman" w:hAnsi="Times New Roman"/>
          <w:b/>
          <w:bCs/>
          <w:sz w:val="28"/>
          <w:szCs w:val="28"/>
          <w:shd w:val="clear" w:color="auto" w:fill="FFFFFF"/>
        </w:rPr>
        <w:tab/>
      </w:r>
      <w:r w:rsidRPr="00994F23">
        <w:rPr>
          <w:rFonts w:ascii="Times New Roman" w:hAnsi="Times New Roman"/>
          <w:b/>
          <w:bCs/>
          <w:sz w:val="28"/>
          <w:szCs w:val="28"/>
          <w:shd w:val="clear" w:color="auto" w:fill="FFFFFF"/>
        </w:rPr>
        <w:tab/>
      </w:r>
      <w:r w:rsidRPr="00994F23">
        <w:rPr>
          <w:rFonts w:ascii="Times New Roman" w:hAnsi="Times New Roman"/>
          <w:b/>
          <w:bCs/>
          <w:sz w:val="28"/>
          <w:szCs w:val="28"/>
          <w:shd w:val="clear" w:color="auto" w:fill="FFFFFF"/>
        </w:rPr>
        <w:tab/>
      </w:r>
      <w:r w:rsidRPr="00994F23">
        <w:rPr>
          <w:rFonts w:ascii="Times New Roman" w:hAnsi="Times New Roman"/>
          <w:b/>
          <w:bCs/>
          <w:sz w:val="28"/>
          <w:szCs w:val="28"/>
          <w:shd w:val="clear" w:color="auto" w:fill="FFFFFF"/>
        </w:rPr>
        <w:tab/>
      </w:r>
      <w:r w:rsidRPr="00994F23">
        <w:rPr>
          <w:rFonts w:ascii="Times New Roman" w:hAnsi="Times New Roman"/>
          <w:b/>
          <w:bCs/>
          <w:sz w:val="28"/>
          <w:szCs w:val="28"/>
          <w:shd w:val="clear" w:color="auto" w:fill="FFFFFF"/>
        </w:rPr>
        <w:tab/>
      </w:r>
      <w:r w:rsidR="00686F58" w:rsidRPr="00994F23">
        <w:rPr>
          <w:rFonts w:ascii="Times New Roman" w:hAnsi="Times New Roman"/>
          <w:b/>
          <w:bCs/>
          <w:sz w:val="28"/>
          <w:szCs w:val="28"/>
          <w:shd w:val="clear" w:color="auto" w:fill="FFFFFF"/>
        </w:rPr>
        <w:t xml:space="preserve">     Григорій УСИК</w:t>
      </w:r>
    </w:p>
    <w:sectPr w:rsidR="00E33FA9" w:rsidRPr="00994F23" w:rsidSect="00D40297">
      <w:headerReference w:type="default" r:id="rId10"/>
      <w:pgSz w:w="11906" w:h="16838"/>
      <w:pgMar w:top="1134" w:right="567" w:bottom="1134" w:left="1701" w:header="567"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01A4F" w:rsidRDefault="00601A4F" w:rsidP="00A55570">
      <w:pPr>
        <w:spacing w:after="0" w:line="240" w:lineRule="auto"/>
      </w:pPr>
      <w:r>
        <w:separator/>
      </w:r>
    </w:p>
  </w:endnote>
  <w:endnote w:type="continuationSeparator" w:id="0">
    <w:p w:rsidR="00601A4F" w:rsidRDefault="00601A4F" w:rsidP="00A555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01A4F" w:rsidRDefault="00601A4F" w:rsidP="00A55570">
      <w:pPr>
        <w:spacing w:after="0" w:line="240" w:lineRule="auto"/>
      </w:pPr>
      <w:r>
        <w:separator/>
      </w:r>
    </w:p>
  </w:footnote>
  <w:footnote w:type="continuationSeparator" w:id="0">
    <w:p w:rsidR="00601A4F" w:rsidRDefault="00601A4F" w:rsidP="00A5557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5570" w:rsidRPr="00FB44CB" w:rsidRDefault="00FB663C">
    <w:pPr>
      <w:pStyle w:val="a5"/>
      <w:jc w:val="center"/>
      <w:rPr>
        <w:rFonts w:ascii="Times New Roman" w:hAnsi="Times New Roman"/>
        <w:sz w:val="24"/>
        <w:szCs w:val="24"/>
      </w:rPr>
    </w:pPr>
    <w:r w:rsidRPr="00FB44CB">
      <w:rPr>
        <w:rFonts w:ascii="Times New Roman" w:hAnsi="Times New Roman"/>
        <w:sz w:val="24"/>
        <w:szCs w:val="24"/>
      </w:rPr>
      <w:fldChar w:fldCharType="begin"/>
    </w:r>
    <w:r w:rsidR="00A55570" w:rsidRPr="00FB44CB">
      <w:rPr>
        <w:rFonts w:ascii="Times New Roman" w:hAnsi="Times New Roman"/>
        <w:sz w:val="24"/>
        <w:szCs w:val="24"/>
      </w:rPr>
      <w:instrText>PAGE   \* MERGEFORMAT</w:instrText>
    </w:r>
    <w:r w:rsidRPr="00FB44CB">
      <w:rPr>
        <w:rFonts w:ascii="Times New Roman" w:hAnsi="Times New Roman"/>
        <w:sz w:val="24"/>
        <w:szCs w:val="24"/>
      </w:rPr>
      <w:fldChar w:fldCharType="separate"/>
    </w:r>
    <w:r w:rsidR="009625B4" w:rsidRPr="009625B4">
      <w:rPr>
        <w:rFonts w:ascii="Times New Roman" w:hAnsi="Times New Roman"/>
        <w:noProof/>
        <w:sz w:val="24"/>
        <w:szCs w:val="24"/>
        <w:lang w:val="ru-RU"/>
      </w:rPr>
      <w:t>2</w:t>
    </w:r>
    <w:r w:rsidRPr="00FB44CB">
      <w:rPr>
        <w:rFonts w:ascii="Times New Roman" w:hAnsi="Times New Roman"/>
        <w:sz w:val="24"/>
        <w:szCs w:val="24"/>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oNotTrackMoves/>
  <w:defaultTabStop w:val="708"/>
  <w:hyphenationZone w:val="425"/>
  <w:characterSpacingControl w:val="doNotCompress"/>
  <w:hdrShapeDefaults>
    <o:shapedefaults v:ext="edit" spidmax="3074"/>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818F2"/>
    <w:rsid w:val="00013402"/>
    <w:rsid w:val="0002284E"/>
    <w:rsid w:val="00026755"/>
    <w:rsid w:val="000305F3"/>
    <w:rsid w:val="0004178D"/>
    <w:rsid w:val="0004356F"/>
    <w:rsid w:val="000435E8"/>
    <w:rsid w:val="00044241"/>
    <w:rsid w:val="000453A1"/>
    <w:rsid w:val="00047C1B"/>
    <w:rsid w:val="00062A21"/>
    <w:rsid w:val="00071B6A"/>
    <w:rsid w:val="000736D7"/>
    <w:rsid w:val="000808EA"/>
    <w:rsid w:val="00086F52"/>
    <w:rsid w:val="0009042A"/>
    <w:rsid w:val="00091171"/>
    <w:rsid w:val="000932C7"/>
    <w:rsid w:val="000A1881"/>
    <w:rsid w:val="000A37CD"/>
    <w:rsid w:val="000C1714"/>
    <w:rsid w:val="000C41FA"/>
    <w:rsid w:val="000C449C"/>
    <w:rsid w:val="000D29EB"/>
    <w:rsid w:val="000D50D3"/>
    <w:rsid w:val="000F3B7F"/>
    <w:rsid w:val="001045A0"/>
    <w:rsid w:val="001237A1"/>
    <w:rsid w:val="00125780"/>
    <w:rsid w:val="00127DE4"/>
    <w:rsid w:val="00130917"/>
    <w:rsid w:val="0013112F"/>
    <w:rsid w:val="001322D3"/>
    <w:rsid w:val="00134E28"/>
    <w:rsid w:val="00134FB9"/>
    <w:rsid w:val="00163596"/>
    <w:rsid w:val="0016748C"/>
    <w:rsid w:val="0019362C"/>
    <w:rsid w:val="00195D9B"/>
    <w:rsid w:val="001A4727"/>
    <w:rsid w:val="001B6BC8"/>
    <w:rsid w:val="001C2D0E"/>
    <w:rsid w:val="001C4E0B"/>
    <w:rsid w:val="001D5A9C"/>
    <w:rsid w:val="001E1330"/>
    <w:rsid w:val="001E2D78"/>
    <w:rsid w:val="001E3F37"/>
    <w:rsid w:val="001F051C"/>
    <w:rsid w:val="001F2727"/>
    <w:rsid w:val="001F4D91"/>
    <w:rsid w:val="00204739"/>
    <w:rsid w:val="00204A49"/>
    <w:rsid w:val="00211095"/>
    <w:rsid w:val="00211892"/>
    <w:rsid w:val="002248C7"/>
    <w:rsid w:val="00224A8E"/>
    <w:rsid w:val="00232722"/>
    <w:rsid w:val="00234991"/>
    <w:rsid w:val="00236CCB"/>
    <w:rsid w:val="0025570A"/>
    <w:rsid w:val="0025696C"/>
    <w:rsid w:val="002657C0"/>
    <w:rsid w:val="0028579C"/>
    <w:rsid w:val="002861A0"/>
    <w:rsid w:val="002A58CE"/>
    <w:rsid w:val="002A68DF"/>
    <w:rsid w:val="002B271D"/>
    <w:rsid w:val="002B3A70"/>
    <w:rsid w:val="002B5177"/>
    <w:rsid w:val="002B70B0"/>
    <w:rsid w:val="002C026D"/>
    <w:rsid w:val="002D0F4F"/>
    <w:rsid w:val="002E43CF"/>
    <w:rsid w:val="002E575D"/>
    <w:rsid w:val="002F4B20"/>
    <w:rsid w:val="002F5F57"/>
    <w:rsid w:val="00302FDE"/>
    <w:rsid w:val="00304A5B"/>
    <w:rsid w:val="00305A71"/>
    <w:rsid w:val="00306D93"/>
    <w:rsid w:val="003248F7"/>
    <w:rsid w:val="00324A56"/>
    <w:rsid w:val="00326C0B"/>
    <w:rsid w:val="00337EF6"/>
    <w:rsid w:val="00340B7F"/>
    <w:rsid w:val="00342022"/>
    <w:rsid w:val="00347DF5"/>
    <w:rsid w:val="00354517"/>
    <w:rsid w:val="00354998"/>
    <w:rsid w:val="003609BC"/>
    <w:rsid w:val="00371651"/>
    <w:rsid w:val="00374485"/>
    <w:rsid w:val="003752E0"/>
    <w:rsid w:val="00381434"/>
    <w:rsid w:val="00383F72"/>
    <w:rsid w:val="003919F3"/>
    <w:rsid w:val="003A004C"/>
    <w:rsid w:val="003A6634"/>
    <w:rsid w:val="003A7D23"/>
    <w:rsid w:val="003C521E"/>
    <w:rsid w:val="003D1A65"/>
    <w:rsid w:val="003E08D4"/>
    <w:rsid w:val="003E2DFC"/>
    <w:rsid w:val="003E67B7"/>
    <w:rsid w:val="003E6838"/>
    <w:rsid w:val="00412F24"/>
    <w:rsid w:val="00412F25"/>
    <w:rsid w:val="004156D4"/>
    <w:rsid w:val="0042153C"/>
    <w:rsid w:val="004250B1"/>
    <w:rsid w:val="00427383"/>
    <w:rsid w:val="004274EA"/>
    <w:rsid w:val="00427F95"/>
    <w:rsid w:val="00434932"/>
    <w:rsid w:val="00434F72"/>
    <w:rsid w:val="00436C23"/>
    <w:rsid w:val="004508D2"/>
    <w:rsid w:val="0045586D"/>
    <w:rsid w:val="00460893"/>
    <w:rsid w:val="00464CAD"/>
    <w:rsid w:val="00473E27"/>
    <w:rsid w:val="00480739"/>
    <w:rsid w:val="00482BC7"/>
    <w:rsid w:val="00486966"/>
    <w:rsid w:val="004959EF"/>
    <w:rsid w:val="00496B20"/>
    <w:rsid w:val="004A087B"/>
    <w:rsid w:val="004A17E9"/>
    <w:rsid w:val="004A617E"/>
    <w:rsid w:val="004C14A5"/>
    <w:rsid w:val="004E22BE"/>
    <w:rsid w:val="004E7BEB"/>
    <w:rsid w:val="004F340F"/>
    <w:rsid w:val="004F61B5"/>
    <w:rsid w:val="00504472"/>
    <w:rsid w:val="00515207"/>
    <w:rsid w:val="005161FA"/>
    <w:rsid w:val="005226DF"/>
    <w:rsid w:val="0052312C"/>
    <w:rsid w:val="0052425D"/>
    <w:rsid w:val="005244AB"/>
    <w:rsid w:val="00525E09"/>
    <w:rsid w:val="0054330A"/>
    <w:rsid w:val="00562820"/>
    <w:rsid w:val="005644CD"/>
    <w:rsid w:val="0056676C"/>
    <w:rsid w:val="00575E25"/>
    <w:rsid w:val="00581FCA"/>
    <w:rsid w:val="0059336F"/>
    <w:rsid w:val="005C0587"/>
    <w:rsid w:val="005C6146"/>
    <w:rsid w:val="005C6671"/>
    <w:rsid w:val="005F0659"/>
    <w:rsid w:val="00600531"/>
    <w:rsid w:val="00601A4F"/>
    <w:rsid w:val="0060299F"/>
    <w:rsid w:val="00603F9D"/>
    <w:rsid w:val="006074CF"/>
    <w:rsid w:val="0061108C"/>
    <w:rsid w:val="0062141A"/>
    <w:rsid w:val="006237EC"/>
    <w:rsid w:val="00626541"/>
    <w:rsid w:val="00626D7B"/>
    <w:rsid w:val="006331E9"/>
    <w:rsid w:val="00636BFE"/>
    <w:rsid w:val="0064302D"/>
    <w:rsid w:val="00647CD8"/>
    <w:rsid w:val="0065033C"/>
    <w:rsid w:val="00660EA3"/>
    <w:rsid w:val="0066596E"/>
    <w:rsid w:val="00670856"/>
    <w:rsid w:val="006818F2"/>
    <w:rsid w:val="0068222C"/>
    <w:rsid w:val="00686F58"/>
    <w:rsid w:val="006976D6"/>
    <w:rsid w:val="006A392B"/>
    <w:rsid w:val="006A42A3"/>
    <w:rsid w:val="006A6D32"/>
    <w:rsid w:val="006C2875"/>
    <w:rsid w:val="006D4F8C"/>
    <w:rsid w:val="007040E7"/>
    <w:rsid w:val="00704951"/>
    <w:rsid w:val="00714634"/>
    <w:rsid w:val="0071471E"/>
    <w:rsid w:val="0072517D"/>
    <w:rsid w:val="00732BDE"/>
    <w:rsid w:val="00735DAC"/>
    <w:rsid w:val="00740A23"/>
    <w:rsid w:val="00760E9E"/>
    <w:rsid w:val="00763057"/>
    <w:rsid w:val="0077099C"/>
    <w:rsid w:val="00770DAF"/>
    <w:rsid w:val="007817A9"/>
    <w:rsid w:val="00795B6C"/>
    <w:rsid w:val="007A7234"/>
    <w:rsid w:val="007B7399"/>
    <w:rsid w:val="007C44ED"/>
    <w:rsid w:val="007D3B74"/>
    <w:rsid w:val="007D6454"/>
    <w:rsid w:val="007D6623"/>
    <w:rsid w:val="007D6985"/>
    <w:rsid w:val="007D7705"/>
    <w:rsid w:val="007F09CC"/>
    <w:rsid w:val="007F7A4E"/>
    <w:rsid w:val="007F7C1A"/>
    <w:rsid w:val="0081319F"/>
    <w:rsid w:val="00813651"/>
    <w:rsid w:val="008160ED"/>
    <w:rsid w:val="008337A5"/>
    <w:rsid w:val="00834692"/>
    <w:rsid w:val="00842684"/>
    <w:rsid w:val="00842DB8"/>
    <w:rsid w:val="0085025B"/>
    <w:rsid w:val="008511F9"/>
    <w:rsid w:val="0085652F"/>
    <w:rsid w:val="008725C8"/>
    <w:rsid w:val="00875D4F"/>
    <w:rsid w:val="0088439C"/>
    <w:rsid w:val="00886EA6"/>
    <w:rsid w:val="008911BF"/>
    <w:rsid w:val="00895333"/>
    <w:rsid w:val="008C0541"/>
    <w:rsid w:val="008C1927"/>
    <w:rsid w:val="008C1F82"/>
    <w:rsid w:val="008E32D4"/>
    <w:rsid w:val="008F2808"/>
    <w:rsid w:val="009145F6"/>
    <w:rsid w:val="00924D03"/>
    <w:rsid w:val="00924E08"/>
    <w:rsid w:val="00931027"/>
    <w:rsid w:val="0093781E"/>
    <w:rsid w:val="0094354D"/>
    <w:rsid w:val="00947E54"/>
    <w:rsid w:val="00952290"/>
    <w:rsid w:val="00961D76"/>
    <w:rsid w:val="009625B4"/>
    <w:rsid w:val="00964FB0"/>
    <w:rsid w:val="0097016E"/>
    <w:rsid w:val="00974658"/>
    <w:rsid w:val="00975427"/>
    <w:rsid w:val="00981BEE"/>
    <w:rsid w:val="00984E04"/>
    <w:rsid w:val="009877F2"/>
    <w:rsid w:val="00991EBE"/>
    <w:rsid w:val="00994F23"/>
    <w:rsid w:val="009A4E7B"/>
    <w:rsid w:val="009A77AC"/>
    <w:rsid w:val="009B1430"/>
    <w:rsid w:val="009B607A"/>
    <w:rsid w:val="009C60D3"/>
    <w:rsid w:val="009C699E"/>
    <w:rsid w:val="009D01C2"/>
    <w:rsid w:val="009D5E60"/>
    <w:rsid w:val="009E62B6"/>
    <w:rsid w:val="009F24DC"/>
    <w:rsid w:val="00A16812"/>
    <w:rsid w:val="00A17E86"/>
    <w:rsid w:val="00A40DC3"/>
    <w:rsid w:val="00A44C6C"/>
    <w:rsid w:val="00A469C8"/>
    <w:rsid w:val="00A50329"/>
    <w:rsid w:val="00A50EC3"/>
    <w:rsid w:val="00A53E50"/>
    <w:rsid w:val="00A55570"/>
    <w:rsid w:val="00A63DA2"/>
    <w:rsid w:val="00A649C6"/>
    <w:rsid w:val="00A7135B"/>
    <w:rsid w:val="00A722CF"/>
    <w:rsid w:val="00A75D50"/>
    <w:rsid w:val="00A769A3"/>
    <w:rsid w:val="00A85832"/>
    <w:rsid w:val="00A93A70"/>
    <w:rsid w:val="00AC75D6"/>
    <w:rsid w:val="00AC7E17"/>
    <w:rsid w:val="00AD3F07"/>
    <w:rsid w:val="00AE61E1"/>
    <w:rsid w:val="00AF303D"/>
    <w:rsid w:val="00B068DB"/>
    <w:rsid w:val="00B13739"/>
    <w:rsid w:val="00B347DA"/>
    <w:rsid w:val="00B54774"/>
    <w:rsid w:val="00B553D4"/>
    <w:rsid w:val="00B61BA2"/>
    <w:rsid w:val="00B61FD5"/>
    <w:rsid w:val="00B71B3F"/>
    <w:rsid w:val="00B82486"/>
    <w:rsid w:val="00B8565B"/>
    <w:rsid w:val="00B92172"/>
    <w:rsid w:val="00BA046E"/>
    <w:rsid w:val="00BA4AAF"/>
    <w:rsid w:val="00BC20C1"/>
    <w:rsid w:val="00BD29FF"/>
    <w:rsid w:val="00BD7856"/>
    <w:rsid w:val="00BE1336"/>
    <w:rsid w:val="00BE4358"/>
    <w:rsid w:val="00BF2F0A"/>
    <w:rsid w:val="00BF42CE"/>
    <w:rsid w:val="00C04E0D"/>
    <w:rsid w:val="00C302D0"/>
    <w:rsid w:val="00C31DD3"/>
    <w:rsid w:val="00C41362"/>
    <w:rsid w:val="00C43805"/>
    <w:rsid w:val="00C53DBE"/>
    <w:rsid w:val="00C54681"/>
    <w:rsid w:val="00C55B85"/>
    <w:rsid w:val="00C74A04"/>
    <w:rsid w:val="00C843FF"/>
    <w:rsid w:val="00C8511E"/>
    <w:rsid w:val="00CA6A28"/>
    <w:rsid w:val="00CB1D5F"/>
    <w:rsid w:val="00CB5BDC"/>
    <w:rsid w:val="00CC1C0C"/>
    <w:rsid w:val="00CC374F"/>
    <w:rsid w:val="00CE0DD7"/>
    <w:rsid w:val="00D1200B"/>
    <w:rsid w:val="00D24F0E"/>
    <w:rsid w:val="00D25A65"/>
    <w:rsid w:val="00D3086F"/>
    <w:rsid w:val="00D36D68"/>
    <w:rsid w:val="00D40297"/>
    <w:rsid w:val="00D53E6A"/>
    <w:rsid w:val="00D67A37"/>
    <w:rsid w:val="00D95679"/>
    <w:rsid w:val="00DA0BF9"/>
    <w:rsid w:val="00DA5450"/>
    <w:rsid w:val="00DA560E"/>
    <w:rsid w:val="00DB58E9"/>
    <w:rsid w:val="00DB7CD7"/>
    <w:rsid w:val="00DC19E7"/>
    <w:rsid w:val="00DC3EFE"/>
    <w:rsid w:val="00DC7F8A"/>
    <w:rsid w:val="00DD61F3"/>
    <w:rsid w:val="00DD6D4B"/>
    <w:rsid w:val="00DF19F0"/>
    <w:rsid w:val="00DF5F21"/>
    <w:rsid w:val="00E01A95"/>
    <w:rsid w:val="00E01B4F"/>
    <w:rsid w:val="00E11395"/>
    <w:rsid w:val="00E139AE"/>
    <w:rsid w:val="00E2618F"/>
    <w:rsid w:val="00E269B0"/>
    <w:rsid w:val="00E302FC"/>
    <w:rsid w:val="00E3249C"/>
    <w:rsid w:val="00E33FA9"/>
    <w:rsid w:val="00E549F1"/>
    <w:rsid w:val="00E6417C"/>
    <w:rsid w:val="00E64BAD"/>
    <w:rsid w:val="00E76A48"/>
    <w:rsid w:val="00E770A3"/>
    <w:rsid w:val="00EB7002"/>
    <w:rsid w:val="00EC6612"/>
    <w:rsid w:val="00ED145E"/>
    <w:rsid w:val="00ED65C0"/>
    <w:rsid w:val="00ED77BD"/>
    <w:rsid w:val="00EE3944"/>
    <w:rsid w:val="00EE3D27"/>
    <w:rsid w:val="00EF334F"/>
    <w:rsid w:val="00EF4BDC"/>
    <w:rsid w:val="00EF7984"/>
    <w:rsid w:val="00F000DB"/>
    <w:rsid w:val="00F019D6"/>
    <w:rsid w:val="00F051B1"/>
    <w:rsid w:val="00F0798F"/>
    <w:rsid w:val="00F166C1"/>
    <w:rsid w:val="00F17EEE"/>
    <w:rsid w:val="00F25311"/>
    <w:rsid w:val="00F25E31"/>
    <w:rsid w:val="00F276BB"/>
    <w:rsid w:val="00F33745"/>
    <w:rsid w:val="00F3500F"/>
    <w:rsid w:val="00F4219F"/>
    <w:rsid w:val="00F44550"/>
    <w:rsid w:val="00F4541A"/>
    <w:rsid w:val="00F478A3"/>
    <w:rsid w:val="00F5122D"/>
    <w:rsid w:val="00F56E27"/>
    <w:rsid w:val="00F7049B"/>
    <w:rsid w:val="00F7096D"/>
    <w:rsid w:val="00F87C7A"/>
    <w:rsid w:val="00F96FD8"/>
    <w:rsid w:val="00FA43B4"/>
    <w:rsid w:val="00FA61D4"/>
    <w:rsid w:val="00FA7991"/>
    <w:rsid w:val="00FB2025"/>
    <w:rsid w:val="00FB44CB"/>
    <w:rsid w:val="00FB663C"/>
    <w:rsid w:val="00FC64E9"/>
    <w:rsid w:val="00FD076C"/>
    <w:rsid w:val="00FD1123"/>
    <w:rsid w:val="00FD3FE0"/>
    <w:rsid w:val="00FD57FF"/>
    <w:rsid w:val="00FF2B50"/>
    <w:rsid w:val="00FF7788"/>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14:docId w14:val="31531388"/>
  <w15:chartTrackingRefBased/>
  <w15:docId w15:val="{7EBBCEED-3DBC-44FE-892D-2E115E2830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uk-UA" w:eastAsia="uk-UA"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769A3"/>
    <w:pPr>
      <w:spacing w:after="160" w:line="259" w:lineRule="auto"/>
    </w:pPr>
    <w:rPr>
      <w:rFonts w:eastAsia="Times New Roman"/>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qFormat/>
    <w:rsid w:val="00DA5450"/>
    <w:rPr>
      <w:rFonts w:eastAsia="Times New Roman"/>
      <w:sz w:val="22"/>
      <w:szCs w:val="22"/>
    </w:rPr>
  </w:style>
  <w:style w:type="paragraph" w:styleId="a5">
    <w:name w:val="header"/>
    <w:basedOn w:val="a"/>
    <w:link w:val="a6"/>
    <w:uiPriority w:val="99"/>
    <w:unhideWhenUsed/>
    <w:rsid w:val="00A55570"/>
    <w:pPr>
      <w:tabs>
        <w:tab w:val="center" w:pos="4677"/>
        <w:tab w:val="right" w:pos="9355"/>
      </w:tabs>
      <w:spacing w:after="0" w:line="240" w:lineRule="auto"/>
    </w:pPr>
    <w:rPr>
      <w:sz w:val="20"/>
      <w:szCs w:val="20"/>
    </w:rPr>
  </w:style>
  <w:style w:type="character" w:customStyle="1" w:styleId="a6">
    <w:name w:val="Верхній колонтитул Знак"/>
    <w:link w:val="a5"/>
    <w:uiPriority w:val="99"/>
    <w:rsid w:val="00A55570"/>
    <w:rPr>
      <w:rFonts w:eastAsia="Times New Roman"/>
      <w:lang w:val="uk-UA" w:eastAsia="uk-UA"/>
    </w:rPr>
  </w:style>
  <w:style w:type="paragraph" w:styleId="a7">
    <w:name w:val="footer"/>
    <w:basedOn w:val="a"/>
    <w:link w:val="a8"/>
    <w:uiPriority w:val="99"/>
    <w:unhideWhenUsed/>
    <w:rsid w:val="00A55570"/>
    <w:pPr>
      <w:tabs>
        <w:tab w:val="center" w:pos="4677"/>
        <w:tab w:val="right" w:pos="9355"/>
      </w:tabs>
      <w:spacing w:after="0" w:line="240" w:lineRule="auto"/>
    </w:pPr>
    <w:rPr>
      <w:sz w:val="20"/>
      <w:szCs w:val="20"/>
    </w:rPr>
  </w:style>
  <w:style w:type="character" w:customStyle="1" w:styleId="a8">
    <w:name w:val="Нижній колонтитул Знак"/>
    <w:link w:val="a7"/>
    <w:uiPriority w:val="99"/>
    <w:rsid w:val="00A55570"/>
    <w:rPr>
      <w:rFonts w:eastAsia="Times New Roman"/>
      <w:lang w:val="uk-UA" w:eastAsia="uk-UA"/>
    </w:rPr>
  </w:style>
  <w:style w:type="paragraph" w:styleId="a9">
    <w:name w:val="Balloon Text"/>
    <w:basedOn w:val="a"/>
    <w:link w:val="aa"/>
    <w:uiPriority w:val="99"/>
    <w:semiHidden/>
    <w:unhideWhenUsed/>
    <w:rsid w:val="008911BF"/>
    <w:pPr>
      <w:spacing w:after="0" w:line="240" w:lineRule="auto"/>
    </w:pPr>
    <w:rPr>
      <w:rFonts w:ascii="Segoe UI" w:hAnsi="Segoe UI"/>
      <w:sz w:val="18"/>
      <w:szCs w:val="18"/>
      <w:lang w:val="x-none" w:eastAsia="x-none"/>
    </w:rPr>
  </w:style>
  <w:style w:type="character" w:customStyle="1" w:styleId="aa">
    <w:name w:val="Текст у виносці Знак"/>
    <w:link w:val="a9"/>
    <w:uiPriority w:val="99"/>
    <w:semiHidden/>
    <w:rsid w:val="008911BF"/>
    <w:rPr>
      <w:rFonts w:ascii="Segoe UI" w:eastAsia="Times New Roman" w:hAnsi="Segoe UI" w:cs="Segoe UI"/>
      <w:sz w:val="18"/>
      <w:szCs w:val="18"/>
    </w:rPr>
  </w:style>
  <w:style w:type="character" w:styleId="ab">
    <w:name w:val="Hyperlink"/>
    <w:uiPriority w:val="99"/>
    <w:unhideWhenUsed/>
    <w:rsid w:val="00E549F1"/>
    <w:rPr>
      <w:color w:val="0563C1"/>
      <w:u w:val="single"/>
    </w:rPr>
  </w:style>
  <w:style w:type="character" w:styleId="ac">
    <w:name w:val="FollowedHyperlink"/>
    <w:uiPriority w:val="99"/>
    <w:semiHidden/>
    <w:unhideWhenUsed/>
    <w:rsid w:val="00E549F1"/>
    <w:rPr>
      <w:color w:val="954F72"/>
      <w:u w:val="single"/>
    </w:rPr>
  </w:style>
  <w:style w:type="character" w:customStyle="1" w:styleId="2">
    <w:name w:val="Основной текст (2)_"/>
    <w:link w:val="20"/>
    <w:locked/>
    <w:rsid w:val="001F4D91"/>
    <w:rPr>
      <w:rFonts w:ascii="Times New Roman" w:eastAsia="Times New Roman" w:hAnsi="Times New Roman"/>
      <w:sz w:val="28"/>
      <w:szCs w:val="28"/>
      <w:shd w:val="clear" w:color="auto" w:fill="FFFFFF"/>
    </w:rPr>
  </w:style>
  <w:style w:type="paragraph" w:customStyle="1" w:styleId="20">
    <w:name w:val="Основной текст (2)"/>
    <w:basedOn w:val="a"/>
    <w:link w:val="2"/>
    <w:rsid w:val="001F4D91"/>
    <w:pPr>
      <w:widowControl w:val="0"/>
      <w:shd w:val="clear" w:color="auto" w:fill="FFFFFF"/>
      <w:spacing w:before="360" w:after="360" w:line="0" w:lineRule="atLeast"/>
      <w:jc w:val="both"/>
    </w:pPr>
    <w:rPr>
      <w:rFonts w:ascii="Times New Roman" w:hAnsi="Times New Roman"/>
      <w:sz w:val="28"/>
      <w:szCs w:val="28"/>
    </w:rPr>
  </w:style>
  <w:style w:type="character" w:customStyle="1" w:styleId="a4">
    <w:name w:val="Без інтервалів Знак"/>
    <w:link w:val="a3"/>
    <w:locked/>
    <w:rsid w:val="001F4D91"/>
    <w:rPr>
      <w:rFonts w:eastAsia="Times New Roman"/>
      <w:sz w:val="22"/>
      <w:szCs w:val="22"/>
    </w:rPr>
  </w:style>
  <w:style w:type="character" w:customStyle="1" w:styleId="ad">
    <w:name w:val="Основний текст_"/>
    <w:link w:val="1"/>
    <w:rsid w:val="001F4D91"/>
    <w:rPr>
      <w:rFonts w:ascii="Times New Roman" w:eastAsia="Times New Roman" w:hAnsi="Times New Roman"/>
      <w:sz w:val="26"/>
      <w:szCs w:val="26"/>
      <w:shd w:val="clear" w:color="auto" w:fill="FFFFFF"/>
    </w:rPr>
  </w:style>
  <w:style w:type="paragraph" w:customStyle="1" w:styleId="1">
    <w:name w:val="Основний текст1"/>
    <w:basedOn w:val="a"/>
    <w:link w:val="ad"/>
    <w:rsid w:val="001F4D91"/>
    <w:pPr>
      <w:widowControl w:val="0"/>
      <w:shd w:val="clear" w:color="auto" w:fill="FFFFFF"/>
      <w:spacing w:after="0" w:line="302" w:lineRule="exact"/>
      <w:jc w:val="both"/>
    </w:pPr>
    <w:rPr>
      <w:rFonts w:ascii="Times New Roman" w:hAnsi="Times New Roman"/>
      <w:sz w:val="26"/>
      <w:szCs w:val="26"/>
    </w:rPr>
  </w:style>
  <w:style w:type="paragraph" w:styleId="ae">
    <w:name w:val="List Paragraph"/>
    <w:aliases w:val="Подглава"/>
    <w:basedOn w:val="a"/>
    <w:link w:val="af"/>
    <w:uiPriority w:val="34"/>
    <w:qFormat/>
    <w:rsid w:val="00603F9D"/>
    <w:pPr>
      <w:spacing w:after="200" w:line="276" w:lineRule="auto"/>
      <w:ind w:left="720"/>
      <w:contextualSpacing/>
    </w:pPr>
    <w:rPr>
      <w:rFonts w:ascii="Times New Roman" w:eastAsia="Calibri" w:hAnsi="Times New Roman"/>
      <w:sz w:val="24"/>
      <w:lang w:val="ru-RU" w:eastAsia="en-US"/>
    </w:rPr>
  </w:style>
  <w:style w:type="character" w:customStyle="1" w:styleId="af">
    <w:name w:val="Абзац списку Знак"/>
    <w:aliases w:val="Подглава Знак"/>
    <w:link w:val="ae"/>
    <w:uiPriority w:val="34"/>
    <w:rsid w:val="00603F9D"/>
    <w:rPr>
      <w:rFonts w:ascii="Times New Roman" w:hAnsi="Times New Roman"/>
      <w:sz w:val="24"/>
      <w:szCs w:val="22"/>
      <w:lang w:val="ru-RU" w:eastAsia="en-US"/>
    </w:rPr>
  </w:style>
  <w:style w:type="character" w:customStyle="1" w:styleId="FontStyle20">
    <w:name w:val="Font Style20"/>
    <w:uiPriority w:val="99"/>
    <w:rsid w:val="00486966"/>
    <w:rPr>
      <w:rFonts w:ascii="Times New Roman" w:hAnsi="Times New Roman" w:cs="Times New Roman" w:hint="default"/>
      <w:b/>
      <w:bCs/>
      <w:sz w:val="26"/>
      <w:szCs w:val="26"/>
    </w:rPr>
  </w:style>
  <w:style w:type="character" w:customStyle="1" w:styleId="FontStyle24">
    <w:name w:val="Font Style24"/>
    <w:uiPriority w:val="99"/>
    <w:rsid w:val="00486966"/>
    <w:rPr>
      <w:rFonts w:ascii="Times New Roman" w:hAnsi="Times New Roman" w:cs="Times New Roman" w:hint="default"/>
      <w:sz w:val="26"/>
      <w:szCs w:val="26"/>
    </w:rPr>
  </w:style>
  <w:style w:type="paragraph" w:customStyle="1" w:styleId="rtejustify">
    <w:name w:val="rtejustify"/>
    <w:basedOn w:val="a"/>
    <w:rsid w:val="00486966"/>
    <w:pPr>
      <w:spacing w:before="100" w:beforeAutospacing="1" w:after="100" w:afterAutospacing="1" w:line="240" w:lineRule="auto"/>
    </w:pPr>
    <w:rPr>
      <w:rFonts w:ascii="Times New Roman" w:hAnsi="Times New Roman"/>
      <w:sz w:val="24"/>
      <w:szCs w:val="24"/>
    </w:rPr>
  </w:style>
  <w:style w:type="paragraph" w:styleId="af0">
    <w:name w:val="Normal (Web)"/>
    <w:basedOn w:val="a"/>
    <w:uiPriority w:val="99"/>
    <w:unhideWhenUsed/>
    <w:rsid w:val="00686F58"/>
    <w:pPr>
      <w:spacing w:before="100" w:beforeAutospacing="1" w:after="100" w:afterAutospacing="1" w:line="240" w:lineRule="auto"/>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5438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ffice@gp.gov.ua"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earch.ligazakon.ua/l_doc2.nsf/link1/an_987807/ed_2024_05_09/pravo1/KD0005.html?pravo=1" TargetMode="Externa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C17576-78C4-4348-BD65-37F7206218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10102</Words>
  <Characters>5759</Characters>
  <Application>Microsoft Office Word</Application>
  <DocSecurity>0</DocSecurity>
  <Lines>47</Lines>
  <Paragraphs>31</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15830</CharactersWithSpaces>
  <SharedDoc>false</SharedDoc>
  <HLinks>
    <vt:vector size="12" baseType="variant">
      <vt:variant>
        <vt:i4>7798797</vt:i4>
      </vt:variant>
      <vt:variant>
        <vt:i4>3</vt:i4>
      </vt:variant>
      <vt:variant>
        <vt:i4>0</vt:i4>
      </vt:variant>
      <vt:variant>
        <vt:i4>5</vt:i4>
      </vt:variant>
      <vt:variant>
        <vt:lpwstr>http://search.ligazakon.ua/l_doc2.nsf/link1/an_987807/ed_2024_05_09/pravo1/KD0005.html?pravo=1</vt:lpwstr>
      </vt:variant>
      <vt:variant>
        <vt:lpwstr>987807</vt:lpwstr>
      </vt:variant>
      <vt:variant>
        <vt:i4>6029352</vt:i4>
      </vt:variant>
      <vt:variant>
        <vt:i4>0</vt:i4>
      </vt:variant>
      <vt:variant>
        <vt:i4>0</vt:i4>
      </vt:variant>
      <vt:variant>
        <vt:i4>5</vt:i4>
      </vt:variant>
      <vt:variant>
        <vt:lpwstr>mailto:office@gp.gov.ua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Оксана Костанян (HCJ-IMP0472 - o.kostanyan)</cp:lastModifiedBy>
  <cp:revision>2</cp:revision>
  <cp:lastPrinted>2024-07-25T13:09:00Z</cp:lastPrinted>
  <dcterms:created xsi:type="dcterms:W3CDTF">2024-07-31T07:42:00Z</dcterms:created>
  <dcterms:modified xsi:type="dcterms:W3CDTF">2024-07-31T07:42:00Z</dcterms:modified>
</cp:coreProperties>
</file>