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1CF" w:rsidRPr="008B5F81" w:rsidRDefault="001B61CF" w:rsidP="001B61CF">
      <w:pPr>
        <w:spacing w:after="200" w:line="276" w:lineRule="auto"/>
        <w:ind w:left="5954"/>
        <w:contextualSpacing/>
        <w:jc w:val="center"/>
        <w:rPr>
          <w:rFonts w:eastAsia="Calibri"/>
          <w:color w:val="000000"/>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1B61CF" w:rsidRPr="008B5F81" w:rsidRDefault="001B61CF" w:rsidP="001B61CF">
      <w:pPr>
        <w:jc w:val="center"/>
        <w:rPr>
          <w:rFonts w:eastAsia="Calibri"/>
        </w:rPr>
      </w:pPr>
    </w:p>
    <w:p w:rsidR="001B61CF" w:rsidRPr="008B5F81" w:rsidRDefault="001B61CF" w:rsidP="001B61CF">
      <w:pPr>
        <w:jc w:val="center"/>
        <w:rPr>
          <w:rFonts w:ascii="AcademyC" w:eastAsia="Calibri" w:hAnsi="AcademyC"/>
          <w:color w:val="002060"/>
          <w:lang w:eastAsia="en-US"/>
        </w:rPr>
      </w:pPr>
      <w:r w:rsidRPr="008B5F81">
        <w:rPr>
          <w:rFonts w:ascii="AcademyC" w:eastAsia="Calibri" w:hAnsi="AcademyC"/>
          <w:color w:val="002060"/>
          <w:lang w:eastAsia="en-US"/>
        </w:rPr>
        <w:t>УКРАЇНА</w:t>
      </w:r>
    </w:p>
    <w:p w:rsidR="001B61CF" w:rsidRPr="008B5F81" w:rsidRDefault="001B61CF" w:rsidP="001B61CF">
      <w:pPr>
        <w:jc w:val="center"/>
        <w:rPr>
          <w:rFonts w:ascii="AcademyC" w:eastAsia="Calibri" w:hAnsi="AcademyC"/>
          <w:color w:val="002060"/>
          <w:lang w:eastAsia="en-US"/>
        </w:rPr>
      </w:pPr>
      <w:r w:rsidRPr="008B5F81">
        <w:rPr>
          <w:rFonts w:ascii="AcademyC" w:eastAsia="Calibri" w:hAnsi="AcademyC"/>
          <w:color w:val="002060"/>
          <w:lang w:eastAsia="en-US"/>
        </w:rPr>
        <w:t>ВИЩА  РАДА  ПРАВОСУДДЯ</w:t>
      </w:r>
    </w:p>
    <w:p w:rsidR="001B61CF" w:rsidRDefault="001B61CF" w:rsidP="001B61CF">
      <w:pPr>
        <w:jc w:val="center"/>
        <w:rPr>
          <w:rFonts w:ascii="AcademyC" w:eastAsia="Calibri" w:hAnsi="AcademyC"/>
          <w:color w:val="002060"/>
          <w:lang w:val="uk-UA" w:eastAsia="en-US"/>
        </w:rPr>
      </w:pPr>
      <w:proofErr w:type="gramStart"/>
      <w:r w:rsidRPr="008B5F81">
        <w:rPr>
          <w:rFonts w:ascii="AcademyC" w:eastAsia="Calibri" w:hAnsi="AcademyC"/>
          <w:color w:val="002060"/>
          <w:lang w:eastAsia="en-US"/>
        </w:rPr>
        <w:t>Р</w:t>
      </w:r>
      <w:proofErr w:type="gramEnd"/>
      <w:r w:rsidRPr="008B5F81">
        <w:rPr>
          <w:rFonts w:ascii="AcademyC" w:eastAsia="Calibri" w:hAnsi="AcademyC"/>
          <w:color w:val="002060"/>
          <w:lang w:eastAsia="en-US"/>
        </w:rPr>
        <w:t>ІШЕННЯ</w:t>
      </w:r>
    </w:p>
    <w:p w:rsidR="001B61CF" w:rsidRPr="001B61CF" w:rsidRDefault="001B61CF" w:rsidP="001B61CF">
      <w:pPr>
        <w:jc w:val="center"/>
        <w:rPr>
          <w:rFonts w:ascii="AcademyC" w:eastAsia="Calibri" w:hAnsi="AcademyC"/>
          <w:color w:val="002060"/>
          <w:lang w:val="uk-UA" w:eastAsia="en-US"/>
        </w:rPr>
      </w:pPr>
    </w:p>
    <w:tbl>
      <w:tblPr>
        <w:tblW w:w="10031" w:type="dxa"/>
        <w:tblLook w:val="04A0"/>
      </w:tblPr>
      <w:tblGrid>
        <w:gridCol w:w="3098"/>
        <w:gridCol w:w="3309"/>
        <w:gridCol w:w="3624"/>
      </w:tblGrid>
      <w:tr w:rsidR="001B61CF" w:rsidRPr="008B5F81" w:rsidTr="00A614B7">
        <w:trPr>
          <w:trHeight w:val="188"/>
        </w:trPr>
        <w:tc>
          <w:tcPr>
            <w:tcW w:w="3098" w:type="dxa"/>
          </w:tcPr>
          <w:p w:rsidR="001B61CF" w:rsidRPr="008B5F81" w:rsidRDefault="001B61CF" w:rsidP="00A614B7">
            <w:pPr>
              <w:jc w:val="both"/>
              <w:rPr>
                <w:rFonts w:eastAsia="Calibri"/>
                <w:noProof/>
                <w:color w:val="002060"/>
                <w:lang w:val="en-US" w:eastAsia="en-US"/>
              </w:rPr>
            </w:pPr>
            <w:r>
              <w:rPr>
                <w:lang w:val="uk-UA"/>
              </w:rPr>
              <w:t>23 липня</w:t>
            </w:r>
            <w:r w:rsidRPr="00AD7786">
              <w:t xml:space="preserve"> 202</w:t>
            </w:r>
            <w:r>
              <w:t>4</w:t>
            </w:r>
            <w:r w:rsidRPr="00AD7786">
              <w:t xml:space="preserve"> року</w:t>
            </w:r>
          </w:p>
        </w:tc>
        <w:tc>
          <w:tcPr>
            <w:tcW w:w="3309" w:type="dxa"/>
          </w:tcPr>
          <w:p w:rsidR="001B61CF" w:rsidRPr="008B5F81" w:rsidRDefault="001B61CF" w:rsidP="00A614B7">
            <w:pPr>
              <w:jc w:val="center"/>
              <w:rPr>
                <w:rFonts w:ascii="Book Antiqua" w:eastAsia="Calibri" w:hAnsi="Book Antiqua"/>
                <w:noProof/>
                <w:color w:val="002060"/>
                <w:sz w:val="20"/>
                <w:szCs w:val="20"/>
                <w:lang w:eastAsia="en-US"/>
              </w:rPr>
            </w:pPr>
            <w:proofErr w:type="spellStart"/>
            <w:r w:rsidRPr="008B5F81">
              <w:rPr>
                <w:rFonts w:ascii="Book Antiqua" w:eastAsia="Calibri" w:hAnsi="Book Antiqua"/>
                <w:color w:val="002060"/>
                <w:sz w:val="20"/>
                <w:szCs w:val="20"/>
                <w:lang w:eastAsia="en-US"/>
              </w:rPr>
              <w:t>Киї</w:t>
            </w:r>
            <w:proofErr w:type="gramStart"/>
            <w:r w:rsidRPr="008B5F81">
              <w:rPr>
                <w:rFonts w:ascii="Book Antiqua" w:eastAsia="Calibri" w:hAnsi="Book Antiqua"/>
                <w:color w:val="002060"/>
                <w:sz w:val="20"/>
                <w:szCs w:val="20"/>
                <w:lang w:eastAsia="en-US"/>
              </w:rPr>
              <w:t>в</w:t>
            </w:r>
            <w:proofErr w:type="spellEnd"/>
            <w:proofErr w:type="gramEnd"/>
          </w:p>
        </w:tc>
        <w:tc>
          <w:tcPr>
            <w:tcW w:w="3624" w:type="dxa"/>
          </w:tcPr>
          <w:p w:rsidR="001B61CF" w:rsidRPr="008B5F81" w:rsidRDefault="001B61CF" w:rsidP="001B61CF">
            <w:pPr>
              <w:jc w:val="center"/>
              <w:rPr>
                <w:rFonts w:eastAsia="Calibri"/>
                <w:noProof/>
                <w:color w:val="002060"/>
                <w:lang w:eastAsia="en-US"/>
              </w:rPr>
            </w:pPr>
            <w:r w:rsidRPr="008B5F81">
              <w:rPr>
                <w:rFonts w:eastAsia="Calibri"/>
                <w:lang w:eastAsia="en-US"/>
              </w:rPr>
              <w:t>№</w:t>
            </w:r>
            <w:r w:rsidRPr="008B5F81">
              <w:rPr>
                <w:rFonts w:ascii="Bookman Old Style" w:eastAsia="Calibri" w:hAnsi="Bookman Old Style"/>
                <w:noProof/>
                <w:color w:val="002060"/>
                <w:lang w:eastAsia="en-US"/>
              </w:rPr>
              <w:t xml:space="preserve"> </w:t>
            </w:r>
            <w:r>
              <w:rPr>
                <w:lang w:val="uk-UA"/>
              </w:rPr>
              <w:t>2260</w:t>
            </w:r>
            <w:r>
              <w:t>/0/15-24</w:t>
            </w:r>
          </w:p>
        </w:tc>
      </w:tr>
    </w:tbl>
    <w:p w:rsidR="008A5E10" w:rsidRPr="007C1BA6" w:rsidRDefault="008A5E10" w:rsidP="00211406">
      <w:pPr>
        <w:widowControl w:val="0"/>
        <w:tabs>
          <w:tab w:val="left" w:pos="7938"/>
        </w:tabs>
        <w:rPr>
          <w:noProof/>
          <w:lang w:val="uk-UA" w:eastAsia="uk-UA"/>
        </w:rPr>
      </w:pPr>
    </w:p>
    <w:p w:rsidR="00211406" w:rsidRPr="007C1BA6" w:rsidRDefault="00211406" w:rsidP="00211406">
      <w:pPr>
        <w:widowControl w:val="0"/>
        <w:tabs>
          <w:tab w:val="left" w:pos="7938"/>
        </w:tabs>
        <w:rPr>
          <w:b/>
          <w:sz w:val="24"/>
          <w:szCs w:val="24"/>
          <w:lang w:val="uk-UA"/>
        </w:rPr>
      </w:pPr>
    </w:p>
    <w:p w:rsidR="007123C5" w:rsidRPr="007C1BA6" w:rsidRDefault="007123C5" w:rsidP="00211406">
      <w:pPr>
        <w:widowControl w:val="0"/>
        <w:tabs>
          <w:tab w:val="left" w:pos="7938"/>
        </w:tabs>
        <w:rPr>
          <w:b/>
          <w:sz w:val="24"/>
          <w:szCs w:val="24"/>
          <w:lang w:val="uk-UA"/>
        </w:rPr>
      </w:pPr>
    </w:p>
    <w:p w:rsidR="001B61CF" w:rsidRPr="001B61CF" w:rsidRDefault="001B61CF" w:rsidP="008056DD">
      <w:pPr>
        <w:widowControl w:val="0"/>
        <w:tabs>
          <w:tab w:val="left" w:pos="7938"/>
        </w:tabs>
        <w:spacing w:line="360" w:lineRule="auto"/>
        <w:rPr>
          <w:b/>
          <w:sz w:val="24"/>
          <w:szCs w:val="24"/>
          <w:lang w:val="uk-UA"/>
        </w:rPr>
      </w:pPr>
    </w:p>
    <w:tbl>
      <w:tblPr>
        <w:tblpPr w:leftFromText="180" w:rightFromText="180" w:vertAnchor="text" w:horzAnchor="margin" w:tblpX="-142" w:tblpY="15"/>
        <w:tblW w:w="0" w:type="auto"/>
        <w:tblLook w:val="0000"/>
      </w:tblPr>
      <w:tblGrid>
        <w:gridCol w:w="4644"/>
      </w:tblGrid>
      <w:tr w:rsidR="00121362" w:rsidRPr="007C1BA6" w:rsidTr="00211406">
        <w:trPr>
          <w:trHeight w:val="143"/>
        </w:trPr>
        <w:tc>
          <w:tcPr>
            <w:tcW w:w="4644" w:type="dxa"/>
          </w:tcPr>
          <w:p w:rsidR="00487390" w:rsidRPr="007C1BA6" w:rsidRDefault="00487390" w:rsidP="00C67926">
            <w:pPr>
              <w:widowControl w:val="0"/>
              <w:tabs>
                <w:tab w:val="left" w:pos="0"/>
                <w:tab w:val="left" w:pos="7938"/>
              </w:tabs>
              <w:jc w:val="both"/>
              <w:rPr>
                <w:b/>
                <w:sz w:val="24"/>
                <w:szCs w:val="24"/>
                <w:lang w:val="uk-UA"/>
              </w:rPr>
            </w:pPr>
            <w:r w:rsidRPr="007C1BA6">
              <w:rPr>
                <w:b/>
                <w:sz w:val="24"/>
                <w:szCs w:val="24"/>
              </w:rPr>
              <w:t xml:space="preserve">Про </w:t>
            </w:r>
            <w:r w:rsidR="008D3546" w:rsidRPr="007C1BA6">
              <w:rPr>
                <w:b/>
                <w:sz w:val="24"/>
                <w:szCs w:val="24"/>
                <w:lang w:val="uk-UA"/>
              </w:rPr>
              <w:t>відрядження судді</w:t>
            </w:r>
            <w:r w:rsidR="00B125EC" w:rsidRPr="007C1BA6">
              <w:rPr>
                <w:b/>
                <w:sz w:val="24"/>
                <w:szCs w:val="24"/>
                <w:lang w:val="uk-UA"/>
              </w:rPr>
              <w:t xml:space="preserve"> </w:t>
            </w:r>
            <w:r w:rsidR="00211406" w:rsidRPr="007C1BA6">
              <w:rPr>
                <w:b/>
                <w:sz w:val="24"/>
                <w:szCs w:val="24"/>
                <w:lang w:val="uk-UA" w:eastAsia="uk-UA"/>
              </w:rPr>
              <w:t xml:space="preserve"> Черні</w:t>
            </w:r>
            <w:r w:rsidR="00CB1A89" w:rsidRPr="007C1BA6">
              <w:rPr>
                <w:b/>
                <w:sz w:val="24"/>
                <w:szCs w:val="24"/>
                <w:lang w:val="uk-UA" w:eastAsia="uk-UA"/>
              </w:rPr>
              <w:t xml:space="preserve">вецького </w:t>
            </w:r>
            <w:r w:rsidR="00211406" w:rsidRPr="007C1BA6">
              <w:rPr>
                <w:b/>
                <w:sz w:val="24"/>
                <w:szCs w:val="24"/>
                <w:lang w:val="uk-UA" w:eastAsia="uk-UA"/>
              </w:rPr>
              <w:t>районного суду Вінницької області Кушні</w:t>
            </w:r>
            <w:proofErr w:type="gramStart"/>
            <w:r w:rsidR="00211406" w:rsidRPr="007C1BA6">
              <w:rPr>
                <w:b/>
                <w:sz w:val="24"/>
                <w:szCs w:val="24"/>
                <w:lang w:val="uk-UA" w:eastAsia="uk-UA"/>
              </w:rPr>
              <w:t>р</w:t>
            </w:r>
            <w:proofErr w:type="gramEnd"/>
            <w:r w:rsidR="00211406" w:rsidRPr="007C1BA6">
              <w:rPr>
                <w:b/>
                <w:sz w:val="24"/>
                <w:szCs w:val="24"/>
                <w:lang w:val="uk-UA" w:eastAsia="uk-UA"/>
              </w:rPr>
              <w:t xml:space="preserve"> Б.Б. </w:t>
            </w:r>
            <w:r w:rsidR="008D3546" w:rsidRPr="007C1BA6">
              <w:rPr>
                <w:b/>
                <w:sz w:val="24"/>
                <w:szCs w:val="24"/>
                <w:lang w:val="uk-UA"/>
              </w:rPr>
              <w:t>до</w:t>
            </w:r>
            <w:r w:rsidR="00211406" w:rsidRPr="007C1BA6">
              <w:rPr>
                <w:b/>
                <w:sz w:val="24"/>
                <w:szCs w:val="24"/>
                <w:lang w:val="uk-UA" w:eastAsia="uk-UA"/>
              </w:rPr>
              <w:t xml:space="preserve"> Франківського районного суду міста Львова</w:t>
            </w:r>
          </w:p>
        </w:tc>
      </w:tr>
    </w:tbl>
    <w:p w:rsidR="00487390" w:rsidRPr="007C1BA6" w:rsidRDefault="00487390" w:rsidP="008056DD">
      <w:pPr>
        <w:pStyle w:val="20"/>
        <w:shd w:val="clear" w:color="auto" w:fill="auto"/>
        <w:tabs>
          <w:tab w:val="left" w:pos="7938"/>
        </w:tabs>
        <w:spacing w:before="0" w:after="333" w:line="360" w:lineRule="auto"/>
        <w:rPr>
          <w:rFonts w:eastAsia="Calibri"/>
          <w:b/>
          <w:lang w:eastAsia="ru-RU"/>
        </w:rPr>
      </w:pPr>
    </w:p>
    <w:p w:rsidR="00487390" w:rsidRPr="007C1BA6" w:rsidRDefault="00487390" w:rsidP="008056DD">
      <w:pPr>
        <w:pStyle w:val="20"/>
        <w:shd w:val="clear" w:color="auto" w:fill="auto"/>
        <w:tabs>
          <w:tab w:val="left" w:pos="7938"/>
        </w:tabs>
        <w:spacing w:before="0" w:line="360" w:lineRule="auto"/>
        <w:rPr>
          <w:sz w:val="28"/>
          <w:szCs w:val="28"/>
        </w:rPr>
      </w:pPr>
    </w:p>
    <w:p w:rsidR="00121362" w:rsidRPr="007C1BA6" w:rsidRDefault="00121362" w:rsidP="008056DD">
      <w:pPr>
        <w:pStyle w:val="20"/>
        <w:shd w:val="clear" w:color="auto" w:fill="auto"/>
        <w:tabs>
          <w:tab w:val="left" w:pos="7938"/>
        </w:tabs>
        <w:spacing w:before="0" w:line="360" w:lineRule="auto"/>
        <w:rPr>
          <w:sz w:val="28"/>
          <w:szCs w:val="28"/>
        </w:rPr>
      </w:pPr>
    </w:p>
    <w:p w:rsidR="00846D60" w:rsidRDefault="00846D60" w:rsidP="008056DD">
      <w:pPr>
        <w:pStyle w:val="20"/>
        <w:shd w:val="clear" w:color="auto" w:fill="auto"/>
        <w:tabs>
          <w:tab w:val="left" w:pos="7938"/>
        </w:tabs>
        <w:spacing w:before="0" w:line="360" w:lineRule="auto"/>
        <w:rPr>
          <w:sz w:val="28"/>
          <w:szCs w:val="28"/>
        </w:rPr>
      </w:pPr>
    </w:p>
    <w:p w:rsidR="00846D60" w:rsidRPr="007C1BA6" w:rsidRDefault="00846D60" w:rsidP="008056DD">
      <w:pPr>
        <w:pStyle w:val="20"/>
        <w:shd w:val="clear" w:color="auto" w:fill="auto"/>
        <w:tabs>
          <w:tab w:val="left" w:pos="7938"/>
        </w:tabs>
        <w:spacing w:before="0" w:line="360" w:lineRule="auto"/>
        <w:rPr>
          <w:sz w:val="28"/>
          <w:szCs w:val="28"/>
        </w:rPr>
      </w:pPr>
    </w:p>
    <w:p w:rsidR="00487390" w:rsidRPr="007C1BA6" w:rsidRDefault="00487390" w:rsidP="00C67926">
      <w:pPr>
        <w:pStyle w:val="20"/>
        <w:shd w:val="clear" w:color="auto" w:fill="auto"/>
        <w:tabs>
          <w:tab w:val="left" w:pos="7938"/>
        </w:tabs>
        <w:spacing w:before="0" w:line="240" w:lineRule="auto"/>
        <w:ind w:firstLine="567"/>
        <w:rPr>
          <w:sz w:val="28"/>
          <w:szCs w:val="28"/>
        </w:rPr>
      </w:pPr>
      <w:bookmarkStart w:id="0" w:name="_GoBack"/>
      <w:bookmarkEnd w:id="0"/>
      <w:r w:rsidRPr="007C1BA6">
        <w:rPr>
          <w:sz w:val="28"/>
          <w:szCs w:val="28"/>
        </w:rPr>
        <w:t xml:space="preserve">Вища рада правосуддя, розглянувши </w:t>
      </w:r>
      <w:r w:rsidR="008D3546" w:rsidRPr="007C1BA6">
        <w:rPr>
          <w:sz w:val="28"/>
          <w:szCs w:val="28"/>
        </w:rPr>
        <w:t xml:space="preserve">подання Вищої кваліфікаційної комісії суддів України з рекомендацією на відрядження </w:t>
      </w:r>
      <w:r w:rsidR="00211406" w:rsidRPr="007C1BA6">
        <w:rPr>
          <w:sz w:val="28"/>
          <w:szCs w:val="28"/>
        </w:rPr>
        <w:t xml:space="preserve">судді </w:t>
      </w:r>
      <w:r w:rsidR="00CB1A89" w:rsidRPr="007C1BA6">
        <w:rPr>
          <w:rFonts w:eastAsia="Times New Roman"/>
          <w:sz w:val="28"/>
          <w:szCs w:val="28"/>
          <w:lang w:eastAsia="uk-UA"/>
        </w:rPr>
        <w:t xml:space="preserve">Чернівецького </w:t>
      </w:r>
      <w:r w:rsidR="00211406" w:rsidRPr="007C1BA6">
        <w:rPr>
          <w:rFonts w:eastAsia="Times New Roman"/>
          <w:sz w:val="28"/>
          <w:szCs w:val="28"/>
          <w:lang w:eastAsia="uk-UA"/>
        </w:rPr>
        <w:t>районного суду Вінницької області К</w:t>
      </w:r>
      <w:r w:rsidR="007123C5" w:rsidRPr="007C1BA6">
        <w:rPr>
          <w:rFonts w:eastAsia="Times New Roman"/>
          <w:sz w:val="28"/>
          <w:szCs w:val="28"/>
          <w:lang w:eastAsia="uk-UA"/>
        </w:rPr>
        <w:t>ушнір</w:t>
      </w:r>
      <w:r w:rsidR="00211406" w:rsidRPr="007C1BA6">
        <w:rPr>
          <w:rFonts w:eastAsia="Times New Roman"/>
          <w:sz w:val="28"/>
          <w:szCs w:val="28"/>
          <w:lang w:eastAsia="uk-UA"/>
        </w:rPr>
        <w:t xml:space="preserve"> Богдани Богданівни </w:t>
      </w:r>
      <w:r w:rsidR="008D3546" w:rsidRPr="007C1BA6">
        <w:rPr>
          <w:sz w:val="28"/>
          <w:szCs w:val="28"/>
        </w:rPr>
        <w:t xml:space="preserve">до </w:t>
      </w:r>
      <w:r w:rsidR="00211406" w:rsidRPr="007C1BA6">
        <w:rPr>
          <w:rFonts w:eastAsia="Times New Roman"/>
          <w:sz w:val="28"/>
          <w:szCs w:val="28"/>
          <w:lang w:eastAsia="uk-UA"/>
        </w:rPr>
        <w:t>Франківського районного суду міста Львова</w:t>
      </w:r>
      <w:r w:rsidR="00211406" w:rsidRPr="007C1BA6">
        <w:rPr>
          <w:sz w:val="28"/>
          <w:szCs w:val="28"/>
        </w:rPr>
        <w:t xml:space="preserve"> </w:t>
      </w:r>
      <w:r w:rsidR="008D3546" w:rsidRPr="007C1BA6">
        <w:rPr>
          <w:sz w:val="28"/>
          <w:szCs w:val="28"/>
        </w:rPr>
        <w:t>для здійснення правосуддя</w:t>
      </w:r>
      <w:r w:rsidRPr="007C1BA6">
        <w:rPr>
          <w:sz w:val="28"/>
          <w:szCs w:val="28"/>
        </w:rPr>
        <w:t>,</w:t>
      </w:r>
    </w:p>
    <w:p w:rsidR="008A5E10" w:rsidRPr="007C1BA6" w:rsidRDefault="008A5E10" w:rsidP="00C67926">
      <w:pPr>
        <w:pStyle w:val="20"/>
        <w:shd w:val="clear" w:color="auto" w:fill="auto"/>
        <w:tabs>
          <w:tab w:val="left" w:pos="7938"/>
        </w:tabs>
        <w:spacing w:before="0" w:line="240" w:lineRule="auto"/>
        <w:ind w:firstLine="567"/>
        <w:rPr>
          <w:sz w:val="28"/>
          <w:szCs w:val="28"/>
        </w:rPr>
      </w:pPr>
    </w:p>
    <w:p w:rsidR="00846D60" w:rsidRDefault="00487390" w:rsidP="00C67926">
      <w:pPr>
        <w:widowControl w:val="0"/>
        <w:tabs>
          <w:tab w:val="left" w:pos="4111"/>
          <w:tab w:val="left" w:pos="7938"/>
        </w:tabs>
        <w:ind w:right="98" w:firstLine="851"/>
        <w:rPr>
          <w:b/>
          <w:lang w:val="uk-UA"/>
        </w:rPr>
      </w:pPr>
      <w:r w:rsidRPr="007C1BA6">
        <w:rPr>
          <w:b/>
          <w:lang w:val="uk-UA"/>
        </w:rPr>
        <w:tab/>
      </w:r>
    </w:p>
    <w:p w:rsidR="00487390" w:rsidRPr="007C1BA6" w:rsidRDefault="00487390" w:rsidP="00846D60">
      <w:pPr>
        <w:widowControl w:val="0"/>
        <w:tabs>
          <w:tab w:val="left" w:pos="4111"/>
          <w:tab w:val="left" w:pos="7938"/>
        </w:tabs>
        <w:ind w:right="98" w:firstLine="851"/>
        <w:jc w:val="center"/>
        <w:rPr>
          <w:b/>
          <w:lang w:val="uk-UA"/>
        </w:rPr>
      </w:pPr>
      <w:r w:rsidRPr="007C1BA6">
        <w:rPr>
          <w:b/>
          <w:lang w:val="uk-UA"/>
        </w:rPr>
        <w:t>встановила:</w:t>
      </w:r>
    </w:p>
    <w:p w:rsidR="008A5E10" w:rsidRDefault="008A5E10" w:rsidP="00C67926">
      <w:pPr>
        <w:widowControl w:val="0"/>
        <w:jc w:val="both"/>
        <w:rPr>
          <w:b/>
          <w:lang w:val="uk-UA"/>
        </w:rPr>
      </w:pPr>
    </w:p>
    <w:p w:rsidR="00846D60" w:rsidRPr="007C1BA6" w:rsidRDefault="00846D60" w:rsidP="00C67926">
      <w:pPr>
        <w:widowControl w:val="0"/>
        <w:jc w:val="both"/>
        <w:rPr>
          <w:b/>
          <w:lang w:val="uk-UA"/>
        </w:rPr>
      </w:pPr>
    </w:p>
    <w:p w:rsidR="008D3546" w:rsidRPr="007C1BA6" w:rsidRDefault="008D3546" w:rsidP="00C67926">
      <w:pPr>
        <w:widowControl w:val="0"/>
        <w:jc w:val="both"/>
        <w:rPr>
          <w:lang w:val="uk-UA"/>
        </w:rPr>
      </w:pPr>
      <w:r w:rsidRPr="007C1BA6">
        <w:rPr>
          <w:lang w:val="uk-UA"/>
        </w:rPr>
        <w:t xml:space="preserve">до Вищої ради правосуддя </w:t>
      </w:r>
      <w:r w:rsidR="00211406" w:rsidRPr="007C1BA6">
        <w:rPr>
          <w:lang w:val="uk-UA"/>
        </w:rPr>
        <w:t>5 липня</w:t>
      </w:r>
      <w:r w:rsidR="00B26F7E" w:rsidRPr="007C1BA6">
        <w:rPr>
          <w:lang w:val="uk-UA"/>
        </w:rPr>
        <w:t xml:space="preserve"> </w:t>
      </w:r>
      <w:r w:rsidRPr="007C1BA6">
        <w:rPr>
          <w:lang w:val="uk-UA"/>
        </w:rPr>
        <w:t xml:space="preserve">2024 року надійшло рішення Вищої кваліфікаційної комісії суддів України (далі – ВККСУ) від </w:t>
      </w:r>
      <w:r w:rsidR="00211406" w:rsidRPr="007C1BA6">
        <w:rPr>
          <w:lang w:val="uk-UA"/>
        </w:rPr>
        <w:t>26</w:t>
      </w:r>
      <w:r w:rsidRPr="007C1BA6">
        <w:rPr>
          <w:lang w:val="uk-UA"/>
        </w:rPr>
        <w:t xml:space="preserve"> </w:t>
      </w:r>
      <w:r w:rsidR="008E3BB9" w:rsidRPr="007C1BA6">
        <w:rPr>
          <w:lang w:val="uk-UA"/>
        </w:rPr>
        <w:t xml:space="preserve">червня </w:t>
      </w:r>
      <w:r w:rsidRPr="007C1BA6">
        <w:rPr>
          <w:lang w:val="uk-UA"/>
        </w:rPr>
        <w:t>2024 року № </w:t>
      </w:r>
      <w:r w:rsidR="00211406" w:rsidRPr="007C1BA6">
        <w:rPr>
          <w:lang w:val="uk-UA"/>
        </w:rPr>
        <w:t>42</w:t>
      </w:r>
      <w:r w:rsidRPr="007C1BA6">
        <w:rPr>
          <w:lang w:val="uk-UA"/>
        </w:rPr>
        <w:t xml:space="preserve">/пс-24 про внесення подання з рекомендацією на відрядження судді </w:t>
      </w:r>
      <w:r w:rsidR="00CB1A89" w:rsidRPr="007C1BA6">
        <w:rPr>
          <w:lang w:val="uk-UA" w:eastAsia="uk-UA"/>
        </w:rPr>
        <w:t>Чернівецького</w:t>
      </w:r>
      <w:r w:rsidR="00211406" w:rsidRPr="007C1BA6">
        <w:rPr>
          <w:lang w:val="uk-UA" w:eastAsia="uk-UA"/>
        </w:rPr>
        <w:t xml:space="preserve"> районного суду Вінницької області Кушнір Б.Б. </w:t>
      </w:r>
      <w:r w:rsidRPr="007C1BA6">
        <w:rPr>
          <w:lang w:val="uk-UA"/>
        </w:rPr>
        <w:t xml:space="preserve">до </w:t>
      </w:r>
      <w:r w:rsidR="00211406" w:rsidRPr="007C1BA6">
        <w:rPr>
          <w:lang w:val="uk-UA" w:eastAsia="uk-UA"/>
        </w:rPr>
        <w:t>Франківського районного суду міста Львова</w:t>
      </w:r>
      <w:r w:rsidR="008E3BB9" w:rsidRPr="007C1BA6">
        <w:rPr>
          <w:lang w:val="uk-UA"/>
        </w:rPr>
        <w:t xml:space="preserve"> </w:t>
      </w:r>
      <w:r w:rsidRPr="007C1BA6">
        <w:rPr>
          <w:lang w:val="uk-UA"/>
        </w:rPr>
        <w:t xml:space="preserve">для здійснення правосуддя строком на 1 (один) рік. </w:t>
      </w:r>
    </w:p>
    <w:p w:rsidR="008D3546" w:rsidRPr="007C1BA6" w:rsidRDefault="008D3546" w:rsidP="00C67926">
      <w:pPr>
        <w:widowControl w:val="0"/>
        <w:ind w:firstLine="567"/>
        <w:jc w:val="both"/>
        <w:rPr>
          <w:b/>
          <w:lang w:val="uk-UA"/>
        </w:rPr>
      </w:pPr>
      <w:r w:rsidRPr="007C1BA6">
        <w:rPr>
          <w:lang w:val="uk-UA"/>
        </w:rPr>
        <w:t xml:space="preserve">На підставі протоколу </w:t>
      </w:r>
      <w:r w:rsidRPr="007C1BA6">
        <w:rPr>
          <w:rStyle w:val="ae"/>
          <w:b w:val="0"/>
          <w:lang w:val="uk-UA"/>
        </w:rPr>
        <w:t xml:space="preserve">автоматизованого розподілу справи між членами Вищої ради правосуддя від </w:t>
      </w:r>
      <w:r w:rsidR="00211406" w:rsidRPr="007C1BA6">
        <w:rPr>
          <w:rStyle w:val="ae"/>
          <w:b w:val="0"/>
          <w:lang w:val="uk-UA"/>
        </w:rPr>
        <w:t>5 липня</w:t>
      </w:r>
      <w:r w:rsidRPr="007C1BA6">
        <w:rPr>
          <w:rStyle w:val="ae"/>
          <w:b w:val="0"/>
          <w:lang w:val="uk-UA"/>
        </w:rPr>
        <w:t xml:space="preserve"> 202</w:t>
      </w:r>
      <w:r w:rsidR="00B345B1" w:rsidRPr="007C1BA6">
        <w:rPr>
          <w:rStyle w:val="ae"/>
          <w:b w:val="0"/>
          <w:lang w:val="uk-UA"/>
        </w:rPr>
        <w:t>4</w:t>
      </w:r>
      <w:r w:rsidRPr="007C1BA6">
        <w:rPr>
          <w:rStyle w:val="ae"/>
          <w:b w:val="0"/>
          <w:lang w:val="uk-UA"/>
        </w:rPr>
        <w:t xml:space="preserve"> року вказа</w:t>
      </w:r>
      <w:r w:rsidR="00211406" w:rsidRPr="007C1BA6">
        <w:rPr>
          <w:rStyle w:val="ae"/>
          <w:b w:val="0"/>
          <w:lang w:val="uk-UA"/>
        </w:rPr>
        <w:t xml:space="preserve">ний </w:t>
      </w:r>
      <w:r w:rsidRPr="007C1BA6">
        <w:rPr>
          <w:rStyle w:val="ae"/>
          <w:b w:val="0"/>
          <w:lang w:val="uk-UA"/>
        </w:rPr>
        <w:t xml:space="preserve"> </w:t>
      </w:r>
      <w:r w:rsidR="00211406" w:rsidRPr="007C1BA6">
        <w:rPr>
          <w:rStyle w:val="ae"/>
          <w:b w:val="0"/>
          <w:lang w:val="uk-UA"/>
        </w:rPr>
        <w:t>матеріал</w:t>
      </w:r>
      <w:r w:rsidRPr="007C1BA6">
        <w:rPr>
          <w:rStyle w:val="ae"/>
          <w:b w:val="0"/>
          <w:lang w:val="uk-UA"/>
        </w:rPr>
        <w:t xml:space="preserve"> передано для попереднього розгляду члену Вищої ради правосуддя </w:t>
      </w:r>
      <w:proofErr w:type="spellStart"/>
      <w:r w:rsidR="00211406" w:rsidRPr="007C1BA6">
        <w:rPr>
          <w:rStyle w:val="ae"/>
          <w:b w:val="0"/>
          <w:lang w:val="uk-UA"/>
        </w:rPr>
        <w:t>Усику</w:t>
      </w:r>
      <w:proofErr w:type="spellEnd"/>
      <w:r w:rsidR="00211406" w:rsidRPr="007C1BA6">
        <w:rPr>
          <w:rStyle w:val="ae"/>
          <w:b w:val="0"/>
          <w:lang w:val="uk-UA"/>
        </w:rPr>
        <w:t xml:space="preserve"> Г.І.</w:t>
      </w:r>
    </w:p>
    <w:p w:rsidR="008D3546" w:rsidRPr="007C1BA6" w:rsidRDefault="008D3546" w:rsidP="00C67926">
      <w:pPr>
        <w:widowControl w:val="0"/>
        <w:ind w:firstLine="567"/>
        <w:jc w:val="both"/>
        <w:rPr>
          <w:lang w:val="uk-UA"/>
        </w:rPr>
      </w:pPr>
      <w:r w:rsidRPr="007C1BA6">
        <w:rPr>
          <w:lang w:val="uk-UA"/>
        </w:rPr>
        <w:t xml:space="preserve">Суддя </w:t>
      </w:r>
      <w:r w:rsidR="00FD1953" w:rsidRPr="007C1BA6">
        <w:rPr>
          <w:lang w:val="uk-UA" w:eastAsia="uk-UA"/>
        </w:rPr>
        <w:t>Кушнір Б.Б.</w:t>
      </w:r>
      <w:r w:rsidR="008E3BB9" w:rsidRPr="007C1BA6">
        <w:rPr>
          <w:lang w:val="uk-UA"/>
        </w:rPr>
        <w:t xml:space="preserve"> </w:t>
      </w:r>
      <w:r w:rsidRPr="007C1BA6">
        <w:rPr>
          <w:lang w:val="uk-UA"/>
        </w:rPr>
        <w:t xml:space="preserve">повідомлена про дату, час і місце проведення засідання </w:t>
      </w:r>
      <w:r w:rsidR="00B934F8" w:rsidRPr="007C1BA6">
        <w:rPr>
          <w:lang w:val="uk-UA"/>
        </w:rPr>
        <w:t xml:space="preserve">Вищої ради правосуддя, яке призначено на </w:t>
      </w:r>
      <w:r w:rsidR="00FD1953" w:rsidRPr="007C1BA6">
        <w:rPr>
          <w:lang w:val="uk-UA"/>
        </w:rPr>
        <w:t xml:space="preserve">23 </w:t>
      </w:r>
      <w:r w:rsidR="008E3BB9" w:rsidRPr="007C1BA6">
        <w:rPr>
          <w:lang w:val="uk-UA"/>
        </w:rPr>
        <w:t>липня</w:t>
      </w:r>
      <w:r w:rsidR="00B934F8" w:rsidRPr="007C1BA6">
        <w:rPr>
          <w:lang w:val="uk-UA"/>
        </w:rPr>
        <w:t xml:space="preserve"> 2024 року, в установленому законом порядку, зокрема шляхом оприлюднення відповідної інформації на офіційному вебсайті Вищої ради правосуддя. </w:t>
      </w:r>
    </w:p>
    <w:p w:rsidR="000B087F" w:rsidRPr="007C1BA6" w:rsidRDefault="000B087F" w:rsidP="000B087F">
      <w:pPr>
        <w:widowControl w:val="0"/>
        <w:ind w:firstLine="567"/>
        <w:jc w:val="both"/>
        <w:rPr>
          <w:lang w:val="uk-UA"/>
        </w:rPr>
      </w:pPr>
      <w:r w:rsidRPr="007C1BA6">
        <w:rPr>
          <w:rFonts w:eastAsia="Calibri"/>
          <w:color w:val="000000"/>
          <w:shd w:val="clear" w:color="auto" w:fill="FFFFFF"/>
          <w:lang w:val="uk-UA"/>
        </w:rPr>
        <w:t xml:space="preserve">23 липня 2024 року суддя </w:t>
      </w:r>
      <w:r w:rsidRPr="007C1BA6">
        <w:rPr>
          <w:lang w:val="uk-UA" w:eastAsia="uk-UA"/>
        </w:rPr>
        <w:t>Кушнір Б.Б.</w:t>
      </w:r>
      <w:r w:rsidRPr="007C1BA6">
        <w:rPr>
          <w:b/>
          <w:lang w:val="uk-UA" w:eastAsia="uk-UA"/>
        </w:rPr>
        <w:t xml:space="preserve"> </w:t>
      </w:r>
      <w:r w:rsidRPr="007C1BA6">
        <w:rPr>
          <w:b/>
          <w:lang w:val="uk-UA"/>
        </w:rPr>
        <w:t xml:space="preserve"> </w:t>
      </w:r>
      <w:r w:rsidRPr="007C1BA6">
        <w:rPr>
          <w:rFonts w:eastAsia="Calibri"/>
          <w:color w:val="000000"/>
          <w:shd w:val="clear" w:color="auto" w:fill="FFFFFF"/>
          <w:lang w:val="uk-UA"/>
        </w:rPr>
        <w:t>взяла участь у засіданні Вищої ради правосуддя в</w:t>
      </w:r>
      <w:r w:rsidR="00F25998" w:rsidRPr="007C1BA6">
        <w:rPr>
          <w:rFonts w:eastAsia="Calibri"/>
          <w:color w:val="000000"/>
          <w:shd w:val="clear" w:color="auto" w:fill="FFFFFF"/>
          <w:lang w:val="uk-UA"/>
        </w:rPr>
        <w:t xml:space="preserve"> </w:t>
      </w:r>
      <w:r w:rsidRPr="007C1BA6">
        <w:rPr>
          <w:rFonts w:eastAsia="Calibri"/>
          <w:color w:val="000000"/>
          <w:shd w:val="clear" w:color="auto" w:fill="FFFFFF"/>
          <w:lang w:val="uk-UA"/>
        </w:rPr>
        <w:t xml:space="preserve">режимі </w:t>
      </w:r>
      <w:proofErr w:type="spellStart"/>
      <w:r w:rsidR="00F25998" w:rsidRPr="007C1BA6">
        <w:rPr>
          <w:rFonts w:eastAsia="Calibri"/>
          <w:color w:val="000000"/>
          <w:shd w:val="clear" w:color="auto" w:fill="FFFFFF"/>
          <w:lang w:val="uk-UA"/>
        </w:rPr>
        <w:t>відео</w:t>
      </w:r>
      <w:r w:rsidRPr="007C1BA6">
        <w:rPr>
          <w:rFonts w:eastAsia="Calibri"/>
          <w:color w:val="000000"/>
          <w:shd w:val="clear" w:color="auto" w:fill="FFFFFF"/>
          <w:lang w:val="uk-UA"/>
        </w:rPr>
        <w:t>конференції</w:t>
      </w:r>
      <w:proofErr w:type="spellEnd"/>
      <w:r w:rsidRPr="007C1BA6">
        <w:rPr>
          <w:rFonts w:eastAsia="Calibri"/>
          <w:color w:val="000000"/>
          <w:shd w:val="clear" w:color="auto" w:fill="FFFFFF"/>
          <w:lang w:val="uk-UA"/>
        </w:rPr>
        <w:t xml:space="preserve">, висловила прохання відрядити її </w:t>
      </w:r>
      <w:r w:rsidRPr="007C1BA6">
        <w:rPr>
          <w:rStyle w:val="FontStyle13"/>
          <w:sz w:val="28"/>
          <w:szCs w:val="28"/>
          <w:lang w:val="uk-UA"/>
        </w:rPr>
        <w:t xml:space="preserve">до </w:t>
      </w:r>
      <w:r w:rsidRPr="007C1BA6">
        <w:rPr>
          <w:lang w:val="uk-UA" w:eastAsia="uk-UA"/>
        </w:rPr>
        <w:t>Франківського районного суду міста Львова</w:t>
      </w:r>
      <w:r w:rsidRPr="007C1BA6">
        <w:rPr>
          <w:lang w:val="uk-UA"/>
        </w:rPr>
        <w:t xml:space="preserve"> для здійснення правосуддя.</w:t>
      </w:r>
    </w:p>
    <w:p w:rsidR="001320C7" w:rsidRPr="007C1BA6" w:rsidRDefault="001320C7" w:rsidP="00C67926">
      <w:pPr>
        <w:widowControl w:val="0"/>
        <w:autoSpaceDE w:val="0"/>
        <w:autoSpaceDN w:val="0"/>
        <w:ind w:firstLine="567"/>
        <w:jc w:val="both"/>
        <w:rPr>
          <w:rFonts w:eastAsia="Calibri"/>
          <w:lang w:val="uk-UA"/>
        </w:rPr>
      </w:pPr>
      <w:r w:rsidRPr="007C1BA6">
        <w:rPr>
          <w:rFonts w:eastAsia="Calibri"/>
          <w:lang w:val="uk-UA"/>
        </w:rPr>
        <w:t xml:space="preserve">Вища рада правосуддя, розглянувши подання ВККСУ, заслухавши доповідача – члена Вищої ради правосуддя </w:t>
      </w:r>
      <w:proofErr w:type="spellStart"/>
      <w:r w:rsidR="00FD1953" w:rsidRPr="007C1BA6">
        <w:rPr>
          <w:rStyle w:val="ae"/>
          <w:b w:val="0"/>
          <w:lang w:val="uk-UA"/>
        </w:rPr>
        <w:t>Усика</w:t>
      </w:r>
      <w:proofErr w:type="spellEnd"/>
      <w:r w:rsidR="00FD1953" w:rsidRPr="007C1BA6">
        <w:rPr>
          <w:rStyle w:val="ae"/>
          <w:b w:val="0"/>
          <w:lang w:val="uk-UA"/>
        </w:rPr>
        <w:t xml:space="preserve"> Г.І., </w:t>
      </w:r>
      <w:r w:rsidRPr="007C1BA6">
        <w:rPr>
          <w:rFonts w:eastAsia="Calibri"/>
          <w:lang w:val="uk-UA"/>
        </w:rPr>
        <w:t>дійшла висновку</w:t>
      </w:r>
      <w:r w:rsidRPr="007C1BA6">
        <w:rPr>
          <w:rFonts w:eastAsia="Calibri"/>
          <w:lang w:val="uk-UA"/>
        </w:rPr>
        <w:br/>
      </w:r>
      <w:r w:rsidRPr="007C1BA6">
        <w:rPr>
          <w:rFonts w:eastAsia="Calibri"/>
          <w:lang w:val="uk-UA"/>
        </w:rPr>
        <w:lastRenderedPageBreak/>
        <w:t>про наявність визначених законом підстав для відрядження судді з огляду на таке.</w:t>
      </w:r>
    </w:p>
    <w:p w:rsidR="00FD1953" w:rsidRPr="007C1BA6" w:rsidRDefault="00FD1953" w:rsidP="00C67926">
      <w:pPr>
        <w:pStyle w:val="11"/>
        <w:widowControl w:val="0"/>
        <w:pBdr>
          <w:top w:val="nil"/>
          <w:left w:val="nil"/>
          <w:bottom w:val="nil"/>
          <w:right w:val="nil"/>
          <w:between w:val="nil"/>
        </w:pBdr>
        <w:ind w:firstLine="567"/>
        <w:jc w:val="both"/>
        <w:rPr>
          <w:rFonts w:eastAsia="Calibri"/>
          <w:color w:val="000000" w:themeColor="text1"/>
          <w:sz w:val="28"/>
          <w:szCs w:val="28"/>
          <w:lang w:eastAsia="en-US"/>
        </w:rPr>
      </w:pPr>
      <w:r w:rsidRPr="007C1BA6">
        <w:rPr>
          <w:sz w:val="28"/>
          <w:szCs w:val="28"/>
        </w:rPr>
        <w:t>Кушнір Богдана Богданівна</w:t>
      </w:r>
      <w:r w:rsidRPr="007C1BA6">
        <w:rPr>
          <w:rFonts w:eastAsia="Calibri"/>
          <w:color w:val="000000" w:themeColor="text1"/>
          <w:sz w:val="28"/>
          <w:szCs w:val="28"/>
          <w:lang w:eastAsia="en-US"/>
        </w:rPr>
        <w:t xml:space="preserve"> </w:t>
      </w:r>
      <w:r w:rsidRPr="007C1BA6">
        <w:rPr>
          <w:sz w:val="28"/>
          <w:szCs w:val="28"/>
        </w:rPr>
        <w:t>Указом Президента України від 25 липня                 2013 року № 391/2013 призначена на посаду судді Чернівецького районного суду Вінницької області строком на п’ять років.</w:t>
      </w:r>
      <w:r w:rsidRPr="007C1BA6">
        <w:rPr>
          <w:rFonts w:eastAsia="Calibri"/>
          <w:color w:val="000000" w:themeColor="text1"/>
          <w:sz w:val="28"/>
          <w:szCs w:val="28"/>
          <w:lang w:eastAsia="en-US"/>
        </w:rPr>
        <w:t xml:space="preserve"> Указом Президента України від 12 грудня 2019 року № 900/2019 призначена на посаду судді </w:t>
      </w:r>
      <w:r w:rsidRPr="007C1BA6">
        <w:rPr>
          <w:sz w:val="28"/>
          <w:szCs w:val="28"/>
        </w:rPr>
        <w:t>Чернівецького районного суду Вінницької області.</w:t>
      </w:r>
    </w:p>
    <w:p w:rsidR="00FD1953" w:rsidRPr="007C1BA6" w:rsidRDefault="00FD1953" w:rsidP="00C67926">
      <w:pPr>
        <w:widowControl w:val="0"/>
        <w:shd w:val="clear" w:color="auto" w:fill="FFFFFF"/>
        <w:ind w:firstLine="567"/>
        <w:jc w:val="both"/>
        <w:rPr>
          <w:lang w:val="uk-UA" w:eastAsia="uk-UA"/>
        </w:rPr>
      </w:pPr>
      <w:r w:rsidRPr="007C1BA6">
        <w:rPr>
          <w:lang w:val="uk-UA" w:eastAsia="uk-UA"/>
        </w:rPr>
        <w:t>Стаж роботи Кушнір</w:t>
      </w:r>
      <w:r w:rsidRPr="007C1BA6">
        <w:rPr>
          <w:lang w:val="uk-UA"/>
        </w:rPr>
        <w:t xml:space="preserve"> Б.</w:t>
      </w:r>
      <w:r w:rsidRPr="007C1BA6">
        <w:rPr>
          <w:lang w:val="uk-UA" w:eastAsia="uk-UA"/>
        </w:rPr>
        <w:t>Б.</w:t>
      </w:r>
      <w:r w:rsidRPr="007C1BA6">
        <w:rPr>
          <w:color w:val="000000" w:themeColor="text1"/>
          <w:lang w:val="uk-UA" w:eastAsia="en-US"/>
        </w:rPr>
        <w:t xml:space="preserve"> </w:t>
      </w:r>
      <w:r w:rsidRPr="007C1BA6">
        <w:rPr>
          <w:lang w:val="uk-UA" w:eastAsia="uk-UA"/>
        </w:rPr>
        <w:t>на посаді судді становить понад 10 років.</w:t>
      </w:r>
    </w:p>
    <w:p w:rsidR="00FD1953" w:rsidRPr="007C1BA6" w:rsidRDefault="00FD1953" w:rsidP="00C67926">
      <w:pPr>
        <w:shd w:val="clear" w:color="auto" w:fill="FFFFFF"/>
        <w:ind w:firstLine="567"/>
        <w:jc w:val="both"/>
        <w:rPr>
          <w:lang w:val="uk-UA" w:eastAsia="uk-UA"/>
        </w:rPr>
      </w:pPr>
      <w:r w:rsidRPr="007C1BA6">
        <w:rPr>
          <w:lang w:val="uk-UA" w:eastAsia="uk-UA"/>
        </w:rPr>
        <w:t xml:space="preserve">У рішенні ВККСУ від 26 червня 2024 року № 42/пс-24 зазначено, що </w:t>
      </w:r>
      <w:r w:rsidRPr="007C1BA6">
        <w:rPr>
          <w:lang w:val="uk-UA" w:eastAsia="uk-UA"/>
        </w:rPr>
        <w:br/>
        <w:t xml:space="preserve">28 травня 2024 року від Державної судової адміністрації України (далі – </w:t>
      </w:r>
      <w:r w:rsidRPr="007C1BA6">
        <w:rPr>
          <w:lang w:val="uk-UA" w:eastAsia="uk-UA"/>
        </w:rPr>
        <w:br/>
        <w:t>ДСА України) надійшло повідомлення (вх. № 32дпс-1844/24) про необхідність розгляду питання щодо відрядження суддів до Франківського районного суду міста Львова у зв’язку з надмірним рівнем судового навантаження в цьому суді.</w:t>
      </w:r>
    </w:p>
    <w:p w:rsidR="00FD1953" w:rsidRPr="007C1BA6" w:rsidRDefault="00FD1953" w:rsidP="00C67926">
      <w:pPr>
        <w:shd w:val="clear" w:color="auto" w:fill="FFFFFF"/>
        <w:ind w:firstLine="567"/>
        <w:jc w:val="both"/>
        <w:rPr>
          <w:lang w:val="uk-UA" w:eastAsia="uk-UA"/>
        </w:rPr>
      </w:pPr>
      <w:r w:rsidRPr="007C1BA6">
        <w:rPr>
          <w:lang w:val="uk-UA" w:eastAsia="uk-UA"/>
        </w:rPr>
        <w:t>У повідомленні ДСА України вказано, що в штаті Франківського районного суду міста Львова визначено 12 посад суддів, фактично перебувають на посадах 8 суддів.</w:t>
      </w:r>
    </w:p>
    <w:p w:rsidR="00FD1953" w:rsidRPr="007C1BA6" w:rsidRDefault="00FD1953" w:rsidP="00C67926">
      <w:pPr>
        <w:shd w:val="clear" w:color="auto" w:fill="FFFFFF"/>
        <w:ind w:firstLine="567"/>
        <w:jc w:val="both"/>
        <w:rPr>
          <w:lang w:val="uk-UA" w:eastAsia="uk-UA"/>
        </w:rPr>
      </w:pPr>
      <w:r w:rsidRPr="007C1BA6">
        <w:rPr>
          <w:lang w:val="uk-UA" w:eastAsia="uk-UA"/>
        </w:rPr>
        <w:t>За даними звітності за І квартал 2024 року, середня кількість днів, необхідних для розгляду справ та матеріалів, що надійшли до місцевих загальних судів, по Україні становить 106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FD1953" w:rsidRPr="007C1BA6" w:rsidRDefault="00FD1953" w:rsidP="00C67926">
      <w:pPr>
        <w:shd w:val="clear" w:color="auto" w:fill="FFFFFF"/>
        <w:ind w:firstLine="567"/>
        <w:jc w:val="both"/>
        <w:rPr>
          <w:lang w:val="uk-UA" w:eastAsia="uk-UA"/>
        </w:rPr>
      </w:pPr>
      <w:r w:rsidRPr="007C1BA6">
        <w:rPr>
          <w:lang w:val="uk-UA" w:eastAsia="uk-UA"/>
        </w:rPr>
        <w:t>Водночас у Франківському районному суді міста Львова нормативний час розгляду справ і матеріалів перевищує середній показник по Україні та становить 157 днів для одного повноважного судді.</w:t>
      </w:r>
    </w:p>
    <w:p w:rsidR="00FD1953" w:rsidRPr="007C1BA6" w:rsidRDefault="00FD1953" w:rsidP="00C67926">
      <w:pPr>
        <w:shd w:val="clear" w:color="auto" w:fill="FFFFFF"/>
        <w:ind w:firstLine="567"/>
        <w:jc w:val="both"/>
        <w:rPr>
          <w:lang w:val="uk-UA" w:eastAsia="uk-UA"/>
        </w:rPr>
      </w:pPr>
      <w:r w:rsidRPr="007C1BA6">
        <w:rPr>
          <w:lang w:val="uk-UA" w:eastAsia="uk-UA"/>
        </w:rPr>
        <w:t>Отже, ДСА України дійшла висновку про наявність підстав стверджувати про надмірний рівень судового навантаження у Франківському районному суді міста Львова та необхідність вирішення питання про відрядження двох судді</w:t>
      </w:r>
      <w:r w:rsidR="00C67926" w:rsidRPr="007C1BA6">
        <w:rPr>
          <w:lang w:val="uk-UA" w:eastAsia="uk-UA"/>
        </w:rPr>
        <w:t>в</w:t>
      </w:r>
      <w:r w:rsidRPr="007C1BA6">
        <w:rPr>
          <w:lang w:val="uk-UA" w:eastAsia="uk-UA"/>
        </w:rPr>
        <w:t xml:space="preserve"> до Франківського районного суду міста Львова строком на один рік з метою врегулювання надмірного рівня судового навантаження.</w:t>
      </w:r>
    </w:p>
    <w:p w:rsidR="00FD1953" w:rsidRPr="007C1BA6" w:rsidRDefault="00FD1953" w:rsidP="00C67926">
      <w:pPr>
        <w:shd w:val="clear" w:color="auto" w:fill="FFFFFF"/>
        <w:ind w:firstLine="567"/>
        <w:jc w:val="both"/>
        <w:rPr>
          <w:lang w:val="uk-UA" w:eastAsia="uk-UA"/>
        </w:rPr>
      </w:pPr>
      <w:r w:rsidRPr="007C1BA6">
        <w:rPr>
          <w:lang w:val="uk-UA" w:eastAsia="uk-UA"/>
        </w:rPr>
        <w:t>З</w:t>
      </w:r>
      <w:r w:rsidR="00C67926" w:rsidRPr="007C1BA6">
        <w:rPr>
          <w:lang w:val="uk-UA" w:eastAsia="uk-UA"/>
        </w:rPr>
        <w:t>а</w:t>
      </w:r>
      <w:r w:rsidRPr="007C1BA6">
        <w:rPr>
          <w:lang w:val="uk-UA" w:eastAsia="uk-UA"/>
        </w:rPr>
        <w:t xml:space="preserve"> інформаці</w:t>
      </w:r>
      <w:r w:rsidR="00C67926" w:rsidRPr="007C1BA6">
        <w:rPr>
          <w:lang w:val="uk-UA" w:eastAsia="uk-UA"/>
        </w:rPr>
        <w:t>єю</w:t>
      </w:r>
      <w:r w:rsidRPr="007C1BA6">
        <w:rPr>
          <w:lang w:val="uk-UA" w:eastAsia="uk-UA"/>
        </w:rPr>
        <w:t xml:space="preserve"> ДСА України, за умови відрядження одного судді до Франківського районного суду міста Львова середня кількість днів, необхідних для розгляду справ і матеріалів одним повноважним суддею, становитиме               139 днів</w:t>
      </w:r>
      <w:r w:rsidR="00C67926" w:rsidRPr="007C1BA6">
        <w:rPr>
          <w:lang w:val="uk-UA" w:eastAsia="uk-UA"/>
        </w:rPr>
        <w:t>, за умови відрядження двох суддів</w:t>
      </w:r>
      <w:r w:rsidRPr="007C1BA6">
        <w:rPr>
          <w:lang w:val="uk-UA" w:eastAsia="uk-UA"/>
        </w:rPr>
        <w:t xml:space="preserve"> </w:t>
      </w:r>
      <w:r w:rsidR="00C67926" w:rsidRPr="007C1BA6">
        <w:rPr>
          <w:lang w:val="uk-UA" w:eastAsia="uk-UA"/>
        </w:rPr>
        <w:t>125 днів</w:t>
      </w:r>
      <w:r w:rsidRPr="007C1BA6">
        <w:rPr>
          <w:lang w:val="uk-UA" w:eastAsia="uk-UA"/>
        </w:rPr>
        <w:t xml:space="preserve"> </w:t>
      </w:r>
      <w:r w:rsidR="00C67926" w:rsidRPr="007C1BA6">
        <w:rPr>
          <w:lang w:val="uk-UA" w:eastAsia="uk-UA"/>
        </w:rPr>
        <w:t>та перевищуватиме</w:t>
      </w:r>
      <w:r w:rsidRPr="007C1BA6">
        <w:rPr>
          <w:lang w:val="uk-UA" w:eastAsia="uk-UA"/>
        </w:rPr>
        <w:t xml:space="preserve"> середній рівень навантаження суддів місцевих загальних судів в України. </w:t>
      </w:r>
      <w:r w:rsidR="00C67926" w:rsidRPr="007C1BA6">
        <w:rPr>
          <w:lang w:val="uk-UA" w:eastAsia="uk-UA"/>
        </w:rPr>
        <w:t>ВККСУ</w:t>
      </w:r>
      <w:r w:rsidRPr="007C1BA6">
        <w:rPr>
          <w:lang w:val="uk-UA" w:eastAsia="uk-UA"/>
        </w:rPr>
        <w:t xml:space="preserve"> відзначає, що переведення (відрядження) 1 судді до Франківського районного суду міста Львова </w:t>
      </w:r>
      <w:r w:rsidR="00C67926" w:rsidRPr="007C1BA6">
        <w:rPr>
          <w:lang w:val="uk-UA" w:eastAsia="uk-UA"/>
        </w:rPr>
        <w:t>дасть змогу</w:t>
      </w:r>
      <w:r w:rsidRPr="007C1BA6">
        <w:rPr>
          <w:lang w:val="uk-UA" w:eastAsia="uk-UA"/>
        </w:rPr>
        <w:t xml:space="preserve"> частково врегулювати рівень судового навантаження в цьому суді.</w:t>
      </w:r>
    </w:p>
    <w:p w:rsidR="00FD1953" w:rsidRPr="007C1BA6" w:rsidRDefault="00FD1953" w:rsidP="00C67926">
      <w:pPr>
        <w:shd w:val="clear" w:color="auto" w:fill="FFFFFF"/>
        <w:ind w:firstLine="567"/>
        <w:jc w:val="both"/>
        <w:rPr>
          <w:lang w:val="uk-UA" w:eastAsia="uk-UA"/>
        </w:rPr>
      </w:pPr>
      <w:r w:rsidRPr="007C1BA6">
        <w:rPr>
          <w:lang w:val="uk-UA" w:eastAsia="uk-UA"/>
        </w:rPr>
        <w:t xml:space="preserve">Частиною першою статті 55 Закону України «Про судоустрій і статус суддів», </w:t>
      </w:r>
      <w:r w:rsidR="00C67926" w:rsidRPr="007C1BA6">
        <w:rPr>
          <w:lang w:val="uk-UA" w:eastAsia="uk-UA"/>
        </w:rPr>
        <w:t xml:space="preserve">визначено </w:t>
      </w:r>
      <w:r w:rsidRPr="007C1BA6">
        <w:rPr>
          <w:lang w:val="uk-UA" w:eastAsia="uk-UA"/>
        </w:rPr>
        <w:t>зокрема, що у зв’язку з виявленням надмірного рівня судового навантаження у відповідному суді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w:t>
      </w:r>
    </w:p>
    <w:p w:rsidR="00FD1953" w:rsidRPr="007C1BA6" w:rsidRDefault="00FD1953" w:rsidP="00C67926">
      <w:pPr>
        <w:shd w:val="clear" w:color="auto" w:fill="FFFFFF"/>
        <w:ind w:firstLine="567"/>
        <w:jc w:val="both"/>
        <w:rPr>
          <w:lang w:val="uk-UA" w:eastAsia="uk-UA"/>
        </w:rPr>
      </w:pPr>
      <w:r w:rsidRPr="007C1BA6">
        <w:rPr>
          <w:lang w:val="uk-UA" w:eastAsia="uk-UA"/>
        </w:rPr>
        <w:lastRenderedPageBreak/>
        <w:t xml:space="preserve">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(як тимчасового переведення), затвердженого рішенням Вищої ради правосуддя </w:t>
      </w:r>
      <w:r w:rsidRPr="007C1BA6">
        <w:rPr>
          <w:lang w:val="uk-UA" w:eastAsia="uk-UA"/>
        </w:rPr>
        <w:br/>
        <w:t>від 24 січня 2017 року № 54/0/15-17 (зі змінами).</w:t>
      </w:r>
    </w:p>
    <w:p w:rsidR="00FD1953" w:rsidRPr="007C1BA6" w:rsidRDefault="00FD1953" w:rsidP="00C67926">
      <w:pPr>
        <w:shd w:val="clear" w:color="auto" w:fill="FFFFFF"/>
        <w:ind w:firstLine="567"/>
        <w:jc w:val="both"/>
        <w:rPr>
          <w:lang w:val="uk-UA" w:eastAsia="uk-UA"/>
        </w:rPr>
      </w:pPr>
      <w:r w:rsidRPr="007C1BA6">
        <w:rPr>
          <w:lang w:val="uk-UA" w:eastAsia="uk-UA"/>
        </w:rPr>
        <w:t>Матеріали перевірки містять згоду судді Чернівецького районного суду Вінницької області Кушнір Б.Б. на відрядження до Франківського районного суду міста Львова для здійснення правосуддя.</w:t>
      </w:r>
    </w:p>
    <w:p w:rsidR="00FD1953" w:rsidRPr="007C1BA6" w:rsidRDefault="00FD1953" w:rsidP="00C67926">
      <w:pPr>
        <w:shd w:val="clear" w:color="auto" w:fill="FFFFFF"/>
        <w:ind w:firstLine="567"/>
        <w:jc w:val="both"/>
        <w:rPr>
          <w:lang w:val="uk-UA" w:eastAsia="uk-UA"/>
        </w:rPr>
      </w:pPr>
      <w:r w:rsidRPr="007C1BA6">
        <w:rPr>
          <w:lang w:val="uk-UA" w:eastAsia="uk-UA"/>
        </w:rPr>
        <w:t>Згідно із частиною другою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rsidR="00FD1953" w:rsidRPr="007C1BA6" w:rsidRDefault="00FD1953" w:rsidP="00C67926">
      <w:pPr>
        <w:shd w:val="clear" w:color="auto" w:fill="FFFFFF"/>
        <w:ind w:firstLine="567"/>
        <w:jc w:val="both"/>
        <w:rPr>
          <w:shd w:val="clear" w:color="auto" w:fill="FFFFFF"/>
          <w:lang w:val="uk-UA"/>
        </w:rPr>
      </w:pPr>
      <w:r w:rsidRPr="007C1BA6">
        <w:rPr>
          <w:lang w:val="uk-UA" w:eastAsia="uk-UA"/>
        </w:rPr>
        <w:t xml:space="preserve">Під час розгляду матеріалів </w:t>
      </w:r>
      <w:r w:rsidR="00C67926" w:rsidRPr="007C1BA6">
        <w:rPr>
          <w:lang w:val="uk-UA" w:eastAsia="uk-UA"/>
        </w:rPr>
        <w:t>у</w:t>
      </w:r>
      <w:r w:rsidRPr="007C1BA6">
        <w:rPr>
          <w:lang w:val="uk-UA" w:eastAsia="uk-UA"/>
        </w:rPr>
        <w:t xml:space="preserve">становлено, що штатна чисельність суддів у Чернівецькому районному суді Вінницької області становить 3 посади, кількість суддів, які здійснюють правосуддя, – 3. </w:t>
      </w:r>
    </w:p>
    <w:p w:rsidR="00FD1953" w:rsidRPr="007C1BA6" w:rsidRDefault="00FD1953" w:rsidP="00C67926">
      <w:pPr>
        <w:shd w:val="clear" w:color="auto" w:fill="FFFFFF"/>
        <w:ind w:firstLine="567"/>
        <w:jc w:val="both"/>
        <w:rPr>
          <w:lang w:val="uk-UA" w:eastAsia="uk-UA"/>
        </w:rPr>
      </w:pPr>
      <w:r w:rsidRPr="007C1BA6">
        <w:rPr>
          <w:lang w:val="uk-UA" w:eastAsia="uk-UA"/>
        </w:rPr>
        <w:t>За інформацією</w:t>
      </w:r>
      <w:r w:rsidR="00C67926" w:rsidRPr="007C1BA6">
        <w:rPr>
          <w:lang w:val="uk-UA" w:eastAsia="uk-UA"/>
        </w:rPr>
        <w:t>, яку</w:t>
      </w:r>
      <w:r w:rsidRPr="007C1BA6">
        <w:rPr>
          <w:lang w:val="uk-UA" w:eastAsia="uk-UA"/>
        </w:rPr>
        <w:t xml:space="preserve"> нада</w:t>
      </w:r>
      <w:r w:rsidR="00C67926" w:rsidRPr="007C1BA6">
        <w:rPr>
          <w:lang w:val="uk-UA" w:eastAsia="uk-UA"/>
        </w:rPr>
        <w:t>ла</w:t>
      </w:r>
      <w:r w:rsidRPr="007C1BA6">
        <w:rPr>
          <w:lang w:val="uk-UA" w:eastAsia="uk-UA"/>
        </w:rPr>
        <w:t xml:space="preserve"> голо</w:t>
      </w:r>
      <w:r w:rsidR="00C67926" w:rsidRPr="007C1BA6">
        <w:rPr>
          <w:lang w:val="uk-UA" w:eastAsia="uk-UA"/>
        </w:rPr>
        <w:t>ва</w:t>
      </w:r>
      <w:r w:rsidRPr="007C1BA6">
        <w:rPr>
          <w:lang w:val="uk-UA" w:eastAsia="uk-UA"/>
        </w:rPr>
        <w:t xml:space="preserve"> Чернівецького районного суду Вінницької області </w:t>
      </w:r>
      <w:proofErr w:type="spellStart"/>
      <w:r w:rsidRPr="007C1BA6">
        <w:rPr>
          <w:lang w:val="uk-UA" w:eastAsia="uk-UA"/>
        </w:rPr>
        <w:t>Цимбалюк</w:t>
      </w:r>
      <w:proofErr w:type="spellEnd"/>
      <w:r w:rsidRPr="007C1BA6">
        <w:rPr>
          <w:lang w:val="uk-UA" w:eastAsia="uk-UA"/>
        </w:rPr>
        <w:t xml:space="preserve"> Л.П., справи, </w:t>
      </w:r>
      <w:r w:rsidR="00C67926" w:rsidRPr="007C1BA6">
        <w:rPr>
          <w:lang w:val="uk-UA" w:eastAsia="uk-UA"/>
        </w:rPr>
        <w:t>що</w:t>
      </w:r>
      <w:r w:rsidRPr="007C1BA6">
        <w:rPr>
          <w:lang w:val="uk-UA" w:eastAsia="uk-UA"/>
        </w:rPr>
        <w:t xml:space="preserve"> розглядаються колегіально, станом на 17 червня 2024 року відсутні, справи </w:t>
      </w:r>
      <w:r w:rsidR="00C67926" w:rsidRPr="007C1BA6">
        <w:rPr>
          <w:lang w:val="uk-UA" w:eastAsia="uk-UA"/>
        </w:rPr>
        <w:t>цієї</w:t>
      </w:r>
      <w:r w:rsidRPr="007C1BA6">
        <w:rPr>
          <w:lang w:val="uk-UA" w:eastAsia="uk-UA"/>
        </w:rPr>
        <w:t xml:space="preserve"> категорії до суду не надходили </w:t>
      </w:r>
      <w:r w:rsidR="00C67926" w:rsidRPr="007C1BA6">
        <w:rPr>
          <w:lang w:val="uk-UA" w:eastAsia="uk-UA"/>
        </w:rPr>
        <w:t>і</w:t>
      </w:r>
      <w:r w:rsidRPr="007C1BA6">
        <w:rPr>
          <w:lang w:val="uk-UA" w:eastAsia="uk-UA"/>
        </w:rPr>
        <w:t>з січня 2021 року. Відрядження судді Ку</w:t>
      </w:r>
      <w:r w:rsidR="00C67926" w:rsidRPr="007C1BA6">
        <w:rPr>
          <w:lang w:val="uk-UA" w:eastAsia="uk-UA"/>
        </w:rPr>
        <w:t xml:space="preserve">шнір Б.Б. </w:t>
      </w:r>
      <w:r w:rsidRPr="007C1BA6">
        <w:rPr>
          <w:lang w:val="uk-UA" w:eastAsia="uk-UA"/>
        </w:rPr>
        <w:t xml:space="preserve"> незначн</w:t>
      </w:r>
      <w:r w:rsidR="00C67926" w:rsidRPr="007C1BA6">
        <w:rPr>
          <w:lang w:val="uk-UA" w:eastAsia="uk-UA"/>
        </w:rPr>
        <w:t>ою</w:t>
      </w:r>
      <w:r w:rsidRPr="007C1BA6">
        <w:rPr>
          <w:lang w:val="uk-UA" w:eastAsia="uk-UA"/>
        </w:rPr>
        <w:t xml:space="preserve"> мі</w:t>
      </w:r>
      <w:r w:rsidR="00C67926" w:rsidRPr="007C1BA6">
        <w:rPr>
          <w:lang w:val="uk-UA" w:eastAsia="uk-UA"/>
        </w:rPr>
        <w:t>рою</w:t>
      </w:r>
      <w:r w:rsidRPr="007C1BA6">
        <w:rPr>
          <w:lang w:val="uk-UA" w:eastAsia="uk-UA"/>
        </w:rPr>
        <w:t xml:space="preserve"> вплине на рівень </w:t>
      </w:r>
      <w:r w:rsidR="00C67926" w:rsidRPr="007C1BA6">
        <w:rPr>
          <w:lang w:val="uk-UA" w:eastAsia="uk-UA"/>
        </w:rPr>
        <w:t>судового навантаження та доступ</w:t>
      </w:r>
      <w:r w:rsidRPr="007C1BA6">
        <w:rPr>
          <w:lang w:val="uk-UA" w:eastAsia="uk-UA"/>
        </w:rPr>
        <w:t xml:space="preserve"> до правосуддя                               у Чернівецькому районному суді Вінницької області. Голова Чернівецького районного суду Вінницької області також зауважила, що обставини, які можуть свідчити про вплив відрядження судді Кушнір Б.Б. на середній рівень  </w:t>
      </w:r>
      <w:r w:rsidR="00C67926" w:rsidRPr="007C1BA6">
        <w:rPr>
          <w:lang w:val="uk-UA" w:eastAsia="uk-UA"/>
        </w:rPr>
        <w:t>судового навантаження та доступ</w:t>
      </w:r>
      <w:r w:rsidRPr="007C1BA6">
        <w:rPr>
          <w:lang w:val="uk-UA" w:eastAsia="uk-UA"/>
        </w:rPr>
        <w:t xml:space="preserve"> до правосуддя </w:t>
      </w:r>
      <w:r w:rsidR="00C67926" w:rsidRPr="007C1BA6">
        <w:rPr>
          <w:lang w:val="uk-UA" w:eastAsia="uk-UA"/>
        </w:rPr>
        <w:t>в</w:t>
      </w:r>
      <w:r w:rsidRPr="007C1BA6">
        <w:rPr>
          <w:lang w:val="uk-UA" w:eastAsia="uk-UA"/>
        </w:rPr>
        <w:t xml:space="preserve"> Чернівецькому районному суді Вінницької області</w:t>
      </w:r>
      <w:r w:rsidR="00C67926" w:rsidRPr="007C1BA6">
        <w:rPr>
          <w:lang w:val="uk-UA" w:eastAsia="uk-UA"/>
        </w:rPr>
        <w:t>,</w:t>
      </w:r>
      <w:r w:rsidRPr="007C1BA6">
        <w:rPr>
          <w:lang w:val="uk-UA" w:eastAsia="uk-UA"/>
        </w:rPr>
        <w:t xml:space="preserve"> відсутні.                                                                                                                                     </w:t>
      </w:r>
    </w:p>
    <w:p w:rsidR="00FD1953" w:rsidRPr="007C1BA6" w:rsidRDefault="00FD1953" w:rsidP="00C67926">
      <w:pPr>
        <w:shd w:val="clear" w:color="auto" w:fill="FFFFFF"/>
        <w:ind w:firstLine="567"/>
        <w:jc w:val="both"/>
        <w:rPr>
          <w:lang w:val="uk-UA" w:eastAsia="uk-UA"/>
        </w:rPr>
      </w:pPr>
      <w:r w:rsidRPr="007C1BA6">
        <w:rPr>
          <w:lang w:val="uk-UA" w:eastAsia="uk-UA"/>
        </w:rPr>
        <w:t xml:space="preserve">Із довідки для розгляду питання щодо відрядження судді до іншого суду того самого рівня і спеціалізації для здійснення правосуддя вбачається, що </w:t>
      </w:r>
      <w:r w:rsidRPr="007C1BA6">
        <w:rPr>
          <w:lang w:val="uk-UA" w:eastAsia="uk-UA"/>
        </w:rPr>
        <w:br/>
        <w:t xml:space="preserve">за останні два роки суддя Кушнір Б.Б., здійснюючи правосуддя в Чернівецькому районному суді Вінницької області у 2022 році розглянула: </w:t>
      </w:r>
    </w:p>
    <w:p w:rsidR="00FD1953" w:rsidRPr="007C1BA6" w:rsidRDefault="00FD1953" w:rsidP="00C67926">
      <w:pPr>
        <w:shd w:val="clear" w:color="auto" w:fill="FFFFFF"/>
        <w:ind w:firstLine="567"/>
        <w:jc w:val="both"/>
        <w:rPr>
          <w:lang w:val="uk-UA" w:eastAsia="uk-UA"/>
        </w:rPr>
      </w:pPr>
      <w:r w:rsidRPr="007C1BA6">
        <w:rPr>
          <w:lang w:val="uk-UA" w:eastAsia="uk-UA"/>
        </w:rPr>
        <w:t xml:space="preserve">14 кримінальних </w:t>
      </w:r>
      <w:r w:rsidR="00C67926" w:rsidRPr="007C1BA6">
        <w:rPr>
          <w:lang w:val="uk-UA" w:eastAsia="uk-UA"/>
        </w:rPr>
        <w:t>с</w:t>
      </w:r>
      <w:r w:rsidRPr="007C1BA6">
        <w:rPr>
          <w:lang w:val="uk-UA" w:eastAsia="uk-UA"/>
        </w:rPr>
        <w:t xml:space="preserve">прав (відомості про скасовані чи змінені рішення відсутні); </w:t>
      </w:r>
    </w:p>
    <w:p w:rsidR="00FD1953" w:rsidRPr="007C1BA6" w:rsidRDefault="00FD1953" w:rsidP="00C67926">
      <w:pPr>
        <w:shd w:val="clear" w:color="auto" w:fill="FFFFFF"/>
        <w:ind w:firstLine="567"/>
        <w:jc w:val="both"/>
        <w:rPr>
          <w:lang w:val="uk-UA" w:eastAsia="uk-UA"/>
        </w:rPr>
      </w:pPr>
      <w:r w:rsidRPr="007C1BA6">
        <w:rPr>
          <w:lang w:val="uk-UA" w:eastAsia="uk-UA"/>
        </w:rPr>
        <w:t>64 цивільні справи (з них рішення в 1 справі скасоване);</w:t>
      </w:r>
    </w:p>
    <w:p w:rsidR="00FD1953" w:rsidRPr="007C1BA6" w:rsidRDefault="00FD1953" w:rsidP="00C67926">
      <w:pPr>
        <w:shd w:val="clear" w:color="auto" w:fill="FFFFFF"/>
        <w:ind w:firstLine="567"/>
        <w:jc w:val="both"/>
        <w:rPr>
          <w:lang w:val="uk-UA" w:eastAsia="uk-UA"/>
        </w:rPr>
      </w:pPr>
      <w:r w:rsidRPr="007C1BA6">
        <w:rPr>
          <w:lang w:val="uk-UA" w:eastAsia="uk-UA"/>
        </w:rPr>
        <w:t>4 адміністративні справи (в</w:t>
      </w:r>
      <w:r w:rsidR="00C67926" w:rsidRPr="007C1BA6">
        <w:rPr>
          <w:lang w:val="uk-UA" w:eastAsia="uk-UA"/>
        </w:rPr>
        <w:t>ідомості про скасовані чи зміне</w:t>
      </w:r>
      <w:r w:rsidRPr="007C1BA6">
        <w:rPr>
          <w:lang w:val="uk-UA" w:eastAsia="uk-UA"/>
        </w:rPr>
        <w:t>ні рішення відсутні);</w:t>
      </w:r>
    </w:p>
    <w:p w:rsidR="00FD1953" w:rsidRPr="007C1BA6" w:rsidRDefault="00FD1953" w:rsidP="00C67926">
      <w:pPr>
        <w:shd w:val="clear" w:color="auto" w:fill="FFFFFF"/>
        <w:ind w:firstLine="567"/>
        <w:jc w:val="both"/>
        <w:rPr>
          <w:lang w:val="uk-UA" w:eastAsia="uk-UA"/>
        </w:rPr>
      </w:pPr>
      <w:r w:rsidRPr="007C1BA6">
        <w:rPr>
          <w:lang w:val="uk-UA" w:eastAsia="uk-UA"/>
        </w:rPr>
        <w:t>71 справу про адміністративні правопорушення (в</w:t>
      </w:r>
      <w:r w:rsidR="00C67926" w:rsidRPr="007C1BA6">
        <w:rPr>
          <w:lang w:val="uk-UA" w:eastAsia="uk-UA"/>
        </w:rPr>
        <w:t>ідомості про скасовані чи зміне</w:t>
      </w:r>
      <w:r w:rsidRPr="007C1BA6">
        <w:rPr>
          <w:lang w:val="uk-UA" w:eastAsia="uk-UA"/>
        </w:rPr>
        <w:t>ні рішення відсутні).</w:t>
      </w:r>
    </w:p>
    <w:p w:rsidR="00FD1953" w:rsidRPr="007C1BA6" w:rsidRDefault="00FD1953" w:rsidP="00C67926">
      <w:pPr>
        <w:shd w:val="clear" w:color="auto" w:fill="FFFFFF"/>
        <w:ind w:firstLine="567"/>
        <w:jc w:val="both"/>
        <w:rPr>
          <w:lang w:val="uk-UA" w:eastAsia="uk-UA"/>
        </w:rPr>
      </w:pPr>
      <w:r w:rsidRPr="007C1BA6">
        <w:rPr>
          <w:lang w:val="uk-UA" w:eastAsia="uk-UA"/>
        </w:rPr>
        <w:t xml:space="preserve">У 2023 році Кушнір Б.Б. розглянула: 20 кримінальних </w:t>
      </w:r>
      <w:r w:rsidR="00C67926" w:rsidRPr="007C1BA6">
        <w:rPr>
          <w:lang w:val="uk-UA" w:eastAsia="uk-UA"/>
        </w:rPr>
        <w:t>с</w:t>
      </w:r>
      <w:r w:rsidRPr="007C1BA6">
        <w:rPr>
          <w:lang w:val="uk-UA" w:eastAsia="uk-UA"/>
        </w:rPr>
        <w:t>прав (з них рішення в 1 справі змінено);</w:t>
      </w:r>
    </w:p>
    <w:p w:rsidR="00FD1953" w:rsidRPr="007C1BA6" w:rsidRDefault="00FD1953" w:rsidP="00C67926">
      <w:pPr>
        <w:shd w:val="clear" w:color="auto" w:fill="FFFFFF"/>
        <w:ind w:firstLine="567"/>
        <w:jc w:val="both"/>
        <w:rPr>
          <w:lang w:val="uk-UA" w:eastAsia="uk-UA"/>
        </w:rPr>
      </w:pPr>
      <w:r w:rsidRPr="007C1BA6">
        <w:rPr>
          <w:lang w:val="uk-UA" w:eastAsia="uk-UA"/>
        </w:rPr>
        <w:t>100 цивільних справ (в</w:t>
      </w:r>
      <w:r w:rsidR="00C67926" w:rsidRPr="007C1BA6">
        <w:rPr>
          <w:lang w:val="uk-UA" w:eastAsia="uk-UA"/>
        </w:rPr>
        <w:t>ідомості про скасовані чи зміне</w:t>
      </w:r>
      <w:r w:rsidRPr="007C1BA6">
        <w:rPr>
          <w:lang w:val="uk-UA" w:eastAsia="uk-UA"/>
        </w:rPr>
        <w:t>ні рішення відсутні);</w:t>
      </w:r>
    </w:p>
    <w:p w:rsidR="00FD1953" w:rsidRPr="007C1BA6" w:rsidRDefault="00FD1953" w:rsidP="00C67926">
      <w:pPr>
        <w:shd w:val="clear" w:color="auto" w:fill="FFFFFF"/>
        <w:ind w:firstLine="567"/>
        <w:jc w:val="both"/>
        <w:rPr>
          <w:lang w:val="uk-UA" w:eastAsia="uk-UA"/>
        </w:rPr>
      </w:pPr>
      <w:r w:rsidRPr="007C1BA6">
        <w:rPr>
          <w:lang w:val="uk-UA" w:eastAsia="uk-UA"/>
        </w:rPr>
        <w:t>79 справ про адміністративні правопорушення (в</w:t>
      </w:r>
      <w:r w:rsidR="00C67926" w:rsidRPr="007C1BA6">
        <w:rPr>
          <w:lang w:val="uk-UA" w:eastAsia="uk-UA"/>
        </w:rPr>
        <w:t>ідомості про скасовані чи зміне</w:t>
      </w:r>
      <w:r w:rsidRPr="007C1BA6">
        <w:rPr>
          <w:lang w:val="uk-UA" w:eastAsia="uk-UA"/>
        </w:rPr>
        <w:t xml:space="preserve">ні рішення відсутні); </w:t>
      </w:r>
    </w:p>
    <w:p w:rsidR="00FD1953" w:rsidRPr="007C1BA6" w:rsidRDefault="00FD1953" w:rsidP="00C67926">
      <w:pPr>
        <w:shd w:val="clear" w:color="auto" w:fill="FFFFFF"/>
        <w:ind w:firstLine="567"/>
        <w:jc w:val="both"/>
        <w:rPr>
          <w:lang w:val="uk-UA" w:eastAsia="uk-UA"/>
        </w:rPr>
      </w:pPr>
      <w:r w:rsidRPr="007C1BA6">
        <w:rPr>
          <w:lang w:val="uk-UA" w:eastAsia="uk-UA"/>
        </w:rPr>
        <w:t xml:space="preserve">Загальна кількість справ, що перебувають у провадженні судді                         Кушнір Б.Б.: 3 кримінальні справи та 19 цивільних справ. </w:t>
      </w:r>
    </w:p>
    <w:p w:rsidR="00FD1953" w:rsidRPr="007C1BA6" w:rsidRDefault="00FD1953" w:rsidP="00C67926">
      <w:pPr>
        <w:shd w:val="clear" w:color="auto" w:fill="FFFFFF"/>
        <w:ind w:firstLine="567"/>
        <w:jc w:val="both"/>
        <w:rPr>
          <w:lang w:val="uk-UA" w:eastAsia="uk-UA"/>
        </w:rPr>
      </w:pPr>
      <w:r w:rsidRPr="007C1BA6">
        <w:rPr>
          <w:shd w:val="clear" w:color="auto" w:fill="FFFFFF"/>
          <w:lang w:val="uk-UA"/>
        </w:rPr>
        <w:lastRenderedPageBreak/>
        <w:t xml:space="preserve">У довідці також відображено </w:t>
      </w:r>
      <w:r w:rsidR="00C67926" w:rsidRPr="007C1BA6">
        <w:rPr>
          <w:shd w:val="clear" w:color="auto" w:fill="FFFFFF"/>
          <w:lang w:val="uk-UA"/>
        </w:rPr>
        <w:t>відомості</w:t>
      </w:r>
      <w:r w:rsidRPr="007C1BA6">
        <w:rPr>
          <w:shd w:val="clear" w:color="auto" w:fill="FFFFFF"/>
          <w:lang w:val="uk-UA"/>
        </w:rPr>
        <w:t xml:space="preserve"> щодо загальної кількості справ, які перебувають у провадженні суддів</w:t>
      </w:r>
      <w:r w:rsidRPr="007C1BA6">
        <w:rPr>
          <w:lang w:val="uk-UA" w:eastAsia="uk-UA"/>
        </w:rPr>
        <w:t xml:space="preserve"> Чернівецького районного суду Вінницької області</w:t>
      </w:r>
      <w:r w:rsidRPr="007C1BA6">
        <w:rPr>
          <w:shd w:val="clear" w:color="auto" w:fill="FFFFFF"/>
          <w:lang w:val="uk-UA"/>
        </w:rPr>
        <w:t>, а саме: 14 кримінальних справ, 75 цивільних справ, 1 адміністративна справа та 39 справ про адміністративні правопорушення.</w:t>
      </w:r>
    </w:p>
    <w:p w:rsidR="00FD1953" w:rsidRPr="007C1BA6" w:rsidRDefault="00FD1953" w:rsidP="00C67926">
      <w:pPr>
        <w:shd w:val="clear" w:color="auto" w:fill="FFFFFF"/>
        <w:ind w:firstLine="567"/>
        <w:jc w:val="both"/>
        <w:rPr>
          <w:lang w:val="uk-UA" w:eastAsia="uk-UA"/>
        </w:rPr>
      </w:pPr>
      <w:r w:rsidRPr="007C1BA6">
        <w:rPr>
          <w:lang w:val="uk-UA" w:eastAsia="uk-UA"/>
        </w:rPr>
        <w:t>Відповідно до інформації про показники часу, необхідного для розгляду справ і матеріалів, що надійшли до апеляційних та місцевих судів за І півріччя 2024 року, які надала ДСА України, середня кількість днів, необхідних для розгляду справ одним суддею місцевого суду</w:t>
      </w:r>
      <w:r w:rsidR="0046167F" w:rsidRPr="007C1BA6">
        <w:rPr>
          <w:lang w:val="uk-UA" w:eastAsia="uk-UA"/>
        </w:rPr>
        <w:t>, згідно з нормативами</w:t>
      </w:r>
      <w:r w:rsidRPr="007C1BA6">
        <w:rPr>
          <w:lang w:val="uk-UA" w:eastAsia="uk-UA"/>
        </w:rPr>
        <w:t xml:space="preserve"> становить 106 днів. Нормативний час, необхідний суддям для розгляду справ, що надійшли до Чернівецького районного суду Вінницької області, становить                24 дні. Нормативний час, потрібний суддям для розгляду справ, що надійшли до Франківського районного суду міста Львова, становить 157 днів.</w:t>
      </w:r>
    </w:p>
    <w:p w:rsidR="00FD1953" w:rsidRPr="007C1BA6" w:rsidRDefault="00FD1953" w:rsidP="00C67926">
      <w:pPr>
        <w:shd w:val="clear" w:color="auto" w:fill="FFFFFF"/>
        <w:ind w:firstLine="567"/>
        <w:jc w:val="both"/>
        <w:rPr>
          <w:shd w:val="clear" w:color="auto" w:fill="FFFFFF"/>
          <w:lang w:val="uk-UA"/>
        </w:rPr>
      </w:pPr>
      <w:r w:rsidRPr="007C1BA6">
        <w:rPr>
          <w:shd w:val="clear" w:color="auto" w:fill="FFFFFF"/>
          <w:lang w:val="uk-UA"/>
        </w:rPr>
        <w:t xml:space="preserve">За даними інтерактивної карти з орієнтовними розрахунками нормативів навантаження судів та суддів з урахуванням кількості справ, які розглядалися судами за І квартал 2024 року, що міститься на офіційному вебсайті Ради суддів України, за цей період до </w:t>
      </w:r>
      <w:r w:rsidRPr="007C1BA6">
        <w:rPr>
          <w:lang w:val="uk-UA" w:eastAsia="uk-UA"/>
        </w:rPr>
        <w:t>Чернівецького районного суду Вінницької області  надійшл</w:t>
      </w:r>
      <w:r w:rsidR="0046167F" w:rsidRPr="007C1BA6">
        <w:rPr>
          <w:lang w:val="uk-UA" w:eastAsia="uk-UA"/>
        </w:rPr>
        <w:t>и</w:t>
      </w:r>
      <w:r w:rsidRPr="007C1BA6">
        <w:rPr>
          <w:lang w:val="uk-UA" w:eastAsia="uk-UA"/>
        </w:rPr>
        <w:t xml:space="preserve"> 206 справ та матеріалів; станом на 31 березня 2024 року </w:t>
      </w:r>
      <w:r w:rsidRPr="007C1BA6">
        <w:rPr>
          <w:shd w:val="clear" w:color="auto" w:fill="FFFFFF"/>
          <w:lang w:val="uk-UA"/>
        </w:rPr>
        <w:t>чисельність суддів, які мають повноваження, становить 3 судді; нормативний час, необхідний для розгляду справ і матеріалів, – 564 год</w:t>
      </w:r>
      <w:r w:rsidR="0046167F" w:rsidRPr="007C1BA6">
        <w:rPr>
          <w:shd w:val="clear" w:color="auto" w:fill="FFFFFF"/>
          <w:lang w:val="uk-UA"/>
        </w:rPr>
        <w:t>ини</w:t>
      </w:r>
      <w:r w:rsidRPr="007C1BA6">
        <w:rPr>
          <w:shd w:val="clear" w:color="auto" w:fill="FFFFFF"/>
          <w:lang w:val="uk-UA"/>
        </w:rPr>
        <w:t>; чисельність суддів з</w:t>
      </w:r>
      <w:r w:rsidR="0046167F" w:rsidRPr="007C1BA6">
        <w:rPr>
          <w:shd w:val="clear" w:color="auto" w:fill="FFFFFF"/>
          <w:lang w:val="uk-UA"/>
        </w:rPr>
        <w:t>гідно з</w:t>
      </w:r>
      <w:r w:rsidRPr="007C1BA6">
        <w:rPr>
          <w:shd w:val="clear" w:color="auto" w:fill="FFFFFF"/>
          <w:lang w:val="uk-UA"/>
        </w:rPr>
        <w:t xml:space="preserve"> нормативами – 1</w:t>
      </w:r>
      <w:r w:rsidR="0046167F" w:rsidRPr="007C1BA6">
        <w:rPr>
          <w:shd w:val="clear" w:color="auto" w:fill="FFFFFF"/>
          <w:lang w:val="uk-UA"/>
        </w:rPr>
        <w:t xml:space="preserve"> суддя</w:t>
      </w:r>
      <w:r w:rsidRPr="007C1BA6">
        <w:rPr>
          <w:shd w:val="clear" w:color="auto" w:fill="FFFFFF"/>
          <w:lang w:val="uk-UA"/>
        </w:rPr>
        <w:t>.</w:t>
      </w:r>
    </w:p>
    <w:p w:rsidR="00FD1953" w:rsidRPr="007C1BA6" w:rsidRDefault="00FD1953" w:rsidP="00366A9E">
      <w:pPr>
        <w:shd w:val="clear" w:color="auto" w:fill="FFFFFF"/>
        <w:ind w:firstLine="567"/>
        <w:jc w:val="both"/>
        <w:rPr>
          <w:shd w:val="clear" w:color="auto" w:fill="FFFFFF"/>
          <w:lang w:val="uk-UA"/>
        </w:rPr>
      </w:pPr>
      <w:r w:rsidRPr="007C1BA6">
        <w:rPr>
          <w:shd w:val="clear" w:color="auto" w:fill="FFFFFF"/>
          <w:lang w:val="uk-UA"/>
        </w:rPr>
        <w:t xml:space="preserve">За даними інтерактивної карти з орієнтовними розрахунками нормативів навантаження судів та суддів з урахуванням кількості справ, які розглядалися судами за І квартал 2024 року, що міститься на офіційному вебсайті Ради суддів України, за цей період до </w:t>
      </w:r>
      <w:r w:rsidRPr="007C1BA6">
        <w:rPr>
          <w:lang w:val="uk-UA" w:eastAsia="uk-UA"/>
        </w:rPr>
        <w:t xml:space="preserve">Франківського районного суду міста Львова надійшло 3 210 справ та матеріалів; станом на 31 березня 2024 року </w:t>
      </w:r>
      <w:r w:rsidRPr="007C1BA6">
        <w:rPr>
          <w:shd w:val="clear" w:color="auto" w:fill="FFFFFF"/>
          <w:lang w:val="uk-UA"/>
        </w:rPr>
        <w:t>чисельність суддів, які мають повноваження, становить 8 суддів; нормативний час, необхідний для ро</w:t>
      </w:r>
      <w:r w:rsidR="00366A9E" w:rsidRPr="007C1BA6">
        <w:rPr>
          <w:shd w:val="clear" w:color="auto" w:fill="FFFFFF"/>
          <w:lang w:val="uk-UA"/>
        </w:rPr>
        <w:t xml:space="preserve">згляду справ і матеріалів, – 10 </w:t>
      </w:r>
      <w:r w:rsidRPr="007C1BA6">
        <w:rPr>
          <w:shd w:val="clear" w:color="auto" w:fill="FFFFFF"/>
          <w:lang w:val="uk-UA"/>
        </w:rPr>
        <w:t>030 год</w:t>
      </w:r>
      <w:r w:rsidR="00366A9E" w:rsidRPr="007C1BA6">
        <w:rPr>
          <w:shd w:val="clear" w:color="auto" w:fill="FFFFFF"/>
          <w:lang w:val="uk-UA"/>
        </w:rPr>
        <w:t>ин</w:t>
      </w:r>
      <w:r w:rsidRPr="007C1BA6">
        <w:rPr>
          <w:shd w:val="clear" w:color="auto" w:fill="FFFFFF"/>
          <w:lang w:val="uk-UA"/>
        </w:rPr>
        <w:t xml:space="preserve">; чисельність суддів </w:t>
      </w:r>
      <w:r w:rsidR="00366A9E" w:rsidRPr="007C1BA6">
        <w:rPr>
          <w:shd w:val="clear" w:color="auto" w:fill="FFFFFF"/>
          <w:lang w:val="uk-UA"/>
        </w:rPr>
        <w:t xml:space="preserve">згідно                             з </w:t>
      </w:r>
      <w:r w:rsidRPr="007C1BA6">
        <w:rPr>
          <w:shd w:val="clear" w:color="auto" w:fill="FFFFFF"/>
          <w:lang w:val="uk-UA"/>
        </w:rPr>
        <w:t>нормативами – 24</w:t>
      </w:r>
      <w:r w:rsidR="00366A9E" w:rsidRPr="007C1BA6">
        <w:rPr>
          <w:shd w:val="clear" w:color="auto" w:fill="FFFFFF"/>
          <w:lang w:val="uk-UA"/>
        </w:rPr>
        <w:t xml:space="preserve"> судді</w:t>
      </w:r>
      <w:r w:rsidRPr="007C1BA6">
        <w:rPr>
          <w:shd w:val="clear" w:color="auto" w:fill="FFFFFF"/>
          <w:lang w:val="uk-UA"/>
        </w:rPr>
        <w:t>.</w:t>
      </w:r>
    </w:p>
    <w:p w:rsidR="00FD1953" w:rsidRPr="007C1BA6" w:rsidRDefault="007123C5" w:rsidP="00C67926">
      <w:pPr>
        <w:shd w:val="clear" w:color="auto" w:fill="FFFFFF"/>
        <w:ind w:firstLine="567"/>
        <w:jc w:val="both"/>
        <w:rPr>
          <w:lang w:val="uk-UA" w:eastAsia="uk-UA"/>
        </w:rPr>
      </w:pPr>
      <w:r w:rsidRPr="007C1BA6">
        <w:t xml:space="preserve">З </w:t>
      </w:r>
      <w:proofErr w:type="spellStart"/>
      <w:r w:rsidRPr="007C1BA6">
        <w:t>огляду</w:t>
      </w:r>
      <w:proofErr w:type="spellEnd"/>
      <w:r w:rsidRPr="007C1BA6">
        <w:t xml:space="preserve"> на </w:t>
      </w:r>
      <w:proofErr w:type="spellStart"/>
      <w:r w:rsidRPr="007C1BA6">
        <w:t>викладене</w:t>
      </w:r>
      <w:proofErr w:type="spellEnd"/>
      <w:r w:rsidRPr="007C1BA6">
        <w:t xml:space="preserve"> </w:t>
      </w:r>
      <w:proofErr w:type="spellStart"/>
      <w:r w:rsidRPr="007C1BA6">
        <w:t>Вища</w:t>
      </w:r>
      <w:proofErr w:type="spellEnd"/>
      <w:r w:rsidRPr="007C1BA6">
        <w:t xml:space="preserve"> рада </w:t>
      </w:r>
      <w:proofErr w:type="spellStart"/>
      <w:r w:rsidRPr="007C1BA6">
        <w:t>правосуддя</w:t>
      </w:r>
      <w:proofErr w:type="spellEnd"/>
      <w:r w:rsidRPr="007C1BA6">
        <w:t xml:space="preserve"> </w:t>
      </w:r>
      <w:proofErr w:type="spellStart"/>
      <w:r w:rsidRPr="007C1BA6">
        <w:t>дійшла</w:t>
      </w:r>
      <w:proofErr w:type="spellEnd"/>
      <w:r w:rsidRPr="007C1BA6">
        <w:t xml:space="preserve"> </w:t>
      </w:r>
      <w:proofErr w:type="spellStart"/>
      <w:r w:rsidRPr="007C1BA6">
        <w:t>висновку</w:t>
      </w:r>
      <w:proofErr w:type="spellEnd"/>
      <w:r w:rsidR="00FD1953" w:rsidRPr="007C1BA6">
        <w:rPr>
          <w:lang w:val="uk-UA" w:eastAsia="uk-UA"/>
        </w:rPr>
        <w:t xml:space="preserve">, що відрядження судді Чернівецького районного суду Вінницької області </w:t>
      </w:r>
      <w:r w:rsidRPr="007C1BA6">
        <w:rPr>
          <w:lang w:val="uk-UA" w:eastAsia="uk-UA"/>
        </w:rPr>
        <w:t xml:space="preserve">              </w:t>
      </w:r>
      <w:r w:rsidR="00FD1953" w:rsidRPr="007C1BA6">
        <w:rPr>
          <w:lang w:val="uk-UA" w:eastAsia="uk-UA"/>
        </w:rPr>
        <w:t>Кушнір Б.Б. до Франківського районного суду міста Львова для здійснення правосуддя суттєво не вплине на рівень судового навантаження та доступ до правосуддя в Чернівецькому районному суд</w:t>
      </w:r>
      <w:proofErr w:type="gramStart"/>
      <w:r w:rsidR="00FD1953" w:rsidRPr="007C1BA6">
        <w:rPr>
          <w:lang w:val="uk-UA" w:eastAsia="uk-UA"/>
        </w:rPr>
        <w:t>і В</w:t>
      </w:r>
      <w:proofErr w:type="gramEnd"/>
      <w:r w:rsidR="00FD1953" w:rsidRPr="007C1BA6">
        <w:rPr>
          <w:lang w:val="uk-UA" w:eastAsia="uk-UA"/>
        </w:rPr>
        <w:t xml:space="preserve">інницької області, водночас дасть змогу частково врегулювати навантаження </w:t>
      </w:r>
      <w:r w:rsidR="00366A9E" w:rsidRPr="007C1BA6">
        <w:rPr>
          <w:lang w:val="uk-UA" w:eastAsia="uk-UA"/>
        </w:rPr>
        <w:t>у</w:t>
      </w:r>
      <w:r w:rsidR="00FD1953" w:rsidRPr="007C1BA6">
        <w:rPr>
          <w:lang w:val="uk-UA" w:eastAsia="uk-UA"/>
        </w:rPr>
        <w:t xml:space="preserve"> Франківському районному суді міста Львова.</w:t>
      </w:r>
    </w:p>
    <w:p w:rsidR="00FD1953" w:rsidRPr="007C1BA6" w:rsidRDefault="00FD1953" w:rsidP="00C67926">
      <w:pPr>
        <w:widowControl w:val="0"/>
        <w:ind w:firstLine="567"/>
        <w:jc w:val="both"/>
        <w:rPr>
          <w:lang w:val="uk-UA"/>
        </w:rPr>
      </w:pPr>
      <w:r w:rsidRPr="007C1BA6">
        <w:rPr>
          <w:lang w:val="uk-UA" w:eastAsia="uk-UA"/>
        </w:rPr>
        <w:t>Згідно із пунктом 1 розділу ІV Порядку відрядження судді до іншого суду того самого рівня і спеціалізації (як тимчасового переведення) ДСА України листом від 8 липня 2024 року № 11-14080/24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рішення щодо відрядження судді для здійснення правосуддя</w:t>
      </w:r>
      <w:r w:rsidR="003A4780" w:rsidRPr="007C1BA6">
        <w:rPr>
          <w:lang w:val="uk-UA" w:eastAsia="uk-UA"/>
        </w:rPr>
        <w:t>.</w:t>
      </w:r>
    </w:p>
    <w:p w:rsidR="008A4888" w:rsidRPr="007C1BA6" w:rsidRDefault="00DA7BBD" w:rsidP="00C67926">
      <w:pPr>
        <w:widowControl w:val="0"/>
        <w:ind w:firstLine="567"/>
        <w:jc w:val="both"/>
        <w:rPr>
          <w:lang w:val="uk-UA"/>
        </w:rPr>
      </w:pPr>
      <w:r w:rsidRPr="007C1BA6">
        <w:rPr>
          <w:lang w:val="uk-UA"/>
        </w:rPr>
        <w:t xml:space="preserve">Керуючись частиною першою статті </w:t>
      </w:r>
      <w:r w:rsidRPr="007C1BA6">
        <w:rPr>
          <w:shd w:val="clear" w:color="auto" w:fill="FFFFFF"/>
          <w:lang w:val="uk-UA"/>
        </w:rPr>
        <w:t xml:space="preserve">131 Конституції України, статтею 55 Закону України «Про судоустрій і статус суддів», статтями 3, 30, 34, частиною другою статті 70, статтею 71 Закону України «Про Вищу раду правосуддя», </w:t>
      </w:r>
      <w:r w:rsidRPr="007C1BA6">
        <w:rPr>
          <w:shd w:val="clear" w:color="auto" w:fill="FFFFFF"/>
          <w:lang w:val="uk-UA"/>
        </w:rPr>
        <w:lastRenderedPageBreak/>
        <w:t>розділом ІV Порядку відрядження судді до іншого суду того самого рівня і спеціалізації (як тимчасового переведення), Вища рада правосуддя</w:t>
      </w:r>
    </w:p>
    <w:p w:rsidR="00487390" w:rsidRPr="007C1BA6" w:rsidRDefault="00487390" w:rsidP="00C67926">
      <w:pPr>
        <w:widowControl w:val="0"/>
        <w:tabs>
          <w:tab w:val="left" w:pos="7938"/>
        </w:tabs>
        <w:ind w:right="98"/>
        <w:jc w:val="both"/>
        <w:rPr>
          <w:lang w:val="uk-UA"/>
        </w:rPr>
      </w:pPr>
    </w:p>
    <w:p w:rsidR="00487390" w:rsidRPr="007C1BA6" w:rsidRDefault="00487390" w:rsidP="00C67926">
      <w:pPr>
        <w:pStyle w:val="10"/>
        <w:shd w:val="clear" w:color="auto" w:fill="auto"/>
        <w:tabs>
          <w:tab w:val="left" w:pos="7938"/>
        </w:tabs>
        <w:spacing w:before="0" w:after="0" w:line="240" w:lineRule="auto"/>
        <w:ind w:right="20"/>
        <w:rPr>
          <w:rFonts w:cs="Times New Roman"/>
        </w:rPr>
      </w:pPr>
      <w:bookmarkStart w:id="1" w:name="bookmark1"/>
      <w:r w:rsidRPr="007C1BA6">
        <w:rPr>
          <w:rFonts w:cs="Times New Roman"/>
        </w:rPr>
        <w:t>вирішила:</w:t>
      </w:r>
      <w:bookmarkEnd w:id="1"/>
    </w:p>
    <w:p w:rsidR="00121362" w:rsidRPr="007C1BA6" w:rsidRDefault="00121362" w:rsidP="00C67926">
      <w:pPr>
        <w:widowControl w:val="0"/>
        <w:jc w:val="both"/>
        <w:rPr>
          <w:lang w:val="uk-UA"/>
        </w:rPr>
      </w:pPr>
    </w:p>
    <w:p w:rsidR="003939B9" w:rsidRPr="007C1BA6" w:rsidRDefault="003939B9" w:rsidP="00C67926">
      <w:pPr>
        <w:shd w:val="clear" w:color="auto" w:fill="FFFFFF"/>
        <w:ind w:firstLine="567"/>
        <w:jc w:val="both"/>
        <w:rPr>
          <w:lang w:val="uk-UA" w:eastAsia="uk-UA"/>
        </w:rPr>
      </w:pPr>
      <w:r w:rsidRPr="007C1BA6">
        <w:rPr>
          <w:lang w:val="uk-UA" w:eastAsia="uk-UA"/>
        </w:rPr>
        <w:t>1. Відрядити суддю</w:t>
      </w:r>
      <w:r w:rsidRPr="007C1BA6">
        <w:rPr>
          <w:rStyle w:val="ae"/>
          <w:lang w:val="uk-UA"/>
        </w:rPr>
        <w:t xml:space="preserve"> </w:t>
      </w:r>
      <w:r w:rsidR="007123C5" w:rsidRPr="007C1BA6">
        <w:rPr>
          <w:lang w:val="uk-UA" w:eastAsia="uk-UA"/>
        </w:rPr>
        <w:t xml:space="preserve">Чернівецького районного суду Вінницької області    Кушнір Богдану Богданівну </w:t>
      </w:r>
      <w:r w:rsidR="00B425BD" w:rsidRPr="007C1BA6">
        <w:rPr>
          <w:lang w:val="uk-UA"/>
        </w:rPr>
        <w:t xml:space="preserve">до </w:t>
      </w:r>
      <w:r w:rsidR="007123C5" w:rsidRPr="007C1BA6">
        <w:rPr>
          <w:lang w:val="uk-UA" w:eastAsia="uk-UA"/>
        </w:rPr>
        <w:t xml:space="preserve">Франківського районного суду міста Львова </w:t>
      </w:r>
      <w:r w:rsidRPr="007C1BA6">
        <w:rPr>
          <w:lang w:val="uk-UA" w:eastAsia="uk-UA"/>
        </w:rPr>
        <w:t xml:space="preserve">для здійснення правосуддя строком на 1 (один) рік із </w:t>
      </w:r>
      <w:r w:rsidR="007123C5" w:rsidRPr="007C1BA6">
        <w:rPr>
          <w:lang w:val="uk-UA" w:eastAsia="uk-UA"/>
        </w:rPr>
        <w:t xml:space="preserve">1 серпня </w:t>
      </w:r>
      <w:r w:rsidRPr="007C1BA6">
        <w:rPr>
          <w:lang w:val="uk-UA" w:eastAsia="uk-UA"/>
        </w:rPr>
        <w:t>2024 року.</w:t>
      </w:r>
    </w:p>
    <w:p w:rsidR="006B00BA" w:rsidRPr="007C1BA6" w:rsidRDefault="003939B9" w:rsidP="00C67926">
      <w:pPr>
        <w:shd w:val="clear" w:color="auto" w:fill="FFFFFF"/>
        <w:ind w:firstLine="567"/>
        <w:jc w:val="both"/>
        <w:rPr>
          <w:lang w:val="uk-UA" w:eastAsia="uk-UA"/>
        </w:rPr>
      </w:pPr>
      <w:r w:rsidRPr="007C1BA6">
        <w:rPr>
          <w:lang w:val="uk-UA" w:eastAsia="uk-UA"/>
        </w:rPr>
        <w:t>2. Доручити Державній судовій адміністрації України здійснити перерозподіл видатків між судами.</w:t>
      </w:r>
    </w:p>
    <w:p w:rsidR="007123C5" w:rsidRPr="007C1BA6" w:rsidRDefault="007123C5" w:rsidP="008056DD">
      <w:pPr>
        <w:autoSpaceDN w:val="0"/>
        <w:spacing w:line="360" w:lineRule="auto"/>
        <w:rPr>
          <w:rFonts w:eastAsia="Calibri"/>
          <w:b/>
          <w:lang w:val="uk-UA"/>
        </w:rPr>
      </w:pPr>
    </w:p>
    <w:tbl>
      <w:tblPr>
        <w:tblW w:w="0" w:type="auto"/>
        <w:tblLook w:val="04A0"/>
      </w:tblPr>
      <w:tblGrid>
        <w:gridCol w:w="987"/>
        <w:gridCol w:w="3827"/>
        <w:gridCol w:w="1390"/>
        <w:gridCol w:w="3424"/>
      </w:tblGrid>
      <w:tr w:rsidR="00A76C37" w:rsidRPr="007C1BA6" w:rsidTr="006E5959">
        <w:tc>
          <w:tcPr>
            <w:tcW w:w="4814" w:type="dxa"/>
            <w:gridSpan w:val="2"/>
            <w:hideMark/>
          </w:tcPr>
          <w:p w:rsidR="00A76C37" w:rsidRPr="007C1BA6" w:rsidRDefault="00A76C37">
            <w:pPr>
              <w:tabs>
                <w:tab w:val="left" w:pos="6946"/>
                <w:tab w:val="left" w:pos="7088"/>
              </w:tabs>
              <w:spacing w:line="276" w:lineRule="auto"/>
              <w:ind w:left="-120"/>
              <w:rPr>
                <w:b/>
              </w:rPr>
            </w:pPr>
            <w:r w:rsidRPr="007C1BA6">
              <w:rPr>
                <w:rFonts w:eastAsia="Calibri"/>
                <w:b/>
              </w:rPr>
              <w:t xml:space="preserve">Голова </w:t>
            </w:r>
            <w:proofErr w:type="spellStart"/>
            <w:r w:rsidRPr="007C1BA6">
              <w:rPr>
                <w:rFonts w:eastAsia="Calibri"/>
                <w:b/>
              </w:rPr>
              <w:t>Вищої</w:t>
            </w:r>
            <w:proofErr w:type="spellEnd"/>
            <w:r w:rsidRPr="007C1BA6">
              <w:rPr>
                <w:rFonts w:eastAsia="Calibri"/>
                <w:b/>
              </w:rPr>
              <w:t xml:space="preserve"> ради </w:t>
            </w:r>
            <w:proofErr w:type="spellStart"/>
            <w:r w:rsidRPr="007C1BA6">
              <w:rPr>
                <w:rFonts w:eastAsia="Calibri"/>
                <w:b/>
              </w:rPr>
              <w:t>правосуддя</w:t>
            </w:r>
            <w:proofErr w:type="spellEnd"/>
          </w:p>
        </w:tc>
        <w:tc>
          <w:tcPr>
            <w:tcW w:w="1390" w:type="dxa"/>
          </w:tcPr>
          <w:p w:rsidR="00A76C37" w:rsidRPr="007C1BA6" w:rsidRDefault="00A76C37">
            <w:pPr>
              <w:tabs>
                <w:tab w:val="left" w:pos="6946"/>
                <w:tab w:val="left" w:pos="7088"/>
              </w:tabs>
              <w:spacing w:line="276" w:lineRule="auto"/>
              <w:ind w:left="-120" w:right="-113"/>
              <w:jc w:val="right"/>
              <w:rPr>
                <w:b/>
              </w:rPr>
            </w:pPr>
          </w:p>
        </w:tc>
        <w:tc>
          <w:tcPr>
            <w:tcW w:w="3424" w:type="dxa"/>
            <w:hideMark/>
          </w:tcPr>
          <w:p w:rsidR="00A76C37" w:rsidRPr="007C1BA6" w:rsidRDefault="00A76C37">
            <w:pPr>
              <w:tabs>
                <w:tab w:val="left" w:pos="6946"/>
                <w:tab w:val="left" w:pos="7088"/>
              </w:tabs>
              <w:spacing w:line="276" w:lineRule="auto"/>
              <w:ind w:left="-120" w:right="-113"/>
              <w:rPr>
                <w:b/>
              </w:rPr>
            </w:pPr>
            <w:proofErr w:type="spellStart"/>
            <w:r w:rsidRPr="007C1BA6">
              <w:rPr>
                <w:rFonts w:eastAsia="Calibri"/>
                <w:b/>
              </w:rPr>
              <w:t>Григорій</w:t>
            </w:r>
            <w:proofErr w:type="spellEnd"/>
            <w:r w:rsidRPr="007C1BA6">
              <w:rPr>
                <w:rFonts w:eastAsia="Calibri"/>
                <w:b/>
              </w:rPr>
              <w:t xml:space="preserve"> УСИК</w:t>
            </w:r>
          </w:p>
        </w:tc>
      </w:tr>
      <w:tr w:rsidR="00A76C37" w:rsidRPr="007C1BA6" w:rsidTr="006E5959">
        <w:tc>
          <w:tcPr>
            <w:tcW w:w="4814" w:type="dxa"/>
            <w:gridSpan w:val="2"/>
          </w:tcPr>
          <w:p w:rsidR="00A76C37" w:rsidRPr="007C1BA6" w:rsidRDefault="00A76C37">
            <w:pPr>
              <w:tabs>
                <w:tab w:val="left" w:pos="6946"/>
                <w:tab w:val="left" w:pos="7088"/>
              </w:tabs>
              <w:spacing w:line="276" w:lineRule="auto"/>
              <w:ind w:left="-120"/>
              <w:rPr>
                <w:rFonts w:eastAsia="Calibri"/>
                <w:b/>
              </w:rPr>
            </w:pPr>
          </w:p>
        </w:tc>
        <w:tc>
          <w:tcPr>
            <w:tcW w:w="1390" w:type="dxa"/>
          </w:tcPr>
          <w:p w:rsidR="00A76C37" w:rsidRPr="007C1BA6" w:rsidRDefault="00A76C37">
            <w:pPr>
              <w:tabs>
                <w:tab w:val="left" w:pos="6946"/>
                <w:tab w:val="left" w:pos="7088"/>
              </w:tabs>
              <w:spacing w:line="276" w:lineRule="auto"/>
              <w:ind w:left="-120" w:right="-113"/>
              <w:jc w:val="right"/>
              <w:rPr>
                <w:b/>
              </w:rPr>
            </w:pPr>
          </w:p>
        </w:tc>
        <w:tc>
          <w:tcPr>
            <w:tcW w:w="3424" w:type="dxa"/>
          </w:tcPr>
          <w:p w:rsidR="00A76C37" w:rsidRPr="007C1BA6" w:rsidRDefault="00A76C37">
            <w:pPr>
              <w:tabs>
                <w:tab w:val="left" w:pos="6946"/>
                <w:tab w:val="left" w:pos="7088"/>
              </w:tabs>
              <w:spacing w:line="276" w:lineRule="auto"/>
              <w:ind w:left="-120" w:right="-113"/>
              <w:rPr>
                <w:rFonts w:eastAsia="Calibri"/>
                <w:b/>
              </w:rPr>
            </w:pPr>
          </w:p>
        </w:tc>
      </w:tr>
      <w:tr w:rsidR="00A76C37" w:rsidRPr="007C1BA6" w:rsidTr="00A76C37">
        <w:tc>
          <w:tcPr>
            <w:tcW w:w="4814" w:type="dxa"/>
            <w:gridSpan w:val="2"/>
            <w:hideMark/>
          </w:tcPr>
          <w:p w:rsidR="00A76C37" w:rsidRPr="007C1BA6" w:rsidRDefault="00A76C37">
            <w:pPr>
              <w:tabs>
                <w:tab w:val="left" w:pos="6946"/>
                <w:tab w:val="left" w:pos="7088"/>
              </w:tabs>
              <w:spacing w:line="276" w:lineRule="auto"/>
              <w:ind w:left="-120"/>
              <w:rPr>
                <w:b/>
              </w:rPr>
            </w:pPr>
            <w:r w:rsidRPr="007C1BA6">
              <w:rPr>
                <w:b/>
              </w:rPr>
              <w:t xml:space="preserve">Члени </w:t>
            </w:r>
            <w:proofErr w:type="spellStart"/>
            <w:r w:rsidRPr="007C1BA6">
              <w:rPr>
                <w:b/>
              </w:rPr>
              <w:t>Вищої</w:t>
            </w:r>
            <w:proofErr w:type="spellEnd"/>
            <w:r w:rsidRPr="007C1BA6">
              <w:rPr>
                <w:b/>
              </w:rPr>
              <w:t xml:space="preserve"> ради </w:t>
            </w:r>
            <w:proofErr w:type="spellStart"/>
            <w:r w:rsidRPr="007C1BA6">
              <w:rPr>
                <w:b/>
              </w:rPr>
              <w:t>правосуддя</w:t>
            </w:r>
            <w:proofErr w:type="spellEnd"/>
          </w:p>
        </w:tc>
        <w:tc>
          <w:tcPr>
            <w:tcW w:w="4814" w:type="dxa"/>
            <w:gridSpan w:val="2"/>
          </w:tcPr>
          <w:p w:rsidR="00A76C37" w:rsidRPr="007C1BA6" w:rsidRDefault="00A76C37">
            <w:pPr>
              <w:tabs>
                <w:tab w:val="left" w:pos="6946"/>
                <w:tab w:val="left" w:pos="7088"/>
              </w:tabs>
              <w:spacing w:line="276" w:lineRule="auto"/>
              <w:ind w:left="-120"/>
              <w:rPr>
                <w:b/>
              </w:rPr>
            </w:pPr>
          </w:p>
        </w:tc>
      </w:tr>
      <w:tr w:rsidR="00A76C37" w:rsidRPr="007C1BA6" w:rsidTr="00A76C37">
        <w:tc>
          <w:tcPr>
            <w:tcW w:w="4814" w:type="dxa"/>
            <w:gridSpan w:val="2"/>
          </w:tcPr>
          <w:p w:rsidR="00A76C37" w:rsidRPr="007C1BA6" w:rsidRDefault="00A76C37">
            <w:pPr>
              <w:tabs>
                <w:tab w:val="left" w:pos="6946"/>
                <w:tab w:val="left" w:pos="7088"/>
              </w:tabs>
              <w:spacing w:line="276" w:lineRule="auto"/>
              <w:ind w:left="-120"/>
              <w:rPr>
                <w:b/>
              </w:rPr>
            </w:pPr>
          </w:p>
        </w:tc>
        <w:tc>
          <w:tcPr>
            <w:tcW w:w="4814" w:type="dxa"/>
            <w:gridSpan w:val="2"/>
          </w:tcPr>
          <w:p w:rsidR="00A76C37" w:rsidRPr="007C1BA6" w:rsidRDefault="00A76C37">
            <w:pPr>
              <w:tabs>
                <w:tab w:val="left" w:pos="6946"/>
                <w:tab w:val="left" w:pos="7088"/>
              </w:tabs>
              <w:spacing w:line="276" w:lineRule="auto"/>
              <w:ind w:left="-120"/>
              <w:rPr>
                <w:b/>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Calibri"/>
                <w:b/>
                <w:color w:val="000000" w:themeColor="text1"/>
              </w:rPr>
            </w:pPr>
          </w:p>
        </w:tc>
        <w:tc>
          <w:tcPr>
            <w:tcW w:w="1390" w:type="dxa"/>
          </w:tcPr>
          <w:p w:rsidR="006E5959" w:rsidRPr="007C1BA6" w:rsidRDefault="006E5959">
            <w:pPr>
              <w:tabs>
                <w:tab w:val="left" w:pos="6946"/>
                <w:tab w:val="left" w:pos="7088"/>
              </w:tabs>
              <w:spacing w:line="276" w:lineRule="auto"/>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rPr>
            </w:pPr>
            <w:proofErr w:type="spellStart"/>
            <w:r w:rsidRPr="007C1BA6">
              <w:rPr>
                <w:rFonts w:eastAsia="Calibri"/>
                <w:b/>
                <w:color w:val="000000" w:themeColor="text1"/>
              </w:rPr>
              <w:t>Юлія</w:t>
            </w:r>
            <w:proofErr w:type="spellEnd"/>
            <w:r w:rsidRPr="007C1BA6">
              <w:rPr>
                <w:rFonts w:eastAsia="Calibri"/>
                <w:b/>
                <w:color w:val="000000" w:themeColor="text1"/>
              </w:rPr>
              <w:t xml:space="preserve"> БОКОВА</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b/>
                <w:color w:val="000000" w:themeColor="text1"/>
              </w:rPr>
            </w:pPr>
            <w:proofErr w:type="spellStart"/>
            <w:r w:rsidRPr="007C1BA6">
              <w:rPr>
                <w:rFonts w:eastAsia="Calibri"/>
                <w:b/>
                <w:color w:val="000000" w:themeColor="text1"/>
              </w:rPr>
              <w:t>Тетяна</w:t>
            </w:r>
            <w:proofErr w:type="spellEnd"/>
            <w:r w:rsidRPr="007C1BA6">
              <w:rPr>
                <w:rFonts w:eastAsia="Calibri"/>
                <w:b/>
                <w:color w:val="000000" w:themeColor="text1"/>
              </w:rPr>
              <w:t xml:space="preserve"> БОНДАРЕНКО</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b/>
                <w:color w:val="000000" w:themeColor="text1"/>
              </w:rPr>
            </w:pPr>
            <w:proofErr w:type="spellStart"/>
            <w:r w:rsidRPr="007C1BA6">
              <w:rPr>
                <w:rFonts w:eastAsia="Calibri"/>
                <w:b/>
                <w:color w:val="000000" w:themeColor="text1"/>
              </w:rPr>
              <w:t>Сергій</w:t>
            </w:r>
            <w:proofErr w:type="spellEnd"/>
            <w:r w:rsidRPr="007C1BA6">
              <w:rPr>
                <w:rFonts w:eastAsia="Calibri"/>
                <w:b/>
                <w:color w:val="000000" w:themeColor="text1"/>
              </w:rPr>
              <w:t xml:space="preserve"> БУРЛАКОВ</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b/>
                <w:color w:val="000000" w:themeColor="text1"/>
              </w:rPr>
            </w:pPr>
            <w:proofErr w:type="spellStart"/>
            <w:r w:rsidRPr="007C1BA6">
              <w:rPr>
                <w:rFonts w:eastAsia="Calibri"/>
                <w:b/>
                <w:color w:val="000000" w:themeColor="text1"/>
              </w:rPr>
              <w:t>Олена</w:t>
            </w:r>
            <w:proofErr w:type="spellEnd"/>
            <w:r w:rsidRPr="007C1BA6">
              <w:rPr>
                <w:rFonts w:eastAsia="Calibri"/>
                <w:b/>
                <w:color w:val="000000" w:themeColor="text1"/>
              </w:rPr>
              <w:t xml:space="preserve"> КОВБІЙ</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Calibri"/>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rPr>
            </w:pPr>
            <w:r w:rsidRPr="007C1BA6">
              <w:rPr>
                <w:rFonts w:eastAsia="Calibri"/>
                <w:b/>
                <w:color w:val="000000" w:themeColor="text1"/>
              </w:rPr>
              <w:t>Алла КОТЕЛЕВЕЦЬ</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Theme="minorEastAsia"/>
                <w:b/>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Theme="minorEastAsia"/>
                <w:b/>
              </w:rPr>
            </w:pPr>
            <w:proofErr w:type="spellStart"/>
            <w:r w:rsidRPr="007C1BA6">
              <w:rPr>
                <w:rFonts w:eastAsia="Calibri"/>
                <w:b/>
                <w:color w:val="000000" w:themeColor="text1"/>
              </w:rPr>
              <w:t>Дмитро</w:t>
            </w:r>
            <w:proofErr w:type="spellEnd"/>
            <w:r w:rsidRPr="007C1BA6">
              <w:rPr>
                <w:rFonts w:eastAsia="Calibri"/>
                <w:b/>
                <w:color w:val="000000" w:themeColor="text1"/>
              </w:rPr>
              <w:t xml:space="preserve"> ЛУК’ЯНОВ</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Theme="minorEastAsia"/>
                <w:b/>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Theme="minorEastAsia"/>
                <w:b/>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Theme="minorEastAsia"/>
                <w:b/>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Theme="minorEastAsia"/>
                <w:b/>
              </w:rPr>
            </w:pPr>
            <w:r w:rsidRPr="007C1BA6">
              <w:rPr>
                <w:rFonts w:eastAsia="Calibri"/>
                <w:b/>
                <w:color w:val="000000" w:themeColor="text1"/>
              </w:rPr>
              <w:t>Роман МАСЕЛКО</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Theme="minorEastAsia"/>
                <w:b/>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Theme="minorEastAsia"/>
                <w:b/>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Theme="minorEastAsia"/>
                <w:b/>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Theme="minorEastAsia"/>
                <w:b/>
              </w:rPr>
            </w:pPr>
            <w:proofErr w:type="spellStart"/>
            <w:r w:rsidRPr="007C1BA6">
              <w:rPr>
                <w:rFonts w:eastAsia="Calibri"/>
                <w:b/>
                <w:color w:val="000000" w:themeColor="text1"/>
              </w:rPr>
              <w:t>Олексій</w:t>
            </w:r>
            <w:proofErr w:type="spellEnd"/>
            <w:r w:rsidRPr="007C1BA6">
              <w:rPr>
                <w:rFonts w:eastAsia="Calibri"/>
                <w:b/>
                <w:color w:val="000000" w:themeColor="text1"/>
              </w:rPr>
              <w:t xml:space="preserve"> МЕЛЬНИК</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Theme="minorEastAsia"/>
                <w:b/>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Theme="minorEastAsia"/>
                <w:b/>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Theme="minorEastAsia"/>
                <w:b/>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Theme="minorEastAsia"/>
                <w:b/>
              </w:rPr>
            </w:pPr>
            <w:proofErr w:type="spellStart"/>
            <w:r w:rsidRPr="007C1BA6">
              <w:rPr>
                <w:rFonts w:eastAsia="Calibri"/>
                <w:b/>
                <w:color w:val="000000" w:themeColor="text1"/>
              </w:rPr>
              <w:t>Микола</w:t>
            </w:r>
            <w:proofErr w:type="spellEnd"/>
            <w:r w:rsidRPr="007C1BA6">
              <w:rPr>
                <w:rFonts w:eastAsia="Calibri"/>
                <w:b/>
                <w:color w:val="000000" w:themeColor="text1"/>
              </w:rPr>
              <w:t xml:space="preserve"> МОРОЗ</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Calibri"/>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rPr>
            </w:pPr>
            <w:proofErr w:type="spellStart"/>
            <w:r w:rsidRPr="007C1BA6">
              <w:rPr>
                <w:rFonts w:eastAsia="Calibri"/>
                <w:b/>
                <w:color w:val="000000" w:themeColor="text1"/>
              </w:rPr>
              <w:t>Інна</w:t>
            </w:r>
            <w:proofErr w:type="spellEnd"/>
            <w:r w:rsidRPr="007C1BA6">
              <w:rPr>
                <w:rFonts w:eastAsia="Calibri"/>
                <w:b/>
                <w:color w:val="000000" w:themeColor="text1"/>
              </w:rPr>
              <w:t xml:space="preserve"> ПЛАХТІЙ</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rsidP="00A76C37">
            <w:pPr>
              <w:tabs>
                <w:tab w:val="left" w:pos="6946"/>
                <w:tab w:val="left" w:pos="7088"/>
              </w:tabs>
              <w:spacing w:line="276" w:lineRule="auto"/>
              <w:rPr>
                <w:rFonts w:eastAsia="Calibri"/>
                <w:b/>
                <w:color w:val="000000" w:themeColor="text1"/>
                <w:sz w:val="20"/>
                <w:szCs w:val="20"/>
                <w:lang w:val="uk-UA"/>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rPr>
                <w:rFonts w:eastAsia="Calibri"/>
                <w:b/>
                <w:color w:val="000000" w:themeColor="text1"/>
                <w:sz w:val="20"/>
                <w:szCs w:val="20"/>
                <w:lang w:val="uk-UA"/>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Calibri"/>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rPr>
            </w:pPr>
            <w:r w:rsidRPr="007C1BA6">
              <w:rPr>
                <w:rFonts w:eastAsia="Calibri"/>
                <w:b/>
                <w:color w:val="000000" w:themeColor="text1"/>
              </w:rPr>
              <w:t xml:space="preserve">Ольга </w:t>
            </w:r>
            <w:proofErr w:type="gramStart"/>
            <w:r w:rsidRPr="007C1BA6">
              <w:rPr>
                <w:rFonts w:eastAsia="Calibri"/>
                <w:b/>
                <w:color w:val="000000" w:themeColor="text1"/>
              </w:rPr>
              <w:t>ПОПІКОВА</w:t>
            </w:r>
            <w:proofErr w:type="gramEnd"/>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Calibri"/>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rPr>
            </w:pPr>
            <w:proofErr w:type="spellStart"/>
            <w:r w:rsidRPr="007C1BA6">
              <w:rPr>
                <w:rFonts w:eastAsia="Calibri"/>
                <w:b/>
                <w:color w:val="000000" w:themeColor="text1"/>
              </w:rPr>
              <w:t>Віталій</w:t>
            </w:r>
            <w:proofErr w:type="spellEnd"/>
            <w:r w:rsidRPr="007C1BA6">
              <w:rPr>
                <w:rFonts w:eastAsia="Calibri"/>
                <w:b/>
                <w:color w:val="000000" w:themeColor="text1"/>
              </w:rPr>
              <w:t xml:space="preserve"> САЛІХОВ</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sz w:val="20"/>
                <w:szCs w:val="20"/>
              </w:rPr>
            </w:pP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rPr>
            </w:pPr>
          </w:p>
        </w:tc>
        <w:tc>
          <w:tcPr>
            <w:tcW w:w="3827" w:type="dxa"/>
            <w:hideMark/>
          </w:tcPr>
          <w:p w:rsidR="006E5959" w:rsidRPr="007C1BA6" w:rsidRDefault="006E5959">
            <w:pPr>
              <w:tabs>
                <w:tab w:val="left" w:pos="6946"/>
                <w:tab w:val="left" w:pos="7088"/>
              </w:tabs>
              <w:spacing w:line="276" w:lineRule="auto"/>
              <w:ind w:left="-120"/>
              <w:rPr>
                <w:rFonts w:eastAsia="Calibri"/>
                <w:b/>
                <w:color w:val="000000" w:themeColor="text1"/>
              </w:rPr>
            </w:pPr>
          </w:p>
        </w:tc>
        <w:tc>
          <w:tcPr>
            <w:tcW w:w="1390" w:type="dxa"/>
          </w:tcPr>
          <w:p w:rsidR="006E5959" w:rsidRPr="007C1BA6" w:rsidRDefault="006E5959">
            <w:pPr>
              <w:tabs>
                <w:tab w:val="left" w:pos="6946"/>
                <w:tab w:val="left" w:pos="7088"/>
              </w:tabs>
              <w:spacing w:line="276" w:lineRule="auto"/>
              <w:jc w:val="right"/>
              <w:rPr>
                <w:b/>
                <w:color w:val="000000" w:themeColor="text1"/>
              </w:rPr>
            </w:pPr>
          </w:p>
        </w:tc>
        <w:tc>
          <w:tcPr>
            <w:tcW w:w="3424" w:type="dxa"/>
          </w:tcPr>
          <w:p w:rsidR="006E5959" w:rsidRPr="007C1BA6" w:rsidRDefault="006E5959" w:rsidP="00151814">
            <w:pPr>
              <w:tabs>
                <w:tab w:val="left" w:pos="6946"/>
                <w:tab w:val="left" w:pos="7088"/>
              </w:tabs>
              <w:spacing w:line="276" w:lineRule="auto"/>
              <w:ind w:left="-120"/>
              <w:rPr>
                <w:rFonts w:eastAsia="Calibri"/>
                <w:b/>
                <w:color w:val="000000" w:themeColor="text1"/>
              </w:rPr>
            </w:pPr>
            <w:proofErr w:type="spellStart"/>
            <w:r w:rsidRPr="007C1BA6">
              <w:rPr>
                <w:rFonts w:eastAsia="Calibri"/>
                <w:b/>
                <w:color w:val="000000" w:themeColor="text1"/>
              </w:rPr>
              <w:t>Олександр</w:t>
            </w:r>
            <w:proofErr w:type="spellEnd"/>
            <w:r w:rsidRPr="007C1BA6">
              <w:rPr>
                <w:rFonts w:eastAsia="Calibri"/>
                <w:b/>
                <w:color w:val="000000" w:themeColor="text1"/>
              </w:rPr>
              <w:t xml:space="preserve"> САСЕВИЧ</w:t>
            </w:r>
          </w:p>
        </w:tc>
      </w:tr>
      <w:tr w:rsidR="006E5959" w:rsidRPr="007C1BA6" w:rsidTr="006E5959">
        <w:tc>
          <w:tcPr>
            <w:tcW w:w="987"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827" w:type="dxa"/>
          </w:tcPr>
          <w:p w:rsidR="006E5959" w:rsidRPr="007C1BA6" w:rsidRDefault="006E5959">
            <w:pPr>
              <w:tabs>
                <w:tab w:val="left" w:pos="6946"/>
                <w:tab w:val="left" w:pos="7088"/>
              </w:tabs>
              <w:spacing w:line="276" w:lineRule="auto"/>
              <w:ind w:left="-120"/>
              <w:rPr>
                <w:rFonts w:eastAsia="Calibri"/>
                <w:b/>
                <w:color w:val="000000" w:themeColor="text1"/>
                <w:sz w:val="20"/>
                <w:szCs w:val="20"/>
              </w:rPr>
            </w:pPr>
          </w:p>
        </w:tc>
        <w:tc>
          <w:tcPr>
            <w:tcW w:w="1390" w:type="dxa"/>
          </w:tcPr>
          <w:p w:rsidR="006E5959" w:rsidRPr="007C1BA6" w:rsidRDefault="006E5959">
            <w:pPr>
              <w:tabs>
                <w:tab w:val="left" w:pos="6946"/>
                <w:tab w:val="left" w:pos="7088"/>
              </w:tabs>
              <w:spacing w:line="276" w:lineRule="auto"/>
              <w:jc w:val="right"/>
              <w:rPr>
                <w:b/>
                <w:color w:val="000000" w:themeColor="text1"/>
                <w:sz w:val="20"/>
                <w:szCs w:val="20"/>
              </w:rPr>
            </w:pPr>
          </w:p>
        </w:tc>
        <w:tc>
          <w:tcPr>
            <w:tcW w:w="3424" w:type="dxa"/>
          </w:tcPr>
          <w:p w:rsidR="006E5959" w:rsidRPr="007C1BA6" w:rsidRDefault="006E5959">
            <w:pPr>
              <w:tabs>
                <w:tab w:val="left" w:pos="6946"/>
                <w:tab w:val="left" w:pos="7088"/>
              </w:tabs>
              <w:spacing w:line="276" w:lineRule="auto"/>
              <w:ind w:left="-120" w:right="-113"/>
              <w:rPr>
                <w:rFonts w:eastAsia="Calibri"/>
                <w:b/>
                <w:color w:val="000000" w:themeColor="text1"/>
                <w:sz w:val="20"/>
                <w:szCs w:val="20"/>
              </w:rPr>
            </w:pPr>
          </w:p>
        </w:tc>
      </w:tr>
    </w:tbl>
    <w:p w:rsidR="007123C5" w:rsidRPr="00FD1953" w:rsidRDefault="007123C5" w:rsidP="00A76C37">
      <w:pPr>
        <w:autoSpaceDN w:val="0"/>
        <w:spacing w:line="360" w:lineRule="auto"/>
        <w:rPr>
          <w:rFonts w:eastAsia="Calibri"/>
          <w:lang w:val="uk-UA"/>
        </w:rPr>
      </w:pPr>
    </w:p>
    <w:sectPr w:rsidR="007123C5" w:rsidRPr="00FD1953" w:rsidSect="00A76C37">
      <w:headerReference w:type="default" r:id="rId8"/>
      <w:pgSz w:w="11906" w:h="16838"/>
      <w:pgMar w:top="567"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D47" w:rsidRDefault="006B2D47" w:rsidP="00121362">
      <w:r>
        <w:separator/>
      </w:r>
    </w:p>
  </w:endnote>
  <w:endnote w:type="continuationSeparator" w:id="0">
    <w:p w:rsidR="006B2D47" w:rsidRDefault="006B2D47" w:rsidP="001213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D47" w:rsidRDefault="006B2D47" w:rsidP="00121362">
      <w:r>
        <w:separator/>
      </w:r>
    </w:p>
  </w:footnote>
  <w:footnote w:type="continuationSeparator" w:id="0">
    <w:p w:rsidR="006B2D47" w:rsidRDefault="006B2D47" w:rsidP="00121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362" w:rsidRDefault="00A7377A" w:rsidP="0075789F">
    <w:pPr>
      <w:pStyle w:val="a3"/>
      <w:tabs>
        <w:tab w:val="left" w:pos="4080"/>
      </w:tabs>
    </w:pPr>
    <w:r>
      <w:tab/>
    </w:r>
    <w:r>
      <w:tab/>
    </w:r>
    <w:r w:rsidR="00C94801">
      <w:fldChar w:fldCharType="begin"/>
    </w:r>
    <w:r>
      <w:instrText>PAGE   \* MERGEFORMAT</w:instrText>
    </w:r>
    <w:r w:rsidR="00C94801">
      <w:fldChar w:fldCharType="separate"/>
    </w:r>
    <w:r w:rsidR="001B61CF" w:rsidRPr="001B61CF">
      <w:rPr>
        <w:noProof/>
        <w:lang w:val="uk-UA"/>
      </w:rPr>
      <w:t>2</w:t>
    </w:r>
    <w:r w:rsidR="00C94801">
      <w:fldChar w:fldCharType="end"/>
    </w:r>
  </w:p>
  <w:p w:rsidR="008A5E10" w:rsidRPr="0075789F" w:rsidRDefault="008A5E10" w:rsidP="0075789F">
    <w:pPr>
      <w:pStyle w:val="a3"/>
      <w:tabs>
        <w:tab w:val="left" w:pos="408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E0027"/>
    <w:multiLevelType w:val="multilevel"/>
    <w:tmpl w:val="23165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9458"/>
  </w:hdrShapeDefaults>
  <w:footnotePr>
    <w:footnote w:id="-1"/>
    <w:footnote w:id="0"/>
  </w:footnotePr>
  <w:endnotePr>
    <w:endnote w:id="-1"/>
    <w:endnote w:id="0"/>
  </w:endnotePr>
  <w:compat/>
  <w:rsids>
    <w:rsidRoot w:val="0028556F"/>
    <w:rsid w:val="0003555E"/>
    <w:rsid w:val="000B087F"/>
    <w:rsid w:val="000E46F8"/>
    <w:rsid w:val="000F557E"/>
    <w:rsid w:val="001019BE"/>
    <w:rsid w:val="00121362"/>
    <w:rsid w:val="00122337"/>
    <w:rsid w:val="001263E7"/>
    <w:rsid w:val="001320C7"/>
    <w:rsid w:val="001B0EBC"/>
    <w:rsid w:val="001B16FE"/>
    <w:rsid w:val="001B521D"/>
    <w:rsid w:val="001B61CF"/>
    <w:rsid w:val="001C5938"/>
    <w:rsid w:val="001E7427"/>
    <w:rsid w:val="00211406"/>
    <w:rsid w:val="00213CE3"/>
    <w:rsid w:val="00241A3F"/>
    <w:rsid w:val="00273252"/>
    <w:rsid w:val="00277742"/>
    <w:rsid w:val="0028556F"/>
    <w:rsid w:val="002C7632"/>
    <w:rsid w:val="003325B2"/>
    <w:rsid w:val="00366A9E"/>
    <w:rsid w:val="00391937"/>
    <w:rsid w:val="003939B9"/>
    <w:rsid w:val="003A0FA9"/>
    <w:rsid w:val="003A4780"/>
    <w:rsid w:val="003D2052"/>
    <w:rsid w:val="0042464D"/>
    <w:rsid w:val="00442672"/>
    <w:rsid w:val="0046167F"/>
    <w:rsid w:val="00487390"/>
    <w:rsid w:val="005165FB"/>
    <w:rsid w:val="00523147"/>
    <w:rsid w:val="005A27DB"/>
    <w:rsid w:val="005E4892"/>
    <w:rsid w:val="00664A9E"/>
    <w:rsid w:val="006912E9"/>
    <w:rsid w:val="006B00BA"/>
    <w:rsid w:val="006B2D47"/>
    <w:rsid w:val="006E5568"/>
    <w:rsid w:val="006E5959"/>
    <w:rsid w:val="006F5B7A"/>
    <w:rsid w:val="00706001"/>
    <w:rsid w:val="007123C5"/>
    <w:rsid w:val="00727008"/>
    <w:rsid w:val="007275B1"/>
    <w:rsid w:val="0075789F"/>
    <w:rsid w:val="00790600"/>
    <w:rsid w:val="007B2996"/>
    <w:rsid w:val="007C1BA6"/>
    <w:rsid w:val="007D4CE8"/>
    <w:rsid w:val="00803BEA"/>
    <w:rsid w:val="008056DD"/>
    <w:rsid w:val="00845B56"/>
    <w:rsid w:val="00846D60"/>
    <w:rsid w:val="00866DEB"/>
    <w:rsid w:val="00882875"/>
    <w:rsid w:val="00891B65"/>
    <w:rsid w:val="00897E2A"/>
    <w:rsid w:val="008A4888"/>
    <w:rsid w:val="008A5E10"/>
    <w:rsid w:val="008B1BB7"/>
    <w:rsid w:val="008D3546"/>
    <w:rsid w:val="008E3BB9"/>
    <w:rsid w:val="0092166C"/>
    <w:rsid w:val="00932ED2"/>
    <w:rsid w:val="00963882"/>
    <w:rsid w:val="009F764D"/>
    <w:rsid w:val="00A7377A"/>
    <w:rsid w:val="00A751F9"/>
    <w:rsid w:val="00A76C37"/>
    <w:rsid w:val="00A84704"/>
    <w:rsid w:val="00AF0450"/>
    <w:rsid w:val="00AF5BF6"/>
    <w:rsid w:val="00B029A2"/>
    <w:rsid w:val="00B0489B"/>
    <w:rsid w:val="00B125EC"/>
    <w:rsid w:val="00B13309"/>
    <w:rsid w:val="00B26F7E"/>
    <w:rsid w:val="00B31848"/>
    <w:rsid w:val="00B345B1"/>
    <w:rsid w:val="00B425BD"/>
    <w:rsid w:val="00B76E59"/>
    <w:rsid w:val="00B934F8"/>
    <w:rsid w:val="00BA0D93"/>
    <w:rsid w:val="00BD6E1B"/>
    <w:rsid w:val="00BE3DF3"/>
    <w:rsid w:val="00C3061D"/>
    <w:rsid w:val="00C30938"/>
    <w:rsid w:val="00C47434"/>
    <w:rsid w:val="00C67926"/>
    <w:rsid w:val="00C8702E"/>
    <w:rsid w:val="00C90B2F"/>
    <w:rsid w:val="00C94801"/>
    <w:rsid w:val="00CB1A89"/>
    <w:rsid w:val="00CC5690"/>
    <w:rsid w:val="00CD12BF"/>
    <w:rsid w:val="00D20A8C"/>
    <w:rsid w:val="00D53082"/>
    <w:rsid w:val="00D7221B"/>
    <w:rsid w:val="00D80637"/>
    <w:rsid w:val="00DA7BBD"/>
    <w:rsid w:val="00DB6D82"/>
    <w:rsid w:val="00E259A1"/>
    <w:rsid w:val="00E50335"/>
    <w:rsid w:val="00E55072"/>
    <w:rsid w:val="00E736BC"/>
    <w:rsid w:val="00E86D31"/>
    <w:rsid w:val="00E954E5"/>
    <w:rsid w:val="00EC4B25"/>
    <w:rsid w:val="00F22FF2"/>
    <w:rsid w:val="00F25998"/>
    <w:rsid w:val="00F2658D"/>
    <w:rsid w:val="00F351D5"/>
    <w:rsid w:val="00F641EC"/>
    <w:rsid w:val="00FD195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390"/>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87390"/>
    <w:pPr>
      <w:tabs>
        <w:tab w:val="center" w:pos="4819"/>
        <w:tab w:val="right" w:pos="9639"/>
      </w:tabs>
    </w:pPr>
  </w:style>
  <w:style w:type="character" w:customStyle="1" w:styleId="a4">
    <w:name w:val="Верхній колонтитул Знак"/>
    <w:basedOn w:val="a0"/>
    <w:link w:val="a3"/>
    <w:uiPriority w:val="99"/>
    <w:rsid w:val="00487390"/>
    <w:rPr>
      <w:rFonts w:ascii="Times New Roman" w:eastAsia="Times New Roman" w:hAnsi="Times New Roman" w:cs="Times New Roman"/>
      <w:sz w:val="28"/>
      <w:szCs w:val="28"/>
      <w:lang w:val="ru-RU" w:eastAsia="ru-RU"/>
    </w:rPr>
  </w:style>
  <w:style w:type="paragraph" w:styleId="a5">
    <w:name w:val="footer"/>
    <w:basedOn w:val="a"/>
    <w:link w:val="a6"/>
    <w:rsid w:val="00487390"/>
    <w:pPr>
      <w:tabs>
        <w:tab w:val="center" w:pos="4819"/>
        <w:tab w:val="right" w:pos="9639"/>
      </w:tabs>
    </w:pPr>
  </w:style>
  <w:style w:type="character" w:customStyle="1" w:styleId="a6">
    <w:name w:val="Нижній колонтитул Знак"/>
    <w:basedOn w:val="a0"/>
    <w:link w:val="a5"/>
    <w:rsid w:val="00487390"/>
    <w:rPr>
      <w:rFonts w:ascii="Times New Roman" w:eastAsia="Times New Roman" w:hAnsi="Times New Roman" w:cs="Times New Roman"/>
      <w:sz w:val="28"/>
      <w:szCs w:val="28"/>
      <w:lang w:val="ru-RU" w:eastAsia="ru-RU"/>
    </w:rPr>
  </w:style>
  <w:style w:type="character" w:customStyle="1" w:styleId="2">
    <w:name w:val="Основной текст (2)_"/>
    <w:link w:val="20"/>
    <w:uiPriority w:val="99"/>
    <w:rsid w:val="00487390"/>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87390"/>
    <w:pPr>
      <w:widowControl w:val="0"/>
      <w:shd w:val="clear" w:color="auto" w:fill="FFFFFF"/>
      <w:spacing w:before="240" w:line="293" w:lineRule="exact"/>
      <w:jc w:val="both"/>
    </w:pPr>
    <w:rPr>
      <w:rFonts w:eastAsiaTheme="minorHAnsi"/>
      <w:sz w:val="26"/>
      <w:szCs w:val="26"/>
      <w:lang w:val="uk-UA" w:eastAsia="en-US"/>
    </w:rPr>
  </w:style>
  <w:style w:type="character" w:customStyle="1" w:styleId="1">
    <w:name w:val="Заголовок №1_"/>
    <w:link w:val="10"/>
    <w:rsid w:val="0048739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87390"/>
    <w:pPr>
      <w:widowControl w:val="0"/>
      <w:shd w:val="clear" w:color="auto" w:fill="FFFFFF"/>
      <w:spacing w:before="300" w:after="420" w:line="0" w:lineRule="atLeast"/>
      <w:jc w:val="center"/>
      <w:outlineLvl w:val="0"/>
    </w:pPr>
    <w:rPr>
      <w:rFonts w:cstheme="minorBidi"/>
      <w:b/>
      <w:bCs/>
      <w:lang w:val="uk-UA" w:eastAsia="en-US"/>
    </w:rPr>
  </w:style>
  <w:style w:type="table" w:styleId="a7">
    <w:name w:val="Table Grid"/>
    <w:basedOn w:val="a1"/>
    <w:uiPriority w:val="39"/>
    <w:rsid w:val="004873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AF5BF6"/>
    <w:pPr>
      <w:spacing w:after="0" w:line="240" w:lineRule="auto"/>
    </w:pPr>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391937"/>
    <w:rPr>
      <w:rFonts w:ascii="Segoe UI" w:hAnsi="Segoe UI" w:cs="Segoe UI"/>
      <w:sz w:val="18"/>
      <w:szCs w:val="18"/>
    </w:rPr>
  </w:style>
  <w:style w:type="character" w:customStyle="1" w:styleId="ab">
    <w:name w:val="Текст у виносці Знак"/>
    <w:basedOn w:val="a0"/>
    <w:link w:val="aa"/>
    <w:uiPriority w:val="99"/>
    <w:semiHidden/>
    <w:rsid w:val="00391937"/>
    <w:rPr>
      <w:rFonts w:ascii="Segoe UI" w:eastAsia="Times New Roman" w:hAnsi="Segoe UI" w:cs="Segoe UI"/>
      <w:sz w:val="18"/>
      <w:szCs w:val="18"/>
      <w:lang w:val="ru-RU" w:eastAsia="ru-RU"/>
    </w:rPr>
  </w:style>
  <w:style w:type="paragraph" w:styleId="ac">
    <w:name w:val="List Paragraph"/>
    <w:aliases w:val="Подглава"/>
    <w:basedOn w:val="a"/>
    <w:link w:val="ad"/>
    <w:uiPriority w:val="34"/>
    <w:qFormat/>
    <w:rsid w:val="00D80637"/>
    <w:pPr>
      <w:spacing w:after="200" w:line="276" w:lineRule="auto"/>
      <w:ind w:left="720"/>
      <w:contextualSpacing/>
    </w:pPr>
    <w:rPr>
      <w:rFonts w:eastAsia="Calibri"/>
      <w:sz w:val="24"/>
      <w:szCs w:val="22"/>
      <w:lang w:eastAsia="en-US"/>
    </w:rPr>
  </w:style>
  <w:style w:type="character" w:customStyle="1" w:styleId="ad">
    <w:name w:val="Абзац списку Знак"/>
    <w:aliases w:val="Подглава Знак"/>
    <w:basedOn w:val="a0"/>
    <w:link w:val="ac"/>
    <w:uiPriority w:val="34"/>
    <w:rsid w:val="00D80637"/>
    <w:rPr>
      <w:rFonts w:ascii="Times New Roman" w:eastAsia="Calibri" w:hAnsi="Times New Roman" w:cs="Times New Roman"/>
      <w:sz w:val="24"/>
      <w:lang w:val="ru-RU"/>
    </w:rPr>
  </w:style>
  <w:style w:type="character" w:customStyle="1" w:styleId="a9">
    <w:name w:val="Без інтервалів Знак"/>
    <w:basedOn w:val="a0"/>
    <w:link w:val="a8"/>
    <w:uiPriority w:val="1"/>
    <w:rsid w:val="00F2658D"/>
    <w:rPr>
      <w:rFonts w:ascii="Times New Roman" w:eastAsia="Times New Roman" w:hAnsi="Times New Roman" w:cs="Times New Roman"/>
      <w:sz w:val="24"/>
      <w:szCs w:val="24"/>
      <w:lang w:val="ru-RU" w:eastAsia="ru-RU"/>
    </w:rPr>
  </w:style>
  <w:style w:type="character" w:styleId="ae">
    <w:name w:val="Strong"/>
    <w:basedOn w:val="a0"/>
    <w:uiPriority w:val="22"/>
    <w:qFormat/>
    <w:rsid w:val="003939B9"/>
    <w:rPr>
      <w:b/>
      <w:bCs/>
    </w:rPr>
  </w:style>
  <w:style w:type="paragraph" w:customStyle="1" w:styleId="11">
    <w:name w:val="Звичайний1"/>
    <w:rsid w:val="00FD1953"/>
    <w:pPr>
      <w:spacing w:after="0" w:line="240" w:lineRule="auto"/>
    </w:pPr>
    <w:rPr>
      <w:rFonts w:ascii="Times New Roman" w:eastAsia="Times New Roman" w:hAnsi="Times New Roman" w:cs="Times New Roman"/>
      <w:sz w:val="20"/>
      <w:szCs w:val="20"/>
      <w:lang w:eastAsia="uk-UA"/>
    </w:rPr>
  </w:style>
  <w:style w:type="character" w:customStyle="1" w:styleId="FontStyle13">
    <w:name w:val="Font Style13"/>
    <w:basedOn w:val="a0"/>
    <w:uiPriority w:val="99"/>
    <w:rsid w:val="000B087F"/>
    <w:rPr>
      <w:rFonts w:ascii="Times New Roman" w:hAnsi="Times New Roman" w:cs="Times New Roman" w:hint="default"/>
      <w:sz w:val="24"/>
      <w:szCs w:val="24"/>
    </w:rPr>
  </w:style>
</w:styles>
</file>

<file path=word/webSettings.xml><?xml version="1.0" encoding="utf-8"?>
<w:webSettings xmlns:r="http://schemas.openxmlformats.org/officeDocument/2006/relationships" xmlns:w="http://schemas.openxmlformats.org/wordprocessingml/2006/main">
  <w:divs>
    <w:div w:id="864826228">
      <w:bodyDiv w:val="1"/>
      <w:marLeft w:val="0"/>
      <w:marRight w:val="0"/>
      <w:marTop w:val="0"/>
      <w:marBottom w:val="0"/>
      <w:divBdr>
        <w:top w:val="none" w:sz="0" w:space="0" w:color="auto"/>
        <w:left w:val="none" w:sz="0" w:space="0" w:color="auto"/>
        <w:bottom w:val="none" w:sz="0" w:space="0" w:color="auto"/>
        <w:right w:val="none" w:sz="0" w:space="0" w:color="auto"/>
      </w:divBdr>
    </w:div>
    <w:div w:id="123288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5</Pages>
  <Words>7252</Words>
  <Characters>4135</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Ярослава Нерушак (VRU-IMP04-UKR - y.nerushak)</cp:lastModifiedBy>
  <cp:revision>78</cp:revision>
  <cp:lastPrinted>2024-07-23T09:05:00Z</cp:lastPrinted>
  <dcterms:created xsi:type="dcterms:W3CDTF">2024-07-11T11:24:00Z</dcterms:created>
  <dcterms:modified xsi:type="dcterms:W3CDTF">2024-07-24T10:27:00Z</dcterms:modified>
</cp:coreProperties>
</file>