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0B45C1" w14:textId="77777777" w:rsidR="0024749C" w:rsidRPr="00194645" w:rsidRDefault="0024749C" w:rsidP="0024749C">
      <w:pPr>
        <w:rPr>
          <w:lang w:val="uk-UA"/>
        </w:rPr>
      </w:pPr>
      <w:r w:rsidRPr="00194645">
        <w:rPr>
          <w:rFonts w:ascii="AcademyC" w:hAnsi="AcademyC"/>
          <w:noProof/>
          <w:lang w:val="uk-UA" w:eastAsia="uk-UA"/>
        </w:rPr>
        <w:drawing>
          <wp:anchor distT="0" distB="0" distL="114300" distR="114300" simplePos="0" relativeHeight="251659264" behindDoc="0" locked="0" layoutInCell="1" allowOverlap="1" wp14:anchorId="0F611F16" wp14:editId="1BF25188">
            <wp:simplePos x="0" y="0"/>
            <wp:positionH relativeFrom="margin">
              <wp:align>center</wp:align>
            </wp:positionH>
            <wp:positionV relativeFrom="paragraph">
              <wp:posOffset>-139065</wp:posOffset>
            </wp:positionV>
            <wp:extent cx="504190" cy="647700"/>
            <wp:effectExtent l="0" t="0" r="0" b="0"/>
            <wp:wrapNone/>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0A7FE9D6" w14:textId="77777777" w:rsidR="0024749C" w:rsidRPr="00194645" w:rsidRDefault="0024749C" w:rsidP="0024749C">
      <w:pPr>
        <w:pStyle w:val="a9"/>
        <w:ind w:left="0"/>
        <w:jc w:val="both"/>
        <w:rPr>
          <w:rFonts w:ascii="AcademyC" w:hAnsi="AcademyC"/>
          <w:sz w:val="28"/>
          <w:szCs w:val="28"/>
        </w:rPr>
      </w:pPr>
    </w:p>
    <w:p w14:paraId="683A7FB8" w14:textId="77777777" w:rsidR="0024749C" w:rsidRPr="00194645" w:rsidRDefault="0024749C" w:rsidP="0024749C">
      <w:pPr>
        <w:pStyle w:val="af3"/>
        <w:jc w:val="center"/>
        <w:rPr>
          <w:rFonts w:ascii="AcademyC" w:hAnsi="AcademyC"/>
          <w:sz w:val="28"/>
          <w:szCs w:val="28"/>
        </w:rPr>
      </w:pPr>
      <w:r w:rsidRPr="00194645">
        <w:rPr>
          <w:rFonts w:ascii="AcademyC" w:hAnsi="AcademyC"/>
          <w:sz w:val="28"/>
          <w:szCs w:val="28"/>
        </w:rPr>
        <w:t>УКРАЇНА</w:t>
      </w:r>
    </w:p>
    <w:p w14:paraId="2742B2E7" w14:textId="77777777" w:rsidR="0024749C" w:rsidRPr="00194645" w:rsidRDefault="0024749C" w:rsidP="0024749C">
      <w:pPr>
        <w:pStyle w:val="af3"/>
        <w:jc w:val="center"/>
        <w:rPr>
          <w:rFonts w:ascii="AcademyC" w:hAnsi="AcademyC"/>
          <w:sz w:val="28"/>
          <w:szCs w:val="28"/>
        </w:rPr>
      </w:pPr>
      <w:r w:rsidRPr="00194645">
        <w:rPr>
          <w:rFonts w:ascii="AcademyC" w:hAnsi="AcademyC"/>
          <w:sz w:val="28"/>
          <w:szCs w:val="28"/>
        </w:rPr>
        <w:t>ВИЩА  РАДА  ПРАВОСУДДЯ</w:t>
      </w:r>
    </w:p>
    <w:p w14:paraId="44D60177" w14:textId="77777777" w:rsidR="0024749C" w:rsidRDefault="0024749C" w:rsidP="0024749C">
      <w:pPr>
        <w:pStyle w:val="af3"/>
        <w:jc w:val="center"/>
        <w:rPr>
          <w:rFonts w:ascii="AcademyC" w:hAnsi="AcademyC"/>
          <w:sz w:val="28"/>
          <w:szCs w:val="28"/>
        </w:rPr>
      </w:pPr>
      <w:r w:rsidRPr="00194645">
        <w:rPr>
          <w:rFonts w:ascii="AcademyC" w:hAnsi="AcademyC"/>
          <w:sz w:val="28"/>
          <w:szCs w:val="28"/>
        </w:rPr>
        <w:t>УХВАЛА</w:t>
      </w:r>
    </w:p>
    <w:p w14:paraId="6102F8E3" w14:textId="77777777" w:rsidR="003E6EAE" w:rsidRPr="009638B1" w:rsidRDefault="003E6EAE" w:rsidP="0024749C">
      <w:pPr>
        <w:pStyle w:val="af3"/>
        <w:jc w:val="center"/>
        <w:rPr>
          <w:rFonts w:ascii="AcademyC" w:hAnsi="AcademyC"/>
          <w:sz w:val="28"/>
          <w:szCs w:val="28"/>
        </w:rPr>
      </w:pPr>
    </w:p>
    <w:tbl>
      <w:tblPr>
        <w:tblW w:w="10031" w:type="dxa"/>
        <w:tblLook w:val="04A0" w:firstRow="1" w:lastRow="0" w:firstColumn="1" w:lastColumn="0" w:noHBand="0" w:noVBand="1"/>
      </w:tblPr>
      <w:tblGrid>
        <w:gridCol w:w="3098"/>
        <w:gridCol w:w="3309"/>
        <w:gridCol w:w="3624"/>
      </w:tblGrid>
      <w:tr w:rsidR="0024749C" w:rsidRPr="009638B1" w14:paraId="281508EF" w14:textId="77777777" w:rsidTr="005C69FE">
        <w:trPr>
          <w:trHeight w:val="188"/>
        </w:trPr>
        <w:tc>
          <w:tcPr>
            <w:tcW w:w="3098" w:type="dxa"/>
          </w:tcPr>
          <w:p w14:paraId="4A130151" w14:textId="44840A4B" w:rsidR="0024749C" w:rsidRPr="009638B1" w:rsidRDefault="000E1E9D" w:rsidP="009620D5">
            <w:pPr>
              <w:pStyle w:val="af3"/>
              <w:rPr>
                <w:rFonts w:ascii="Times New Roman" w:hAnsi="Times New Roman"/>
                <w:noProof/>
                <w:sz w:val="28"/>
                <w:szCs w:val="28"/>
              </w:rPr>
            </w:pPr>
            <w:r>
              <w:rPr>
                <w:rFonts w:ascii="Times New Roman" w:hAnsi="Times New Roman"/>
                <w:noProof/>
                <w:sz w:val="28"/>
                <w:szCs w:val="28"/>
              </w:rPr>
              <w:t>18</w:t>
            </w:r>
            <w:r w:rsidR="0024749C" w:rsidRPr="009638B1">
              <w:rPr>
                <w:rFonts w:ascii="Times New Roman" w:hAnsi="Times New Roman"/>
                <w:noProof/>
                <w:sz w:val="28"/>
                <w:szCs w:val="28"/>
              </w:rPr>
              <w:t xml:space="preserve"> </w:t>
            </w:r>
            <w:r>
              <w:rPr>
                <w:rFonts w:ascii="Times New Roman" w:hAnsi="Times New Roman"/>
                <w:noProof/>
                <w:sz w:val="28"/>
                <w:szCs w:val="28"/>
              </w:rPr>
              <w:t>липня</w:t>
            </w:r>
            <w:r w:rsidR="0024749C" w:rsidRPr="009638B1">
              <w:rPr>
                <w:rFonts w:ascii="Times New Roman" w:hAnsi="Times New Roman"/>
                <w:noProof/>
                <w:sz w:val="28"/>
                <w:szCs w:val="28"/>
              </w:rPr>
              <w:t xml:space="preserve"> 2024 року</w:t>
            </w:r>
          </w:p>
        </w:tc>
        <w:tc>
          <w:tcPr>
            <w:tcW w:w="3309" w:type="dxa"/>
          </w:tcPr>
          <w:p w14:paraId="56266CFF" w14:textId="77777777" w:rsidR="0024749C" w:rsidRPr="009638B1" w:rsidRDefault="0024749C" w:rsidP="009620D5">
            <w:pPr>
              <w:pStyle w:val="af3"/>
              <w:jc w:val="center"/>
              <w:rPr>
                <w:rFonts w:ascii="Times New Roman" w:hAnsi="Times New Roman"/>
                <w:noProof/>
                <w:sz w:val="28"/>
                <w:szCs w:val="28"/>
              </w:rPr>
            </w:pPr>
            <w:r w:rsidRPr="009638B1">
              <w:rPr>
                <w:rFonts w:ascii="Times New Roman" w:hAnsi="Times New Roman"/>
                <w:sz w:val="28"/>
                <w:szCs w:val="28"/>
              </w:rPr>
              <w:t>Київ</w:t>
            </w:r>
          </w:p>
        </w:tc>
        <w:tc>
          <w:tcPr>
            <w:tcW w:w="3624" w:type="dxa"/>
          </w:tcPr>
          <w:p w14:paraId="1B30540C" w14:textId="574016C7" w:rsidR="0024749C" w:rsidRPr="009638B1" w:rsidRDefault="008C22EF" w:rsidP="009620D5">
            <w:pPr>
              <w:pStyle w:val="af3"/>
              <w:jc w:val="center"/>
              <w:rPr>
                <w:rFonts w:ascii="Times New Roman" w:hAnsi="Times New Roman"/>
                <w:noProof/>
                <w:sz w:val="28"/>
                <w:szCs w:val="28"/>
              </w:rPr>
            </w:pPr>
            <w:r>
              <w:rPr>
                <w:rFonts w:ascii="Times New Roman" w:hAnsi="Times New Roman"/>
                <w:noProof/>
                <w:sz w:val="28"/>
                <w:szCs w:val="28"/>
              </w:rPr>
              <w:t xml:space="preserve">          </w:t>
            </w:r>
            <w:r w:rsidR="0024749C" w:rsidRPr="009638B1">
              <w:rPr>
                <w:rFonts w:ascii="Times New Roman" w:hAnsi="Times New Roman"/>
                <w:noProof/>
                <w:sz w:val="28"/>
                <w:szCs w:val="28"/>
              </w:rPr>
              <w:t xml:space="preserve">№ </w:t>
            </w:r>
            <w:r>
              <w:rPr>
                <w:rFonts w:ascii="Times New Roman" w:hAnsi="Times New Roman"/>
                <w:noProof/>
                <w:sz w:val="28"/>
                <w:szCs w:val="28"/>
              </w:rPr>
              <w:t>2236</w:t>
            </w:r>
            <w:r w:rsidR="009638B1" w:rsidRPr="009638B1">
              <w:rPr>
                <w:rFonts w:ascii="Times New Roman" w:hAnsi="Times New Roman"/>
                <w:noProof/>
                <w:sz w:val="28"/>
                <w:szCs w:val="28"/>
              </w:rPr>
              <w:t>/0/15-24</w:t>
            </w:r>
          </w:p>
        </w:tc>
      </w:tr>
    </w:tbl>
    <w:p w14:paraId="4A04719F" w14:textId="77777777" w:rsidR="0024749C" w:rsidRPr="00EE73C5" w:rsidRDefault="0024749C" w:rsidP="009620D5">
      <w:pPr>
        <w:rPr>
          <w:sz w:val="16"/>
          <w:szCs w:val="16"/>
          <w:lang w:val="uk-UA"/>
        </w:rPr>
      </w:pPr>
    </w:p>
    <w:tbl>
      <w:tblPr>
        <w:tblpPr w:leftFromText="180" w:rightFromText="180" w:vertAnchor="text" w:horzAnchor="margin" w:tblpX="-284" w:tblpY="-25"/>
        <w:tblW w:w="0" w:type="auto"/>
        <w:tblLook w:val="0000" w:firstRow="0" w:lastRow="0" w:firstColumn="0" w:lastColumn="0" w:noHBand="0" w:noVBand="0"/>
      </w:tblPr>
      <w:tblGrid>
        <w:gridCol w:w="4503"/>
      </w:tblGrid>
      <w:tr w:rsidR="0024749C" w:rsidRPr="00EE73C5" w14:paraId="0680BF81" w14:textId="77777777" w:rsidTr="005C69FE">
        <w:trPr>
          <w:trHeight w:val="143"/>
        </w:trPr>
        <w:tc>
          <w:tcPr>
            <w:tcW w:w="4503" w:type="dxa"/>
          </w:tcPr>
          <w:p w14:paraId="2787AE77" w14:textId="77777777" w:rsidR="0024749C" w:rsidRPr="00EE73C5" w:rsidRDefault="0024749C" w:rsidP="009620D5">
            <w:pPr>
              <w:tabs>
                <w:tab w:val="left" w:pos="0"/>
              </w:tabs>
              <w:ind w:left="284"/>
              <w:jc w:val="both"/>
              <w:rPr>
                <w:b/>
                <w:color w:val="000000" w:themeColor="text1"/>
                <w:sz w:val="24"/>
                <w:szCs w:val="24"/>
                <w:lang w:val="uk-UA"/>
              </w:rPr>
            </w:pPr>
          </w:p>
          <w:p w14:paraId="1B3CCC92" w14:textId="42F72B9B" w:rsidR="0024749C" w:rsidRPr="00EE73C5" w:rsidRDefault="0024749C" w:rsidP="009620D5">
            <w:pPr>
              <w:tabs>
                <w:tab w:val="left" w:pos="0"/>
                <w:tab w:val="left" w:pos="604"/>
                <w:tab w:val="left" w:pos="746"/>
              </w:tabs>
              <w:ind w:left="284"/>
              <w:jc w:val="both"/>
              <w:rPr>
                <w:b/>
                <w:bCs/>
                <w:color w:val="000000" w:themeColor="text1"/>
                <w:sz w:val="24"/>
                <w:szCs w:val="24"/>
                <w:shd w:val="clear" w:color="auto" w:fill="FFFFFF"/>
                <w:lang w:val="uk-UA"/>
              </w:rPr>
            </w:pPr>
            <w:r w:rsidRPr="00EE73C5">
              <w:rPr>
                <w:b/>
                <w:bCs/>
                <w:color w:val="000000" w:themeColor="text1"/>
                <w:sz w:val="24"/>
                <w:szCs w:val="24"/>
                <w:shd w:val="clear" w:color="auto" w:fill="FFFFFF"/>
                <w:lang w:val="uk-UA"/>
              </w:rPr>
              <w:t>Про зупинення розгляду заяви</w:t>
            </w:r>
            <w:r w:rsidRPr="00EE73C5">
              <w:rPr>
                <w:b/>
                <w:bCs/>
                <w:sz w:val="24"/>
                <w:szCs w:val="24"/>
                <w:lang w:val="uk-UA"/>
              </w:rPr>
              <w:t xml:space="preserve"> </w:t>
            </w:r>
            <w:proofErr w:type="spellStart"/>
            <w:r w:rsidR="000E1E9D">
              <w:rPr>
                <w:b/>
                <w:bCs/>
                <w:sz w:val="24"/>
                <w:szCs w:val="24"/>
                <w:lang w:val="uk-UA"/>
              </w:rPr>
              <w:t>Аркатової</w:t>
            </w:r>
            <w:proofErr w:type="spellEnd"/>
            <w:r w:rsidRPr="00EE73C5">
              <w:rPr>
                <w:b/>
                <w:bCs/>
                <w:sz w:val="24"/>
                <w:szCs w:val="24"/>
                <w:lang w:val="uk-UA"/>
              </w:rPr>
              <w:t> </w:t>
            </w:r>
            <w:r w:rsidR="000E1E9D">
              <w:rPr>
                <w:b/>
                <w:bCs/>
                <w:sz w:val="24"/>
                <w:szCs w:val="24"/>
                <w:lang w:val="uk-UA"/>
              </w:rPr>
              <w:t>К</w:t>
            </w:r>
            <w:r w:rsidRPr="00EE73C5">
              <w:rPr>
                <w:b/>
                <w:bCs/>
                <w:sz w:val="24"/>
                <w:szCs w:val="24"/>
                <w:lang w:val="uk-UA"/>
              </w:rPr>
              <w:t>.В.</w:t>
            </w:r>
            <w:r w:rsidRPr="00EE73C5">
              <w:rPr>
                <w:b/>
                <w:bCs/>
                <w:color w:val="000000" w:themeColor="text1"/>
                <w:sz w:val="24"/>
                <w:szCs w:val="24"/>
                <w:shd w:val="clear" w:color="auto" w:fill="FFFFFF"/>
                <w:lang w:val="uk-UA"/>
              </w:rPr>
              <w:t xml:space="preserve"> про звільнення з посади судді</w:t>
            </w:r>
            <w:r w:rsidRPr="00EE73C5">
              <w:rPr>
                <w:b/>
                <w:bCs/>
                <w:color w:val="000000" w:themeColor="text1"/>
                <w:sz w:val="24"/>
                <w:szCs w:val="24"/>
                <w:lang w:val="uk-UA"/>
              </w:rPr>
              <w:t xml:space="preserve"> </w:t>
            </w:r>
            <w:r w:rsidR="000E1E9D">
              <w:rPr>
                <w:b/>
                <w:bCs/>
                <w:color w:val="000000" w:themeColor="text1"/>
                <w:sz w:val="24"/>
                <w:szCs w:val="24"/>
                <w:lang w:val="uk-UA"/>
              </w:rPr>
              <w:t>Дзержинського районного суду міста Харкова</w:t>
            </w:r>
          </w:p>
        </w:tc>
      </w:tr>
    </w:tbl>
    <w:p w14:paraId="143F6FC3" w14:textId="77777777" w:rsidR="0024749C" w:rsidRPr="00EE73C5" w:rsidRDefault="0024749C" w:rsidP="009620D5">
      <w:pPr>
        <w:tabs>
          <w:tab w:val="left" w:pos="0"/>
        </w:tabs>
        <w:ind w:left="284" w:right="98"/>
        <w:jc w:val="both"/>
        <w:rPr>
          <w:b/>
          <w:color w:val="000000" w:themeColor="text1"/>
          <w:sz w:val="24"/>
          <w:szCs w:val="24"/>
          <w:lang w:val="uk-UA"/>
        </w:rPr>
      </w:pPr>
    </w:p>
    <w:p w14:paraId="60AF52A5" w14:textId="77777777" w:rsidR="0024749C" w:rsidRPr="00EE73C5" w:rsidRDefault="0024749C" w:rsidP="009620D5">
      <w:pPr>
        <w:tabs>
          <w:tab w:val="left" w:pos="0"/>
        </w:tabs>
        <w:ind w:left="284" w:right="98"/>
        <w:jc w:val="both"/>
        <w:rPr>
          <w:b/>
          <w:color w:val="000000" w:themeColor="text1"/>
          <w:sz w:val="24"/>
          <w:szCs w:val="24"/>
          <w:lang w:val="uk-UA"/>
        </w:rPr>
      </w:pPr>
    </w:p>
    <w:p w14:paraId="410276BB" w14:textId="77777777" w:rsidR="0024749C" w:rsidRPr="00EE73C5" w:rsidRDefault="0024749C" w:rsidP="009620D5">
      <w:pPr>
        <w:tabs>
          <w:tab w:val="left" w:pos="0"/>
        </w:tabs>
        <w:ind w:left="284" w:right="98"/>
        <w:jc w:val="both"/>
        <w:rPr>
          <w:b/>
          <w:color w:val="000000" w:themeColor="text1"/>
          <w:sz w:val="24"/>
          <w:szCs w:val="24"/>
          <w:lang w:val="uk-UA"/>
        </w:rPr>
      </w:pPr>
    </w:p>
    <w:p w14:paraId="1691C844" w14:textId="77777777" w:rsidR="0024749C" w:rsidRPr="00EE73C5" w:rsidRDefault="0024749C" w:rsidP="009620D5">
      <w:pPr>
        <w:tabs>
          <w:tab w:val="left" w:pos="0"/>
        </w:tabs>
        <w:ind w:left="284" w:right="98"/>
        <w:jc w:val="both"/>
        <w:rPr>
          <w:b/>
          <w:color w:val="000000" w:themeColor="text1"/>
          <w:sz w:val="24"/>
          <w:szCs w:val="24"/>
          <w:lang w:val="uk-UA"/>
        </w:rPr>
      </w:pPr>
    </w:p>
    <w:p w14:paraId="71BC947E" w14:textId="77777777" w:rsidR="0024749C" w:rsidRPr="00EE73C5" w:rsidRDefault="0024749C" w:rsidP="009620D5">
      <w:pPr>
        <w:tabs>
          <w:tab w:val="left" w:pos="0"/>
        </w:tabs>
        <w:ind w:left="284" w:right="98"/>
        <w:jc w:val="both"/>
        <w:rPr>
          <w:b/>
          <w:color w:val="000000" w:themeColor="text1"/>
          <w:sz w:val="24"/>
          <w:szCs w:val="24"/>
          <w:lang w:val="uk-UA"/>
        </w:rPr>
      </w:pPr>
    </w:p>
    <w:p w14:paraId="6A99A406" w14:textId="77777777" w:rsidR="0024749C" w:rsidRPr="00EE73C5" w:rsidRDefault="0024749C" w:rsidP="009620D5">
      <w:pPr>
        <w:tabs>
          <w:tab w:val="left" w:pos="0"/>
        </w:tabs>
        <w:ind w:left="284" w:right="98"/>
        <w:jc w:val="both"/>
        <w:rPr>
          <w:color w:val="000000" w:themeColor="text1"/>
          <w:lang w:val="uk-UA"/>
        </w:rPr>
      </w:pPr>
    </w:p>
    <w:p w14:paraId="23367CEE" w14:textId="7A96AF42" w:rsidR="0024749C" w:rsidRPr="00362A06" w:rsidRDefault="0024749C" w:rsidP="009620D5">
      <w:pPr>
        <w:tabs>
          <w:tab w:val="left" w:pos="142"/>
        </w:tabs>
        <w:ind w:right="-1" w:firstLine="567"/>
        <w:jc w:val="both"/>
        <w:rPr>
          <w:color w:val="000000" w:themeColor="text1"/>
          <w:lang w:val="uk-UA"/>
        </w:rPr>
      </w:pPr>
      <w:r w:rsidRPr="00362A06">
        <w:rPr>
          <w:color w:val="000000" w:themeColor="text1"/>
          <w:lang w:val="uk-UA"/>
        </w:rPr>
        <w:t xml:space="preserve">Вища рада правосуддя, </w:t>
      </w:r>
      <w:r w:rsidR="00AE2E82">
        <w:rPr>
          <w:color w:val="000000" w:themeColor="text1"/>
          <w:lang w:val="uk-UA"/>
        </w:rPr>
        <w:t>під час розгляду</w:t>
      </w:r>
      <w:r w:rsidRPr="00362A06">
        <w:rPr>
          <w:color w:val="000000" w:themeColor="text1"/>
          <w:lang w:val="uk-UA"/>
        </w:rPr>
        <w:t xml:space="preserve"> заяв</w:t>
      </w:r>
      <w:r w:rsidR="00AE2E82">
        <w:rPr>
          <w:color w:val="000000" w:themeColor="text1"/>
          <w:lang w:val="uk-UA"/>
        </w:rPr>
        <w:t>и</w:t>
      </w:r>
      <w:r w:rsidRPr="00362A06">
        <w:rPr>
          <w:color w:val="000000" w:themeColor="text1"/>
          <w:lang w:val="uk-UA"/>
        </w:rPr>
        <w:t xml:space="preserve"> та додан</w:t>
      </w:r>
      <w:r w:rsidR="00AE2E82">
        <w:rPr>
          <w:color w:val="000000" w:themeColor="text1"/>
          <w:lang w:val="uk-UA"/>
        </w:rPr>
        <w:t>их</w:t>
      </w:r>
      <w:r w:rsidRPr="00362A06">
        <w:rPr>
          <w:color w:val="000000" w:themeColor="text1"/>
          <w:lang w:val="uk-UA"/>
        </w:rPr>
        <w:t xml:space="preserve"> до неї документ</w:t>
      </w:r>
      <w:r w:rsidR="00AE2E82">
        <w:rPr>
          <w:color w:val="000000" w:themeColor="text1"/>
          <w:lang w:val="uk-UA"/>
        </w:rPr>
        <w:t>ів</w:t>
      </w:r>
      <w:r w:rsidRPr="00362A06">
        <w:rPr>
          <w:color w:val="000000" w:themeColor="text1"/>
          <w:lang w:val="uk-UA"/>
        </w:rPr>
        <w:t xml:space="preserve"> про звільнення </w:t>
      </w:r>
      <w:proofErr w:type="spellStart"/>
      <w:r w:rsidR="000E1E9D">
        <w:rPr>
          <w:lang w:val="uk-UA"/>
        </w:rPr>
        <w:t>Аркатової</w:t>
      </w:r>
      <w:proofErr w:type="spellEnd"/>
      <w:r w:rsidRPr="00362A06">
        <w:rPr>
          <w:lang w:val="uk-UA"/>
        </w:rPr>
        <w:t xml:space="preserve"> </w:t>
      </w:r>
      <w:r w:rsidR="00452386">
        <w:rPr>
          <w:lang w:val="uk-UA"/>
        </w:rPr>
        <w:t>Катерини</w:t>
      </w:r>
      <w:r w:rsidRPr="00362A06">
        <w:rPr>
          <w:lang w:val="uk-UA"/>
        </w:rPr>
        <w:t xml:space="preserve"> Ві</w:t>
      </w:r>
      <w:r w:rsidR="00452386">
        <w:rPr>
          <w:lang w:val="uk-UA"/>
        </w:rPr>
        <w:t>таліївни</w:t>
      </w:r>
      <w:r w:rsidRPr="00362A06">
        <w:rPr>
          <w:color w:val="000000" w:themeColor="text1"/>
          <w:lang w:val="uk-UA"/>
        </w:rPr>
        <w:t xml:space="preserve"> з посади судді</w:t>
      </w:r>
      <w:r w:rsidRPr="00362A06">
        <w:rPr>
          <w:lang w:val="uk-UA"/>
        </w:rPr>
        <w:t xml:space="preserve"> </w:t>
      </w:r>
      <w:r w:rsidR="00452386">
        <w:rPr>
          <w:lang w:val="uk-UA"/>
        </w:rPr>
        <w:t>Дзержинського районного суду міста Харкова</w:t>
      </w:r>
      <w:r w:rsidRPr="00362A06">
        <w:rPr>
          <w:lang w:val="uk-UA"/>
        </w:rPr>
        <w:t xml:space="preserve"> </w:t>
      </w:r>
      <w:r w:rsidRPr="00362A06">
        <w:rPr>
          <w:rFonts w:eastAsia="Times New Roman"/>
          <w:color w:val="000000" w:themeColor="text1"/>
          <w:lang w:val="uk-UA"/>
        </w:rPr>
        <w:t>у відставку</w:t>
      </w:r>
      <w:r w:rsidRPr="00362A06">
        <w:rPr>
          <w:color w:val="000000" w:themeColor="text1"/>
          <w:lang w:val="uk-UA"/>
        </w:rPr>
        <w:t>,</w:t>
      </w:r>
    </w:p>
    <w:p w14:paraId="7C638EDF" w14:textId="77777777" w:rsidR="0024749C" w:rsidRPr="00362A06" w:rsidRDefault="0024749C" w:rsidP="009620D5">
      <w:pPr>
        <w:tabs>
          <w:tab w:val="left" w:pos="142"/>
        </w:tabs>
        <w:ind w:right="-1"/>
        <w:jc w:val="both"/>
        <w:rPr>
          <w:color w:val="000000" w:themeColor="text1"/>
          <w:lang w:val="uk-UA"/>
        </w:rPr>
      </w:pPr>
    </w:p>
    <w:p w14:paraId="126D0E1B" w14:textId="77777777" w:rsidR="0024749C" w:rsidRPr="00362A06" w:rsidRDefault="0024749C" w:rsidP="009620D5">
      <w:pPr>
        <w:tabs>
          <w:tab w:val="left" w:pos="142"/>
        </w:tabs>
        <w:ind w:right="-1"/>
        <w:jc w:val="center"/>
        <w:rPr>
          <w:b/>
          <w:color w:val="000000" w:themeColor="text1"/>
          <w:lang w:val="uk-UA"/>
        </w:rPr>
      </w:pPr>
      <w:r w:rsidRPr="00362A06">
        <w:rPr>
          <w:b/>
          <w:color w:val="000000" w:themeColor="text1"/>
          <w:lang w:val="uk-UA"/>
        </w:rPr>
        <w:t>встановила:</w:t>
      </w:r>
    </w:p>
    <w:p w14:paraId="70590B11" w14:textId="77777777" w:rsidR="003C132E" w:rsidRPr="00337B90" w:rsidRDefault="003C132E" w:rsidP="009620D5">
      <w:pPr>
        <w:ind w:right="98"/>
        <w:rPr>
          <w:rFonts w:eastAsia="Times New Roman"/>
          <w:color w:val="000000"/>
          <w:lang w:val="uk-UA" w:eastAsia="uk-UA"/>
        </w:rPr>
      </w:pPr>
    </w:p>
    <w:p w14:paraId="5E379797" w14:textId="0ADEC358" w:rsidR="009620D5" w:rsidRDefault="008A75E2" w:rsidP="009620D5">
      <w:pPr>
        <w:jc w:val="both"/>
        <w:rPr>
          <w:rFonts w:eastAsia="Times New Roman"/>
          <w:color w:val="000000"/>
          <w:lang w:val="uk-UA" w:eastAsia="uk-UA"/>
        </w:rPr>
      </w:pPr>
      <w:r>
        <w:rPr>
          <w:rFonts w:eastAsia="Times New Roman"/>
          <w:color w:val="000000"/>
          <w:lang w:val="uk-UA" w:eastAsia="uk-UA"/>
        </w:rPr>
        <w:t>д</w:t>
      </w:r>
      <w:r w:rsidR="003C132E" w:rsidRPr="003C132E">
        <w:rPr>
          <w:rFonts w:eastAsia="Times New Roman"/>
          <w:color w:val="000000"/>
          <w:lang w:val="uk-UA" w:eastAsia="uk-UA"/>
        </w:rPr>
        <w:t xml:space="preserve">о Вищої ради правосуддя 7 червня 2024 року надійшла заява </w:t>
      </w:r>
      <w:r w:rsidR="003C132E" w:rsidRPr="003C132E">
        <w:rPr>
          <w:rFonts w:eastAsia="Times New Roman"/>
          <w:color w:val="000000"/>
          <w:lang w:val="uk-UA" w:eastAsia="uk-UA"/>
        </w:rPr>
        <w:br/>
      </w:r>
      <w:proofErr w:type="spellStart"/>
      <w:r w:rsidR="003C132E" w:rsidRPr="003C132E">
        <w:rPr>
          <w:rFonts w:eastAsia="Times New Roman"/>
          <w:lang w:val="uk-UA" w:eastAsia="uk-UA"/>
        </w:rPr>
        <w:t>Аркатової</w:t>
      </w:r>
      <w:proofErr w:type="spellEnd"/>
      <w:r w:rsidR="003C132E" w:rsidRPr="003C132E">
        <w:rPr>
          <w:rFonts w:eastAsia="Times New Roman"/>
          <w:lang w:val="uk-UA" w:eastAsia="uk-UA"/>
        </w:rPr>
        <w:t xml:space="preserve"> К.В. </w:t>
      </w:r>
      <w:r w:rsidR="003C132E" w:rsidRPr="003C132E">
        <w:rPr>
          <w:rFonts w:eastAsia="Times New Roman"/>
          <w:color w:val="000000"/>
          <w:lang w:val="uk-UA" w:eastAsia="uk-UA"/>
        </w:rPr>
        <w:t xml:space="preserve">від 30 травня 2024 року про звільнення з посади судді </w:t>
      </w:r>
      <w:r w:rsidR="003C132E" w:rsidRPr="003C132E">
        <w:rPr>
          <w:rFonts w:eastAsia="Times New Roman"/>
          <w:lang w:val="uk-UA" w:eastAsia="uk-UA"/>
        </w:rPr>
        <w:t>Дзержинського районного суду міста Харкова у відставку</w:t>
      </w:r>
      <w:r w:rsidR="003C132E" w:rsidRPr="003C132E">
        <w:rPr>
          <w:rFonts w:eastAsia="Times New Roman"/>
          <w:color w:val="000000"/>
          <w:lang w:val="uk-UA" w:eastAsia="uk-UA"/>
        </w:rPr>
        <w:t xml:space="preserve"> на підставі пункту 4 частини шостої статті 126 Конституції України (</w:t>
      </w:r>
      <w:proofErr w:type="spellStart"/>
      <w:r w:rsidR="003C132E" w:rsidRPr="003C132E">
        <w:rPr>
          <w:rFonts w:eastAsia="Times New Roman"/>
          <w:color w:val="000000"/>
          <w:lang w:val="uk-UA" w:eastAsia="uk-UA"/>
        </w:rPr>
        <w:t>вх</w:t>
      </w:r>
      <w:proofErr w:type="spellEnd"/>
      <w:r w:rsidR="003C132E" w:rsidRPr="003C132E">
        <w:rPr>
          <w:rFonts w:eastAsia="Times New Roman"/>
          <w:color w:val="000000"/>
          <w:lang w:val="uk-UA" w:eastAsia="uk-UA"/>
        </w:rPr>
        <w:t>. № 2187/0/6-24).</w:t>
      </w:r>
    </w:p>
    <w:p w14:paraId="5D1C99F8" w14:textId="17467D01" w:rsidR="009620D5" w:rsidRDefault="003C132E" w:rsidP="009620D5">
      <w:pPr>
        <w:ind w:firstLine="567"/>
        <w:jc w:val="both"/>
        <w:rPr>
          <w:rFonts w:eastAsia="Times New Roman"/>
          <w:color w:val="1D1D1B"/>
          <w:shd w:val="clear" w:color="auto" w:fill="FFFFFF"/>
          <w:lang w:val="uk-UA"/>
        </w:rPr>
      </w:pPr>
      <w:r w:rsidRPr="003C132E">
        <w:rPr>
          <w:rFonts w:eastAsia="Times New Roman"/>
          <w:color w:val="000000"/>
          <w:lang w:val="uk-UA"/>
        </w:rPr>
        <w:t xml:space="preserve">За результатами попередньої перевірки заяви встановлено, що </w:t>
      </w:r>
      <w:proofErr w:type="spellStart"/>
      <w:r w:rsidRPr="003C132E">
        <w:rPr>
          <w:rFonts w:eastAsia="Times New Roman"/>
          <w:lang w:val="uk-UA"/>
        </w:rPr>
        <w:t>Аркатова</w:t>
      </w:r>
      <w:proofErr w:type="spellEnd"/>
      <w:r w:rsidRPr="003C132E">
        <w:rPr>
          <w:rFonts w:eastAsia="Times New Roman"/>
          <w:lang w:val="uk-UA"/>
        </w:rPr>
        <w:t xml:space="preserve"> К</w:t>
      </w:r>
      <w:r w:rsidR="00337B90">
        <w:rPr>
          <w:rFonts w:eastAsia="Times New Roman"/>
          <w:lang w:val="uk-UA"/>
        </w:rPr>
        <w:t>атерина Віталіївна, ____</w:t>
      </w:r>
      <w:r w:rsidRPr="003C132E">
        <w:rPr>
          <w:rFonts w:eastAsia="Times New Roman"/>
          <w:lang w:val="uk-UA"/>
        </w:rPr>
        <w:t xml:space="preserve"> року народження, </w:t>
      </w:r>
      <w:r w:rsidRPr="003C132E">
        <w:rPr>
          <w:rFonts w:eastAsia="Times New Roman"/>
          <w:color w:val="1D1D1B"/>
          <w:shd w:val="clear" w:color="auto" w:fill="FFFFFF"/>
          <w:lang w:val="uk-UA"/>
        </w:rPr>
        <w:t xml:space="preserve">Указом Президента України від 2 листопада 1999 року № 1432/99 призначена в межах п’ятирічного строку суддею </w:t>
      </w:r>
      <w:r w:rsidRPr="003C132E">
        <w:rPr>
          <w:rFonts w:eastAsia="Times New Roman"/>
          <w:lang w:val="uk-UA"/>
        </w:rPr>
        <w:t>Дзержинського районного суду міста Харкова.</w:t>
      </w:r>
      <w:r w:rsidRPr="003C132E">
        <w:rPr>
          <w:rFonts w:eastAsia="Times New Roman"/>
          <w:color w:val="1D1D1B"/>
          <w:shd w:val="clear" w:color="auto" w:fill="FFFFFF"/>
          <w:lang w:val="uk-UA"/>
        </w:rPr>
        <w:t xml:space="preserve"> Постановою Верховної Ради України від 21 жовтня 2004 року № 2107-IV обрана на посаду судді</w:t>
      </w:r>
      <w:r w:rsidRPr="003C132E">
        <w:rPr>
          <w:rFonts w:eastAsia="Times New Roman"/>
          <w:lang w:val="uk-UA"/>
        </w:rPr>
        <w:t xml:space="preserve"> Дзержинського районного суду міста Харкова</w:t>
      </w:r>
      <w:r w:rsidRPr="003C132E">
        <w:rPr>
          <w:rFonts w:eastAsia="Times New Roman"/>
          <w:color w:val="1D1D1B"/>
          <w:shd w:val="clear" w:color="auto" w:fill="FFFFFF"/>
          <w:lang w:val="uk-UA"/>
        </w:rPr>
        <w:t xml:space="preserve"> безстроково. </w:t>
      </w:r>
    </w:p>
    <w:p w14:paraId="7C9548F2" w14:textId="67051C29" w:rsidR="009620D5" w:rsidRDefault="003C132E" w:rsidP="009620D5">
      <w:pPr>
        <w:ind w:firstLine="567"/>
        <w:jc w:val="both"/>
        <w:rPr>
          <w:lang w:val="uk-UA"/>
        </w:rPr>
      </w:pPr>
      <w:r w:rsidRPr="003C132E">
        <w:rPr>
          <w:lang w:val="uk-UA"/>
        </w:rPr>
        <w:t xml:space="preserve">Під час перевірки заяви та доданих до неї матеріалів </w:t>
      </w:r>
      <w:r w:rsidR="00772B8A">
        <w:rPr>
          <w:lang w:val="uk-UA"/>
        </w:rPr>
        <w:t>у</w:t>
      </w:r>
      <w:r w:rsidRPr="003C132E">
        <w:rPr>
          <w:lang w:val="uk-UA"/>
        </w:rPr>
        <w:t xml:space="preserve">становлено, що до Вищої ради правосуддя 25 січня 2023 року </w:t>
      </w:r>
      <w:r w:rsidR="00FC7E52">
        <w:rPr>
          <w:lang w:val="uk-UA"/>
        </w:rPr>
        <w:t>(</w:t>
      </w:r>
      <w:proofErr w:type="spellStart"/>
      <w:r w:rsidRPr="003C132E">
        <w:rPr>
          <w:lang w:val="uk-UA"/>
        </w:rPr>
        <w:t>вх</w:t>
      </w:r>
      <w:proofErr w:type="spellEnd"/>
      <w:r w:rsidR="00772B8A">
        <w:rPr>
          <w:lang w:val="uk-UA"/>
        </w:rPr>
        <w:t>.</w:t>
      </w:r>
      <w:r w:rsidRPr="003C132E">
        <w:rPr>
          <w:lang w:val="uk-UA"/>
        </w:rPr>
        <w:t xml:space="preserve"> № 18/0/13-23</w:t>
      </w:r>
      <w:r w:rsidR="00FC7E52">
        <w:rPr>
          <w:lang w:val="uk-UA"/>
        </w:rPr>
        <w:t>)</w:t>
      </w:r>
      <w:r w:rsidRPr="003C132E">
        <w:rPr>
          <w:lang w:val="uk-UA"/>
        </w:rPr>
        <w:t xml:space="preserve"> надійшла дисциплінарна скарга Товариства з обмеженою відповідальністю «Фінансова компанія «</w:t>
      </w:r>
      <w:proofErr w:type="spellStart"/>
      <w:r w:rsidRPr="003C132E">
        <w:rPr>
          <w:lang w:val="uk-UA"/>
        </w:rPr>
        <w:t>Форінт</w:t>
      </w:r>
      <w:proofErr w:type="spellEnd"/>
      <w:r w:rsidRPr="003C132E">
        <w:rPr>
          <w:lang w:val="uk-UA"/>
        </w:rPr>
        <w:t>» (</w:t>
      </w:r>
      <w:r w:rsidR="00FC7E52">
        <w:rPr>
          <w:lang w:val="uk-UA"/>
        </w:rPr>
        <w:t>д</w:t>
      </w:r>
      <w:r w:rsidRPr="003C132E">
        <w:rPr>
          <w:lang w:val="uk-UA"/>
        </w:rPr>
        <w:t xml:space="preserve">алі – ТОВ «ФК </w:t>
      </w:r>
      <w:r w:rsidR="00710404" w:rsidRPr="00337B90">
        <w:rPr>
          <w:lang w:val="uk-UA"/>
        </w:rPr>
        <w:t>“</w:t>
      </w:r>
      <w:proofErr w:type="spellStart"/>
      <w:r w:rsidRPr="003C132E">
        <w:rPr>
          <w:lang w:val="uk-UA"/>
        </w:rPr>
        <w:t>Форінт</w:t>
      </w:r>
      <w:proofErr w:type="spellEnd"/>
      <w:r w:rsidR="00405E3C" w:rsidRPr="00337B90">
        <w:rPr>
          <w:lang w:val="uk-UA"/>
        </w:rPr>
        <w:t>”</w:t>
      </w:r>
      <w:r w:rsidRPr="003C132E">
        <w:rPr>
          <w:lang w:val="uk-UA"/>
        </w:rPr>
        <w:t>») в особі адвоката Філатової Н.А. про вчинення суддею</w:t>
      </w:r>
      <w:r w:rsidRPr="003C132E">
        <w:rPr>
          <w:rFonts w:eastAsia="Times New Roman"/>
          <w:lang w:val="uk-UA" w:eastAsia="uk-UA"/>
        </w:rPr>
        <w:t xml:space="preserve"> Дзержинського районного суду міста Харкова </w:t>
      </w:r>
      <w:r w:rsidR="00D1745A">
        <w:rPr>
          <w:rFonts w:eastAsia="Times New Roman"/>
          <w:lang w:val="uk-UA" w:eastAsia="uk-UA"/>
        </w:rPr>
        <w:br/>
      </w:r>
      <w:proofErr w:type="spellStart"/>
      <w:r w:rsidRPr="003C132E">
        <w:rPr>
          <w:rFonts w:eastAsia="Times New Roman"/>
          <w:lang w:val="uk-UA" w:eastAsia="uk-UA"/>
        </w:rPr>
        <w:t>Аркатовою</w:t>
      </w:r>
      <w:proofErr w:type="spellEnd"/>
      <w:r w:rsidRPr="003C132E">
        <w:rPr>
          <w:rFonts w:eastAsia="Times New Roman"/>
          <w:lang w:val="uk-UA" w:eastAsia="uk-UA"/>
        </w:rPr>
        <w:t xml:space="preserve"> К.В. дисциплінарних проступків</w:t>
      </w:r>
      <w:r w:rsidRPr="003C132E">
        <w:rPr>
          <w:lang w:val="uk-UA"/>
        </w:rPr>
        <w:t>.</w:t>
      </w:r>
    </w:p>
    <w:p w14:paraId="6C4B2426" w14:textId="698782F1" w:rsidR="009620D5" w:rsidRDefault="003C132E" w:rsidP="009620D5">
      <w:pPr>
        <w:ind w:firstLine="567"/>
        <w:jc w:val="both"/>
        <w:rPr>
          <w:lang w:val="uk-UA"/>
        </w:rPr>
      </w:pPr>
      <w:r w:rsidRPr="003C132E">
        <w:rPr>
          <w:lang w:val="uk-UA"/>
        </w:rPr>
        <w:t xml:space="preserve">У </w:t>
      </w:r>
      <w:r w:rsidR="00374A30">
        <w:rPr>
          <w:lang w:val="uk-UA"/>
        </w:rPr>
        <w:t xml:space="preserve">дисциплінарній </w:t>
      </w:r>
      <w:r w:rsidRPr="003C132E">
        <w:rPr>
          <w:lang w:val="uk-UA"/>
        </w:rPr>
        <w:t xml:space="preserve">скарзі зазначено, що </w:t>
      </w:r>
      <w:proofErr w:type="spellStart"/>
      <w:r w:rsidRPr="003C132E">
        <w:rPr>
          <w:lang w:val="uk-UA"/>
        </w:rPr>
        <w:t>Аркатова</w:t>
      </w:r>
      <w:proofErr w:type="spellEnd"/>
      <w:r w:rsidRPr="003C132E">
        <w:rPr>
          <w:lang w:val="uk-UA"/>
        </w:rPr>
        <w:t xml:space="preserve"> К.В., грубо порушуючи норми процесуального закону, а саме пункт 1 частин</w:t>
      </w:r>
      <w:r w:rsidR="007E0AC2">
        <w:rPr>
          <w:lang w:val="uk-UA"/>
        </w:rPr>
        <w:t>и</w:t>
      </w:r>
      <w:r w:rsidRPr="003C132E">
        <w:rPr>
          <w:lang w:val="uk-UA"/>
        </w:rPr>
        <w:t xml:space="preserve"> другої, частин</w:t>
      </w:r>
      <w:r w:rsidR="007E0AC2">
        <w:rPr>
          <w:lang w:val="uk-UA"/>
        </w:rPr>
        <w:t>у</w:t>
      </w:r>
      <w:r w:rsidRPr="003C132E">
        <w:rPr>
          <w:lang w:val="uk-UA"/>
        </w:rPr>
        <w:t xml:space="preserve"> трет</w:t>
      </w:r>
      <w:r w:rsidR="007E0AC2">
        <w:rPr>
          <w:lang w:val="uk-UA"/>
        </w:rPr>
        <w:t>ю</w:t>
      </w:r>
      <w:r w:rsidRPr="003C132E">
        <w:rPr>
          <w:lang w:val="uk-UA"/>
        </w:rPr>
        <w:t xml:space="preserve"> статті 424 Цивільного процесуального кодексу України (далі – ЦПК України), ігноруючи докази, </w:t>
      </w:r>
      <w:r w:rsidR="00885053">
        <w:rPr>
          <w:lang w:val="uk-UA"/>
        </w:rPr>
        <w:t>що містяться</w:t>
      </w:r>
      <w:r w:rsidRPr="003C132E">
        <w:rPr>
          <w:lang w:val="uk-UA"/>
        </w:rPr>
        <w:t xml:space="preserve"> в матеріалах справи № 2-747/11, поновила </w:t>
      </w:r>
      <w:proofErr w:type="spellStart"/>
      <w:r w:rsidRPr="003C132E">
        <w:rPr>
          <w:lang w:val="uk-UA"/>
        </w:rPr>
        <w:t>присічний</w:t>
      </w:r>
      <w:proofErr w:type="spellEnd"/>
      <w:r w:rsidRPr="003C132E">
        <w:rPr>
          <w:lang w:val="uk-UA"/>
        </w:rPr>
        <w:t xml:space="preserve"> строк відповідачу </w:t>
      </w:r>
      <w:r w:rsidR="00337B90">
        <w:rPr>
          <w:lang w:val="uk-UA"/>
        </w:rPr>
        <w:t>ОСОБА1</w:t>
      </w:r>
      <w:r w:rsidRPr="003C132E">
        <w:rPr>
          <w:lang w:val="uk-UA"/>
        </w:rPr>
        <w:t xml:space="preserve"> на подання заяви про перегляд рішення суду за нововиявленими обставинами, який </w:t>
      </w:r>
      <w:r w:rsidR="000A2452">
        <w:rPr>
          <w:lang w:val="uk-UA"/>
        </w:rPr>
        <w:t>закінчився</w:t>
      </w:r>
      <w:r w:rsidRPr="003C132E">
        <w:rPr>
          <w:lang w:val="uk-UA"/>
        </w:rPr>
        <w:t xml:space="preserve"> ще 20 жовтня</w:t>
      </w:r>
      <w:r w:rsidR="006220C7">
        <w:rPr>
          <w:lang w:val="uk-UA"/>
        </w:rPr>
        <w:t xml:space="preserve"> </w:t>
      </w:r>
      <w:r w:rsidRPr="003C132E">
        <w:rPr>
          <w:lang w:val="uk-UA"/>
        </w:rPr>
        <w:t>2016 року та не підлягає поновленню.</w:t>
      </w:r>
    </w:p>
    <w:p w14:paraId="450F96D9" w14:textId="777AA8CB" w:rsidR="000F4445" w:rsidRDefault="003C132E" w:rsidP="000F4445">
      <w:pPr>
        <w:ind w:firstLine="567"/>
        <w:jc w:val="both"/>
        <w:rPr>
          <w:lang w:val="uk-UA"/>
        </w:rPr>
      </w:pPr>
      <w:r w:rsidRPr="003C132E">
        <w:rPr>
          <w:lang w:val="uk-UA"/>
        </w:rPr>
        <w:t>Крім того, поруш</w:t>
      </w:r>
      <w:r w:rsidR="000A2452">
        <w:rPr>
          <w:lang w:val="uk-UA"/>
        </w:rPr>
        <w:t>ивши</w:t>
      </w:r>
      <w:r w:rsidRPr="003C132E">
        <w:rPr>
          <w:lang w:val="uk-UA"/>
        </w:rPr>
        <w:t xml:space="preserve"> положен</w:t>
      </w:r>
      <w:r w:rsidR="000A2452">
        <w:rPr>
          <w:lang w:val="uk-UA"/>
        </w:rPr>
        <w:t>ня</w:t>
      </w:r>
      <w:r w:rsidRPr="003C132E">
        <w:rPr>
          <w:lang w:val="uk-UA"/>
        </w:rPr>
        <w:t xml:space="preserve"> частини третьої, четвертої статті 429 </w:t>
      </w:r>
      <w:r w:rsidRPr="003C132E">
        <w:rPr>
          <w:lang w:val="uk-UA"/>
        </w:rPr>
        <w:br/>
        <w:t xml:space="preserve">ЦПК України, суддя </w:t>
      </w:r>
      <w:proofErr w:type="spellStart"/>
      <w:r w:rsidRPr="003C132E">
        <w:rPr>
          <w:lang w:val="uk-UA"/>
        </w:rPr>
        <w:t>Аркатова</w:t>
      </w:r>
      <w:proofErr w:type="spellEnd"/>
      <w:r w:rsidRPr="003C132E">
        <w:rPr>
          <w:lang w:val="uk-UA"/>
        </w:rPr>
        <w:t xml:space="preserve"> К.В. 16 грудня 2021 року постановила ухвалу </w:t>
      </w:r>
      <w:r w:rsidRPr="003C132E">
        <w:rPr>
          <w:lang w:val="uk-UA"/>
        </w:rPr>
        <w:lastRenderedPageBreak/>
        <w:t xml:space="preserve">суду, якою скасувала рішення Дзержинського районного суду міста Харкова від </w:t>
      </w:r>
      <w:r w:rsidRPr="003C132E">
        <w:rPr>
          <w:lang w:val="uk-UA"/>
        </w:rPr>
        <w:br/>
        <w:t>9 жовтня 2013 року у справі № 2-747/11 за позовом А</w:t>
      </w:r>
      <w:r w:rsidR="00A33743">
        <w:rPr>
          <w:lang w:val="uk-UA"/>
        </w:rPr>
        <w:t>кціонерн</w:t>
      </w:r>
      <w:r w:rsidR="00AB20A0">
        <w:rPr>
          <w:lang w:val="uk-UA"/>
        </w:rPr>
        <w:t xml:space="preserve">ого товариства </w:t>
      </w:r>
      <w:r w:rsidRPr="003C132E">
        <w:rPr>
          <w:lang w:val="uk-UA"/>
        </w:rPr>
        <w:t xml:space="preserve">«Райффайзен Банк Аваль» до </w:t>
      </w:r>
      <w:r w:rsidR="00337B90">
        <w:rPr>
          <w:lang w:val="uk-UA"/>
        </w:rPr>
        <w:t>ОСОБА2</w:t>
      </w:r>
      <w:bookmarkStart w:id="0" w:name="_GoBack"/>
      <w:bookmarkEnd w:id="0"/>
      <w:r w:rsidRPr="003C132E">
        <w:rPr>
          <w:lang w:val="uk-UA"/>
        </w:rPr>
        <w:t xml:space="preserve">, </w:t>
      </w:r>
      <w:r w:rsidR="00337B90">
        <w:rPr>
          <w:lang w:val="uk-UA"/>
        </w:rPr>
        <w:t>ОСОБА1</w:t>
      </w:r>
      <w:r w:rsidRPr="003C132E">
        <w:rPr>
          <w:lang w:val="uk-UA"/>
        </w:rPr>
        <w:t xml:space="preserve">, </w:t>
      </w:r>
      <w:r w:rsidR="00337B90">
        <w:rPr>
          <w:lang w:val="uk-UA"/>
        </w:rPr>
        <w:t>ОСОБА3</w:t>
      </w:r>
      <w:r w:rsidRPr="003C132E">
        <w:rPr>
          <w:lang w:val="uk-UA"/>
        </w:rPr>
        <w:t xml:space="preserve"> про стягнення заборгованості за кредитними договорами за нововиявленим обставинами та призначила вказану справу до розгляду за правилами </w:t>
      </w:r>
      <w:r w:rsidR="0011002E">
        <w:rPr>
          <w:lang w:val="uk-UA"/>
        </w:rPr>
        <w:br/>
      </w:r>
      <w:r w:rsidRPr="003C132E">
        <w:rPr>
          <w:lang w:val="uk-UA"/>
        </w:rPr>
        <w:t>ЦПК України.</w:t>
      </w:r>
    </w:p>
    <w:p w14:paraId="133D5B11" w14:textId="61A53166" w:rsidR="000F4445" w:rsidRDefault="003C132E" w:rsidP="000F4445">
      <w:pPr>
        <w:ind w:firstLine="567"/>
        <w:jc w:val="both"/>
        <w:rPr>
          <w:lang w:val="uk-UA"/>
        </w:rPr>
      </w:pPr>
      <w:r w:rsidRPr="003C132E">
        <w:rPr>
          <w:lang w:val="uk-UA"/>
        </w:rPr>
        <w:t xml:space="preserve">Тобто, надаючи привілеї </w:t>
      </w:r>
      <w:r w:rsidR="00337B90">
        <w:rPr>
          <w:lang w:val="uk-UA"/>
        </w:rPr>
        <w:t>ОСОБА1</w:t>
      </w:r>
      <w:r w:rsidRPr="003C132E">
        <w:rPr>
          <w:lang w:val="uk-UA"/>
        </w:rPr>
        <w:t xml:space="preserve"> (відповідачу/боржнику), переглядаючи без правових на те підстав рішення суду за нововиявленими обставинами, яке набуло чинності понад вісім років тому та про яке </w:t>
      </w:r>
      <w:r w:rsidRPr="003C132E">
        <w:rPr>
          <w:lang w:val="uk-UA"/>
        </w:rPr>
        <w:br/>
      </w:r>
      <w:r w:rsidR="00337B90">
        <w:rPr>
          <w:lang w:val="uk-UA"/>
        </w:rPr>
        <w:t>ОСОБА1</w:t>
      </w:r>
      <w:r w:rsidRPr="003C132E">
        <w:rPr>
          <w:lang w:val="uk-UA"/>
        </w:rPr>
        <w:t xml:space="preserve"> був </w:t>
      </w:r>
      <w:proofErr w:type="spellStart"/>
      <w:r w:rsidRPr="003C132E">
        <w:rPr>
          <w:lang w:val="uk-UA"/>
        </w:rPr>
        <w:t>достаменно</w:t>
      </w:r>
      <w:proofErr w:type="spellEnd"/>
      <w:r w:rsidRPr="003C132E">
        <w:rPr>
          <w:lang w:val="uk-UA"/>
        </w:rPr>
        <w:t xml:space="preserve"> обізнаний ще у 2013 році, суддя </w:t>
      </w:r>
      <w:proofErr w:type="spellStart"/>
      <w:r w:rsidRPr="003C132E">
        <w:rPr>
          <w:lang w:val="uk-UA"/>
        </w:rPr>
        <w:t>Аркатова</w:t>
      </w:r>
      <w:proofErr w:type="spellEnd"/>
      <w:r w:rsidRPr="003C132E">
        <w:rPr>
          <w:lang w:val="uk-UA"/>
        </w:rPr>
        <w:t xml:space="preserve"> К.В. безпідставно, як зазначено у </w:t>
      </w:r>
      <w:r w:rsidR="00E12DCB">
        <w:rPr>
          <w:lang w:val="uk-UA"/>
        </w:rPr>
        <w:t xml:space="preserve">дисциплінарній </w:t>
      </w:r>
      <w:r w:rsidRPr="003C132E">
        <w:rPr>
          <w:lang w:val="uk-UA"/>
        </w:rPr>
        <w:t xml:space="preserve">скарзі, позбавила </w:t>
      </w:r>
      <w:r w:rsidR="006560B8">
        <w:rPr>
          <w:lang w:val="uk-UA"/>
        </w:rPr>
        <w:br/>
      </w:r>
      <w:r w:rsidRPr="003C132E">
        <w:rPr>
          <w:lang w:val="uk-UA"/>
        </w:rPr>
        <w:t xml:space="preserve">ТОВ «ФК </w:t>
      </w:r>
      <w:r w:rsidR="006560B8" w:rsidRPr="00337B90">
        <w:rPr>
          <w:lang w:val="uk-UA"/>
        </w:rPr>
        <w:t>“</w:t>
      </w:r>
      <w:proofErr w:type="spellStart"/>
      <w:r w:rsidRPr="003C132E">
        <w:rPr>
          <w:lang w:val="uk-UA"/>
        </w:rPr>
        <w:t>Форінт</w:t>
      </w:r>
      <w:proofErr w:type="spellEnd"/>
      <w:r w:rsidR="006560B8" w:rsidRPr="00337B90">
        <w:rPr>
          <w:lang w:val="uk-UA"/>
        </w:rPr>
        <w:t>”</w:t>
      </w:r>
      <w:r w:rsidRPr="003C132E">
        <w:rPr>
          <w:lang w:val="uk-UA"/>
        </w:rPr>
        <w:t>» (позивача/стягувача</w:t>
      </w:r>
      <w:r w:rsidR="005F42FA">
        <w:rPr>
          <w:lang w:val="uk-UA"/>
        </w:rPr>
        <w:t>)</w:t>
      </w:r>
      <w:r w:rsidRPr="003C132E">
        <w:rPr>
          <w:lang w:val="uk-UA"/>
        </w:rPr>
        <w:t xml:space="preserve"> правової визначеності та обов’язковості виконання чинного рішення суду.</w:t>
      </w:r>
    </w:p>
    <w:p w14:paraId="26DB4412" w14:textId="26573148" w:rsidR="000F4445" w:rsidRDefault="003C132E" w:rsidP="000F4445">
      <w:pPr>
        <w:ind w:firstLine="567"/>
        <w:jc w:val="both"/>
        <w:rPr>
          <w:lang w:val="uk-UA"/>
        </w:rPr>
      </w:pPr>
      <w:r w:rsidRPr="003C132E">
        <w:rPr>
          <w:lang w:val="uk-UA"/>
        </w:rPr>
        <w:t xml:space="preserve">Постановою Полтавського апеляційного суду від 26 січня 2023 року ухвалу Дзержинського районного суду міста Харкова від 16 грудня 2021 року скасовано, справу </w:t>
      </w:r>
      <w:r w:rsidR="00783D0B">
        <w:rPr>
          <w:lang w:val="uk-UA"/>
        </w:rPr>
        <w:t>скеровано</w:t>
      </w:r>
      <w:r w:rsidRPr="003C132E">
        <w:rPr>
          <w:lang w:val="uk-UA"/>
        </w:rPr>
        <w:t xml:space="preserve"> до суду першої інстанції</w:t>
      </w:r>
      <w:r w:rsidR="00332088" w:rsidRPr="00332088">
        <w:rPr>
          <w:lang w:val="uk-UA"/>
        </w:rPr>
        <w:t xml:space="preserve"> </w:t>
      </w:r>
      <w:r w:rsidR="00332088" w:rsidRPr="003C132E">
        <w:rPr>
          <w:lang w:val="uk-UA"/>
        </w:rPr>
        <w:t>для продовження розгляду</w:t>
      </w:r>
      <w:r w:rsidRPr="003C132E">
        <w:rPr>
          <w:lang w:val="uk-UA"/>
        </w:rPr>
        <w:t>.</w:t>
      </w:r>
    </w:p>
    <w:p w14:paraId="2D0D8C29" w14:textId="77777777" w:rsidR="000F4445" w:rsidRDefault="003C132E" w:rsidP="000F4445">
      <w:pPr>
        <w:ind w:firstLine="567"/>
        <w:jc w:val="both"/>
        <w:rPr>
          <w:color w:val="000000" w:themeColor="text1"/>
          <w:lang w:val="uk-UA"/>
        </w:rPr>
      </w:pPr>
      <w:r w:rsidRPr="003C132E">
        <w:rPr>
          <w:color w:val="000000" w:themeColor="text1"/>
          <w:lang w:val="uk-UA"/>
        </w:rPr>
        <w:t xml:space="preserve">Згідно з пунктом 4 частини першої статті 131 Конституції України та пунктом 6 частини першої статті 3 Закону України «Про Вищу раду правосуддя» рішення про звільнення судді з посади ухвалює Вища рада правосуддя. </w:t>
      </w:r>
    </w:p>
    <w:p w14:paraId="5111281E" w14:textId="2FA47546" w:rsidR="000F4445" w:rsidRDefault="003C132E" w:rsidP="000F4445">
      <w:pPr>
        <w:ind w:firstLine="567"/>
        <w:jc w:val="both"/>
        <w:rPr>
          <w:color w:val="000000" w:themeColor="text1"/>
          <w:lang w:val="uk-UA"/>
        </w:rPr>
      </w:pPr>
      <w:r w:rsidRPr="003C132E">
        <w:rPr>
          <w:color w:val="000000" w:themeColor="text1"/>
          <w:lang w:val="uk-UA"/>
        </w:rPr>
        <w:t xml:space="preserve">Оцінюючи заяву </w:t>
      </w:r>
      <w:proofErr w:type="spellStart"/>
      <w:r w:rsidRPr="003C132E">
        <w:rPr>
          <w:color w:val="000000" w:themeColor="text1"/>
          <w:lang w:val="uk-UA"/>
        </w:rPr>
        <w:t>Аркатової</w:t>
      </w:r>
      <w:proofErr w:type="spellEnd"/>
      <w:r w:rsidRPr="003C132E">
        <w:rPr>
          <w:color w:val="000000" w:themeColor="text1"/>
          <w:lang w:val="uk-UA"/>
        </w:rPr>
        <w:t xml:space="preserve"> К.В. відповідно до вимог статті 116 Закону України «Про судоустрій і статус суддів» щодо використання суддею права на звільнення у відставку </w:t>
      </w:r>
      <w:r w:rsidR="00881D35">
        <w:rPr>
          <w:color w:val="000000" w:themeColor="text1"/>
          <w:lang w:val="uk-UA"/>
        </w:rPr>
        <w:t>в</w:t>
      </w:r>
      <w:r w:rsidRPr="003C132E">
        <w:rPr>
          <w:color w:val="000000" w:themeColor="text1"/>
          <w:lang w:val="uk-UA"/>
        </w:rPr>
        <w:t xml:space="preserve"> системному зв’язку з положеннями частини третьої статті 55 Закону України «Про Вищу раду правосуддя», які визначають особливий порядок розгляду відповідної заяви, </w:t>
      </w:r>
      <w:r w:rsidR="00976BED">
        <w:rPr>
          <w:color w:val="000000" w:themeColor="text1"/>
          <w:lang w:val="uk-UA"/>
        </w:rPr>
        <w:t xml:space="preserve">Вища рада правосуддя </w:t>
      </w:r>
      <w:r w:rsidR="00564FFD">
        <w:rPr>
          <w:color w:val="000000" w:themeColor="text1"/>
          <w:lang w:val="uk-UA"/>
        </w:rPr>
        <w:t>вважає за доцільне</w:t>
      </w:r>
      <w:r w:rsidRPr="003C132E">
        <w:rPr>
          <w:color w:val="000000" w:themeColor="text1"/>
          <w:lang w:val="uk-UA"/>
        </w:rPr>
        <w:t xml:space="preserve"> зазначити таке.</w:t>
      </w:r>
    </w:p>
    <w:p w14:paraId="0DDE83FD" w14:textId="77777777" w:rsidR="000F4445" w:rsidRDefault="003C132E" w:rsidP="000F4445">
      <w:pPr>
        <w:ind w:firstLine="567"/>
        <w:jc w:val="both"/>
        <w:rPr>
          <w:color w:val="000000" w:themeColor="text1"/>
          <w:lang w:val="uk-UA" w:bidi="uk-UA"/>
        </w:rPr>
      </w:pPr>
      <w:r w:rsidRPr="003C132E">
        <w:rPr>
          <w:color w:val="000000" w:themeColor="text1"/>
          <w:lang w:val="uk-UA" w:bidi="uk-UA"/>
        </w:rPr>
        <w:t>Згідно з пунктом 3 частини першої статті 106 Закону України «Про судоустрій і статус суддів» суддю може бути притягнуто до дисциплінарної відповідальності в</w:t>
      </w:r>
      <w:r w:rsidRPr="003C132E">
        <w:rPr>
          <w:color w:val="000000" w:themeColor="text1"/>
          <w:lang w:val="uk-UA"/>
        </w:rPr>
        <w:t xml:space="preserve"> </w:t>
      </w:r>
      <w:r w:rsidRPr="003C132E">
        <w:rPr>
          <w:color w:val="000000" w:themeColor="text1"/>
          <w:lang w:val="uk-UA" w:bidi="uk-UA"/>
        </w:rPr>
        <w:t>порядку дисциплінарного провадження за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r w:rsidRPr="003C132E">
        <w:rPr>
          <w:color w:val="000000" w:themeColor="text1"/>
          <w:shd w:val="clear" w:color="auto" w:fill="FFFFFF"/>
          <w:lang w:val="uk-UA"/>
        </w:rPr>
        <w:t xml:space="preserve"> втручання у процес здійснення правосуддя іншими суддями</w:t>
      </w:r>
      <w:r w:rsidRPr="003C132E">
        <w:rPr>
          <w:color w:val="000000" w:themeColor="text1"/>
          <w:lang w:val="uk-UA" w:bidi="uk-UA"/>
        </w:rPr>
        <w:t>.</w:t>
      </w:r>
    </w:p>
    <w:p w14:paraId="3DE1DF25" w14:textId="2694B461" w:rsidR="000F4445" w:rsidRDefault="003C132E" w:rsidP="000F4445">
      <w:pPr>
        <w:ind w:firstLine="567"/>
        <w:jc w:val="both"/>
        <w:rPr>
          <w:color w:val="000000" w:themeColor="text1"/>
          <w:lang w:val="uk-UA" w:bidi="uk-UA"/>
        </w:rPr>
      </w:pPr>
      <w:r w:rsidRPr="003C132E">
        <w:rPr>
          <w:color w:val="000000" w:themeColor="text1"/>
          <w:lang w:val="uk-UA" w:bidi="uk-UA"/>
        </w:rPr>
        <w:t xml:space="preserve">Статтею 108 Закону України «Про судоустрій і статус суддів» </w:t>
      </w:r>
      <w:r w:rsidR="004C1EE5">
        <w:rPr>
          <w:color w:val="000000" w:themeColor="text1"/>
          <w:lang w:val="uk-UA" w:bidi="uk-UA"/>
        </w:rPr>
        <w:t>у</w:t>
      </w:r>
      <w:r w:rsidRPr="003C132E">
        <w:rPr>
          <w:color w:val="000000" w:themeColor="text1"/>
          <w:lang w:val="uk-UA" w:bidi="uk-UA"/>
        </w:rPr>
        <w:t>становлено, що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14:paraId="77EC6803" w14:textId="77777777" w:rsidR="000F4445" w:rsidRDefault="003C132E" w:rsidP="000F4445">
      <w:pPr>
        <w:ind w:firstLine="567"/>
        <w:jc w:val="both"/>
        <w:rPr>
          <w:color w:val="000000" w:themeColor="text1"/>
          <w:lang w:val="uk-UA"/>
        </w:rPr>
      </w:pPr>
      <w:r w:rsidRPr="003C132E">
        <w:rPr>
          <w:color w:val="000000" w:themeColor="text1"/>
          <w:lang w:val="uk-UA" w:bidi="uk-UA"/>
        </w:rPr>
        <w:t>Згідно із частиною другою статті 42 Закону України «Про Вищу раду правосуддя» д</w:t>
      </w:r>
      <w:r w:rsidRPr="003C132E">
        <w:rPr>
          <w:color w:val="000000" w:themeColor="text1"/>
          <w:lang w:val="uk-UA"/>
        </w:rPr>
        <w:t xml:space="preserve">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w:t>
      </w:r>
      <w:hyperlink r:id="rId7" w:tgtFrame="_blank" w:history="1">
        <w:r w:rsidRPr="003C132E">
          <w:rPr>
            <w:color w:val="000000" w:themeColor="text1"/>
            <w:lang w:val="uk-UA"/>
          </w:rPr>
          <w:t>Закону України</w:t>
        </w:r>
      </w:hyperlink>
      <w:r w:rsidRPr="003C132E">
        <w:rPr>
          <w:color w:val="000000" w:themeColor="text1"/>
          <w:lang w:val="uk-UA"/>
        </w:rPr>
        <w:t xml:space="preserve"> «Про судоустрій і статус суддів», або за ініціативою Дисциплінарної палати Вищої ради </w:t>
      </w:r>
      <w:r w:rsidRPr="003C132E">
        <w:rPr>
          <w:color w:val="000000" w:themeColor="text1"/>
          <w:lang w:val="uk-UA"/>
        </w:rPr>
        <w:lastRenderedPageBreak/>
        <w:t>правосуддя чи за зверненням Вищої кваліфікаційної комісії суддів України у випадках, визначених законом.</w:t>
      </w:r>
    </w:p>
    <w:p w14:paraId="3E5859A2" w14:textId="31B6BAC5" w:rsidR="000F4445" w:rsidRDefault="003C132E" w:rsidP="000F4445">
      <w:pPr>
        <w:ind w:firstLine="567"/>
        <w:jc w:val="both"/>
        <w:rPr>
          <w:color w:val="000000" w:themeColor="text1"/>
          <w:lang w:val="uk-UA" w:bidi="uk-UA"/>
        </w:rPr>
      </w:pPr>
      <w:r w:rsidRPr="003C132E">
        <w:rPr>
          <w:color w:val="000000" w:themeColor="text1"/>
          <w:lang w:val="uk-UA" w:bidi="uk-UA"/>
        </w:rPr>
        <w:t xml:space="preserve">Пунктом 3 частини шостої статті 126 Конституції України </w:t>
      </w:r>
      <w:r w:rsidR="007D4760">
        <w:rPr>
          <w:color w:val="000000" w:themeColor="text1"/>
          <w:lang w:val="uk-UA" w:bidi="uk-UA"/>
        </w:rPr>
        <w:t>встановлено</w:t>
      </w:r>
      <w:r w:rsidRPr="003C132E">
        <w:rPr>
          <w:color w:val="000000" w:themeColor="text1"/>
          <w:lang w:val="uk-UA" w:bidi="uk-UA"/>
        </w:rPr>
        <w:t>, що підставою для звільнення судді є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w:t>
      </w:r>
    </w:p>
    <w:p w14:paraId="0AABC4D0" w14:textId="77777777" w:rsidR="000F4445" w:rsidRDefault="003C132E" w:rsidP="000F4445">
      <w:pPr>
        <w:ind w:firstLine="567"/>
        <w:jc w:val="both"/>
        <w:rPr>
          <w:color w:val="000000" w:themeColor="text1"/>
          <w:lang w:val="uk-UA"/>
        </w:rPr>
      </w:pPr>
      <w:r w:rsidRPr="003C132E">
        <w:rPr>
          <w:color w:val="000000" w:themeColor="text1"/>
          <w:lang w:val="uk-UA"/>
        </w:rPr>
        <w:t>Відповідно до пункту 1 частини дев’ятої статті 109 Закону України «Про судоустрій і статус суддів» істотним дисциплінарним проступком або грубим нехтуванням обов’язками судді, що є несумісним зі статусом судді або виявляє його невідповідність займаній посаді, може бути визнаний факт</w:t>
      </w:r>
      <w:bookmarkStart w:id="1" w:name="n1199"/>
      <w:bookmarkEnd w:id="1"/>
      <w:r w:rsidRPr="003C132E">
        <w:rPr>
          <w:color w:val="000000" w:themeColor="text1"/>
          <w:lang w:val="uk-UA"/>
        </w:rPr>
        <w:t xml:space="preserve"> допущення суддею поведінки, що порочить звання судді або підриває авторитет правосуддя, у тому числі в питаннях моралі, чесності, непідкупності, відповідності способу життя судді його статусу, дотримання інших етичних норм та стандартів поведінки, які забезпечують суспільну довіру до суду.</w:t>
      </w:r>
    </w:p>
    <w:p w14:paraId="24190398" w14:textId="4F09276E" w:rsidR="000F4445" w:rsidRDefault="003C132E" w:rsidP="000F4445">
      <w:pPr>
        <w:ind w:firstLine="567"/>
        <w:jc w:val="both"/>
        <w:rPr>
          <w:color w:val="000000" w:themeColor="text1"/>
          <w:shd w:val="clear" w:color="auto" w:fill="FFFFFF"/>
          <w:lang w:val="uk-UA"/>
        </w:rPr>
      </w:pPr>
      <w:r w:rsidRPr="003C132E">
        <w:rPr>
          <w:color w:val="000000" w:themeColor="text1"/>
          <w:lang w:val="uk-UA"/>
        </w:rPr>
        <w:t>Згідно з пунктом 6 частини першої</w:t>
      </w:r>
      <w:r w:rsidR="00DD3DFE">
        <w:rPr>
          <w:color w:val="000000" w:themeColor="text1"/>
          <w:lang w:val="uk-UA"/>
        </w:rPr>
        <w:t>,</w:t>
      </w:r>
      <w:r w:rsidRPr="003C132E">
        <w:rPr>
          <w:color w:val="000000" w:themeColor="text1"/>
          <w:lang w:val="uk-UA"/>
        </w:rPr>
        <w:t xml:space="preserve"> пункт</w:t>
      </w:r>
      <w:r w:rsidR="00DD3DFE">
        <w:rPr>
          <w:color w:val="000000" w:themeColor="text1"/>
          <w:lang w:val="uk-UA"/>
        </w:rPr>
        <w:t>ом</w:t>
      </w:r>
      <w:r w:rsidRPr="003C132E">
        <w:rPr>
          <w:color w:val="000000" w:themeColor="text1"/>
          <w:lang w:val="uk-UA"/>
        </w:rPr>
        <w:t xml:space="preserve"> 1 частини восьмої статті 109 Закону України «Про судоустрій і статус суддів» одним із видів дисциплінарного стягнення стосовно судді, який застосовується у разі </w:t>
      </w:r>
      <w:r w:rsidRPr="003C132E">
        <w:rPr>
          <w:color w:val="000000" w:themeColor="text1"/>
          <w:shd w:val="clear" w:color="auto" w:fill="FFFFFF"/>
          <w:lang w:val="uk-UA"/>
        </w:rPr>
        <w:t>вчинення суддею істотного дисциплінарного проступку, грубого чи систематичного нехтування обов’язками, що є несумісним зі статусом судді або виявило його невідповідність займаній посаді,</w:t>
      </w:r>
      <w:r w:rsidRPr="003C132E">
        <w:rPr>
          <w:color w:val="000000" w:themeColor="text1"/>
          <w:lang w:val="uk-UA"/>
        </w:rPr>
        <w:t xml:space="preserve"> є подання про звільнення судді з посади</w:t>
      </w:r>
      <w:r w:rsidRPr="003C132E">
        <w:rPr>
          <w:color w:val="000000" w:themeColor="text1"/>
          <w:shd w:val="clear" w:color="auto" w:fill="FFFFFF"/>
          <w:lang w:val="uk-UA"/>
        </w:rPr>
        <w:t>.</w:t>
      </w:r>
    </w:p>
    <w:p w14:paraId="2095EF7A" w14:textId="77777777" w:rsidR="000F4445" w:rsidRDefault="003C132E" w:rsidP="000F4445">
      <w:pPr>
        <w:ind w:firstLine="567"/>
        <w:jc w:val="both"/>
        <w:rPr>
          <w:color w:val="000000" w:themeColor="text1"/>
          <w:lang w:val="uk-UA" w:bidi="uk-UA"/>
        </w:rPr>
      </w:pPr>
      <w:r w:rsidRPr="003C132E">
        <w:rPr>
          <w:color w:val="000000" w:themeColor="text1"/>
          <w:lang w:val="uk-UA" w:bidi="uk-UA"/>
        </w:rPr>
        <w:t xml:space="preserve">Підстави для вирішення питання про вчинення істотного дисциплінарного проступку, передбаченого пунктом 3 частини першої статті 106 Закону України «Про судоустрій і статус суддів», що може мати наслідком звільнення </w:t>
      </w:r>
      <w:r w:rsidRPr="003C132E">
        <w:rPr>
          <w:color w:val="000000" w:themeColor="text1"/>
          <w:lang w:val="uk-UA" w:bidi="uk-UA"/>
        </w:rPr>
        <w:br/>
      </w:r>
      <w:proofErr w:type="spellStart"/>
      <w:r w:rsidRPr="003C132E">
        <w:rPr>
          <w:lang w:val="uk-UA"/>
        </w:rPr>
        <w:t>Аркатової</w:t>
      </w:r>
      <w:proofErr w:type="spellEnd"/>
      <w:r w:rsidRPr="003C132E">
        <w:rPr>
          <w:lang w:val="uk-UA"/>
        </w:rPr>
        <w:t xml:space="preserve"> К.В. </w:t>
      </w:r>
      <w:r w:rsidRPr="003C132E">
        <w:rPr>
          <w:color w:val="000000" w:themeColor="text1"/>
          <w:lang w:val="uk-UA" w:bidi="uk-UA"/>
        </w:rPr>
        <w:t>з посади судді, виникли раніше, ніж суддя виявила бажання звільнитися у відставку.</w:t>
      </w:r>
    </w:p>
    <w:p w14:paraId="2C3DC4AA" w14:textId="77777777" w:rsidR="000F4445" w:rsidRDefault="003C132E" w:rsidP="000F4445">
      <w:pPr>
        <w:ind w:firstLine="567"/>
        <w:jc w:val="both"/>
        <w:rPr>
          <w:lang w:val="uk-UA" w:bidi="uk-UA"/>
        </w:rPr>
      </w:pPr>
      <w:r w:rsidRPr="003C132E">
        <w:rPr>
          <w:lang w:val="uk-UA" w:bidi="uk-UA"/>
        </w:rPr>
        <w:t>Відповідно до частини третьої статті 55 Закону України «Про Вищу раду правосуддя» Вища рада правосуддя має право зупинити розгляд питання про звільнення судді з посади з підстав, визначених пунктами 1 та 4 частини шостої статті 126 Конституції України, на час розгляду скарги або заяви, наслідком якої може бути звільнення судді з посади з підстав, визначених пунктами 2, 3, 6 частини шостої статті 126 Конституції України.</w:t>
      </w:r>
    </w:p>
    <w:p w14:paraId="67858000" w14:textId="77777777" w:rsidR="000F4445" w:rsidRDefault="003C132E" w:rsidP="000F4445">
      <w:pPr>
        <w:ind w:firstLine="567"/>
        <w:jc w:val="both"/>
        <w:rPr>
          <w:lang w:val="uk-UA" w:bidi="uk-UA"/>
        </w:rPr>
      </w:pPr>
      <w:r w:rsidRPr="003C132E">
        <w:rPr>
          <w:lang w:val="uk-UA" w:bidi="uk-UA"/>
        </w:rPr>
        <w:t>У постанові Великої Палати Верховного Суду від 19 лютого 2020 року у справі № 9901/75/19 зазначено, що у випадку розгляду дисциплінарної скарги на дії судді та одночасного подання таким суддею заяви про звільнення його у відставку пріоритетному застосуванню підлягає норма, яка передбачає зупинення розгляду питання про звільнення судді з посади з визначеної пунктом 4 частини шостої статті 126 Конституції України підстави до закінчення розгляду наявних дисциплінарних скарг на дії цього судді. Тим самим право судді на відставку обумовлюється бездоганною репутацією, неухильним дотриманням вимог закону і принципу верховенства права, присяги судді, дотриманням високих стандартів поведінки з метою зміцнення довіри громадян у чесність, незалежність, неупередженість та справедливість суду.</w:t>
      </w:r>
    </w:p>
    <w:p w14:paraId="0BF11FA4" w14:textId="60B895A9" w:rsidR="000F4445" w:rsidRPr="00B63B4A" w:rsidRDefault="0024749C" w:rsidP="000F4445">
      <w:pPr>
        <w:ind w:firstLine="567"/>
        <w:jc w:val="both"/>
        <w:rPr>
          <w:lang w:val="uk-UA" w:bidi="uk-UA"/>
        </w:rPr>
      </w:pPr>
      <w:r w:rsidRPr="00B63B4A">
        <w:rPr>
          <w:lang w:val="uk-UA" w:bidi="uk-UA"/>
        </w:rPr>
        <w:t xml:space="preserve">Оскільки наслідком розгляду </w:t>
      </w:r>
      <w:r w:rsidR="005749D0" w:rsidRPr="00B63B4A">
        <w:rPr>
          <w:lang w:val="uk-UA" w:bidi="uk-UA"/>
        </w:rPr>
        <w:t xml:space="preserve">дисциплінарної </w:t>
      </w:r>
      <w:r w:rsidRPr="00B63B4A">
        <w:rPr>
          <w:lang w:val="uk-UA" w:bidi="uk-UA"/>
        </w:rPr>
        <w:t xml:space="preserve">скарги </w:t>
      </w:r>
      <w:r w:rsidR="00667597" w:rsidRPr="00B63B4A">
        <w:rPr>
          <w:lang w:val="uk-UA"/>
        </w:rPr>
        <w:t xml:space="preserve">ТОВ «ФК </w:t>
      </w:r>
      <w:r w:rsidR="00E51952" w:rsidRPr="00B63B4A">
        <w:rPr>
          <w:lang w:val="uk-UA"/>
        </w:rPr>
        <w:t>“</w:t>
      </w:r>
      <w:proofErr w:type="spellStart"/>
      <w:r w:rsidR="00667597" w:rsidRPr="00B63B4A">
        <w:rPr>
          <w:lang w:val="uk-UA"/>
        </w:rPr>
        <w:t>Форінт</w:t>
      </w:r>
      <w:proofErr w:type="spellEnd"/>
      <w:r w:rsidR="00E51952" w:rsidRPr="00B63B4A">
        <w:rPr>
          <w:lang w:val="uk-UA"/>
        </w:rPr>
        <w:t>”</w:t>
      </w:r>
      <w:r w:rsidR="00667597" w:rsidRPr="00B63B4A">
        <w:rPr>
          <w:lang w:val="uk-UA"/>
        </w:rPr>
        <w:t>»</w:t>
      </w:r>
      <w:r w:rsidR="002D13DA" w:rsidRPr="00B63B4A">
        <w:rPr>
          <w:lang w:val="uk-UA"/>
        </w:rPr>
        <w:t xml:space="preserve"> </w:t>
      </w:r>
      <w:r w:rsidRPr="00B63B4A">
        <w:rPr>
          <w:lang w:val="uk-UA" w:bidi="uk-UA"/>
        </w:rPr>
        <w:t xml:space="preserve">на дії судді </w:t>
      </w:r>
      <w:bookmarkStart w:id="2" w:name="_Hlk172192730"/>
      <w:proofErr w:type="spellStart"/>
      <w:r w:rsidR="00667597" w:rsidRPr="00B63B4A">
        <w:rPr>
          <w:lang w:val="uk-UA"/>
        </w:rPr>
        <w:t>Аркатової</w:t>
      </w:r>
      <w:proofErr w:type="spellEnd"/>
      <w:r w:rsidRPr="00B63B4A">
        <w:rPr>
          <w:lang w:val="uk-UA"/>
        </w:rPr>
        <w:t> </w:t>
      </w:r>
      <w:r w:rsidR="00667597" w:rsidRPr="00B63B4A">
        <w:rPr>
          <w:lang w:val="uk-UA"/>
        </w:rPr>
        <w:t>К</w:t>
      </w:r>
      <w:r w:rsidRPr="00B63B4A">
        <w:rPr>
          <w:lang w:val="uk-UA"/>
        </w:rPr>
        <w:t>.В.</w:t>
      </w:r>
      <w:r w:rsidRPr="00B63B4A">
        <w:rPr>
          <w:lang w:val="uk-UA" w:bidi="uk-UA"/>
        </w:rPr>
        <w:t xml:space="preserve"> </w:t>
      </w:r>
      <w:bookmarkEnd w:id="2"/>
      <w:r w:rsidRPr="00B63B4A">
        <w:rPr>
          <w:lang w:val="uk-UA" w:bidi="uk-UA"/>
        </w:rPr>
        <w:t xml:space="preserve">може бути звільнення </w:t>
      </w:r>
      <w:r w:rsidR="005A7DFB" w:rsidRPr="00B63B4A">
        <w:rPr>
          <w:lang w:val="uk-UA" w:bidi="uk-UA"/>
        </w:rPr>
        <w:t xml:space="preserve">судді </w:t>
      </w:r>
      <w:proofErr w:type="spellStart"/>
      <w:r w:rsidR="009620D5" w:rsidRPr="00B63B4A">
        <w:rPr>
          <w:lang w:val="uk-UA"/>
        </w:rPr>
        <w:t>Аркатової</w:t>
      </w:r>
      <w:proofErr w:type="spellEnd"/>
      <w:r w:rsidR="009620D5" w:rsidRPr="00B63B4A">
        <w:rPr>
          <w:lang w:val="uk-UA"/>
        </w:rPr>
        <w:t> К.В.</w:t>
      </w:r>
      <w:r w:rsidR="00836EF1" w:rsidRPr="00B63B4A">
        <w:rPr>
          <w:lang w:val="uk-UA" w:bidi="uk-UA"/>
        </w:rPr>
        <w:t xml:space="preserve"> </w:t>
      </w:r>
      <w:r w:rsidRPr="00B63B4A">
        <w:rPr>
          <w:lang w:val="uk-UA" w:bidi="uk-UA"/>
        </w:rPr>
        <w:t>з посади судді з підстав, передбачених пунктом 3 частини шостої статті 126 Конституції України, Вища рада правосуддя уповноважена зупинити розгляд</w:t>
      </w:r>
      <w:r w:rsidRPr="00B63B4A">
        <w:rPr>
          <w:lang w:val="uk-UA"/>
        </w:rPr>
        <w:t xml:space="preserve"> </w:t>
      </w:r>
      <w:r w:rsidRPr="00B63B4A">
        <w:rPr>
          <w:lang w:val="uk-UA" w:bidi="uk-UA"/>
        </w:rPr>
        <w:t xml:space="preserve">питання про звільнення </w:t>
      </w:r>
      <w:r w:rsidR="00362A06" w:rsidRPr="00B63B4A">
        <w:rPr>
          <w:lang w:val="uk-UA" w:bidi="uk-UA"/>
        </w:rPr>
        <w:t xml:space="preserve">судді </w:t>
      </w:r>
      <w:proofErr w:type="spellStart"/>
      <w:r w:rsidR="009620D5" w:rsidRPr="00B63B4A">
        <w:rPr>
          <w:lang w:val="uk-UA"/>
        </w:rPr>
        <w:t>Аркатової</w:t>
      </w:r>
      <w:proofErr w:type="spellEnd"/>
      <w:r w:rsidR="009620D5" w:rsidRPr="00B63B4A">
        <w:rPr>
          <w:lang w:val="uk-UA"/>
        </w:rPr>
        <w:t> К.В.</w:t>
      </w:r>
      <w:r w:rsidRPr="00B63B4A">
        <w:rPr>
          <w:lang w:val="uk-UA"/>
        </w:rPr>
        <w:t xml:space="preserve"> </w:t>
      </w:r>
      <w:r w:rsidRPr="00B63B4A">
        <w:rPr>
          <w:lang w:val="uk-UA" w:bidi="uk-UA"/>
        </w:rPr>
        <w:t>з посади судді з підстави, визначеної пунктом 4 частини шостої статті 126 Конституції України (у зв’язку з поданням заяви про відставку).</w:t>
      </w:r>
    </w:p>
    <w:p w14:paraId="004E98FA" w14:textId="2EC9B9FE" w:rsidR="0024749C" w:rsidRPr="00362A06" w:rsidRDefault="0024749C" w:rsidP="000F4445">
      <w:pPr>
        <w:ind w:firstLine="567"/>
        <w:jc w:val="both"/>
      </w:pPr>
      <w:r w:rsidRPr="00B63B4A">
        <w:rPr>
          <w:lang w:val="uk-UA"/>
        </w:rPr>
        <w:t>Ураховуючи зазначене, Вища рада</w:t>
      </w:r>
      <w:r w:rsidRPr="00362A06">
        <w:t xml:space="preserve"> </w:t>
      </w:r>
      <w:proofErr w:type="spellStart"/>
      <w:r w:rsidRPr="00362A06">
        <w:t>правосуддя</w:t>
      </w:r>
      <w:proofErr w:type="spellEnd"/>
      <w:r w:rsidRPr="00362A06">
        <w:t xml:space="preserve">, </w:t>
      </w:r>
      <w:proofErr w:type="spellStart"/>
      <w:r w:rsidRPr="00362A06">
        <w:t>керуючись</w:t>
      </w:r>
      <w:proofErr w:type="spellEnd"/>
      <w:r w:rsidRPr="00362A06">
        <w:t xml:space="preserve"> </w:t>
      </w:r>
      <w:proofErr w:type="spellStart"/>
      <w:r w:rsidRPr="00362A06">
        <w:t>статтями</w:t>
      </w:r>
      <w:proofErr w:type="spellEnd"/>
      <w:r w:rsidRPr="00362A06">
        <w:t xml:space="preserve"> 34, 42, </w:t>
      </w:r>
      <w:proofErr w:type="spellStart"/>
      <w:r w:rsidRPr="00362A06">
        <w:t>частиною</w:t>
      </w:r>
      <w:proofErr w:type="spellEnd"/>
      <w:r w:rsidRPr="00362A06">
        <w:t xml:space="preserve"> </w:t>
      </w:r>
      <w:proofErr w:type="spellStart"/>
      <w:r w:rsidRPr="00362A06">
        <w:t>третьою</w:t>
      </w:r>
      <w:proofErr w:type="spellEnd"/>
      <w:r w:rsidRPr="00362A06">
        <w:t xml:space="preserve"> </w:t>
      </w:r>
      <w:proofErr w:type="spellStart"/>
      <w:r w:rsidRPr="00362A06">
        <w:t>статті</w:t>
      </w:r>
      <w:proofErr w:type="spellEnd"/>
      <w:r w:rsidRPr="00362A06">
        <w:t xml:space="preserve"> 55 Закону </w:t>
      </w:r>
      <w:proofErr w:type="spellStart"/>
      <w:r w:rsidRPr="00362A06">
        <w:t>України</w:t>
      </w:r>
      <w:proofErr w:type="spellEnd"/>
      <w:r w:rsidRPr="00362A06">
        <w:t xml:space="preserve"> «Про </w:t>
      </w:r>
      <w:proofErr w:type="spellStart"/>
      <w:r w:rsidRPr="00362A06">
        <w:t>Вищу</w:t>
      </w:r>
      <w:proofErr w:type="spellEnd"/>
      <w:r w:rsidRPr="00362A06">
        <w:t xml:space="preserve"> раду </w:t>
      </w:r>
      <w:proofErr w:type="spellStart"/>
      <w:r w:rsidRPr="00362A06">
        <w:t>правосуддя</w:t>
      </w:r>
      <w:proofErr w:type="spellEnd"/>
      <w:r w:rsidRPr="00362A06">
        <w:t>»,</w:t>
      </w:r>
    </w:p>
    <w:p w14:paraId="624F564E" w14:textId="77777777" w:rsidR="0024749C" w:rsidRPr="00362A06" w:rsidRDefault="0024749C" w:rsidP="009620D5">
      <w:pPr>
        <w:tabs>
          <w:tab w:val="left" w:pos="142"/>
        </w:tabs>
        <w:ind w:left="-142" w:right="-1"/>
        <w:jc w:val="both"/>
        <w:rPr>
          <w:b/>
          <w:lang w:val="uk-UA"/>
        </w:rPr>
      </w:pPr>
    </w:p>
    <w:p w14:paraId="18AEE3FA" w14:textId="77777777" w:rsidR="0024749C" w:rsidRPr="00362A06" w:rsidRDefault="0024749C" w:rsidP="009620D5">
      <w:pPr>
        <w:tabs>
          <w:tab w:val="left" w:pos="142"/>
        </w:tabs>
        <w:ind w:right="-1"/>
        <w:jc w:val="center"/>
        <w:rPr>
          <w:b/>
          <w:lang w:val="uk-UA"/>
        </w:rPr>
      </w:pPr>
      <w:r w:rsidRPr="00362A06">
        <w:rPr>
          <w:b/>
          <w:lang w:val="uk-UA"/>
        </w:rPr>
        <w:t>ухвалила:</w:t>
      </w:r>
    </w:p>
    <w:p w14:paraId="086CB66E" w14:textId="77777777" w:rsidR="0024749C" w:rsidRPr="00362A06" w:rsidRDefault="0024749C" w:rsidP="009620D5">
      <w:pPr>
        <w:tabs>
          <w:tab w:val="left" w:pos="142"/>
        </w:tabs>
        <w:ind w:left="-142" w:right="-1"/>
        <w:jc w:val="both"/>
        <w:rPr>
          <w:b/>
          <w:lang w:val="uk-UA"/>
        </w:rPr>
      </w:pPr>
    </w:p>
    <w:p w14:paraId="4D9F4DD0" w14:textId="5AB0D506" w:rsidR="0024749C" w:rsidRPr="00362A06" w:rsidRDefault="0024749C" w:rsidP="009620D5">
      <w:pPr>
        <w:pStyle w:val="af"/>
        <w:tabs>
          <w:tab w:val="left" w:pos="142"/>
        </w:tabs>
        <w:ind w:right="-1"/>
        <w:jc w:val="both"/>
        <w:rPr>
          <w:szCs w:val="28"/>
          <w:lang w:bidi="uk-UA"/>
        </w:rPr>
      </w:pPr>
      <w:r w:rsidRPr="00362A06">
        <w:rPr>
          <w:szCs w:val="28"/>
          <w:shd w:val="clear" w:color="auto" w:fill="FFFFFF"/>
        </w:rPr>
        <w:t xml:space="preserve">зупинити </w:t>
      </w:r>
      <w:r w:rsidRPr="00362A06">
        <w:rPr>
          <w:szCs w:val="28"/>
          <w:lang w:bidi="uk-UA"/>
        </w:rPr>
        <w:t xml:space="preserve">розгляд заяви </w:t>
      </w:r>
      <w:proofErr w:type="spellStart"/>
      <w:r w:rsidR="009620D5">
        <w:rPr>
          <w:szCs w:val="28"/>
        </w:rPr>
        <w:t>Аркатової</w:t>
      </w:r>
      <w:proofErr w:type="spellEnd"/>
      <w:r w:rsidRPr="00362A06">
        <w:rPr>
          <w:szCs w:val="28"/>
        </w:rPr>
        <w:t xml:space="preserve"> </w:t>
      </w:r>
      <w:r w:rsidR="009620D5">
        <w:rPr>
          <w:szCs w:val="28"/>
        </w:rPr>
        <w:t>Катерини</w:t>
      </w:r>
      <w:r w:rsidRPr="00362A06">
        <w:rPr>
          <w:szCs w:val="28"/>
        </w:rPr>
        <w:t xml:space="preserve"> Ві</w:t>
      </w:r>
      <w:r w:rsidR="009620D5">
        <w:rPr>
          <w:szCs w:val="28"/>
        </w:rPr>
        <w:t>таліївни</w:t>
      </w:r>
      <w:r w:rsidRPr="00362A06">
        <w:rPr>
          <w:szCs w:val="28"/>
        </w:rPr>
        <w:t xml:space="preserve"> про звільнення з посади судді </w:t>
      </w:r>
      <w:r w:rsidR="002A69DE">
        <w:rPr>
          <w:szCs w:val="28"/>
        </w:rPr>
        <w:t xml:space="preserve">Дзержинського районного суду міста </w:t>
      </w:r>
      <w:r w:rsidR="004737F5">
        <w:rPr>
          <w:szCs w:val="28"/>
        </w:rPr>
        <w:t>Харкова</w:t>
      </w:r>
      <w:r w:rsidRPr="00362A06">
        <w:rPr>
          <w:szCs w:val="28"/>
        </w:rPr>
        <w:t xml:space="preserve"> </w:t>
      </w:r>
      <w:r w:rsidRPr="00362A06">
        <w:rPr>
          <w:rFonts w:eastAsia="Times New Roman"/>
          <w:szCs w:val="28"/>
        </w:rPr>
        <w:t>у відставку.</w:t>
      </w:r>
    </w:p>
    <w:p w14:paraId="7378F2B6" w14:textId="77777777" w:rsidR="0024749C" w:rsidRPr="00362A06" w:rsidRDefault="0024749C" w:rsidP="009620D5">
      <w:pPr>
        <w:pStyle w:val="af"/>
        <w:tabs>
          <w:tab w:val="left" w:pos="142"/>
        </w:tabs>
        <w:ind w:left="-142" w:right="-1"/>
        <w:jc w:val="both"/>
        <w:rPr>
          <w:b/>
          <w:szCs w:val="28"/>
        </w:rPr>
      </w:pPr>
    </w:p>
    <w:p w14:paraId="02041B45" w14:textId="77777777" w:rsidR="0024749C" w:rsidRDefault="0024749C" w:rsidP="009620D5">
      <w:pPr>
        <w:pStyle w:val="af"/>
        <w:tabs>
          <w:tab w:val="left" w:pos="142"/>
        </w:tabs>
        <w:ind w:left="-142" w:right="-1"/>
        <w:jc w:val="both"/>
        <w:rPr>
          <w:b/>
          <w:szCs w:val="28"/>
        </w:rPr>
      </w:pPr>
    </w:p>
    <w:p w14:paraId="18C902BE" w14:textId="77777777" w:rsidR="009620D5" w:rsidRPr="00362A06" w:rsidRDefault="009620D5" w:rsidP="009620D5">
      <w:pPr>
        <w:pStyle w:val="af"/>
        <w:tabs>
          <w:tab w:val="left" w:pos="142"/>
        </w:tabs>
        <w:ind w:left="-142" w:right="-1"/>
        <w:jc w:val="both"/>
        <w:rPr>
          <w:b/>
          <w:szCs w:val="28"/>
        </w:rPr>
      </w:pPr>
    </w:p>
    <w:p w14:paraId="7296CFF3" w14:textId="77777777" w:rsidR="0024749C" w:rsidRDefault="0024749C" w:rsidP="009620D5">
      <w:pPr>
        <w:tabs>
          <w:tab w:val="left" w:pos="142"/>
        </w:tabs>
        <w:ind w:right="-1"/>
        <w:jc w:val="both"/>
        <w:rPr>
          <w:b/>
          <w:lang w:val="uk-UA"/>
        </w:rPr>
      </w:pPr>
      <w:r w:rsidRPr="00362A06">
        <w:rPr>
          <w:b/>
          <w:lang w:val="uk-UA"/>
        </w:rPr>
        <w:t>Голова Вищої ради правосуддя</w:t>
      </w:r>
      <w:r w:rsidRPr="00362A06">
        <w:rPr>
          <w:b/>
          <w:lang w:val="uk-UA"/>
        </w:rPr>
        <w:tab/>
      </w:r>
      <w:r w:rsidRPr="00362A06">
        <w:rPr>
          <w:b/>
          <w:lang w:val="uk-UA"/>
        </w:rPr>
        <w:tab/>
      </w:r>
      <w:r w:rsidRPr="00362A06">
        <w:rPr>
          <w:b/>
          <w:lang w:val="uk-UA"/>
        </w:rPr>
        <w:tab/>
      </w:r>
      <w:r w:rsidRPr="00362A06">
        <w:rPr>
          <w:b/>
          <w:lang w:val="uk-UA"/>
        </w:rPr>
        <w:tab/>
      </w:r>
      <w:r w:rsidRPr="00362A06">
        <w:rPr>
          <w:b/>
          <w:lang w:val="uk-UA"/>
        </w:rPr>
        <w:tab/>
        <w:t xml:space="preserve">    Григорій УСИК</w:t>
      </w:r>
    </w:p>
    <w:p w14:paraId="73763034" w14:textId="77777777" w:rsidR="009620D5" w:rsidRDefault="009620D5" w:rsidP="009620D5">
      <w:pPr>
        <w:tabs>
          <w:tab w:val="left" w:pos="142"/>
        </w:tabs>
        <w:ind w:right="-1"/>
        <w:jc w:val="both"/>
        <w:rPr>
          <w:b/>
          <w:lang w:val="uk-UA"/>
        </w:rPr>
      </w:pPr>
    </w:p>
    <w:p w14:paraId="3EAE940D" w14:textId="77777777" w:rsidR="009620D5" w:rsidRDefault="009620D5" w:rsidP="009620D5">
      <w:pPr>
        <w:tabs>
          <w:tab w:val="left" w:pos="142"/>
        </w:tabs>
        <w:ind w:right="-1"/>
        <w:jc w:val="both"/>
        <w:rPr>
          <w:b/>
          <w:lang w:val="uk-UA"/>
        </w:rPr>
      </w:pPr>
    </w:p>
    <w:p w14:paraId="2A45BD49" w14:textId="77777777" w:rsidR="009620D5" w:rsidRDefault="009620D5" w:rsidP="009620D5">
      <w:pPr>
        <w:tabs>
          <w:tab w:val="left" w:pos="142"/>
        </w:tabs>
        <w:ind w:right="-1"/>
        <w:jc w:val="both"/>
        <w:rPr>
          <w:b/>
          <w:lang w:val="uk-UA"/>
        </w:rPr>
      </w:pPr>
    </w:p>
    <w:p w14:paraId="27FA6525" w14:textId="77777777" w:rsidR="009620D5" w:rsidRPr="00362A06" w:rsidRDefault="009620D5" w:rsidP="009620D5">
      <w:pPr>
        <w:tabs>
          <w:tab w:val="left" w:pos="142"/>
        </w:tabs>
        <w:ind w:right="-1"/>
        <w:jc w:val="both"/>
        <w:rPr>
          <w:b/>
          <w:lang w:val="uk-UA"/>
        </w:rPr>
      </w:pPr>
    </w:p>
    <w:p w14:paraId="1EB48BBA" w14:textId="5296F055" w:rsidR="007A07BD" w:rsidRPr="0024749C" w:rsidRDefault="000953C3" w:rsidP="009620D5">
      <w:pPr>
        <w:rPr>
          <w:lang w:val="uk-UA"/>
        </w:rPr>
      </w:pPr>
      <w:r>
        <w:rPr>
          <w:lang w:val="uk-UA"/>
        </w:rPr>
        <w:t xml:space="preserve">                                                                                                                                                                     </w:t>
      </w:r>
    </w:p>
    <w:sectPr w:rsidR="007A07BD" w:rsidRPr="0024749C" w:rsidSect="00760BFE">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B9DEA1" w14:textId="77777777" w:rsidR="0059660A" w:rsidRDefault="0059660A">
      <w:r>
        <w:separator/>
      </w:r>
    </w:p>
  </w:endnote>
  <w:endnote w:type="continuationSeparator" w:id="0">
    <w:p w14:paraId="5A431627" w14:textId="77777777" w:rsidR="0059660A" w:rsidRDefault="00596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ptos Display">
    <w:altName w:val="Arial"/>
    <w:charset w:val="00"/>
    <w:family w:val="swiss"/>
    <w:pitch w:val="variable"/>
    <w:sig w:usb0="00000001" w:usb1="00000003" w:usb2="00000000" w:usb3="00000000" w:csb0="0000019F" w:csb1="00000000"/>
  </w:font>
  <w:font w:name="AcademyC">
    <w:panose1 w:val="00000800000000000000"/>
    <w:charset w:val="CC"/>
    <w:family w:val="modern"/>
    <w:notTrueType/>
    <w:pitch w:val="variable"/>
    <w:sig w:usb0="80000283" w:usb1="0000004A" w:usb2="00000000" w:usb3="00000000" w:csb0="00000005"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6BDA43" w14:textId="77777777" w:rsidR="0059660A" w:rsidRDefault="0059660A">
      <w:r>
        <w:separator/>
      </w:r>
    </w:p>
  </w:footnote>
  <w:footnote w:type="continuationSeparator" w:id="0">
    <w:p w14:paraId="56A288EE" w14:textId="77777777" w:rsidR="0059660A" w:rsidRDefault="0059660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9584A" w14:textId="53ED0DC7" w:rsidR="00E848C6" w:rsidRDefault="00013C27">
    <w:pPr>
      <w:pStyle w:val="af1"/>
      <w:jc w:val="center"/>
    </w:pPr>
    <w:r>
      <w:fldChar w:fldCharType="begin"/>
    </w:r>
    <w:r w:rsidR="002C39B8">
      <w:instrText xml:space="preserve"> PAGE   \* MERGEFORMAT </w:instrText>
    </w:r>
    <w:r>
      <w:fldChar w:fldCharType="separate"/>
    </w:r>
    <w:r w:rsidR="00337B90">
      <w:rPr>
        <w:noProof/>
      </w:rPr>
      <w:t>4</w:t>
    </w:r>
    <w:r>
      <w:fldChar w:fldCharType="end"/>
    </w:r>
  </w:p>
  <w:p w14:paraId="51ACEF77" w14:textId="77777777" w:rsidR="00E848C6" w:rsidRDefault="00E848C6">
    <w:pPr>
      <w:pStyle w:val="af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7BD"/>
    <w:rsid w:val="00010328"/>
    <w:rsid w:val="00013C27"/>
    <w:rsid w:val="000266EA"/>
    <w:rsid w:val="00074838"/>
    <w:rsid w:val="000953C3"/>
    <w:rsid w:val="00095DEE"/>
    <w:rsid w:val="000A2452"/>
    <w:rsid w:val="000E1E9D"/>
    <w:rsid w:val="000F4445"/>
    <w:rsid w:val="0011002E"/>
    <w:rsid w:val="00135B81"/>
    <w:rsid w:val="001423C6"/>
    <w:rsid w:val="001B5BC4"/>
    <w:rsid w:val="001F0170"/>
    <w:rsid w:val="00247274"/>
    <w:rsid w:val="0024749C"/>
    <w:rsid w:val="00247847"/>
    <w:rsid w:val="00285833"/>
    <w:rsid w:val="002A69DE"/>
    <w:rsid w:val="002C39B8"/>
    <w:rsid w:val="002D13DA"/>
    <w:rsid w:val="002E4AE7"/>
    <w:rsid w:val="00332088"/>
    <w:rsid w:val="00337B90"/>
    <w:rsid w:val="003512A4"/>
    <w:rsid w:val="00362A06"/>
    <w:rsid w:val="00370E66"/>
    <w:rsid w:val="00374A30"/>
    <w:rsid w:val="00383B81"/>
    <w:rsid w:val="00395C59"/>
    <w:rsid w:val="003C132E"/>
    <w:rsid w:val="003D746B"/>
    <w:rsid w:val="003E6EAE"/>
    <w:rsid w:val="00405E3C"/>
    <w:rsid w:val="004218B6"/>
    <w:rsid w:val="004465A3"/>
    <w:rsid w:val="00452386"/>
    <w:rsid w:val="004737F5"/>
    <w:rsid w:val="00474FDB"/>
    <w:rsid w:val="00486422"/>
    <w:rsid w:val="004A359E"/>
    <w:rsid w:val="004C1EE5"/>
    <w:rsid w:val="00506365"/>
    <w:rsid w:val="00514C0A"/>
    <w:rsid w:val="00564FFD"/>
    <w:rsid w:val="005749D0"/>
    <w:rsid w:val="0059660A"/>
    <w:rsid w:val="005A14E8"/>
    <w:rsid w:val="005A7DFB"/>
    <w:rsid w:val="005B29F6"/>
    <w:rsid w:val="005F42FA"/>
    <w:rsid w:val="006121E9"/>
    <w:rsid w:val="006220C7"/>
    <w:rsid w:val="00624DA8"/>
    <w:rsid w:val="0063559C"/>
    <w:rsid w:val="006560B8"/>
    <w:rsid w:val="00667597"/>
    <w:rsid w:val="006C3D2B"/>
    <w:rsid w:val="006D62CC"/>
    <w:rsid w:val="00704936"/>
    <w:rsid w:val="00710404"/>
    <w:rsid w:val="00760BFE"/>
    <w:rsid w:val="00762EF6"/>
    <w:rsid w:val="00772B8A"/>
    <w:rsid w:val="00774CD2"/>
    <w:rsid w:val="007751EB"/>
    <w:rsid w:val="00783D0B"/>
    <w:rsid w:val="007845D6"/>
    <w:rsid w:val="007A0690"/>
    <w:rsid w:val="007A07BD"/>
    <w:rsid w:val="007B1D16"/>
    <w:rsid w:val="007D4760"/>
    <w:rsid w:val="007E0AC2"/>
    <w:rsid w:val="00836EF1"/>
    <w:rsid w:val="00881D35"/>
    <w:rsid w:val="00885053"/>
    <w:rsid w:val="00894955"/>
    <w:rsid w:val="008A75E2"/>
    <w:rsid w:val="008C22EF"/>
    <w:rsid w:val="008E3572"/>
    <w:rsid w:val="009620D5"/>
    <w:rsid w:val="009638B1"/>
    <w:rsid w:val="00976BED"/>
    <w:rsid w:val="00A051C3"/>
    <w:rsid w:val="00A310AC"/>
    <w:rsid w:val="00A33743"/>
    <w:rsid w:val="00A36863"/>
    <w:rsid w:val="00AB20A0"/>
    <w:rsid w:val="00AE2E82"/>
    <w:rsid w:val="00B25DF1"/>
    <w:rsid w:val="00B63B4A"/>
    <w:rsid w:val="00BD20F8"/>
    <w:rsid w:val="00C40C75"/>
    <w:rsid w:val="00C77B58"/>
    <w:rsid w:val="00CE58B6"/>
    <w:rsid w:val="00D05F33"/>
    <w:rsid w:val="00D1745A"/>
    <w:rsid w:val="00D5786A"/>
    <w:rsid w:val="00DD18DF"/>
    <w:rsid w:val="00DD3DFE"/>
    <w:rsid w:val="00E12DCB"/>
    <w:rsid w:val="00E2491B"/>
    <w:rsid w:val="00E51952"/>
    <w:rsid w:val="00E848C6"/>
    <w:rsid w:val="00ED62B6"/>
    <w:rsid w:val="00ED6E9D"/>
    <w:rsid w:val="00F33562"/>
    <w:rsid w:val="00F522FA"/>
    <w:rsid w:val="00FC7E5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F53D1"/>
  <w15:docId w15:val="{F84D6074-29D0-4019-B612-C99AC8973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uk-UA" w:eastAsia="en-US" w:bidi="ar-SA"/>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749C"/>
    <w:pPr>
      <w:spacing w:after="0" w:line="240" w:lineRule="auto"/>
    </w:pPr>
    <w:rPr>
      <w:rFonts w:ascii="Times New Roman" w:eastAsia="Calibri" w:hAnsi="Times New Roman" w:cs="Times New Roman"/>
      <w:kern w:val="0"/>
      <w:sz w:val="28"/>
      <w:szCs w:val="28"/>
      <w:lang w:val="ru-RU" w:eastAsia="ru-RU"/>
    </w:rPr>
  </w:style>
  <w:style w:type="paragraph" w:styleId="1">
    <w:name w:val="heading 1"/>
    <w:basedOn w:val="a"/>
    <w:next w:val="a"/>
    <w:link w:val="10"/>
    <w:uiPriority w:val="9"/>
    <w:qFormat/>
    <w:rsid w:val="007A07BD"/>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uk-UA" w:eastAsia="en-US"/>
    </w:rPr>
  </w:style>
  <w:style w:type="paragraph" w:styleId="2">
    <w:name w:val="heading 2"/>
    <w:basedOn w:val="a"/>
    <w:next w:val="a"/>
    <w:link w:val="20"/>
    <w:uiPriority w:val="9"/>
    <w:semiHidden/>
    <w:unhideWhenUsed/>
    <w:qFormat/>
    <w:rsid w:val="007A07BD"/>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uk-UA" w:eastAsia="en-US"/>
    </w:rPr>
  </w:style>
  <w:style w:type="paragraph" w:styleId="3">
    <w:name w:val="heading 3"/>
    <w:basedOn w:val="a"/>
    <w:next w:val="a"/>
    <w:link w:val="30"/>
    <w:uiPriority w:val="9"/>
    <w:semiHidden/>
    <w:unhideWhenUsed/>
    <w:qFormat/>
    <w:rsid w:val="007A07BD"/>
    <w:pPr>
      <w:keepNext/>
      <w:keepLines/>
      <w:spacing w:before="160" w:after="80" w:line="278" w:lineRule="auto"/>
      <w:outlineLvl w:val="2"/>
    </w:pPr>
    <w:rPr>
      <w:rFonts w:asciiTheme="minorHAnsi" w:eastAsiaTheme="majorEastAsia" w:hAnsiTheme="minorHAnsi" w:cstheme="majorBidi"/>
      <w:color w:val="0F4761" w:themeColor="accent1" w:themeShade="BF"/>
      <w:kern w:val="2"/>
      <w:lang w:val="uk-UA" w:eastAsia="en-US"/>
    </w:rPr>
  </w:style>
  <w:style w:type="paragraph" w:styleId="4">
    <w:name w:val="heading 4"/>
    <w:basedOn w:val="a"/>
    <w:next w:val="a"/>
    <w:link w:val="40"/>
    <w:uiPriority w:val="9"/>
    <w:semiHidden/>
    <w:unhideWhenUsed/>
    <w:qFormat/>
    <w:rsid w:val="007A07BD"/>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uk-UA" w:eastAsia="en-US"/>
    </w:rPr>
  </w:style>
  <w:style w:type="paragraph" w:styleId="5">
    <w:name w:val="heading 5"/>
    <w:basedOn w:val="a"/>
    <w:next w:val="a"/>
    <w:link w:val="50"/>
    <w:uiPriority w:val="9"/>
    <w:semiHidden/>
    <w:unhideWhenUsed/>
    <w:qFormat/>
    <w:rsid w:val="007A07BD"/>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uk-UA" w:eastAsia="en-US"/>
    </w:rPr>
  </w:style>
  <w:style w:type="paragraph" w:styleId="6">
    <w:name w:val="heading 6"/>
    <w:basedOn w:val="a"/>
    <w:next w:val="a"/>
    <w:link w:val="60"/>
    <w:uiPriority w:val="9"/>
    <w:semiHidden/>
    <w:unhideWhenUsed/>
    <w:qFormat/>
    <w:rsid w:val="007A07BD"/>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val="uk-UA" w:eastAsia="en-US"/>
    </w:rPr>
  </w:style>
  <w:style w:type="paragraph" w:styleId="7">
    <w:name w:val="heading 7"/>
    <w:basedOn w:val="a"/>
    <w:next w:val="a"/>
    <w:link w:val="70"/>
    <w:uiPriority w:val="9"/>
    <w:semiHidden/>
    <w:unhideWhenUsed/>
    <w:qFormat/>
    <w:rsid w:val="007A07BD"/>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val="uk-UA" w:eastAsia="en-US"/>
    </w:rPr>
  </w:style>
  <w:style w:type="paragraph" w:styleId="8">
    <w:name w:val="heading 8"/>
    <w:basedOn w:val="a"/>
    <w:next w:val="a"/>
    <w:link w:val="80"/>
    <w:uiPriority w:val="9"/>
    <w:semiHidden/>
    <w:unhideWhenUsed/>
    <w:qFormat/>
    <w:rsid w:val="007A07BD"/>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val="uk-UA" w:eastAsia="en-US"/>
    </w:rPr>
  </w:style>
  <w:style w:type="paragraph" w:styleId="9">
    <w:name w:val="heading 9"/>
    <w:basedOn w:val="a"/>
    <w:next w:val="a"/>
    <w:link w:val="90"/>
    <w:uiPriority w:val="9"/>
    <w:semiHidden/>
    <w:unhideWhenUsed/>
    <w:qFormat/>
    <w:rsid w:val="007A07BD"/>
    <w:pPr>
      <w:keepNext/>
      <w:keepLines/>
      <w:spacing w:line="278" w:lineRule="auto"/>
      <w:outlineLvl w:val="8"/>
    </w:pPr>
    <w:rPr>
      <w:rFonts w:asciiTheme="minorHAnsi" w:eastAsiaTheme="majorEastAsia" w:hAnsiTheme="minorHAnsi" w:cstheme="majorBidi"/>
      <w:color w:val="272727" w:themeColor="text1" w:themeTint="D8"/>
      <w:kern w:val="2"/>
      <w:sz w:val="24"/>
      <w:szCs w:val="24"/>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A07BD"/>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A07BD"/>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A07BD"/>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A07BD"/>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A07BD"/>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A07BD"/>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A07BD"/>
    <w:rPr>
      <w:rFonts w:eastAsiaTheme="majorEastAsia" w:cstheme="majorBidi"/>
      <w:color w:val="595959" w:themeColor="text1" w:themeTint="A6"/>
    </w:rPr>
  </w:style>
  <w:style w:type="character" w:customStyle="1" w:styleId="80">
    <w:name w:val="Заголовок 8 Знак"/>
    <w:basedOn w:val="a0"/>
    <w:link w:val="8"/>
    <w:uiPriority w:val="9"/>
    <w:semiHidden/>
    <w:rsid w:val="007A07BD"/>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A07BD"/>
    <w:rPr>
      <w:rFonts w:eastAsiaTheme="majorEastAsia" w:cstheme="majorBidi"/>
      <w:color w:val="272727" w:themeColor="text1" w:themeTint="D8"/>
    </w:rPr>
  </w:style>
  <w:style w:type="paragraph" w:styleId="a3">
    <w:name w:val="Title"/>
    <w:basedOn w:val="a"/>
    <w:next w:val="a"/>
    <w:link w:val="a4"/>
    <w:uiPriority w:val="10"/>
    <w:qFormat/>
    <w:rsid w:val="007A07BD"/>
    <w:pPr>
      <w:spacing w:after="80"/>
      <w:contextualSpacing/>
    </w:pPr>
    <w:rPr>
      <w:rFonts w:asciiTheme="majorHAnsi" w:eastAsiaTheme="majorEastAsia" w:hAnsiTheme="majorHAnsi" w:cstheme="majorBidi"/>
      <w:spacing w:val="-10"/>
      <w:kern w:val="28"/>
      <w:sz w:val="56"/>
      <w:szCs w:val="56"/>
      <w:lang w:val="uk-UA" w:eastAsia="en-US"/>
    </w:rPr>
  </w:style>
  <w:style w:type="character" w:customStyle="1" w:styleId="a4">
    <w:name w:val="Назва Знак"/>
    <w:basedOn w:val="a0"/>
    <w:link w:val="a3"/>
    <w:uiPriority w:val="10"/>
    <w:rsid w:val="007A07B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A07BD"/>
    <w:pPr>
      <w:numPr>
        <w:ilvl w:val="1"/>
      </w:numPr>
      <w:spacing w:after="160" w:line="278" w:lineRule="auto"/>
    </w:pPr>
    <w:rPr>
      <w:rFonts w:asciiTheme="minorHAnsi" w:eastAsiaTheme="majorEastAsia" w:hAnsiTheme="minorHAnsi" w:cstheme="majorBidi"/>
      <w:color w:val="595959" w:themeColor="text1" w:themeTint="A6"/>
      <w:spacing w:val="15"/>
      <w:kern w:val="2"/>
      <w:lang w:val="uk-UA" w:eastAsia="en-US"/>
    </w:rPr>
  </w:style>
  <w:style w:type="character" w:customStyle="1" w:styleId="a6">
    <w:name w:val="Підзаголовок Знак"/>
    <w:basedOn w:val="a0"/>
    <w:link w:val="a5"/>
    <w:uiPriority w:val="11"/>
    <w:rsid w:val="007A07BD"/>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7A07BD"/>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uk-UA" w:eastAsia="en-US"/>
    </w:rPr>
  </w:style>
  <w:style w:type="character" w:customStyle="1" w:styleId="a8">
    <w:name w:val="Цитата Знак"/>
    <w:basedOn w:val="a0"/>
    <w:link w:val="a7"/>
    <w:uiPriority w:val="29"/>
    <w:rsid w:val="007A07BD"/>
    <w:rPr>
      <w:i/>
      <w:iCs/>
      <w:color w:val="404040" w:themeColor="text1" w:themeTint="BF"/>
    </w:rPr>
  </w:style>
  <w:style w:type="paragraph" w:styleId="a9">
    <w:name w:val="List Paragraph"/>
    <w:aliases w:val="Подглава"/>
    <w:basedOn w:val="a"/>
    <w:link w:val="aa"/>
    <w:uiPriority w:val="34"/>
    <w:qFormat/>
    <w:rsid w:val="007A07BD"/>
    <w:pPr>
      <w:spacing w:after="160" w:line="278" w:lineRule="auto"/>
      <w:ind w:left="720"/>
      <w:contextualSpacing/>
    </w:pPr>
    <w:rPr>
      <w:rFonts w:asciiTheme="minorHAnsi" w:eastAsiaTheme="minorHAnsi" w:hAnsiTheme="minorHAnsi" w:cstheme="minorBidi"/>
      <w:kern w:val="2"/>
      <w:sz w:val="24"/>
      <w:szCs w:val="24"/>
      <w:lang w:val="uk-UA" w:eastAsia="en-US"/>
    </w:rPr>
  </w:style>
  <w:style w:type="character" w:styleId="ab">
    <w:name w:val="Intense Emphasis"/>
    <w:basedOn w:val="a0"/>
    <w:uiPriority w:val="21"/>
    <w:qFormat/>
    <w:rsid w:val="007A07BD"/>
    <w:rPr>
      <w:i/>
      <w:iCs/>
      <w:color w:val="0F4761" w:themeColor="accent1" w:themeShade="BF"/>
    </w:rPr>
  </w:style>
  <w:style w:type="paragraph" w:styleId="ac">
    <w:name w:val="Intense Quote"/>
    <w:basedOn w:val="a"/>
    <w:next w:val="a"/>
    <w:link w:val="ad"/>
    <w:uiPriority w:val="30"/>
    <w:qFormat/>
    <w:rsid w:val="007A07BD"/>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uk-UA" w:eastAsia="en-US"/>
    </w:rPr>
  </w:style>
  <w:style w:type="character" w:customStyle="1" w:styleId="ad">
    <w:name w:val="Насичена цитата Знак"/>
    <w:basedOn w:val="a0"/>
    <w:link w:val="ac"/>
    <w:uiPriority w:val="30"/>
    <w:rsid w:val="007A07BD"/>
    <w:rPr>
      <w:i/>
      <w:iCs/>
      <w:color w:val="0F4761" w:themeColor="accent1" w:themeShade="BF"/>
    </w:rPr>
  </w:style>
  <w:style w:type="character" w:styleId="ae">
    <w:name w:val="Intense Reference"/>
    <w:basedOn w:val="a0"/>
    <w:uiPriority w:val="32"/>
    <w:qFormat/>
    <w:rsid w:val="007A07BD"/>
    <w:rPr>
      <w:b/>
      <w:bCs/>
      <w:smallCaps/>
      <w:color w:val="0F4761" w:themeColor="accent1" w:themeShade="BF"/>
      <w:spacing w:val="5"/>
    </w:rPr>
  </w:style>
  <w:style w:type="paragraph" w:styleId="af">
    <w:name w:val="Body Text"/>
    <w:basedOn w:val="a"/>
    <w:link w:val="af0"/>
    <w:rsid w:val="0024749C"/>
    <w:rPr>
      <w:szCs w:val="20"/>
      <w:lang w:val="uk-UA"/>
    </w:rPr>
  </w:style>
  <w:style w:type="character" w:customStyle="1" w:styleId="af0">
    <w:name w:val="Основний текст Знак"/>
    <w:basedOn w:val="a0"/>
    <w:link w:val="af"/>
    <w:rsid w:val="0024749C"/>
    <w:rPr>
      <w:rFonts w:ascii="Times New Roman" w:eastAsia="Calibri" w:hAnsi="Times New Roman" w:cs="Times New Roman"/>
      <w:kern w:val="0"/>
      <w:sz w:val="28"/>
      <w:szCs w:val="20"/>
      <w:lang w:eastAsia="ru-RU"/>
    </w:rPr>
  </w:style>
  <w:style w:type="paragraph" w:styleId="af1">
    <w:name w:val="header"/>
    <w:basedOn w:val="a"/>
    <w:link w:val="af2"/>
    <w:unhideWhenUsed/>
    <w:rsid w:val="0024749C"/>
    <w:pPr>
      <w:tabs>
        <w:tab w:val="center" w:pos="4819"/>
        <w:tab w:val="right" w:pos="9639"/>
      </w:tabs>
    </w:pPr>
  </w:style>
  <w:style w:type="character" w:customStyle="1" w:styleId="af2">
    <w:name w:val="Верхній колонтитул Знак"/>
    <w:basedOn w:val="a0"/>
    <w:link w:val="af1"/>
    <w:rsid w:val="0024749C"/>
    <w:rPr>
      <w:rFonts w:ascii="Times New Roman" w:eastAsia="Calibri" w:hAnsi="Times New Roman" w:cs="Times New Roman"/>
      <w:kern w:val="0"/>
      <w:sz w:val="28"/>
      <w:szCs w:val="28"/>
      <w:lang w:val="ru-RU" w:eastAsia="ru-RU"/>
    </w:rPr>
  </w:style>
  <w:style w:type="paragraph" w:styleId="af3">
    <w:name w:val="No Spacing"/>
    <w:link w:val="af4"/>
    <w:uiPriority w:val="1"/>
    <w:qFormat/>
    <w:rsid w:val="0024749C"/>
    <w:pPr>
      <w:spacing w:after="0" w:line="240" w:lineRule="auto"/>
    </w:pPr>
    <w:rPr>
      <w:rFonts w:ascii="Calibri" w:eastAsia="Calibri" w:hAnsi="Calibri" w:cs="Times New Roman"/>
      <w:kern w:val="0"/>
      <w:sz w:val="22"/>
      <w:szCs w:val="22"/>
    </w:rPr>
  </w:style>
  <w:style w:type="character" w:styleId="af5">
    <w:name w:val="Hyperlink"/>
    <w:uiPriority w:val="99"/>
    <w:rsid w:val="0024749C"/>
    <w:rPr>
      <w:color w:val="0000FF"/>
      <w:u w:val="single"/>
    </w:rPr>
  </w:style>
  <w:style w:type="character" w:customStyle="1" w:styleId="aa">
    <w:name w:val="Абзац списку Знак"/>
    <w:aliases w:val="Подглава Знак"/>
    <w:basedOn w:val="a0"/>
    <w:link w:val="a9"/>
    <w:uiPriority w:val="34"/>
    <w:rsid w:val="0024749C"/>
  </w:style>
  <w:style w:type="character" w:customStyle="1" w:styleId="af4">
    <w:name w:val="Без інтервалів Знак"/>
    <w:basedOn w:val="a0"/>
    <w:link w:val="af3"/>
    <w:uiPriority w:val="1"/>
    <w:rsid w:val="0024749C"/>
    <w:rPr>
      <w:rFonts w:ascii="Calibri" w:eastAsia="Calibri" w:hAnsi="Calibri" w:cs="Times New Roman"/>
      <w:kern w:val="0"/>
      <w:sz w:val="22"/>
      <w:szCs w:val="22"/>
    </w:rPr>
  </w:style>
  <w:style w:type="character" w:customStyle="1" w:styleId="af6">
    <w:name w:val="Основний текст_"/>
    <w:basedOn w:val="a0"/>
    <w:link w:val="11"/>
    <w:rsid w:val="0024749C"/>
    <w:rPr>
      <w:shd w:val="clear" w:color="auto" w:fill="FFFFFF"/>
    </w:rPr>
  </w:style>
  <w:style w:type="paragraph" w:customStyle="1" w:styleId="11">
    <w:name w:val="Основний текст1"/>
    <w:basedOn w:val="a"/>
    <w:link w:val="af6"/>
    <w:rsid w:val="0024749C"/>
    <w:pPr>
      <w:widowControl w:val="0"/>
      <w:shd w:val="clear" w:color="auto" w:fill="FFFFFF"/>
      <w:spacing w:after="300" w:line="307" w:lineRule="exact"/>
      <w:jc w:val="both"/>
    </w:pPr>
    <w:rPr>
      <w:rFonts w:asciiTheme="minorHAnsi" w:eastAsiaTheme="minorHAnsi" w:hAnsiTheme="minorHAnsi" w:cstheme="minorBidi"/>
      <w:kern w:val="2"/>
      <w:sz w:val="24"/>
      <w:szCs w:val="24"/>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zakon.rada.gov.ua/laws/show/1402-1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5745</Words>
  <Characters>3276</Characters>
  <Application>Microsoft Office Word</Application>
  <DocSecurity>0</DocSecurity>
  <Lines>27</Lines>
  <Paragraphs>18</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9003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Володимир Рибалко</dc:creator>
  <cp:keywords/>
  <dc:description/>
  <cp:lastModifiedBy>Оксана Костанян (HCJ-IMP0472 - o.kostanyan)</cp:lastModifiedBy>
  <cp:revision>2</cp:revision>
  <cp:lastPrinted>2024-07-18T08:11:00Z</cp:lastPrinted>
  <dcterms:created xsi:type="dcterms:W3CDTF">2024-07-23T08:43:00Z</dcterms:created>
  <dcterms:modified xsi:type="dcterms:W3CDTF">2024-07-23T08:43:00Z</dcterms:modified>
</cp:coreProperties>
</file>