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align>center</wp:align>
            </wp:positionH>
            <wp:positionV relativeFrom="paragraph">
              <wp:posOffset>-279476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10327" w:type="dxa"/>
        <w:tblInd w:w="-108" w:type="dxa"/>
        <w:tblLook w:val="04A0" w:firstRow="1" w:lastRow="0" w:firstColumn="1" w:lastColumn="0" w:noHBand="0" w:noVBand="1"/>
      </w:tblPr>
      <w:tblGrid>
        <w:gridCol w:w="3191"/>
        <w:gridCol w:w="1190"/>
        <w:gridCol w:w="2212"/>
        <w:gridCol w:w="3734"/>
      </w:tblGrid>
      <w:tr w:rsidR="00A85A3A" w:rsidRPr="00C1129E" w:rsidTr="00E5360B">
        <w:trPr>
          <w:trHeight w:val="116"/>
        </w:trPr>
        <w:tc>
          <w:tcPr>
            <w:tcW w:w="3191" w:type="dxa"/>
          </w:tcPr>
          <w:p w:rsidR="00A85A3A" w:rsidRPr="00C1129E" w:rsidRDefault="004C540C" w:rsidP="00272E12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17 липня</w:t>
            </w:r>
            <w:r w:rsidR="00A85A3A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2024 року</w:t>
            </w:r>
          </w:p>
        </w:tc>
        <w:tc>
          <w:tcPr>
            <w:tcW w:w="3402" w:type="dxa"/>
            <w:gridSpan w:val="2"/>
          </w:tcPr>
          <w:p w:rsidR="00A85A3A" w:rsidRPr="00C1129E" w:rsidRDefault="00A85A3A" w:rsidP="005174C1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C1129E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</w:t>
            </w:r>
            <w:r w:rsidR="005174C1">
              <w:rPr>
                <w:rFonts w:ascii="Bookman Old Style" w:hAnsi="Bookman Old Style"/>
                <w:sz w:val="20"/>
                <w:szCs w:val="20"/>
                <w:lang w:val="ru-RU"/>
              </w:rPr>
              <w:t>К</w:t>
            </w:r>
            <w:proofErr w:type="spellStart"/>
            <w:r w:rsidRPr="00C1129E">
              <w:rPr>
                <w:rFonts w:ascii="Book Antiqua" w:hAnsi="Book Antiqua"/>
              </w:rPr>
              <w:t>иїв</w:t>
            </w:r>
            <w:proofErr w:type="spellEnd"/>
          </w:p>
        </w:tc>
        <w:tc>
          <w:tcPr>
            <w:tcW w:w="3734" w:type="dxa"/>
          </w:tcPr>
          <w:p w:rsidR="00A85A3A" w:rsidRPr="00C1129E" w:rsidRDefault="005174C1" w:rsidP="005174C1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 2205/2дп/15-24</w:t>
            </w:r>
          </w:p>
        </w:tc>
      </w:tr>
      <w:tr w:rsidR="00A85A3A" w:rsidRPr="00C1129E" w:rsidTr="00E5360B">
        <w:trPr>
          <w:gridAfter w:val="2"/>
          <w:wAfter w:w="5946" w:type="dxa"/>
          <w:trHeight w:val="1774"/>
        </w:trPr>
        <w:tc>
          <w:tcPr>
            <w:tcW w:w="4381" w:type="dxa"/>
            <w:gridSpan w:val="2"/>
            <w:hideMark/>
          </w:tcPr>
          <w:p w:rsidR="00A85A3A" w:rsidRPr="00C1129E" w:rsidRDefault="004C540C" w:rsidP="000F6544">
            <w:pPr>
              <w:autoSpaceDN w:val="0"/>
              <w:spacing w:after="200" w:line="240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  <w:r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Про виправлення описки в ухвалі Другої </w:t>
            </w:r>
            <w:r w:rsidR="000F6544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</w:t>
            </w:r>
            <w:r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исциплінарної палати Вищої ради правосуддя від 29 травня 2024 року                       № 1622/2дп/15-24</w:t>
            </w:r>
          </w:p>
        </w:tc>
      </w:tr>
    </w:tbl>
    <w:p w:rsidR="00A85A3A" w:rsidRPr="003936A8" w:rsidRDefault="00A85A3A" w:rsidP="00717BD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36A8">
        <w:rPr>
          <w:rFonts w:ascii="Times New Roman" w:hAnsi="Times New Roman" w:cs="Times New Roman"/>
          <w:sz w:val="28"/>
          <w:szCs w:val="28"/>
        </w:rPr>
        <w:t>Друга Дисциплінарна палата Вищ</w:t>
      </w:r>
      <w:r w:rsidR="003A5324">
        <w:rPr>
          <w:rFonts w:ascii="Times New Roman" w:hAnsi="Times New Roman" w:cs="Times New Roman"/>
          <w:sz w:val="28"/>
          <w:szCs w:val="28"/>
        </w:rPr>
        <w:t>ої ради правосуддя у складі</w:t>
      </w:r>
      <w:r w:rsidRPr="003936A8">
        <w:rPr>
          <w:rFonts w:ascii="Times New Roman" w:hAnsi="Times New Roman" w:cs="Times New Roman"/>
          <w:sz w:val="28"/>
          <w:szCs w:val="28"/>
        </w:rPr>
        <w:t xml:space="preserve"> головуючого –</w:t>
      </w:r>
      <w:proofErr w:type="spellStart"/>
      <w:r w:rsidR="00432415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432415">
        <w:rPr>
          <w:rFonts w:ascii="Times New Roman" w:hAnsi="Times New Roman" w:cs="Times New Roman"/>
          <w:sz w:val="28"/>
          <w:szCs w:val="28"/>
        </w:rPr>
        <w:t xml:space="preserve"> Р.А.</w:t>
      </w:r>
      <w:r w:rsidRPr="003936A8">
        <w:rPr>
          <w:rFonts w:ascii="Times New Roman" w:hAnsi="Times New Roman" w:cs="Times New Roman"/>
          <w:sz w:val="28"/>
          <w:szCs w:val="28"/>
        </w:rPr>
        <w:t>, член</w:t>
      </w:r>
      <w:r w:rsidR="00432415">
        <w:rPr>
          <w:rFonts w:ascii="Times New Roman" w:hAnsi="Times New Roman" w:cs="Times New Roman"/>
          <w:sz w:val="28"/>
          <w:szCs w:val="28"/>
        </w:rPr>
        <w:t>ів</w:t>
      </w:r>
      <w:r w:rsidRPr="00393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Другої Дисциплінарної палати Вищої ради правосуддя </w:t>
      </w:r>
      <w:proofErr w:type="spellStart"/>
      <w:r w:rsidR="00DD2BB6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DD2BB6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Pr="003936A8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3936A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D2BB6" w:rsidRPr="003936A8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="00DD2BB6" w:rsidRPr="003936A8">
        <w:rPr>
          <w:rFonts w:ascii="Times New Roman" w:hAnsi="Times New Roman" w:cs="Times New Roman"/>
          <w:sz w:val="28"/>
          <w:szCs w:val="28"/>
        </w:rPr>
        <w:t xml:space="preserve"> В.В.</w:t>
      </w:r>
      <w:r w:rsidR="0032165D" w:rsidRPr="00A438EB">
        <w:rPr>
          <w:rFonts w:ascii="Times New Roman" w:hAnsi="Times New Roman" w:cs="Times New Roman"/>
          <w:sz w:val="28"/>
          <w:szCs w:val="28"/>
        </w:rPr>
        <w:t xml:space="preserve">, </w:t>
      </w:r>
      <w:r w:rsidR="00A438EB" w:rsidRPr="00A438EB">
        <w:rPr>
          <w:rFonts w:ascii="Times New Roman" w:hAnsi="Times New Roman" w:cs="Times New Roman"/>
          <w:sz w:val="28"/>
          <w:szCs w:val="28"/>
        </w:rPr>
        <w:t>дослідивши ухвалу</w:t>
      </w:r>
      <w:r w:rsidR="00A438EB" w:rsidRPr="00A438E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A438EB" w:rsidRPr="00A438EB">
        <w:rPr>
          <w:rFonts w:ascii="Times New Roman" w:hAnsi="Times New Roman" w:cs="Times New Roman"/>
          <w:sz w:val="28"/>
          <w:szCs w:val="28"/>
        </w:rPr>
        <w:t xml:space="preserve">Другої </w:t>
      </w:r>
      <w:r w:rsidR="000F6544">
        <w:rPr>
          <w:rFonts w:ascii="Times New Roman" w:hAnsi="Times New Roman" w:cs="Times New Roman"/>
          <w:sz w:val="28"/>
          <w:szCs w:val="28"/>
        </w:rPr>
        <w:t>Д</w:t>
      </w:r>
      <w:r w:rsidR="00A438EB" w:rsidRPr="00A438EB">
        <w:rPr>
          <w:rFonts w:ascii="Times New Roman" w:hAnsi="Times New Roman" w:cs="Times New Roman"/>
          <w:sz w:val="28"/>
          <w:szCs w:val="28"/>
        </w:rPr>
        <w:t xml:space="preserve">исциплінарної палати Вищої ради правосуддя від 29 травня 2024 року </w:t>
      </w:r>
      <w:r w:rsidR="00A438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438EB" w:rsidRPr="00A438EB">
        <w:rPr>
          <w:rFonts w:ascii="Times New Roman" w:hAnsi="Times New Roman" w:cs="Times New Roman"/>
          <w:sz w:val="28"/>
          <w:szCs w:val="28"/>
        </w:rPr>
        <w:t>№ 1622/2дп/15-24</w:t>
      </w:r>
      <w:r w:rsidRPr="003936A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85A3A" w:rsidRPr="003936A8" w:rsidRDefault="00A85A3A" w:rsidP="00A85A3A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5A3A" w:rsidRPr="000F6544" w:rsidRDefault="005951C5" w:rsidP="005951C5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 w:rsidR="00A85A3A" w:rsidRPr="000F6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="00A85A3A" w:rsidRPr="000F654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42B2" w:rsidRPr="00BB10E8" w:rsidRDefault="00E642B2" w:rsidP="00A85A3A">
      <w:pPr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60EC" w:rsidRDefault="000F6544" w:rsidP="000F6544">
      <w:pPr>
        <w:pStyle w:val="Default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A438EB" w:rsidRPr="00BB10E8">
        <w:rPr>
          <w:sz w:val="28"/>
          <w:szCs w:val="28"/>
          <w:lang w:eastAsia="ru-RU"/>
        </w:rPr>
        <w:t>ідповідно до висновк</w:t>
      </w:r>
      <w:r w:rsidR="00BB10E8">
        <w:rPr>
          <w:sz w:val="28"/>
          <w:szCs w:val="28"/>
          <w:lang w:eastAsia="ru-RU"/>
        </w:rPr>
        <w:t>у</w:t>
      </w:r>
      <w:r w:rsidR="00A438EB" w:rsidRPr="00BB10E8">
        <w:rPr>
          <w:sz w:val="28"/>
          <w:szCs w:val="28"/>
          <w:lang w:eastAsia="ru-RU"/>
        </w:rPr>
        <w:t xml:space="preserve"> члена Другої Дисциплінарної палати Вищої ради правосуддя Мельника О.П. від </w:t>
      </w:r>
      <w:r w:rsidR="003D7227" w:rsidRPr="00BB10E8">
        <w:rPr>
          <w:sz w:val="28"/>
          <w:szCs w:val="28"/>
          <w:lang w:eastAsia="ru-RU"/>
        </w:rPr>
        <w:t>13 тр</w:t>
      </w:r>
      <w:r w:rsidR="00CD60EC" w:rsidRPr="00BB10E8">
        <w:rPr>
          <w:sz w:val="28"/>
          <w:szCs w:val="28"/>
          <w:lang w:eastAsia="ru-RU"/>
        </w:rPr>
        <w:t>авня 2024</w:t>
      </w:r>
      <w:r w:rsidR="00A438EB" w:rsidRPr="00BB10E8">
        <w:rPr>
          <w:sz w:val="28"/>
          <w:szCs w:val="28"/>
          <w:lang w:eastAsia="ru-RU"/>
        </w:rPr>
        <w:t xml:space="preserve"> року </w:t>
      </w:r>
      <w:r>
        <w:rPr>
          <w:sz w:val="28"/>
          <w:szCs w:val="28"/>
          <w:lang w:eastAsia="ru-RU"/>
        </w:rPr>
        <w:t>було</w:t>
      </w:r>
      <w:r w:rsidR="00A438EB" w:rsidRPr="00BB10E8">
        <w:rPr>
          <w:sz w:val="28"/>
          <w:szCs w:val="28"/>
          <w:lang w:eastAsia="ru-RU"/>
        </w:rPr>
        <w:t xml:space="preserve"> </w:t>
      </w:r>
      <w:proofErr w:type="spellStart"/>
      <w:r w:rsidR="00A438EB" w:rsidRPr="00BB10E8">
        <w:rPr>
          <w:sz w:val="28"/>
          <w:szCs w:val="28"/>
          <w:lang w:eastAsia="ru-RU"/>
        </w:rPr>
        <w:t>провод</w:t>
      </w:r>
      <w:r>
        <w:rPr>
          <w:sz w:val="28"/>
          <w:szCs w:val="28"/>
          <w:lang w:eastAsia="ru-RU"/>
        </w:rPr>
        <w:t>ено</w:t>
      </w:r>
      <w:proofErr w:type="spellEnd"/>
      <w:r w:rsidR="00A438EB" w:rsidRPr="00BB10E8">
        <w:rPr>
          <w:sz w:val="28"/>
          <w:szCs w:val="28"/>
          <w:lang w:eastAsia="ru-RU"/>
        </w:rPr>
        <w:t xml:space="preserve"> попередн</w:t>
      </w:r>
      <w:r>
        <w:rPr>
          <w:sz w:val="28"/>
          <w:szCs w:val="28"/>
          <w:lang w:eastAsia="ru-RU"/>
        </w:rPr>
        <w:t>ю</w:t>
      </w:r>
      <w:r w:rsidR="00A438EB" w:rsidRPr="00BB10E8">
        <w:rPr>
          <w:sz w:val="28"/>
          <w:szCs w:val="28"/>
          <w:lang w:eastAsia="ru-RU"/>
        </w:rPr>
        <w:t xml:space="preserve"> перевірк</w:t>
      </w:r>
      <w:r>
        <w:rPr>
          <w:sz w:val="28"/>
          <w:szCs w:val="28"/>
          <w:lang w:eastAsia="ru-RU"/>
        </w:rPr>
        <w:t>у</w:t>
      </w:r>
      <w:r w:rsidR="00A438EB" w:rsidRPr="00BB10E8">
        <w:rPr>
          <w:sz w:val="28"/>
          <w:szCs w:val="28"/>
          <w:lang w:eastAsia="ru-RU"/>
        </w:rPr>
        <w:t xml:space="preserve"> за скарг</w:t>
      </w:r>
      <w:r w:rsidR="00CD60EC" w:rsidRPr="00BB10E8">
        <w:rPr>
          <w:sz w:val="28"/>
          <w:szCs w:val="28"/>
          <w:lang w:eastAsia="ru-RU"/>
        </w:rPr>
        <w:t>ою</w:t>
      </w:r>
      <w:r w:rsidR="00A438EB" w:rsidRPr="00BB10E8">
        <w:rPr>
          <w:sz w:val="28"/>
          <w:szCs w:val="28"/>
          <w:lang w:eastAsia="ru-RU"/>
        </w:rPr>
        <w:t xml:space="preserve"> </w:t>
      </w:r>
      <w:r w:rsidR="00CD60EC" w:rsidRPr="00BB10E8">
        <w:rPr>
          <w:sz w:val="28"/>
          <w:szCs w:val="28"/>
          <w:lang w:eastAsia="ru-RU"/>
        </w:rPr>
        <w:t>Сумської обласної прокуратури</w:t>
      </w:r>
      <w:r w:rsidR="00BB10E8" w:rsidRPr="00BB10E8">
        <w:rPr>
          <w:sz w:val="28"/>
          <w:szCs w:val="28"/>
          <w:lang w:eastAsia="ru-RU"/>
        </w:rPr>
        <w:t xml:space="preserve">. </w:t>
      </w:r>
      <w:r w:rsidR="00BB10E8">
        <w:rPr>
          <w:sz w:val="28"/>
          <w:szCs w:val="28"/>
          <w:lang w:eastAsia="ru-RU"/>
        </w:rPr>
        <w:t>У висновку, зокрема, зазначено, що «з</w:t>
      </w:r>
      <w:r w:rsidR="00CD60EC">
        <w:rPr>
          <w:sz w:val="28"/>
          <w:szCs w:val="28"/>
          <w:lang w:eastAsia="ru-RU"/>
        </w:rPr>
        <w:t>і змісту дисциплінарної скарги вбачається, що є обставини, які підлягають перевірці на предмет наявності в діях судді ознак дисциплінарного проступку</w:t>
      </w:r>
      <w:r w:rsidR="00CD60EC" w:rsidRPr="00F53BD5">
        <w:rPr>
          <w:sz w:val="28"/>
          <w:szCs w:val="28"/>
          <w:lang w:eastAsia="ru-RU"/>
        </w:rPr>
        <w:t xml:space="preserve">, </w:t>
      </w:r>
      <w:r w:rsidR="00CD60EC">
        <w:rPr>
          <w:sz w:val="28"/>
          <w:szCs w:val="28"/>
          <w:lang w:eastAsia="ru-RU"/>
        </w:rPr>
        <w:t xml:space="preserve">передбаченого </w:t>
      </w:r>
      <w:r w:rsidR="00CD60EC" w:rsidRPr="00103B37">
        <w:rPr>
          <w:sz w:val="28"/>
          <w:szCs w:val="28"/>
          <w:lang w:eastAsia="ru-RU"/>
        </w:rPr>
        <w:t>пункт</w:t>
      </w:r>
      <w:r w:rsidR="00CD60EC">
        <w:rPr>
          <w:sz w:val="28"/>
          <w:szCs w:val="28"/>
          <w:lang w:eastAsia="ru-RU"/>
        </w:rPr>
        <w:t>ами 4</w:t>
      </w:r>
      <w:r w:rsidR="00CD60EC" w:rsidRPr="00103B37">
        <w:rPr>
          <w:sz w:val="28"/>
          <w:szCs w:val="28"/>
          <w:lang w:eastAsia="ru-RU"/>
        </w:rPr>
        <w:t xml:space="preserve"> частини першої статті 106 Закону України «Про судоустрій і статус суддів»</w:t>
      </w:r>
      <w:r w:rsidR="00CD60EC" w:rsidRPr="00F32390">
        <w:rPr>
          <w:sz w:val="28"/>
          <w:szCs w:val="28"/>
          <w:lang w:eastAsia="ru-RU"/>
        </w:rPr>
        <w:t xml:space="preserve">, керуючись статтею 46 Закону </w:t>
      </w:r>
      <w:r w:rsidR="00CD60EC" w:rsidRPr="00FA2B1D">
        <w:rPr>
          <w:sz w:val="28"/>
          <w:szCs w:val="28"/>
          <w:lang w:eastAsia="ru-RU"/>
        </w:rPr>
        <w:t xml:space="preserve">України «Про Вищу раду правосуддя» пропоную відкрити дисциплінарну справу стосовно судді </w:t>
      </w:r>
      <w:r w:rsidR="00CD60EC" w:rsidRPr="00EE51C4">
        <w:rPr>
          <w:sz w:val="28"/>
          <w:szCs w:val="28"/>
          <w:lang w:eastAsia="ru-RU"/>
        </w:rPr>
        <w:t>Роменського міськрайонного суду Сумської області Шульги В’ячеслава Олександровича</w:t>
      </w:r>
      <w:r w:rsidR="00BB10E8">
        <w:rPr>
          <w:sz w:val="28"/>
          <w:szCs w:val="28"/>
          <w:lang w:eastAsia="ru-RU"/>
        </w:rPr>
        <w:t>»</w:t>
      </w:r>
      <w:r w:rsidR="005951C5">
        <w:rPr>
          <w:sz w:val="28"/>
          <w:szCs w:val="28"/>
          <w:lang w:eastAsia="ru-RU"/>
        </w:rPr>
        <w:t xml:space="preserve"> (абзац п’ятий на шостому аркуші)</w:t>
      </w:r>
      <w:r w:rsidR="00CD60EC" w:rsidRPr="00EE51C4">
        <w:rPr>
          <w:sz w:val="28"/>
          <w:szCs w:val="28"/>
          <w:lang w:eastAsia="ru-RU"/>
        </w:rPr>
        <w:t>.</w:t>
      </w:r>
    </w:p>
    <w:p w:rsidR="003031BD" w:rsidRPr="00EE51C4" w:rsidRDefault="003031BD" w:rsidP="003031BD">
      <w:pPr>
        <w:pStyle w:val="Default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у попередньому абзаці (абзац </w:t>
      </w:r>
      <w:r w:rsidR="002C349E">
        <w:rPr>
          <w:sz w:val="28"/>
          <w:szCs w:val="28"/>
          <w:lang w:eastAsia="ru-RU"/>
        </w:rPr>
        <w:t>четвертий</w:t>
      </w:r>
      <w:r>
        <w:rPr>
          <w:sz w:val="28"/>
          <w:szCs w:val="28"/>
          <w:lang w:eastAsia="ru-RU"/>
        </w:rPr>
        <w:t xml:space="preserve"> на шостому аркуші</w:t>
      </w:r>
      <w:r w:rsidR="00427572">
        <w:rPr>
          <w:sz w:val="28"/>
          <w:szCs w:val="28"/>
          <w:lang w:eastAsia="ru-RU"/>
        </w:rPr>
        <w:t xml:space="preserve">) висновку </w:t>
      </w:r>
      <w:r>
        <w:rPr>
          <w:sz w:val="28"/>
          <w:szCs w:val="28"/>
          <w:lang w:eastAsia="ru-RU"/>
        </w:rPr>
        <w:t>зазначено, що вчинене «може містити у діях су</w:t>
      </w:r>
      <w:r w:rsidR="00427572"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>і ознаки дисциплінарного проступку»</w:t>
      </w:r>
      <w:r w:rsidR="006F656E">
        <w:rPr>
          <w:sz w:val="28"/>
          <w:szCs w:val="28"/>
          <w:lang w:eastAsia="ru-RU"/>
        </w:rPr>
        <w:t>.</w:t>
      </w:r>
    </w:p>
    <w:p w:rsidR="00A438EB" w:rsidRPr="003639AD" w:rsidRDefault="000F6544" w:rsidP="002936F2">
      <w:pPr>
        <w:pStyle w:val="Default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A438EB" w:rsidRPr="003639AD">
        <w:rPr>
          <w:sz w:val="28"/>
          <w:szCs w:val="28"/>
          <w:lang w:eastAsia="ru-RU"/>
        </w:rPr>
        <w:t>ід час виготовлення тексту</w:t>
      </w:r>
      <w:r w:rsidR="00885211">
        <w:rPr>
          <w:sz w:val="28"/>
          <w:szCs w:val="28"/>
          <w:lang w:eastAsia="ru-RU"/>
        </w:rPr>
        <w:t xml:space="preserve"> </w:t>
      </w:r>
      <w:r w:rsidR="00A438EB" w:rsidRPr="003639AD">
        <w:rPr>
          <w:sz w:val="28"/>
          <w:szCs w:val="28"/>
          <w:lang w:eastAsia="ru-RU"/>
        </w:rPr>
        <w:t>ухвал</w:t>
      </w:r>
      <w:r>
        <w:rPr>
          <w:sz w:val="28"/>
          <w:szCs w:val="28"/>
          <w:lang w:eastAsia="ru-RU"/>
        </w:rPr>
        <w:t xml:space="preserve">и </w:t>
      </w:r>
      <w:r w:rsidR="00A438EB" w:rsidRPr="003639AD">
        <w:rPr>
          <w:sz w:val="28"/>
          <w:szCs w:val="28"/>
          <w:lang w:eastAsia="ru-RU"/>
        </w:rPr>
        <w:t xml:space="preserve">Другої Дисциплінарної палати Вищої ради правосуддя від </w:t>
      </w:r>
      <w:r w:rsidR="00BB10E8" w:rsidRPr="003639AD">
        <w:rPr>
          <w:sz w:val="28"/>
          <w:szCs w:val="28"/>
          <w:lang w:eastAsia="ru-RU"/>
        </w:rPr>
        <w:t xml:space="preserve">29 травня 2024 року № 1622/2дп/15-24 </w:t>
      </w:r>
      <w:r w:rsidR="00A438EB" w:rsidRPr="003639AD">
        <w:rPr>
          <w:sz w:val="28"/>
          <w:szCs w:val="28"/>
          <w:lang w:eastAsia="ru-RU"/>
        </w:rPr>
        <w:t>допущен</w:t>
      </w:r>
      <w:r w:rsidR="00885211">
        <w:rPr>
          <w:sz w:val="28"/>
          <w:szCs w:val="28"/>
          <w:lang w:eastAsia="ru-RU"/>
        </w:rPr>
        <w:t>о</w:t>
      </w:r>
      <w:r w:rsidR="00A438EB" w:rsidRPr="003639AD">
        <w:rPr>
          <w:sz w:val="28"/>
          <w:szCs w:val="28"/>
          <w:lang w:eastAsia="ru-RU"/>
        </w:rPr>
        <w:t xml:space="preserve"> описк</w:t>
      </w:r>
      <w:r w:rsidR="00885211">
        <w:rPr>
          <w:sz w:val="28"/>
          <w:szCs w:val="28"/>
          <w:lang w:eastAsia="ru-RU"/>
        </w:rPr>
        <w:t xml:space="preserve">у в передостанньому </w:t>
      </w:r>
      <w:r w:rsidR="00EA387B" w:rsidRPr="003639AD">
        <w:rPr>
          <w:sz w:val="28"/>
          <w:szCs w:val="28"/>
          <w:lang w:eastAsia="ru-RU"/>
        </w:rPr>
        <w:t xml:space="preserve"> абзаці  </w:t>
      </w:r>
      <w:r w:rsidR="002936F2">
        <w:rPr>
          <w:sz w:val="28"/>
          <w:szCs w:val="28"/>
          <w:lang w:eastAsia="ru-RU"/>
        </w:rPr>
        <w:t xml:space="preserve">мотивувальної частини </w:t>
      </w:r>
      <w:r w:rsidR="00EA387B" w:rsidRPr="003639AD">
        <w:rPr>
          <w:sz w:val="28"/>
          <w:szCs w:val="28"/>
          <w:lang w:eastAsia="ru-RU"/>
        </w:rPr>
        <w:t xml:space="preserve">після </w:t>
      </w:r>
      <w:r w:rsidR="003639AD" w:rsidRPr="003639AD">
        <w:rPr>
          <w:sz w:val="28"/>
          <w:szCs w:val="28"/>
          <w:lang w:eastAsia="ru-RU"/>
        </w:rPr>
        <w:t>сл</w:t>
      </w:r>
      <w:r w:rsidR="00885211">
        <w:rPr>
          <w:sz w:val="28"/>
          <w:szCs w:val="28"/>
          <w:lang w:eastAsia="ru-RU"/>
        </w:rPr>
        <w:t>ів</w:t>
      </w:r>
      <w:r w:rsidR="003639AD" w:rsidRPr="003639AD">
        <w:rPr>
          <w:sz w:val="28"/>
          <w:szCs w:val="28"/>
          <w:lang w:eastAsia="ru-RU"/>
        </w:rPr>
        <w:t xml:space="preserve"> «Друга </w:t>
      </w:r>
      <w:r w:rsidR="003639AD" w:rsidRPr="003639AD">
        <w:rPr>
          <w:sz w:val="28"/>
          <w:szCs w:val="28"/>
          <w:lang w:eastAsia="ru-RU"/>
        </w:rPr>
        <w:lastRenderedPageBreak/>
        <w:t xml:space="preserve">Дисциплінарна палата Вищої ради правосуддя дійшла висновку про» </w:t>
      </w:r>
      <w:proofErr w:type="spellStart"/>
      <w:r w:rsidR="00EA387B" w:rsidRPr="003639AD">
        <w:rPr>
          <w:sz w:val="28"/>
          <w:szCs w:val="28"/>
          <w:lang w:eastAsia="ru-RU"/>
        </w:rPr>
        <w:t>пропущено</w:t>
      </w:r>
      <w:proofErr w:type="spellEnd"/>
      <w:r w:rsidR="00EA387B" w:rsidRPr="003639AD">
        <w:rPr>
          <w:sz w:val="28"/>
          <w:szCs w:val="28"/>
          <w:lang w:eastAsia="ru-RU"/>
        </w:rPr>
        <w:t xml:space="preserve">  </w:t>
      </w:r>
      <w:r w:rsidR="003639AD" w:rsidRPr="003639AD">
        <w:rPr>
          <w:sz w:val="28"/>
          <w:szCs w:val="28"/>
          <w:lang w:eastAsia="ru-RU"/>
        </w:rPr>
        <w:t>слово «можливу»</w:t>
      </w:r>
      <w:r w:rsidR="00A438EB" w:rsidRPr="003639AD">
        <w:rPr>
          <w:sz w:val="28"/>
          <w:szCs w:val="28"/>
          <w:lang w:eastAsia="ru-RU"/>
        </w:rPr>
        <w:t>.</w:t>
      </w:r>
    </w:p>
    <w:p w:rsidR="00A438EB" w:rsidRPr="005930A9" w:rsidRDefault="00A438EB" w:rsidP="002936F2">
      <w:pPr>
        <w:pStyle w:val="Default"/>
        <w:ind w:firstLine="567"/>
        <w:rPr>
          <w:sz w:val="28"/>
          <w:szCs w:val="28"/>
          <w:lang w:eastAsia="ru-RU"/>
        </w:rPr>
      </w:pPr>
      <w:r w:rsidRPr="005930A9">
        <w:rPr>
          <w:sz w:val="28"/>
          <w:szCs w:val="28"/>
          <w:lang w:eastAsia="ru-RU"/>
        </w:rPr>
        <w:t xml:space="preserve">Відповідно до пункту 10.10 Регламенту Вищої ради правосуддя член </w:t>
      </w:r>
      <w:r w:rsidR="00885211" w:rsidRPr="005930A9">
        <w:rPr>
          <w:sz w:val="28"/>
          <w:szCs w:val="28"/>
          <w:lang w:eastAsia="ru-RU"/>
        </w:rPr>
        <w:t>Вищої ради правосуддя</w:t>
      </w:r>
      <w:r w:rsidRPr="005930A9">
        <w:rPr>
          <w:sz w:val="28"/>
          <w:szCs w:val="28"/>
          <w:lang w:eastAsia="ru-RU"/>
        </w:rPr>
        <w:t xml:space="preserve">, дисциплінарний інспектор </w:t>
      </w:r>
      <w:r w:rsidR="00885211" w:rsidRPr="005930A9">
        <w:rPr>
          <w:sz w:val="28"/>
          <w:szCs w:val="28"/>
          <w:lang w:eastAsia="ru-RU"/>
        </w:rPr>
        <w:t>Вищої ради правосуддя</w:t>
      </w:r>
      <w:r w:rsidRPr="005930A9">
        <w:rPr>
          <w:sz w:val="28"/>
          <w:szCs w:val="28"/>
          <w:lang w:eastAsia="ru-RU"/>
        </w:rPr>
        <w:t xml:space="preserve"> – доповідач, </w:t>
      </w:r>
      <w:r w:rsidR="00885211" w:rsidRPr="005930A9">
        <w:rPr>
          <w:sz w:val="28"/>
          <w:szCs w:val="28"/>
          <w:lang w:eastAsia="ru-RU"/>
        </w:rPr>
        <w:t>Вищ</w:t>
      </w:r>
      <w:r w:rsidR="00885211">
        <w:rPr>
          <w:sz w:val="28"/>
          <w:szCs w:val="28"/>
          <w:lang w:eastAsia="ru-RU"/>
        </w:rPr>
        <w:t>а</w:t>
      </w:r>
      <w:r w:rsidR="00885211" w:rsidRPr="005930A9">
        <w:rPr>
          <w:sz w:val="28"/>
          <w:szCs w:val="28"/>
          <w:lang w:eastAsia="ru-RU"/>
        </w:rPr>
        <w:t xml:space="preserve"> рад</w:t>
      </w:r>
      <w:r w:rsidR="00885211">
        <w:rPr>
          <w:sz w:val="28"/>
          <w:szCs w:val="28"/>
          <w:lang w:eastAsia="ru-RU"/>
        </w:rPr>
        <w:t>а</w:t>
      </w:r>
      <w:r w:rsidR="00885211" w:rsidRPr="005930A9">
        <w:rPr>
          <w:sz w:val="28"/>
          <w:szCs w:val="28"/>
          <w:lang w:eastAsia="ru-RU"/>
        </w:rPr>
        <w:t xml:space="preserve"> правосуддя</w:t>
      </w:r>
      <w:r w:rsidRPr="005930A9">
        <w:rPr>
          <w:sz w:val="28"/>
          <w:szCs w:val="28"/>
          <w:lang w:eastAsia="ru-RU"/>
        </w:rPr>
        <w:t>, Дисциплінарна палата можуть своєю ухвалою виправити допущені в ухвалених рішеннях описки, арифметичні помилки.</w:t>
      </w:r>
    </w:p>
    <w:p w:rsidR="00A438EB" w:rsidRPr="005930A9" w:rsidRDefault="00047781" w:rsidP="002936F2">
      <w:pPr>
        <w:pStyle w:val="Default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A438EB" w:rsidRPr="005930A9">
        <w:rPr>
          <w:sz w:val="28"/>
          <w:szCs w:val="28"/>
          <w:lang w:eastAsia="ru-RU"/>
        </w:rPr>
        <w:t>раховуючи викладене та керуючись статтею 44 Закону України «Про Вищу раду правосуддя», пунктом 10.10 Регламенту Вищої ради правосуддя, Друг</w:t>
      </w:r>
      <w:r>
        <w:rPr>
          <w:sz w:val="28"/>
          <w:szCs w:val="28"/>
          <w:lang w:eastAsia="ru-RU"/>
        </w:rPr>
        <w:t>а</w:t>
      </w:r>
      <w:r w:rsidR="00A438EB" w:rsidRPr="005930A9">
        <w:rPr>
          <w:sz w:val="28"/>
          <w:szCs w:val="28"/>
          <w:lang w:eastAsia="ru-RU"/>
        </w:rPr>
        <w:t xml:space="preserve"> Дисциплінарн</w:t>
      </w:r>
      <w:r>
        <w:rPr>
          <w:sz w:val="28"/>
          <w:szCs w:val="28"/>
          <w:lang w:eastAsia="ru-RU"/>
        </w:rPr>
        <w:t xml:space="preserve">а </w:t>
      </w:r>
      <w:r w:rsidR="00A438EB" w:rsidRPr="005930A9">
        <w:rPr>
          <w:sz w:val="28"/>
          <w:szCs w:val="28"/>
          <w:lang w:eastAsia="ru-RU"/>
        </w:rPr>
        <w:t>палат</w:t>
      </w:r>
      <w:r>
        <w:rPr>
          <w:sz w:val="28"/>
          <w:szCs w:val="28"/>
          <w:lang w:eastAsia="ru-RU"/>
        </w:rPr>
        <w:t>а</w:t>
      </w:r>
      <w:r w:rsidR="00A438EB" w:rsidRPr="005930A9">
        <w:rPr>
          <w:sz w:val="28"/>
          <w:szCs w:val="28"/>
          <w:lang w:eastAsia="ru-RU"/>
        </w:rPr>
        <w:t xml:space="preserve"> Вищої ради правосуддя</w:t>
      </w:r>
    </w:p>
    <w:p w:rsidR="00A85A3A" w:rsidRPr="00CB1B87" w:rsidRDefault="00A85A3A" w:rsidP="00CB1B87">
      <w:pPr>
        <w:widowControl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A85A3A" w:rsidRPr="000F6544" w:rsidRDefault="00A85A3A" w:rsidP="00A85A3A">
      <w:pPr>
        <w:autoSpaceDN w:val="0"/>
        <w:spacing w:after="200" w:line="276" w:lineRule="auto"/>
        <w:ind w:firstLine="708"/>
        <w:jc w:val="center"/>
        <w:rPr>
          <w:rFonts w:ascii="Times New Roman" w:hAnsi="Times New Roman" w:cs="Times New Roman"/>
          <w:bCs/>
          <w:color w:val="191919"/>
          <w:sz w:val="28"/>
          <w:szCs w:val="28"/>
        </w:rPr>
      </w:pPr>
      <w:r w:rsidRPr="000F6544">
        <w:rPr>
          <w:rFonts w:ascii="Times New Roman" w:hAnsi="Times New Roman" w:cs="Times New Roman"/>
          <w:b/>
          <w:bCs/>
          <w:color w:val="191919"/>
          <w:sz w:val="28"/>
          <w:szCs w:val="28"/>
        </w:rPr>
        <w:t>ухвалила:</w:t>
      </w:r>
    </w:p>
    <w:p w:rsidR="00CB1B87" w:rsidRPr="00E80681" w:rsidRDefault="005930A9" w:rsidP="00717B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виправити описку </w:t>
      </w:r>
      <w:r w:rsidR="00047781"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допущену </w:t>
      </w:r>
      <w:r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ухвалі Другої дисциплінарної палати Вищої ради правосуддя від </w:t>
      </w:r>
      <w:r w:rsidR="00E80681"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 травня 2024 року № 1622/2дп/15-24</w:t>
      </w:r>
      <w:r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вказавши </w:t>
      </w:r>
      <w:r w:rsidR="00047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передостанній абзац</w:t>
      </w:r>
      <w:r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мотивувальної частини</w:t>
      </w:r>
      <w:r w:rsid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такого змісту</w:t>
      </w:r>
      <w:r w:rsid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0681" w:rsidRPr="006F6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F656E" w:rsidRPr="006F6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огляду на викладене Друга Дисциплінарна палата Вищої ради правосуддя дійшла висновку про </w:t>
      </w:r>
      <w:r w:rsidR="006F6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можливу </w:t>
      </w:r>
      <w:r w:rsidR="006F656E" w:rsidRPr="006F6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наявність в діях судді Шульги В.О. дисциплінарного проступку, передбаченого пунктом 4 частини першої статті 106 Закону України «Про судоустрій і статус суддів», а саме: умисне або внаслідок грубої недбалості допущення суддею, який брав участь в ухваленні судового рішення, порушення прав людини і основоположних свобод або інше грубе порушення закону, що призвело до істотних негативних наслідків</w:t>
      </w:r>
      <w:r w:rsidR="00A20B6A" w:rsidRPr="006F65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85A3A" w:rsidRPr="00E80681" w:rsidRDefault="00A85A3A" w:rsidP="00717BD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06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Ухвала оскарженню не підлягає.</w:t>
      </w:r>
    </w:p>
    <w:p w:rsidR="002C723E" w:rsidRDefault="002C723E" w:rsidP="00A85A3A">
      <w:pPr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2C723E" w:rsidRDefault="002C723E" w:rsidP="002C723E">
      <w:pPr>
        <w:spacing w:after="0" w:line="254" w:lineRule="auto"/>
        <w:jc w:val="both"/>
        <w:rPr>
          <w:b/>
          <w:sz w:val="28"/>
          <w:szCs w:val="28"/>
        </w:rPr>
      </w:pP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2C723E" w:rsidRDefault="002C723E" w:rsidP="002C72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bookmarkStart w:id="0" w:name="_GoBack"/>
      <w:bookmarkEnd w:id="0"/>
    </w:p>
    <w:sectPr w:rsidR="002C723E" w:rsidSect="004F231C">
      <w:headerReference w:type="default" r:id="rId7"/>
      <w:pgSz w:w="11906" w:h="16838"/>
      <w:pgMar w:top="1985" w:right="567" w:bottom="184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07" w:rsidRDefault="00344A07">
      <w:pPr>
        <w:spacing w:after="0" w:line="240" w:lineRule="auto"/>
      </w:pPr>
      <w:r>
        <w:separator/>
      </w:r>
    </w:p>
  </w:endnote>
  <w:endnote w:type="continuationSeparator" w:id="0">
    <w:p w:rsidR="00344A07" w:rsidRDefault="00344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07" w:rsidRDefault="00344A07">
      <w:pPr>
        <w:spacing w:after="0" w:line="240" w:lineRule="auto"/>
      </w:pPr>
      <w:r>
        <w:separator/>
      </w:r>
    </w:p>
  </w:footnote>
  <w:footnote w:type="continuationSeparator" w:id="0">
    <w:p w:rsidR="00344A07" w:rsidRDefault="00344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174C1">
          <w:rPr>
            <w:noProof/>
          </w:rPr>
          <w:t>2</w:t>
        </w:r>
        <w:r>
          <w:fldChar w:fldCharType="end"/>
        </w:r>
      </w:p>
    </w:sdtContent>
  </w:sdt>
  <w:p w:rsidR="003D7E8C" w:rsidRDefault="00344A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006AF"/>
    <w:rsid w:val="00043E2C"/>
    <w:rsid w:val="00047781"/>
    <w:rsid w:val="00056674"/>
    <w:rsid w:val="00092C24"/>
    <w:rsid w:val="000A08F1"/>
    <w:rsid w:val="000B5999"/>
    <w:rsid w:val="000E458C"/>
    <w:rsid w:val="000E4A65"/>
    <w:rsid w:val="000F6544"/>
    <w:rsid w:val="00125802"/>
    <w:rsid w:val="00167A6A"/>
    <w:rsid w:val="00171468"/>
    <w:rsid w:val="001737A3"/>
    <w:rsid w:val="001766EB"/>
    <w:rsid w:val="00186CE1"/>
    <w:rsid w:val="001A79F0"/>
    <w:rsid w:val="001B006B"/>
    <w:rsid w:val="001B73E0"/>
    <w:rsid w:val="001D75BF"/>
    <w:rsid w:val="001E13B8"/>
    <w:rsid w:val="001F0A0A"/>
    <w:rsid w:val="00201F60"/>
    <w:rsid w:val="002100E1"/>
    <w:rsid w:val="002147AF"/>
    <w:rsid w:val="00271FB8"/>
    <w:rsid w:val="00272E12"/>
    <w:rsid w:val="00287088"/>
    <w:rsid w:val="002936F2"/>
    <w:rsid w:val="002C349E"/>
    <w:rsid w:val="002C723E"/>
    <w:rsid w:val="003031BD"/>
    <w:rsid w:val="0032165D"/>
    <w:rsid w:val="00326DC8"/>
    <w:rsid w:val="00326EE3"/>
    <w:rsid w:val="00344A07"/>
    <w:rsid w:val="003540E1"/>
    <w:rsid w:val="003639AD"/>
    <w:rsid w:val="00375E33"/>
    <w:rsid w:val="003932FA"/>
    <w:rsid w:val="00393598"/>
    <w:rsid w:val="003A5324"/>
    <w:rsid w:val="003B728F"/>
    <w:rsid w:val="003C1DA1"/>
    <w:rsid w:val="003D7227"/>
    <w:rsid w:val="003E4588"/>
    <w:rsid w:val="004260F8"/>
    <w:rsid w:val="00427572"/>
    <w:rsid w:val="00432415"/>
    <w:rsid w:val="0046750F"/>
    <w:rsid w:val="00474E29"/>
    <w:rsid w:val="004852C4"/>
    <w:rsid w:val="004964C0"/>
    <w:rsid w:val="00497343"/>
    <w:rsid w:val="004976AA"/>
    <w:rsid w:val="004B041D"/>
    <w:rsid w:val="004B3EFC"/>
    <w:rsid w:val="004B79D0"/>
    <w:rsid w:val="004C540C"/>
    <w:rsid w:val="004E0007"/>
    <w:rsid w:val="004E47F2"/>
    <w:rsid w:val="004F231C"/>
    <w:rsid w:val="004F4906"/>
    <w:rsid w:val="0050147B"/>
    <w:rsid w:val="005174C1"/>
    <w:rsid w:val="005302D3"/>
    <w:rsid w:val="00536700"/>
    <w:rsid w:val="005460B6"/>
    <w:rsid w:val="00553328"/>
    <w:rsid w:val="0056416A"/>
    <w:rsid w:val="00571CEA"/>
    <w:rsid w:val="005930A9"/>
    <w:rsid w:val="005951C5"/>
    <w:rsid w:val="005D2EED"/>
    <w:rsid w:val="00605D87"/>
    <w:rsid w:val="0062570D"/>
    <w:rsid w:val="006259DE"/>
    <w:rsid w:val="00644C17"/>
    <w:rsid w:val="00645D8E"/>
    <w:rsid w:val="006516E4"/>
    <w:rsid w:val="0067110E"/>
    <w:rsid w:val="0069728D"/>
    <w:rsid w:val="006A0F8C"/>
    <w:rsid w:val="006A3F30"/>
    <w:rsid w:val="006C2D7D"/>
    <w:rsid w:val="006C4565"/>
    <w:rsid w:val="006F3994"/>
    <w:rsid w:val="006F656E"/>
    <w:rsid w:val="00714F22"/>
    <w:rsid w:val="00717BD0"/>
    <w:rsid w:val="00777196"/>
    <w:rsid w:val="007864A6"/>
    <w:rsid w:val="00793974"/>
    <w:rsid w:val="007D07F9"/>
    <w:rsid w:val="007F636C"/>
    <w:rsid w:val="00814005"/>
    <w:rsid w:val="00815C65"/>
    <w:rsid w:val="00841AF6"/>
    <w:rsid w:val="00855ABB"/>
    <w:rsid w:val="00861C73"/>
    <w:rsid w:val="00861EBB"/>
    <w:rsid w:val="00875ABB"/>
    <w:rsid w:val="00885211"/>
    <w:rsid w:val="008D62D3"/>
    <w:rsid w:val="008E40D7"/>
    <w:rsid w:val="00910786"/>
    <w:rsid w:val="009145CB"/>
    <w:rsid w:val="00931B2E"/>
    <w:rsid w:val="00987BD0"/>
    <w:rsid w:val="009D74BF"/>
    <w:rsid w:val="009E5317"/>
    <w:rsid w:val="009F727C"/>
    <w:rsid w:val="00A0782D"/>
    <w:rsid w:val="00A15F4A"/>
    <w:rsid w:val="00A20B6A"/>
    <w:rsid w:val="00A37B7D"/>
    <w:rsid w:val="00A438EB"/>
    <w:rsid w:val="00A54DEF"/>
    <w:rsid w:val="00A66F0D"/>
    <w:rsid w:val="00A81BD6"/>
    <w:rsid w:val="00A85A3A"/>
    <w:rsid w:val="00A9256D"/>
    <w:rsid w:val="00AA4F96"/>
    <w:rsid w:val="00AB6A9D"/>
    <w:rsid w:val="00AC343D"/>
    <w:rsid w:val="00AD114F"/>
    <w:rsid w:val="00AE1CCD"/>
    <w:rsid w:val="00AE32B1"/>
    <w:rsid w:val="00AE4117"/>
    <w:rsid w:val="00B57341"/>
    <w:rsid w:val="00BA08AB"/>
    <w:rsid w:val="00BB10E8"/>
    <w:rsid w:val="00BB29B0"/>
    <w:rsid w:val="00BB3557"/>
    <w:rsid w:val="00BF7B11"/>
    <w:rsid w:val="00C27337"/>
    <w:rsid w:val="00C3630D"/>
    <w:rsid w:val="00C46E97"/>
    <w:rsid w:val="00C64C22"/>
    <w:rsid w:val="00C75A6E"/>
    <w:rsid w:val="00C86F62"/>
    <w:rsid w:val="00CB1B87"/>
    <w:rsid w:val="00CD31FE"/>
    <w:rsid w:val="00CD56B1"/>
    <w:rsid w:val="00CD60EC"/>
    <w:rsid w:val="00D33DEC"/>
    <w:rsid w:val="00D379C6"/>
    <w:rsid w:val="00D515BC"/>
    <w:rsid w:val="00D64266"/>
    <w:rsid w:val="00D73E9C"/>
    <w:rsid w:val="00D74C2C"/>
    <w:rsid w:val="00D85BB3"/>
    <w:rsid w:val="00D9546C"/>
    <w:rsid w:val="00DC1F62"/>
    <w:rsid w:val="00DD2BB6"/>
    <w:rsid w:val="00E00B9C"/>
    <w:rsid w:val="00E119E4"/>
    <w:rsid w:val="00E373FE"/>
    <w:rsid w:val="00E5360B"/>
    <w:rsid w:val="00E62418"/>
    <w:rsid w:val="00E642B2"/>
    <w:rsid w:val="00E80681"/>
    <w:rsid w:val="00E921C8"/>
    <w:rsid w:val="00EA387B"/>
    <w:rsid w:val="00EE1DE8"/>
    <w:rsid w:val="00EF4E89"/>
    <w:rsid w:val="00F240E5"/>
    <w:rsid w:val="00F65C2D"/>
    <w:rsid w:val="00F72652"/>
    <w:rsid w:val="00F84C76"/>
    <w:rsid w:val="00F972AE"/>
    <w:rsid w:val="00FB175F"/>
    <w:rsid w:val="00FB290C"/>
    <w:rsid w:val="00FD0332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391D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bCs/>
      <w:sz w:val="26"/>
      <w:szCs w:val="26"/>
    </w:rPr>
  </w:style>
  <w:style w:type="paragraph" w:styleId="a8">
    <w:name w:val="Normal (Web)"/>
    <w:basedOn w:val="a"/>
    <w:uiPriority w:val="99"/>
    <w:rsid w:val="00125802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2285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31</cp:revision>
  <cp:lastPrinted>2024-07-17T12:29:00Z</cp:lastPrinted>
  <dcterms:created xsi:type="dcterms:W3CDTF">2024-02-09T08:38:00Z</dcterms:created>
  <dcterms:modified xsi:type="dcterms:W3CDTF">2024-07-18T13:16:00Z</dcterms:modified>
</cp:coreProperties>
</file>