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153" w:rsidRPr="00D36153" w:rsidRDefault="00D36153" w:rsidP="00D36153">
      <w:pPr>
        <w:contextualSpacing/>
        <w:jc w:val="both"/>
        <w:rPr>
          <w:rFonts w:ascii="Times New Roman" w:hAnsi="Times New Roman"/>
          <w:sz w:val="28"/>
          <w:szCs w:val="28"/>
        </w:rPr>
      </w:pPr>
      <w:r w:rsidRPr="00D36153">
        <w:rPr>
          <w:rFonts w:ascii="Times New Roman" w:hAnsi="Times New Roman"/>
          <w:noProof/>
          <w:sz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3486887</wp:posOffset>
            </wp:positionH>
            <wp:positionV relativeFrom="paragraph">
              <wp:posOffset>5866</wp:posOffset>
            </wp:positionV>
            <wp:extent cx="572439" cy="72420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108" cy="8351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8"/>
          <w:lang w:eastAsia="uk-UA"/>
        </w:rPr>
        <w:t xml:space="preserve">  </w:t>
      </w:r>
      <w:r w:rsidR="00C74B5D">
        <w:rPr>
          <w:rFonts w:ascii="Times New Roman" w:hAnsi="Times New Roman"/>
          <w:noProof/>
          <w:sz w:val="28"/>
          <w:lang w:eastAsia="uk-UA"/>
        </w:rPr>
        <w:t xml:space="preserve">                                                                 </w:t>
      </w:r>
    </w:p>
    <w:p w:rsidR="00D36153" w:rsidRPr="00D36153" w:rsidRDefault="00D36153" w:rsidP="00D361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D36153" w:rsidRPr="00D36153" w:rsidRDefault="00D36153" w:rsidP="00D36153">
      <w:pPr>
        <w:contextualSpacing/>
        <w:jc w:val="both"/>
        <w:rPr>
          <w:rFonts w:ascii="Times New Roman" w:hAnsi="Times New Roman"/>
          <w:sz w:val="28"/>
          <w:szCs w:val="28"/>
          <w:lang w:val="ru-RU"/>
        </w:rPr>
      </w:pPr>
    </w:p>
    <w:p w:rsidR="00D36153" w:rsidRPr="00D36153" w:rsidRDefault="00D36153" w:rsidP="00D36153">
      <w:pPr>
        <w:spacing w:after="0" w:line="240" w:lineRule="auto"/>
        <w:jc w:val="center"/>
        <w:rPr>
          <w:rFonts w:ascii="AcademyC" w:hAnsi="AcademyC"/>
          <w:sz w:val="28"/>
        </w:rPr>
      </w:pPr>
      <w:r w:rsidRPr="00D36153">
        <w:rPr>
          <w:rFonts w:ascii="AcademyC" w:hAnsi="AcademyC"/>
          <w:sz w:val="28"/>
        </w:rPr>
        <w:t>УКРАЇНА</w:t>
      </w:r>
    </w:p>
    <w:p w:rsidR="00D36153" w:rsidRPr="00D36153" w:rsidRDefault="00D36153" w:rsidP="00D36153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D36153">
        <w:rPr>
          <w:rFonts w:ascii="AcademyC" w:hAnsi="AcademyC"/>
          <w:sz w:val="28"/>
          <w:szCs w:val="28"/>
        </w:rPr>
        <w:t>ВИЩА  РАДА  ПРАВОСУДДЯ</w:t>
      </w:r>
    </w:p>
    <w:p w:rsidR="00D36153" w:rsidRPr="00D36153" w:rsidRDefault="00D36153" w:rsidP="00D36153">
      <w:pPr>
        <w:spacing w:after="0" w:line="240" w:lineRule="auto"/>
        <w:jc w:val="center"/>
        <w:rPr>
          <w:rFonts w:ascii="AcademyC" w:hAnsi="AcademyC"/>
          <w:sz w:val="28"/>
          <w:szCs w:val="28"/>
        </w:rPr>
      </w:pPr>
      <w:r w:rsidRPr="00D36153">
        <w:rPr>
          <w:rFonts w:ascii="AcademyC" w:hAnsi="AcademyC"/>
          <w:sz w:val="28"/>
          <w:szCs w:val="28"/>
        </w:rPr>
        <w:t>ДРУГ</w:t>
      </w:r>
      <w:r w:rsidR="0077296E">
        <w:rPr>
          <w:rFonts w:ascii="AcademyC" w:hAnsi="AcademyC"/>
          <w:sz w:val="28"/>
          <w:szCs w:val="28"/>
        </w:rPr>
        <w:t>А</w:t>
      </w:r>
      <w:r w:rsidRPr="00D36153">
        <w:rPr>
          <w:rFonts w:ascii="AcademyC" w:hAnsi="AcademyC"/>
          <w:sz w:val="28"/>
          <w:szCs w:val="28"/>
        </w:rPr>
        <w:t xml:space="preserve"> ДИСЦИПЛІНАРН</w:t>
      </w:r>
      <w:r w:rsidR="0077296E">
        <w:rPr>
          <w:rFonts w:ascii="AcademyC" w:hAnsi="AcademyC"/>
          <w:sz w:val="28"/>
          <w:szCs w:val="28"/>
        </w:rPr>
        <w:t>А</w:t>
      </w:r>
      <w:r w:rsidRPr="00D36153">
        <w:rPr>
          <w:rFonts w:ascii="AcademyC" w:hAnsi="AcademyC"/>
          <w:sz w:val="28"/>
          <w:szCs w:val="28"/>
        </w:rPr>
        <w:t xml:space="preserve"> ПАЛАТ</w:t>
      </w:r>
      <w:r w:rsidR="0077296E">
        <w:rPr>
          <w:rFonts w:ascii="AcademyC" w:hAnsi="AcademyC"/>
          <w:sz w:val="28"/>
          <w:szCs w:val="28"/>
        </w:rPr>
        <w:t>А</w:t>
      </w:r>
    </w:p>
    <w:p w:rsidR="00D36153" w:rsidRDefault="00D36153" w:rsidP="0077296E">
      <w:pPr>
        <w:spacing w:after="60" w:line="240" w:lineRule="auto"/>
        <w:contextualSpacing/>
        <w:jc w:val="center"/>
        <w:rPr>
          <w:rFonts w:ascii="AcademyC" w:hAnsi="AcademyC" w:cs="Calibri"/>
          <w:b/>
          <w:sz w:val="28"/>
          <w:szCs w:val="28"/>
        </w:rPr>
      </w:pPr>
      <w:r w:rsidRPr="00D36153">
        <w:rPr>
          <w:rFonts w:ascii="AcademyC" w:hAnsi="AcademyC" w:cs="Calibri"/>
          <w:b/>
          <w:sz w:val="28"/>
          <w:szCs w:val="28"/>
        </w:rPr>
        <w:t xml:space="preserve">  УХВАЛА</w:t>
      </w:r>
    </w:p>
    <w:p w:rsidR="0077296E" w:rsidRPr="00D36153" w:rsidRDefault="0077296E" w:rsidP="0077296E">
      <w:pPr>
        <w:spacing w:after="60" w:line="240" w:lineRule="auto"/>
        <w:contextualSpacing/>
        <w:jc w:val="center"/>
        <w:rPr>
          <w:rFonts w:ascii="AcademyC" w:hAnsi="AcademyC" w:cs="Calibri"/>
          <w:b/>
          <w:sz w:val="28"/>
          <w:szCs w:val="28"/>
        </w:rPr>
      </w:pPr>
    </w:p>
    <w:tbl>
      <w:tblPr>
        <w:tblW w:w="10031" w:type="dxa"/>
        <w:tblLook w:val="04A0"/>
      </w:tblPr>
      <w:tblGrid>
        <w:gridCol w:w="3098"/>
        <w:gridCol w:w="3309"/>
        <w:gridCol w:w="3624"/>
      </w:tblGrid>
      <w:tr w:rsidR="00A10139" w:rsidRPr="00A10139" w:rsidTr="00594894">
        <w:trPr>
          <w:trHeight w:val="188"/>
        </w:trPr>
        <w:tc>
          <w:tcPr>
            <w:tcW w:w="3098" w:type="dxa"/>
          </w:tcPr>
          <w:p w:rsidR="00A10139" w:rsidRPr="00547202" w:rsidRDefault="00547202" w:rsidP="00A10139">
            <w:pPr>
              <w:spacing w:after="0" w:line="240" w:lineRule="atLeast"/>
              <w:ind w:left="-105" w:right="-2"/>
              <w:contextualSpacing/>
              <w:rPr>
                <w:rFonts w:ascii="Times New Roman" w:eastAsia="Times New Roman" w:hAnsi="Times New Roman"/>
                <w:noProof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  <w:u w:val="single"/>
                <w:lang w:eastAsia="ru-RU"/>
              </w:rPr>
              <w:t>24 січня 2024 року</w:t>
            </w:r>
          </w:p>
        </w:tc>
        <w:tc>
          <w:tcPr>
            <w:tcW w:w="3309" w:type="dxa"/>
          </w:tcPr>
          <w:p w:rsidR="00A10139" w:rsidRPr="00A10139" w:rsidRDefault="00D36153" w:rsidP="00A10139">
            <w:pPr>
              <w:spacing w:after="0" w:line="240" w:lineRule="atLeast"/>
              <w:ind w:right="-2"/>
              <w:contextualSpacing/>
              <w:jc w:val="center"/>
              <w:rPr>
                <w:rFonts w:ascii="Book Antiqua" w:eastAsia="Times New Roman" w:hAnsi="Book Antiqua"/>
                <w:noProof/>
                <w:sz w:val="24"/>
                <w:szCs w:val="24"/>
                <w:lang w:eastAsia="ru-RU"/>
              </w:rPr>
            </w:pPr>
            <w:r>
              <w:rPr>
                <w:rFonts w:ascii="Book Antiqua" w:eastAsia="Times New Roman" w:hAnsi="Book Antiqua"/>
                <w:sz w:val="24"/>
                <w:szCs w:val="24"/>
                <w:lang w:eastAsia="ru-RU"/>
              </w:rPr>
              <w:t xml:space="preserve">           </w:t>
            </w:r>
            <w:r w:rsidR="00A10139" w:rsidRPr="00A10139">
              <w:rPr>
                <w:rFonts w:ascii="Book Antiqua" w:eastAsia="Times New Roman" w:hAnsi="Book Antiqua"/>
                <w:sz w:val="24"/>
                <w:szCs w:val="24"/>
                <w:lang w:eastAsia="ru-RU"/>
              </w:rPr>
              <w:t>Київ</w:t>
            </w:r>
          </w:p>
        </w:tc>
        <w:tc>
          <w:tcPr>
            <w:tcW w:w="3624" w:type="dxa"/>
          </w:tcPr>
          <w:p w:rsidR="00A10139" w:rsidRPr="00547202" w:rsidRDefault="00A10139" w:rsidP="00547202">
            <w:pPr>
              <w:spacing w:after="0" w:line="240" w:lineRule="atLeast"/>
              <w:ind w:right="-2"/>
              <w:contextualSpacing/>
              <w:rPr>
                <w:rFonts w:ascii="Times New Roman" w:eastAsia="Times New Roman" w:hAnsi="Times New Roman"/>
                <w:noProof/>
                <w:sz w:val="28"/>
                <w:szCs w:val="28"/>
                <w:u w:val="single"/>
                <w:lang w:eastAsia="ru-RU"/>
              </w:rPr>
            </w:pPr>
            <w:r w:rsidRPr="00A10139">
              <w:rPr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 xml:space="preserve">     </w:t>
            </w:r>
            <w:r w:rsidR="00547202">
              <w:rPr>
                <w:rFonts w:ascii="Times New Roman" w:eastAsia="Times New Roman" w:hAnsi="Times New Roman"/>
                <w:noProof/>
                <w:sz w:val="28"/>
                <w:szCs w:val="28"/>
                <w:u w:val="single"/>
                <w:lang w:eastAsia="ru-RU"/>
              </w:rPr>
              <w:t>219/2дп/15-24</w:t>
            </w:r>
          </w:p>
        </w:tc>
      </w:tr>
    </w:tbl>
    <w:p w:rsidR="00ED30E5" w:rsidRDefault="00ED30E5" w:rsidP="00ED30E5">
      <w:pPr>
        <w:tabs>
          <w:tab w:val="left" w:pos="6804"/>
        </w:tabs>
        <w:spacing w:after="0" w:line="216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val="ru-RU" w:eastAsia="ru-RU"/>
        </w:rPr>
      </w:pPr>
    </w:p>
    <w:tbl>
      <w:tblPr>
        <w:tblW w:w="0" w:type="auto"/>
        <w:tblLook w:val="04A0"/>
      </w:tblPr>
      <w:tblGrid>
        <w:gridCol w:w="3870"/>
      </w:tblGrid>
      <w:tr w:rsidR="00ED30E5" w:rsidRPr="00BA507D" w:rsidTr="0077296E">
        <w:trPr>
          <w:trHeight w:val="1045"/>
        </w:trPr>
        <w:tc>
          <w:tcPr>
            <w:tcW w:w="3870" w:type="dxa"/>
          </w:tcPr>
          <w:p w:rsidR="00ED30E5" w:rsidRPr="00BA507D" w:rsidRDefault="00ED30E5" w:rsidP="0077296E">
            <w:pPr>
              <w:spacing w:after="0"/>
              <w:jc w:val="both"/>
              <w:rPr>
                <w:rStyle w:val="FontStyle15"/>
                <w:sz w:val="23"/>
                <w:szCs w:val="23"/>
                <w:lang w:eastAsia="uk-UA"/>
              </w:rPr>
            </w:pPr>
            <w:r w:rsidRPr="00BA507D">
              <w:rPr>
                <w:rStyle w:val="FontStyle15"/>
                <w:sz w:val="23"/>
                <w:szCs w:val="23"/>
                <w:lang w:eastAsia="uk-UA"/>
              </w:rPr>
              <w:t xml:space="preserve">Про виправлення описки </w:t>
            </w:r>
            <w:r w:rsidRPr="00BA507D">
              <w:rPr>
                <w:rStyle w:val="FontStyle15"/>
                <w:sz w:val="23"/>
                <w:szCs w:val="23"/>
                <w:lang w:eastAsia="uk-UA"/>
              </w:rPr>
              <w:br/>
              <w:t xml:space="preserve">в </w:t>
            </w:r>
            <w:r w:rsidR="00A10139">
              <w:rPr>
                <w:rStyle w:val="FontStyle15"/>
                <w:sz w:val="23"/>
                <w:szCs w:val="23"/>
                <w:lang w:eastAsia="uk-UA"/>
              </w:rPr>
              <w:t xml:space="preserve">ухвалі </w:t>
            </w:r>
            <w:r w:rsidR="004B1A4C">
              <w:rPr>
                <w:rStyle w:val="FontStyle15"/>
                <w:sz w:val="23"/>
                <w:szCs w:val="23"/>
                <w:lang w:eastAsia="uk-UA"/>
              </w:rPr>
              <w:t xml:space="preserve">Другої дисциплінарної палати </w:t>
            </w:r>
            <w:r w:rsidR="004B1A4C" w:rsidRPr="004B1A4C">
              <w:rPr>
                <w:rStyle w:val="FontStyle15"/>
                <w:sz w:val="23"/>
                <w:szCs w:val="23"/>
                <w:lang w:eastAsia="uk-UA"/>
              </w:rPr>
              <w:t>Вищої ради</w:t>
            </w:r>
            <w:r w:rsidR="0077296E">
              <w:rPr>
                <w:rStyle w:val="FontStyle15"/>
                <w:sz w:val="23"/>
                <w:szCs w:val="23"/>
                <w:lang w:eastAsia="uk-UA"/>
              </w:rPr>
              <w:t xml:space="preserve"> </w:t>
            </w:r>
            <w:r w:rsidR="004B1A4C" w:rsidRPr="004B1A4C">
              <w:rPr>
                <w:rStyle w:val="FontStyle15"/>
                <w:sz w:val="23"/>
                <w:szCs w:val="23"/>
                <w:lang w:eastAsia="uk-UA"/>
              </w:rPr>
              <w:t>правосуддя</w:t>
            </w:r>
            <w:r w:rsidR="004B1A4C" w:rsidRPr="004B1A4C">
              <w:rPr>
                <w:rStyle w:val="FontStyle15"/>
                <w:sz w:val="23"/>
                <w:szCs w:val="23"/>
              </w:rPr>
              <w:t xml:space="preserve"> </w:t>
            </w:r>
            <w:r w:rsidR="0077296E">
              <w:rPr>
                <w:rStyle w:val="FontStyle15"/>
                <w:sz w:val="23"/>
                <w:szCs w:val="23"/>
                <w:lang w:eastAsia="uk-UA"/>
              </w:rPr>
              <w:t xml:space="preserve"> </w:t>
            </w:r>
            <w:r w:rsidRPr="00BA507D">
              <w:rPr>
                <w:rStyle w:val="FontStyle15"/>
                <w:sz w:val="23"/>
                <w:szCs w:val="23"/>
                <w:lang w:eastAsia="uk-UA"/>
              </w:rPr>
              <w:br/>
              <w:t xml:space="preserve">від </w:t>
            </w:r>
            <w:r w:rsidR="0077296E">
              <w:rPr>
                <w:rStyle w:val="FontStyle15"/>
                <w:sz w:val="23"/>
                <w:szCs w:val="23"/>
                <w:lang w:eastAsia="uk-UA"/>
              </w:rPr>
              <w:t>6 грудня</w:t>
            </w:r>
            <w:r w:rsidR="00E02D26">
              <w:rPr>
                <w:rStyle w:val="FontStyle15"/>
                <w:sz w:val="23"/>
                <w:szCs w:val="23"/>
                <w:lang w:eastAsia="uk-UA"/>
              </w:rPr>
              <w:t xml:space="preserve"> </w:t>
            </w:r>
            <w:r w:rsidR="00C74B5D">
              <w:rPr>
                <w:rStyle w:val="FontStyle15"/>
                <w:sz w:val="23"/>
                <w:szCs w:val="23"/>
                <w:lang w:eastAsia="uk-UA"/>
              </w:rPr>
              <w:t>2023 року</w:t>
            </w:r>
            <w:r w:rsidR="004B1A4C">
              <w:rPr>
                <w:rStyle w:val="FontStyle15"/>
                <w:sz w:val="23"/>
                <w:szCs w:val="23"/>
                <w:lang w:eastAsia="uk-UA"/>
              </w:rPr>
              <w:t xml:space="preserve">  </w:t>
            </w:r>
            <w:r w:rsidR="0077296E">
              <w:rPr>
                <w:rStyle w:val="FontStyle15"/>
                <w:sz w:val="23"/>
                <w:szCs w:val="23"/>
                <w:lang w:eastAsia="uk-UA"/>
              </w:rPr>
              <w:t xml:space="preserve">                         </w:t>
            </w:r>
            <w:r w:rsidRPr="00BA507D">
              <w:rPr>
                <w:rStyle w:val="FontStyle15"/>
                <w:sz w:val="23"/>
                <w:szCs w:val="23"/>
                <w:lang w:eastAsia="uk-UA"/>
              </w:rPr>
              <w:t xml:space="preserve">№ </w:t>
            </w:r>
            <w:r w:rsidR="0077296E">
              <w:rPr>
                <w:rStyle w:val="FontStyle15"/>
                <w:sz w:val="23"/>
                <w:szCs w:val="23"/>
                <w:lang w:eastAsia="uk-UA"/>
              </w:rPr>
              <w:t>1202/2дп/15-23</w:t>
            </w:r>
          </w:p>
        </w:tc>
      </w:tr>
    </w:tbl>
    <w:p w:rsidR="00ED30E5" w:rsidRPr="006B2B64" w:rsidRDefault="00ED30E5" w:rsidP="00ED30E5">
      <w:pPr>
        <w:spacing w:after="0"/>
        <w:ind w:firstLine="567"/>
        <w:rPr>
          <w:rStyle w:val="FontStyle15"/>
          <w:sz w:val="23"/>
          <w:szCs w:val="23"/>
          <w:lang w:eastAsia="uk-UA"/>
        </w:rPr>
      </w:pPr>
    </w:p>
    <w:p w:rsidR="00320FC1" w:rsidRPr="00320FC1" w:rsidRDefault="00320FC1" w:rsidP="00C50A9A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7"/>
          <w:szCs w:val="27"/>
          <w:lang w:eastAsia="ru-RU"/>
        </w:rPr>
      </w:pPr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 xml:space="preserve">Друга Дисциплінарна палата Вищої ради правосуддя у складі </w:t>
      </w:r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br/>
        <w:t xml:space="preserve">головуючого – </w:t>
      </w:r>
      <w:proofErr w:type="spellStart"/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>Маселка</w:t>
      </w:r>
      <w:proofErr w:type="spellEnd"/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 xml:space="preserve"> Р.А., членів Другої Дисциплінарної палати Вищої ради правосуддя </w:t>
      </w:r>
      <w:proofErr w:type="spellStart"/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>Бурлакова</w:t>
      </w:r>
      <w:proofErr w:type="spellEnd"/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 xml:space="preserve"> С.Ю., </w:t>
      </w:r>
      <w:proofErr w:type="spellStart"/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>Ковбій</w:t>
      </w:r>
      <w:proofErr w:type="spellEnd"/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 xml:space="preserve"> О.В</w:t>
      </w:r>
      <w:r w:rsidRPr="00C50A9A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., </w:t>
      </w:r>
      <w:proofErr w:type="spellStart"/>
      <w:r w:rsidRPr="00C50A9A">
        <w:rPr>
          <w:rFonts w:ascii="Times New Roman" w:eastAsiaTheme="minorHAnsi" w:hAnsi="Times New Roman"/>
          <w:sz w:val="28"/>
          <w:szCs w:val="28"/>
          <w:lang w:eastAsia="ru-RU"/>
        </w:rPr>
        <w:t>Саліхова</w:t>
      </w:r>
      <w:proofErr w:type="spellEnd"/>
      <w:r w:rsidRPr="00C50A9A">
        <w:rPr>
          <w:rFonts w:ascii="Times New Roman" w:eastAsiaTheme="minorHAnsi" w:hAnsi="Times New Roman"/>
          <w:sz w:val="28"/>
          <w:szCs w:val="28"/>
          <w:lang w:eastAsia="ru-RU"/>
        </w:rPr>
        <w:t xml:space="preserve"> В.В. </w:t>
      </w:r>
      <w:r w:rsidR="00C50A9A">
        <w:rPr>
          <w:rFonts w:ascii="Times New Roman" w:eastAsiaTheme="minorHAnsi" w:hAnsi="Times New Roman"/>
          <w:sz w:val="28"/>
          <w:szCs w:val="28"/>
          <w:lang w:eastAsia="ru-RU"/>
        </w:rPr>
        <w:t>дослідивши</w:t>
      </w:r>
      <w:r w:rsidRPr="00C50A9A">
        <w:rPr>
          <w:rFonts w:ascii="Times New Roman" w:eastAsiaTheme="minorHAnsi" w:hAnsi="Times New Roman"/>
          <w:sz w:val="28"/>
          <w:szCs w:val="28"/>
          <w:lang w:eastAsia="ru-RU"/>
        </w:rPr>
        <w:t xml:space="preserve"> ухвалу</w:t>
      </w:r>
      <w:r w:rsidRPr="00C50A9A">
        <w:rPr>
          <w:rFonts w:ascii="Times New Roman" w:eastAsiaTheme="minorHAnsi" w:hAnsi="Times New Roman"/>
          <w:b/>
          <w:sz w:val="28"/>
          <w:szCs w:val="28"/>
          <w:lang w:eastAsia="ru-RU"/>
        </w:rPr>
        <w:t xml:space="preserve"> </w:t>
      </w:r>
      <w:r w:rsidRPr="00C50A9A">
        <w:rPr>
          <w:rStyle w:val="FontStyle15"/>
          <w:b w:val="0"/>
          <w:sz w:val="28"/>
          <w:szCs w:val="28"/>
          <w:lang w:eastAsia="uk-UA"/>
        </w:rPr>
        <w:t>Другої дисциплінарної палати Вищої ради правосуддя</w:t>
      </w:r>
      <w:r w:rsidRPr="00C50A9A">
        <w:rPr>
          <w:rStyle w:val="FontStyle15"/>
          <w:b w:val="0"/>
          <w:sz w:val="28"/>
          <w:szCs w:val="28"/>
        </w:rPr>
        <w:t xml:space="preserve"> </w:t>
      </w:r>
      <w:r w:rsidRPr="00C50A9A">
        <w:rPr>
          <w:rStyle w:val="FontStyle15"/>
          <w:b w:val="0"/>
          <w:sz w:val="28"/>
          <w:szCs w:val="28"/>
          <w:lang w:eastAsia="uk-UA"/>
        </w:rPr>
        <w:t xml:space="preserve">від </w:t>
      </w:r>
      <w:r w:rsidR="00DA2CE0">
        <w:rPr>
          <w:rStyle w:val="FontStyle15"/>
          <w:b w:val="0"/>
          <w:sz w:val="28"/>
          <w:szCs w:val="28"/>
          <w:lang w:eastAsia="uk-UA"/>
        </w:rPr>
        <w:t>6 грудня 2023 року</w:t>
      </w:r>
      <w:r w:rsidR="00C50A9A">
        <w:rPr>
          <w:rStyle w:val="FontStyle15"/>
          <w:b w:val="0"/>
          <w:sz w:val="28"/>
          <w:szCs w:val="28"/>
          <w:lang w:eastAsia="uk-UA"/>
        </w:rPr>
        <w:t xml:space="preserve"> </w:t>
      </w:r>
      <w:r w:rsidR="00B1714C">
        <w:rPr>
          <w:rStyle w:val="FontStyle15"/>
          <w:b w:val="0"/>
          <w:sz w:val="28"/>
          <w:szCs w:val="28"/>
          <w:lang w:eastAsia="uk-UA"/>
        </w:rPr>
        <w:t xml:space="preserve">                                             </w:t>
      </w:r>
      <w:r w:rsidRPr="00C50A9A">
        <w:rPr>
          <w:rStyle w:val="FontStyle15"/>
          <w:b w:val="0"/>
          <w:sz w:val="28"/>
          <w:szCs w:val="28"/>
          <w:lang w:eastAsia="uk-UA"/>
        </w:rPr>
        <w:t>№ 1202/2дп/15-23</w:t>
      </w:r>
      <w:r w:rsidRPr="00C50A9A">
        <w:rPr>
          <w:rFonts w:ascii="Times New Roman" w:eastAsiaTheme="minorHAnsi" w:hAnsi="Times New Roman"/>
          <w:b/>
          <w:sz w:val="28"/>
          <w:szCs w:val="28"/>
          <w:lang w:eastAsia="ru-RU"/>
        </w:rPr>
        <w:t>,</w:t>
      </w:r>
      <w:r w:rsidRPr="00320FC1">
        <w:rPr>
          <w:rFonts w:ascii="Times New Roman" w:eastAsiaTheme="minorHAnsi" w:hAnsi="Times New Roman"/>
          <w:sz w:val="27"/>
          <w:szCs w:val="27"/>
          <w:lang w:eastAsia="ru-RU"/>
        </w:rPr>
        <w:t xml:space="preserve"> </w:t>
      </w:r>
    </w:p>
    <w:p w:rsidR="00ED30E5" w:rsidRDefault="00ED30E5" w:rsidP="00ED30E5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90A9E">
        <w:rPr>
          <w:rFonts w:ascii="Times New Roman" w:hAnsi="Times New Roman"/>
          <w:b/>
          <w:sz w:val="28"/>
          <w:szCs w:val="28"/>
        </w:rPr>
        <w:t>встанов</w:t>
      </w:r>
      <w:r w:rsidR="00765FCD">
        <w:rPr>
          <w:rFonts w:ascii="Times New Roman" w:hAnsi="Times New Roman"/>
          <w:b/>
          <w:sz w:val="28"/>
          <w:szCs w:val="28"/>
        </w:rPr>
        <w:t>и</w:t>
      </w:r>
      <w:r w:rsidR="00EF1841">
        <w:rPr>
          <w:rFonts w:ascii="Times New Roman" w:hAnsi="Times New Roman"/>
          <w:b/>
          <w:sz w:val="28"/>
          <w:szCs w:val="28"/>
        </w:rPr>
        <w:t>ла</w:t>
      </w:r>
      <w:r w:rsidRPr="00490A9E">
        <w:rPr>
          <w:rFonts w:ascii="Times New Roman" w:hAnsi="Times New Roman"/>
          <w:b/>
          <w:sz w:val="28"/>
          <w:szCs w:val="28"/>
        </w:rPr>
        <w:t>:</w:t>
      </w:r>
    </w:p>
    <w:p w:rsidR="0033727A" w:rsidRDefault="0033727A" w:rsidP="00ED30E5">
      <w:pPr>
        <w:spacing w:after="0" w:line="264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D30E5" w:rsidRPr="00CE06E2" w:rsidRDefault="0033727A" w:rsidP="00CE06E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eastAsia="ru-RU"/>
        </w:rPr>
      </w:pPr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Відповідно до </w:t>
      </w:r>
      <w:proofErr w:type="spellStart"/>
      <w:r>
        <w:rPr>
          <w:rFonts w:ascii="Times New Roman" w:eastAsiaTheme="minorHAnsi" w:hAnsi="Times New Roman"/>
          <w:sz w:val="28"/>
          <w:szCs w:val="28"/>
          <w:lang w:eastAsia="ru-RU"/>
        </w:rPr>
        <w:t>висновка</w:t>
      </w:r>
      <w:proofErr w:type="spellEnd"/>
      <w:r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Pr="00C3009E">
        <w:rPr>
          <w:rFonts w:ascii="Times New Roman" w:hAnsi="Times New Roman"/>
          <w:sz w:val="28"/>
          <w:szCs w:val="28"/>
        </w:rPr>
        <w:t>член</w:t>
      </w:r>
      <w:r>
        <w:rPr>
          <w:rFonts w:ascii="Times New Roman" w:hAnsi="Times New Roman"/>
          <w:sz w:val="28"/>
          <w:szCs w:val="28"/>
        </w:rPr>
        <w:t>а</w:t>
      </w:r>
      <w:r w:rsidRPr="00C3009E">
        <w:rPr>
          <w:rFonts w:ascii="Times New Roman" w:hAnsi="Times New Roman"/>
          <w:sz w:val="28"/>
          <w:szCs w:val="28"/>
        </w:rPr>
        <w:t xml:space="preserve"> Другої Дисциплінарної палати Вищої ради правосуддя Мельник</w:t>
      </w:r>
      <w:r>
        <w:rPr>
          <w:rFonts w:ascii="Times New Roman" w:hAnsi="Times New Roman"/>
          <w:sz w:val="28"/>
          <w:szCs w:val="28"/>
        </w:rPr>
        <w:t>а</w:t>
      </w:r>
      <w:r w:rsidRPr="00C3009E">
        <w:rPr>
          <w:rFonts w:ascii="Times New Roman" w:hAnsi="Times New Roman"/>
          <w:sz w:val="28"/>
          <w:szCs w:val="28"/>
        </w:rPr>
        <w:t xml:space="preserve"> О.П.</w:t>
      </w:r>
      <w:r>
        <w:rPr>
          <w:rFonts w:ascii="Times New Roman" w:hAnsi="Times New Roman"/>
          <w:sz w:val="28"/>
          <w:szCs w:val="28"/>
        </w:rPr>
        <w:t xml:space="preserve"> від 30 листопада 2023 </w:t>
      </w:r>
      <w:r w:rsidRPr="00744955">
        <w:rPr>
          <w:rFonts w:ascii="Times New Roman" w:eastAsiaTheme="minorHAnsi" w:hAnsi="Times New Roman"/>
          <w:sz w:val="28"/>
          <w:szCs w:val="28"/>
          <w:lang w:eastAsia="ru-RU"/>
        </w:rPr>
        <w:t xml:space="preserve">року </w:t>
      </w:r>
      <w:r w:rsidR="0074301C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ним проводилася </w:t>
      </w:r>
      <w:r w:rsidR="002D4CF3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попередня перевірка </w:t>
      </w:r>
      <w:r w:rsidR="005C66E2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за скаргами </w:t>
      </w:r>
      <w:r w:rsidR="009A011E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Сторожука В.А. </w:t>
      </w:r>
      <w:r w:rsidR="00EF1841" w:rsidRPr="00744955">
        <w:rPr>
          <w:rFonts w:ascii="Times New Roman" w:eastAsiaTheme="minorHAnsi" w:hAnsi="Times New Roman"/>
          <w:sz w:val="28"/>
          <w:szCs w:val="28"/>
          <w:lang w:eastAsia="ru-RU"/>
        </w:rPr>
        <w:t xml:space="preserve">від 6 грудня 2023 року </w:t>
      </w:r>
      <w:r w:rsidR="009A011E" w:rsidRPr="00CE06E2">
        <w:rPr>
          <w:rFonts w:ascii="Times New Roman" w:eastAsiaTheme="minorHAnsi" w:hAnsi="Times New Roman"/>
          <w:sz w:val="28"/>
          <w:szCs w:val="28"/>
          <w:lang w:eastAsia="ru-RU"/>
        </w:rPr>
        <w:t>№</w:t>
      </w:r>
      <w:r w:rsidR="00B115C3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B40BB7" w:rsidRPr="00CE06E2">
        <w:rPr>
          <w:rFonts w:ascii="Times New Roman" w:eastAsiaTheme="minorHAnsi" w:hAnsi="Times New Roman"/>
          <w:sz w:val="28"/>
          <w:szCs w:val="28"/>
          <w:lang w:eastAsia="ru-RU"/>
        </w:rPr>
        <w:t>С-696/0/7-22</w:t>
      </w:r>
      <w:r w:rsidR="00EF1841">
        <w:rPr>
          <w:rFonts w:ascii="Times New Roman" w:eastAsiaTheme="minorHAnsi" w:hAnsi="Times New Roman"/>
          <w:sz w:val="28"/>
          <w:szCs w:val="28"/>
          <w:lang w:eastAsia="ru-RU"/>
        </w:rPr>
        <w:t xml:space="preserve"> та</w:t>
      </w:r>
      <w:r w:rsidR="00B40BB7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744955" w:rsidRPr="00744955">
        <w:rPr>
          <w:rFonts w:ascii="Times New Roman" w:eastAsiaTheme="minorHAnsi" w:hAnsi="Times New Roman"/>
          <w:sz w:val="28"/>
          <w:szCs w:val="28"/>
          <w:lang w:eastAsia="ru-RU"/>
        </w:rPr>
        <w:t>від 9 травня 2023 року</w:t>
      </w:r>
      <w:r w:rsidR="00744955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 </w:t>
      </w:r>
      <w:r w:rsidR="00744955">
        <w:rPr>
          <w:rFonts w:ascii="Times New Roman" w:eastAsiaTheme="minorHAnsi" w:hAnsi="Times New Roman"/>
          <w:sz w:val="28"/>
          <w:szCs w:val="28"/>
          <w:lang w:eastAsia="ru-RU"/>
        </w:rPr>
        <w:t xml:space="preserve">№ </w:t>
      </w:r>
      <w:r w:rsidR="00B40BB7" w:rsidRPr="00CE06E2">
        <w:rPr>
          <w:rFonts w:ascii="Times New Roman" w:eastAsiaTheme="minorHAnsi" w:hAnsi="Times New Roman"/>
          <w:sz w:val="28"/>
          <w:szCs w:val="28"/>
          <w:lang w:eastAsia="ru-RU"/>
        </w:rPr>
        <w:t>С-1650/0/7-23</w:t>
      </w:r>
      <w:r w:rsidR="0074301C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 в частині дій </w:t>
      </w:r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судді Хмельницького апеляційного суду </w:t>
      </w:r>
      <w:r w:rsidR="00C125D6">
        <w:rPr>
          <w:rFonts w:ascii="Times New Roman" w:eastAsiaTheme="minorHAnsi" w:hAnsi="Times New Roman"/>
          <w:sz w:val="28"/>
          <w:szCs w:val="28"/>
          <w:lang w:eastAsia="ru-RU"/>
        </w:rPr>
        <w:t xml:space="preserve">                   </w:t>
      </w:r>
      <w:proofErr w:type="spellStart"/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>Барчука</w:t>
      </w:r>
      <w:proofErr w:type="spellEnd"/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 В</w:t>
      </w:r>
      <w:r w:rsidR="00CE06E2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>М</w:t>
      </w:r>
      <w:r w:rsidR="00CE06E2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>, суддів Верховного Суду Короля В</w:t>
      </w:r>
      <w:r w:rsidR="00CE06E2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>В</w:t>
      </w:r>
      <w:r w:rsidR="00CE06E2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, </w:t>
      </w:r>
      <w:proofErr w:type="spellStart"/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>Маринича</w:t>
      </w:r>
      <w:proofErr w:type="spellEnd"/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 xml:space="preserve"> В</w:t>
      </w:r>
      <w:r w:rsidR="00CE06E2">
        <w:rPr>
          <w:rFonts w:ascii="Times New Roman" w:eastAsiaTheme="minorHAnsi" w:hAnsi="Times New Roman"/>
          <w:sz w:val="28"/>
          <w:szCs w:val="28"/>
          <w:lang w:eastAsia="ru-RU"/>
        </w:rPr>
        <w:t>.</w:t>
      </w:r>
      <w:r w:rsidR="00CE06E2" w:rsidRPr="00CE06E2">
        <w:rPr>
          <w:rFonts w:ascii="Times New Roman" w:eastAsiaTheme="minorHAnsi" w:hAnsi="Times New Roman"/>
          <w:sz w:val="28"/>
          <w:szCs w:val="28"/>
          <w:lang w:eastAsia="ru-RU"/>
        </w:rPr>
        <w:t>К</w:t>
      </w:r>
      <w:r w:rsidR="00B40BB7">
        <w:rPr>
          <w:rFonts w:ascii="Times New Roman" w:hAnsi="Times New Roman"/>
          <w:sz w:val="28"/>
          <w:szCs w:val="28"/>
        </w:rPr>
        <w:t>.</w:t>
      </w:r>
    </w:p>
    <w:p w:rsidR="00757AD9" w:rsidRPr="001A13D2" w:rsidRDefault="00B40BB7" w:rsidP="0074301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</w:rPr>
        <w:t>Проте</w:t>
      </w:r>
      <w:r w:rsidR="00175447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175447">
        <w:rPr>
          <w:sz w:val="28"/>
          <w:szCs w:val="28"/>
        </w:rPr>
        <w:t xml:space="preserve">під час виготовлення тексту, </w:t>
      </w:r>
      <w:r>
        <w:rPr>
          <w:sz w:val="28"/>
          <w:szCs w:val="28"/>
        </w:rPr>
        <w:t xml:space="preserve">в ухвалі </w:t>
      </w:r>
      <w:r w:rsidR="00175447" w:rsidRPr="001A13D2">
        <w:rPr>
          <w:rFonts w:eastAsia="Calibri"/>
          <w:sz w:val="28"/>
          <w:szCs w:val="28"/>
          <w:shd w:val="clear" w:color="auto" w:fill="FFFFFF"/>
          <w:lang w:eastAsia="en-US"/>
        </w:rPr>
        <w:t xml:space="preserve">Другої Дисциплінарної палати Вищої ради правосуддя від </w:t>
      </w:r>
      <w:r w:rsidR="00175447">
        <w:rPr>
          <w:rFonts w:eastAsia="Calibri"/>
          <w:sz w:val="28"/>
          <w:szCs w:val="28"/>
          <w:shd w:val="clear" w:color="auto" w:fill="FFFFFF"/>
          <w:lang w:eastAsia="en-US"/>
        </w:rPr>
        <w:t>6 грудня</w:t>
      </w:r>
      <w:r w:rsidR="00175447" w:rsidRPr="001A13D2">
        <w:rPr>
          <w:rFonts w:eastAsia="Calibri"/>
          <w:sz w:val="28"/>
          <w:szCs w:val="28"/>
          <w:shd w:val="clear" w:color="auto" w:fill="FFFFFF"/>
          <w:lang w:eastAsia="en-US"/>
        </w:rPr>
        <w:t xml:space="preserve"> 2023 року </w:t>
      </w:r>
      <w:r w:rsidR="00175447" w:rsidRPr="00C50A9A">
        <w:rPr>
          <w:rStyle w:val="FontStyle15"/>
          <w:b w:val="0"/>
          <w:sz w:val="28"/>
          <w:szCs w:val="28"/>
        </w:rPr>
        <w:t>№ 1202/2дп/15-23</w:t>
      </w:r>
      <w:r w:rsidR="00175447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>
        <w:rPr>
          <w:sz w:val="28"/>
          <w:szCs w:val="28"/>
        </w:rPr>
        <w:t>допу</w:t>
      </w:r>
      <w:r w:rsidR="00175447">
        <w:rPr>
          <w:sz w:val="28"/>
          <w:szCs w:val="28"/>
        </w:rPr>
        <w:t xml:space="preserve">щена </w:t>
      </w:r>
      <w:r w:rsidR="00132B19">
        <w:rPr>
          <w:sz w:val="28"/>
          <w:szCs w:val="28"/>
        </w:rPr>
        <w:t>описка</w:t>
      </w:r>
      <w:r w:rsidR="00175447">
        <w:rPr>
          <w:sz w:val="28"/>
          <w:szCs w:val="28"/>
        </w:rPr>
        <w:t xml:space="preserve">, </w:t>
      </w:r>
      <w:r w:rsidR="00AE3911">
        <w:rPr>
          <w:sz w:val="28"/>
          <w:szCs w:val="28"/>
        </w:rPr>
        <w:t>не зазначено скаргу</w:t>
      </w:r>
      <w:r w:rsidR="00132B19">
        <w:rPr>
          <w:sz w:val="28"/>
          <w:szCs w:val="28"/>
        </w:rPr>
        <w:t xml:space="preserve"> </w:t>
      </w:r>
      <w:r w:rsidR="00175447">
        <w:rPr>
          <w:sz w:val="28"/>
          <w:szCs w:val="28"/>
        </w:rPr>
        <w:t>№ С-1650/0/7-23</w:t>
      </w:r>
      <w:r w:rsidR="00AE3911">
        <w:rPr>
          <w:sz w:val="28"/>
          <w:szCs w:val="28"/>
        </w:rPr>
        <w:t xml:space="preserve"> від 9 травня 2023 року</w:t>
      </w:r>
      <w:r w:rsidR="00757AD9" w:rsidRPr="001A13D2">
        <w:rPr>
          <w:rFonts w:eastAsia="Calibri"/>
          <w:sz w:val="28"/>
          <w:szCs w:val="28"/>
          <w:shd w:val="clear" w:color="auto" w:fill="FFFFFF"/>
          <w:lang w:eastAsia="en-US"/>
        </w:rPr>
        <w:t>.</w:t>
      </w:r>
    </w:p>
    <w:p w:rsidR="00757AD9" w:rsidRPr="00757AD9" w:rsidRDefault="00757AD9" w:rsidP="002973A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Відповідно до пункту </w:t>
      </w:r>
      <w:r w:rsidR="002973AC" w:rsidRPr="002973AC">
        <w:rPr>
          <w:rFonts w:eastAsia="Calibri"/>
          <w:sz w:val="28"/>
          <w:szCs w:val="28"/>
          <w:shd w:val="clear" w:color="auto" w:fill="FFFFFF"/>
          <w:lang w:eastAsia="en-US"/>
        </w:rPr>
        <w:t>10.10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Регламенту Вищої ради правосуддя член Ради, </w:t>
      </w:r>
      <w:r w:rsidR="002973AC" w:rsidRPr="002973AC">
        <w:rPr>
          <w:rFonts w:eastAsia="Calibri"/>
          <w:sz w:val="28"/>
          <w:szCs w:val="28"/>
          <w:shd w:val="clear" w:color="auto" w:fill="FFFFFF"/>
          <w:lang w:eastAsia="en-US"/>
        </w:rPr>
        <w:t>дисциплінарний інспектор Ради – доповідач,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</w:t>
      </w:r>
      <w:r w:rsidR="002973AC" w:rsidRPr="002973AC">
        <w:rPr>
          <w:rFonts w:eastAsia="Calibri"/>
          <w:sz w:val="28"/>
          <w:szCs w:val="28"/>
          <w:shd w:val="clear" w:color="auto" w:fill="FFFFFF"/>
          <w:lang w:eastAsia="en-US"/>
        </w:rPr>
        <w:t>Рада, Дисциплінарна палата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можуть своєю ухвалою виправити допущені в ухвалених рішеннях описки, арифметичні помилки.</w:t>
      </w:r>
    </w:p>
    <w:p w:rsidR="00757AD9" w:rsidRPr="00757AD9" w:rsidRDefault="00757AD9" w:rsidP="002973AC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rFonts w:eastAsia="Calibri"/>
          <w:sz w:val="28"/>
          <w:szCs w:val="28"/>
          <w:shd w:val="clear" w:color="auto" w:fill="FFFFFF"/>
          <w:lang w:eastAsia="en-US"/>
        </w:rPr>
      </w:pP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Враховуючи викладене та керуючись статтею </w:t>
      </w:r>
      <w:r w:rsidR="00F00FA5">
        <w:rPr>
          <w:rFonts w:eastAsia="Calibri"/>
          <w:sz w:val="28"/>
          <w:szCs w:val="28"/>
          <w:shd w:val="clear" w:color="auto" w:fill="FFFFFF"/>
          <w:lang w:eastAsia="en-US"/>
        </w:rPr>
        <w:t>4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4 Закону України «Про Вищу раду правосуддя», пунктом </w:t>
      </w:r>
      <w:r w:rsidR="00F00FA5">
        <w:rPr>
          <w:rFonts w:eastAsia="Calibri"/>
          <w:sz w:val="28"/>
          <w:szCs w:val="28"/>
          <w:shd w:val="clear" w:color="auto" w:fill="FFFFFF"/>
          <w:lang w:eastAsia="en-US"/>
        </w:rPr>
        <w:t>10.10</w:t>
      </w:r>
      <w:r w:rsidRPr="00757AD9">
        <w:rPr>
          <w:rFonts w:eastAsia="Calibri"/>
          <w:sz w:val="28"/>
          <w:szCs w:val="28"/>
          <w:shd w:val="clear" w:color="auto" w:fill="FFFFFF"/>
          <w:lang w:eastAsia="en-US"/>
        </w:rPr>
        <w:t xml:space="preserve"> Регламенту Вищої ради правосуддя, член </w:t>
      </w:r>
      <w:r w:rsidR="00F00FA5" w:rsidRPr="001A13D2">
        <w:rPr>
          <w:rFonts w:eastAsia="Calibri"/>
          <w:sz w:val="28"/>
          <w:szCs w:val="28"/>
          <w:shd w:val="clear" w:color="auto" w:fill="FFFFFF"/>
          <w:lang w:eastAsia="en-US"/>
        </w:rPr>
        <w:t>Другої Дисциплінарної палати Вищої ради правосуддя</w:t>
      </w:r>
    </w:p>
    <w:p w:rsidR="00757AD9" w:rsidRPr="00757AD9" w:rsidRDefault="00757AD9" w:rsidP="00757AD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Cs w:val="28"/>
          <w:lang w:eastAsia="uk-UA"/>
        </w:rPr>
      </w:pPr>
    </w:p>
    <w:p w:rsidR="00757AD9" w:rsidRPr="00757AD9" w:rsidRDefault="00757AD9" w:rsidP="00757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  <w:r w:rsidRPr="00757AD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ухвали</w:t>
      </w:r>
      <w:r w:rsidR="00EF1841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ла</w:t>
      </w:r>
      <w:r w:rsidRPr="00757AD9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:</w:t>
      </w:r>
    </w:p>
    <w:p w:rsidR="00757AD9" w:rsidRPr="00036314" w:rsidRDefault="00757AD9" w:rsidP="00757A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757AD9" w:rsidRDefault="00757AD9" w:rsidP="000126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036314">
        <w:rPr>
          <w:rFonts w:ascii="Times New Roman" w:hAnsi="Times New Roman"/>
          <w:sz w:val="28"/>
          <w:szCs w:val="28"/>
          <w:shd w:val="clear" w:color="auto" w:fill="FFFFFF"/>
        </w:rPr>
        <w:t>виправити допущен</w:t>
      </w:r>
      <w:r w:rsidR="0067462C" w:rsidRPr="0003631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36153" w:rsidRPr="00036314">
        <w:rPr>
          <w:rFonts w:ascii="Times New Roman" w:hAnsi="Times New Roman"/>
          <w:sz w:val="28"/>
          <w:szCs w:val="28"/>
          <w:shd w:val="clear" w:color="auto" w:fill="FFFFFF"/>
        </w:rPr>
        <w:t>описк</w:t>
      </w:r>
      <w:r w:rsidR="0067462C" w:rsidRPr="00036314">
        <w:rPr>
          <w:rFonts w:ascii="Times New Roman" w:hAnsi="Times New Roman"/>
          <w:sz w:val="28"/>
          <w:szCs w:val="28"/>
          <w:shd w:val="clear" w:color="auto" w:fill="FFFFFF"/>
        </w:rPr>
        <w:t>у</w:t>
      </w:r>
      <w:r w:rsidR="00D36153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036314">
        <w:rPr>
          <w:rFonts w:ascii="Times New Roman" w:hAnsi="Times New Roman"/>
          <w:sz w:val="28"/>
          <w:szCs w:val="28"/>
          <w:shd w:val="clear" w:color="auto" w:fill="FFFFFF"/>
        </w:rPr>
        <w:t>в ухвал</w:t>
      </w:r>
      <w:r w:rsidR="00D36153" w:rsidRPr="00036314"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338CA" w:rsidRPr="00036314">
        <w:rPr>
          <w:rFonts w:ascii="Times New Roman" w:hAnsi="Times New Roman"/>
          <w:bCs/>
          <w:sz w:val="28"/>
          <w:szCs w:val="28"/>
          <w:shd w:val="clear" w:color="auto" w:fill="FFFFFF"/>
        </w:rPr>
        <w:t>Другої дисциплінарної палати Вищої ради правосуддя від 6 грудня 2023 року № 1202/2дп/15-23</w:t>
      </w:r>
      <w:r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D3682A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вказавши на третьому аркуші першого абзацу </w:t>
      </w:r>
      <w:r w:rsidR="00D338CA" w:rsidRPr="00036314">
        <w:rPr>
          <w:rFonts w:ascii="Times New Roman" w:hAnsi="Times New Roman"/>
          <w:sz w:val="28"/>
          <w:szCs w:val="28"/>
          <w:shd w:val="clear" w:color="auto" w:fill="FFFFFF"/>
        </w:rPr>
        <w:t>мотивувальн</w:t>
      </w:r>
      <w:r w:rsidR="00D3682A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ої </w:t>
      </w:r>
      <w:r w:rsidR="00D338CA" w:rsidRPr="00036314">
        <w:rPr>
          <w:rFonts w:ascii="Times New Roman" w:hAnsi="Times New Roman"/>
          <w:sz w:val="28"/>
          <w:szCs w:val="28"/>
          <w:shd w:val="clear" w:color="auto" w:fill="FFFFFF"/>
        </w:rPr>
        <w:t>частин</w:t>
      </w:r>
      <w:r w:rsidR="00B304CE" w:rsidRPr="00036314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925583">
        <w:rPr>
          <w:rFonts w:ascii="Times New Roman" w:hAnsi="Times New Roman"/>
          <w:sz w:val="28"/>
          <w:szCs w:val="28"/>
          <w:shd w:val="clear" w:color="auto" w:fill="FFFFFF"/>
        </w:rPr>
        <w:t>:</w:t>
      </w:r>
      <w:r w:rsidR="00C07FA7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338CA" w:rsidRPr="00036314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>До Вищої ради правосуддя 16 лютого 2022</w:t>
      </w:r>
      <w:r w:rsid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року за вхідним 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№ С-696/0/7-22 </w:t>
      </w:r>
      <w:r w:rsidR="00F10968">
        <w:rPr>
          <w:rFonts w:ascii="Times New Roman" w:hAnsi="Times New Roman"/>
          <w:sz w:val="28"/>
          <w:szCs w:val="28"/>
          <w:shd w:val="clear" w:color="auto" w:fill="FFFFFF"/>
        </w:rPr>
        <w:t xml:space="preserve">та 9 травня 2023 року за вхідним </w:t>
      </w:r>
      <w:r w:rsidR="00195D9A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</w:t>
      </w:r>
      <w:r w:rsidR="00F10968">
        <w:rPr>
          <w:rFonts w:ascii="Times New Roman" w:hAnsi="Times New Roman"/>
          <w:sz w:val="28"/>
          <w:szCs w:val="28"/>
          <w:shd w:val="clear" w:color="auto" w:fill="FFFFFF"/>
        </w:rPr>
        <w:t>№ С-1650/</w:t>
      </w:r>
      <w:r w:rsidR="00195D9A">
        <w:rPr>
          <w:rFonts w:ascii="Times New Roman" w:hAnsi="Times New Roman"/>
          <w:sz w:val="28"/>
          <w:szCs w:val="28"/>
          <w:shd w:val="clear" w:color="auto" w:fill="FFFFFF"/>
        </w:rPr>
        <w:t xml:space="preserve">0/7-23 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>надійшл</w:t>
      </w:r>
      <w:r w:rsidR="00195D9A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скарг</w:t>
      </w:r>
      <w:r w:rsidR="00195D9A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Сторожука В.А. стосовно судді Хмельницького апеляційного суду </w:t>
      </w:r>
      <w:proofErr w:type="spellStart"/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>Барчука</w:t>
      </w:r>
      <w:proofErr w:type="spellEnd"/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В.М., суддів Верховного Суду Короля В.В., </w:t>
      </w:r>
      <w:proofErr w:type="spellStart"/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>Маринича</w:t>
      </w:r>
      <w:proofErr w:type="spellEnd"/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В.К., </w:t>
      </w:r>
      <w:proofErr w:type="spellStart"/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>Лагнюка</w:t>
      </w:r>
      <w:proofErr w:type="spellEnd"/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М.М. під час розгляду справи № 685/1451/20, як</w:t>
      </w:r>
      <w:r w:rsidR="00195D9A"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протоколами 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повторного автоматизованого визначення члена Вищої ради правосуддя від 15, 28 листопада  2023 року передан</w:t>
      </w:r>
      <w:r w:rsidR="00195D9A">
        <w:rPr>
          <w:rFonts w:ascii="Times New Roman" w:hAnsi="Times New Roman"/>
          <w:sz w:val="28"/>
          <w:szCs w:val="28"/>
          <w:shd w:val="clear" w:color="auto" w:fill="FFFFFF"/>
        </w:rPr>
        <w:t>і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 xml:space="preserve"> для попередньої перевірки члену Другої Дисциплінарної палати Вищої ради правосуддя Мельнику О.П. (доповідач), який відповідно до пункту </w:t>
      </w:r>
      <w:r w:rsidR="000676B7" w:rsidRPr="00C3009E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0676B7" w:rsidRPr="00C3009E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7</w:t>
      </w:r>
      <w:r w:rsidR="000676B7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 xml:space="preserve"> </w:t>
      </w:r>
      <w:r w:rsidR="00036314" w:rsidRPr="00036314">
        <w:rPr>
          <w:rFonts w:ascii="Times New Roman" w:hAnsi="Times New Roman"/>
          <w:sz w:val="28"/>
          <w:szCs w:val="28"/>
          <w:shd w:val="clear" w:color="auto" w:fill="FFFFFF"/>
        </w:rPr>
        <w:t>розділу ІІІ «Прикінцеві та перехідні положення» Закону України</w:t>
      </w:r>
      <w:r w:rsidR="00036314" w:rsidRPr="00036314">
        <w:rPr>
          <w:rFonts w:ascii="Times New Roman" w:eastAsiaTheme="minorHAnsi" w:hAnsi="Times New Roman" w:cstheme="minorBidi"/>
          <w:sz w:val="28"/>
          <w:szCs w:val="28"/>
        </w:rPr>
        <w:t xml:space="preserve"> «Про </w:t>
      </w:r>
      <w:r w:rsidR="00036314" w:rsidRPr="000676B7">
        <w:rPr>
          <w:rFonts w:ascii="Times New Roman" w:eastAsiaTheme="minorHAnsi" w:hAnsi="Times New Roman"/>
          <w:sz w:val="28"/>
          <w:szCs w:val="28"/>
        </w:rPr>
        <w:t>Вищу раду правосуддя» тимчасово здійснює повноваження дисциплінарного інспектора</w:t>
      </w:r>
      <w:r w:rsidR="00493E07" w:rsidRPr="000676B7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  <w:r w:rsidR="000676B7" w:rsidRPr="000676B7">
        <w:rPr>
          <w:rFonts w:ascii="Times New Roman" w:hAnsi="Times New Roman"/>
          <w:sz w:val="28"/>
          <w:szCs w:val="28"/>
          <w:shd w:val="clear" w:color="auto" w:fill="FFFFFF"/>
        </w:rPr>
        <w:t xml:space="preserve">замість </w:t>
      </w:r>
      <w:r w:rsidRPr="000676B7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0676B7" w:rsidRPr="000676B7">
        <w:rPr>
          <w:rFonts w:ascii="Times New Roman" w:hAnsi="Times New Roman"/>
          <w:sz w:val="28"/>
          <w:szCs w:val="28"/>
        </w:rPr>
        <w:t>До Вищої ради правосуддя 16 лютого 2022</w:t>
      </w:r>
      <w:r w:rsidR="000676B7">
        <w:rPr>
          <w:rFonts w:ascii="Times New Roman" w:hAnsi="Times New Roman"/>
          <w:sz w:val="28"/>
          <w:szCs w:val="28"/>
        </w:rPr>
        <w:t xml:space="preserve"> року за вхідним</w:t>
      </w:r>
      <w:r w:rsidR="000676B7" w:rsidRPr="000676B7">
        <w:rPr>
          <w:rFonts w:ascii="Times New Roman" w:hAnsi="Times New Roman"/>
          <w:sz w:val="28"/>
          <w:szCs w:val="28"/>
        </w:rPr>
        <w:t xml:space="preserve"> № С-696/0/7-22 надійшла скарга Сторожука В.А. стосовно судді Хмельницького апеляційного суду </w:t>
      </w:r>
      <w:proofErr w:type="spellStart"/>
      <w:r w:rsidR="000676B7" w:rsidRPr="000676B7">
        <w:rPr>
          <w:rFonts w:ascii="Times New Roman" w:hAnsi="Times New Roman"/>
          <w:sz w:val="28"/>
          <w:szCs w:val="28"/>
        </w:rPr>
        <w:t>Барчука</w:t>
      </w:r>
      <w:proofErr w:type="spellEnd"/>
      <w:r w:rsidR="000676B7" w:rsidRPr="000676B7">
        <w:rPr>
          <w:rFonts w:ascii="Times New Roman" w:hAnsi="Times New Roman"/>
          <w:sz w:val="28"/>
          <w:szCs w:val="28"/>
        </w:rPr>
        <w:t xml:space="preserve"> В.М., суддів Верховного Суду Короля В.В., </w:t>
      </w:r>
      <w:proofErr w:type="spellStart"/>
      <w:r w:rsidR="000676B7" w:rsidRPr="000676B7">
        <w:rPr>
          <w:rFonts w:ascii="Times New Roman" w:hAnsi="Times New Roman"/>
          <w:sz w:val="28"/>
          <w:szCs w:val="28"/>
        </w:rPr>
        <w:t>Маринича</w:t>
      </w:r>
      <w:proofErr w:type="spellEnd"/>
      <w:r w:rsidR="000676B7" w:rsidRPr="000676B7">
        <w:rPr>
          <w:rFonts w:ascii="Times New Roman" w:hAnsi="Times New Roman"/>
          <w:sz w:val="28"/>
          <w:szCs w:val="28"/>
        </w:rPr>
        <w:t xml:space="preserve"> В.К., </w:t>
      </w:r>
      <w:proofErr w:type="spellStart"/>
      <w:r w:rsidR="000676B7" w:rsidRPr="000676B7">
        <w:rPr>
          <w:rFonts w:ascii="Times New Roman" w:hAnsi="Times New Roman"/>
          <w:sz w:val="28"/>
          <w:szCs w:val="28"/>
        </w:rPr>
        <w:t>Лагнюка</w:t>
      </w:r>
      <w:proofErr w:type="spellEnd"/>
      <w:r w:rsidR="000676B7" w:rsidRPr="000676B7">
        <w:rPr>
          <w:rFonts w:ascii="Times New Roman" w:hAnsi="Times New Roman"/>
          <w:sz w:val="28"/>
          <w:szCs w:val="28"/>
        </w:rPr>
        <w:t xml:space="preserve"> М.М. під час розгляду справи № 685/1451/20, яка протоколами повторного автоматизованого визначення члена Вищої ради правосуддя від 15, 28 листопада  </w:t>
      </w:r>
      <w:r w:rsidR="000676B7" w:rsidRPr="00C3009E">
        <w:rPr>
          <w:rFonts w:ascii="Times New Roman" w:hAnsi="Times New Roman"/>
          <w:sz w:val="28"/>
          <w:szCs w:val="28"/>
        </w:rPr>
        <w:t xml:space="preserve">2023 року передана для попередньої перевірки члену Другої Дисциплінарної </w:t>
      </w:r>
      <w:r w:rsidR="000676B7" w:rsidRPr="0045147B">
        <w:rPr>
          <w:rFonts w:ascii="Times New Roman" w:hAnsi="Times New Roman"/>
          <w:sz w:val="28"/>
          <w:szCs w:val="28"/>
        </w:rPr>
        <w:t xml:space="preserve">палати Вищої ради правосуддя Мельнику О.П. (доповідач), який відповідно до пункту </w:t>
      </w:r>
      <w:r w:rsidR="000676B7" w:rsidRPr="0045147B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0676B7" w:rsidRPr="0045147B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7</w:t>
      </w:r>
      <w:r w:rsidR="000676B7" w:rsidRPr="0045147B">
        <w:rPr>
          <w:rFonts w:ascii="Times New Roman" w:hAnsi="Times New Roman"/>
          <w:sz w:val="28"/>
          <w:szCs w:val="28"/>
        </w:rPr>
        <w:t xml:space="preserve"> 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</w:t>
      </w:r>
      <w:r w:rsidR="00732FA6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45147B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925583" w:rsidRDefault="00925583" w:rsidP="000126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 абзаці третьому на третьому аркуші словосполучення «дисциплінарної скарги» замінит</w:t>
      </w:r>
      <w:r w:rsidR="00012663">
        <w:rPr>
          <w:rFonts w:ascii="Times New Roman" w:hAnsi="Times New Roman"/>
          <w:sz w:val="28"/>
          <w:szCs w:val="28"/>
          <w:shd w:val="clear" w:color="auto" w:fill="FFFFFF"/>
        </w:rPr>
        <w:t>и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на </w:t>
      </w:r>
      <w:r w:rsidR="00DE034A">
        <w:rPr>
          <w:rFonts w:ascii="Times New Roman" w:hAnsi="Times New Roman"/>
          <w:sz w:val="28"/>
          <w:szCs w:val="28"/>
          <w:shd w:val="clear" w:color="auto" w:fill="FFFFFF"/>
        </w:rPr>
        <w:t xml:space="preserve">«дисциплінарних скарг», цифру «24» на «23», а в абзаці другому резолютивної частини на </w:t>
      </w:r>
      <w:r w:rsidR="00012663">
        <w:rPr>
          <w:rFonts w:ascii="Times New Roman" w:hAnsi="Times New Roman"/>
          <w:sz w:val="28"/>
          <w:szCs w:val="28"/>
          <w:shd w:val="clear" w:color="auto" w:fill="FFFFFF"/>
        </w:rPr>
        <w:t xml:space="preserve">шостому </w:t>
      </w:r>
      <w:r w:rsidR="00DE034A">
        <w:rPr>
          <w:rFonts w:ascii="Times New Roman" w:hAnsi="Times New Roman"/>
          <w:sz w:val="28"/>
          <w:szCs w:val="28"/>
          <w:shd w:val="clear" w:color="auto" w:fill="FFFFFF"/>
        </w:rPr>
        <w:t>аркуші слово «скаргою»</w:t>
      </w:r>
      <w:r w:rsidR="00012663">
        <w:rPr>
          <w:rFonts w:ascii="Times New Roman" w:hAnsi="Times New Roman"/>
          <w:sz w:val="28"/>
          <w:szCs w:val="28"/>
          <w:shd w:val="clear" w:color="auto" w:fill="FFFFFF"/>
        </w:rPr>
        <w:t xml:space="preserve"> замінити на «скаргами».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757AD9" w:rsidRDefault="00492681" w:rsidP="000126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="00757AD9" w:rsidRPr="00757AD9">
        <w:rPr>
          <w:rFonts w:ascii="Times New Roman" w:hAnsi="Times New Roman"/>
          <w:bCs/>
          <w:kern w:val="1"/>
          <w:sz w:val="28"/>
          <w:szCs w:val="28"/>
          <w:shd w:val="clear" w:color="auto" w:fill="FFFFFF"/>
          <w:lang w:eastAsia="ru-RU"/>
        </w:rPr>
        <w:t>Ухвала оскарженню не підлягає.</w:t>
      </w:r>
    </w:p>
    <w:p w:rsidR="0067462C" w:rsidRPr="00757AD9" w:rsidRDefault="0067462C" w:rsidP="00757AD9">
      <w:pPr>
        <w:widowControl w:val="0"/>
        <w:shd w:val="clear" w:color="auto" w:fill="FFFFFF"/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bCs/>
          <w:kern w:val="1"/>
          <w:sz w:val="28"/>
          <w:szCs w:val="28"/>
          <w:lang w:eastAsia="ru-RU"/>
        </w:rPr>
      </w:pPr>
    </w:p>
    <w:p w:rsidR="00ED30E5" w:rsidRDefault="00ED30E5" w:rsidP="00ED30E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ook w:val="04A0"/>
      </w:tblPr>
      <w:tblGrid>
        <w:gridCol w:w="5353"/>
        <w:gridCol w:w="4394"/>
      </w:tblGrid>
      <w:tr w:rsidR="0070683E" w:rsidRPr="0070683E" w:rsidTr="0072160C">
        <w:tc>
          <w:tcPr>
            <w:tcW w:w="5353" w:type="dxa"/>
          </w:tcPr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Головуючий на засіданні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Другої Дисциплінарної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палати Вищої ради правосуддя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Члени Другої Дисциплінарної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палати Вищої ради правосуддя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</w:tc>
        <w:tc>
          <w:tcPr>
            <w:tcW w:w="4394" w:type="dxa"/>
          </w:tcPr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70683E" w:rsidRPr="0070683E" w:rsidRDefault="0070683E" w:rsidP="0070683E">
            <w:pPr>
              <w:tabs>
                <w:tab w:val="left" w:pos="1735"/>
                <w:tab w:val="left" w:pos="1862"/>
              </w:tabs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Роман МАСЕЛКО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Сергій </w:t>
            </w:r>
            <w:proofErr w:type="spellStart"/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>Бурлаков</w:t>
            </w:r>
            <w:proofErr w:type="spellEnd"/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  <w:lang w:val="ru-RU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</w:t>
            </w:r>
          </w:p>
          <w:p w:rsid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Олена КОВБІЙ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bookmarkStart w:id="0" w:name="_GoBack"/>
            <w:bookmarkEnd w:id="0"/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Віталій САЛІХОВ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  <w:r w:rsidRPr="0070683E"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  <w:t xml:space="preserve">                         </w:t>
            </w:r>
          </w:p>
          <w:p w:rsidR="0070683E" w:rsidRPr="0070683E" w:rsidRDefault="0070683E" w:rsidP="0070683E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8"/>
                <w:szCs w:val="28"/>
              </w:rPr>
            </w:pPr>
          </w:p>
        </w:tc>
      </w:tr>
    </w:tbl>
    <w:p w:rsidR="00AC359B" w:rsidRPr="00AC359B" w:rsidRDefault="00AC359B" w:rsidP="0070683E">
      <w:pPr>
        <w:tabs>
          <w:tab w:val="left" w:pos="6663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sectPr w:rsidR="00AC359B" w:rsidRPr="00AC359B" w:rsidSect="0067462C">
      <w:pgSz w:w="11906" w:h="16838"/>
      <w:pgMar w:top="709" w:right="566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AD694B"/>
    <w:rsid w:val="00012663"/>
    <w:rsid w:val="00036314"/>
    <w:rsid w:val="00042EA6"/>
    <w:rsid w:val="000676B7"/>
    <w:rsid w:val="00071B8D"/>
    <w:rsid w:val="001124E9"/>
    <w:rsid w:val="00132B19"/>
    <w:rsid w:val="00175447"/>
    <w:rsid w:val="00195D9A"/>
    <w:rsid w:val="001A13D2"/>
    <w:rsid w:val="00200502"/>
    <w:rsid w:val="002973AC"/>
    <w:rsid w:val="002D4CF3"/>
    <w:rsid w:val="00306C32"/>
    <w:rsid w:val="00320FC1"/>
    <w:rsid w:val="0033727A"/>
    <w:rsid w:val="0045147B"/>
    <w:rsid w:val="00492681"/>
    <w:rsid w:val="00493E07"/>
    <w:rsid w:val="004B1A4C"/>
    <w:rsid w:val="005140F6"/>
    <w:rsid w:val="00547202"/>
    <w:rsid w:val="005C66E2"/>
    <w:rsid w:val="005E01C9"/>
    <w:rsid w:val="005E0D5C"/>
    <w:rsid w:val="0067462C"/>
    <w:rsid w:val="006C4ABF"/>
    <w:rsid w:val="0070683E"/>
    <w:rsid w:val="00723736"/>
    <w:rsid w:val="00732FA6"/>
    <w:rsid w:val="0074301C"/>
    <w:rsid w:val="00744955"/>
    <w:rsid w:val="00753F04"/>
    <w:rsid w:val="00757AD9"/>
    <w:rsid w:val="00765FCD"/>
    <w:rsid w:val="0077296E"/>
    <w:rsid w:val="00786413"/>
    <w:rsid w:val="007B0136"/>
    <w:rsid w:val="00925583"/>
    <w:rsid w:val="009477F2"/>
    <w:rsid w:val="00957957"/>
    <w:rsid w:val="00973659"/>
    <w:rsid w:val="009A011E"/>
    <w:rsid w:val="009C46DE"/>
    <w:rsid w:val="009E0EF5"/>
    <w:rsid w:val="00A10139"/>
    <w:rsid w:val="00A30A41"/>
    <w:rsid w:val="00A54364"/>
    <w:rsid w:val="00AC359B"/>
    <w:rsid w:val="00AD4181"/>
    <w:rsid w:val="00AD694B"/>
    <w:rsid w:val="00AE18BF"/>
    <w:rsid w:val="00AE3911"/>
    <w:rsid w:val="00B03096"/>
    <w:rsid w:val="00B115C3"/>
    <w:rsid w:val="00B1714C"/>
    <w:rsid w:val="00B304CE"/>
    <w:rsid w:val="00B40BB7"/>
    <w:rsid w:val="00B4704F"/>
    <w:rsid w:val="00B50F69"/>
    <w:rsid w:val="00C07FA7"/>
    <w:rsid w:val="00C125D6"/>
    <w:rsid w:val="00C16188"/>
    <w:rsid w:val="00C3031D"/>
    <w:rsid w:val="00C50A9A"/>
    <w:rsid w:val="00C74B5D"/>
    <w:rsid w:val="00C75D74"/>
    <w:rsid w:val="00CB63EC"/>
    <w:rsid w:val="00CE06E2"/>
    <w:rsid w:val="00CE5D49"/>
    <w:rsid w:val="00D338CA"/>
    <w:rsid w:val="00D36153"/>
    <w:rsid w:val="00D3682A"/>
    <w:rsid w:val="00D9302A"/>
    <w:rsid w:val="00DA2CE0"/>
    <w:rsid w:val="00DD5EBD"/>
    <w:rsid w:val="00DE034A"/>
    <w:rsid w:val="00E02D26"/>
    <w:rsid w:val="00E435DD"/>
    <w:rsid w:val="00E74778"/>
    <w:rsid w:val="00ED30E5"/>
    <w:rsid w:val="00EF1841"/>
    <w:rsid w:val="00F00FA5"/>
    <w:rsid w:val="00F10968"/>
    <w:rsid w:val="00F30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18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Подглава"/>
    <w:basedOn w:val="a"/>
    <w:link w:val="a4"/>
    <w:uiPriority w:val="34"/>
    <w:qFormat/>
    <w:rsid w:val="00C16188"/>
    <w:pPr>
      <w:ind w:left="720"/>
      <w:contextualSpacing/>
    </w:pPr>
    <w:rPr>
      <w:lang w:val="ru-RU"/>
    </w:rPr>
  </w:style>
  <w:style w:type="character" w:customStyle="1" w:styleId="a4">
    <w:name w:val="Абзац списка Знак"/>
    <w:aliases w:val="Подглава Знак"/>
    <w:basedOn w:val="a0"/>
    <w:link w:val="a3"/>
    <w:uiPriority w:val="34"/>
    <w:rsid w:val="00C16188"/>
    <w:rPr>
      <w:rFonts w:ascii="Calibri" w:eastAsia="Calibri" w:hAnsi="Calibri" w:cs="Times New Roman"/>
      <w:lang w:val="ru-RU"/>
    </w:rPr>
  </w:style>
  <w:style w:type="character" w:customStyle="1" w:styleId="FontStyle15">
    <w:name w:val="Font Style15"/>
    <w:uiPriority w:val="99"/>
    <w:rsid w:val="00C16188"/>
    <w:rPr>
      <w:rFonts w:ascii="Times New Roman" w:hAnsi="Times New Roman" w:cs="Times New Roman"/>
      <w:b/>
      <w:bCs/>
      <w:sz w:val="20"/>
      <w:szCs w:val="20"/>
    </w:rPr>
  </w:style>
  <w:style w:type="paragraph" w:styleId="a5">
    <w:name w:val="Normal (Web)"/>
    <w:basedOn w:val="a"/>
    <w:uiPriority w:val="99"/>
    <w:unhideWhenUsed/>
    <w:rsid w:val="00C1618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AD41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4181"/>
    <w:rPr>
      <w:rFonts w:ascii="Segoe UI" w:eastAsia="Calibr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4B1A4C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4B1A4C"/>
    <w:pPr>
      <w:widowControl w:val="0"/>
      <w:shd w:val="clear" w:color="auto" w:fill="FFFFFF"/>
      <w:spacing w:before="1020" w:after="300" w:line="328" w:lineRule="exact"/>
      <w:jc w:val="both"/>
    </w:pPr>
    <w:rPr>
      <w:rFonts w:asciiTheme="minorHAnsi" w:eastAsiaTheme="minorHAnsi" w:hAnsiTheme="minorHAnsi" w:cstheme="minorBidi"/>
    </w:rPr>
  </w:style>
  <w:style w:type="paragraph" w:customStyle="1" w:styleId="rtejustify">
    <w:name w:val="rtejustify"/>
    <w:basedOn w:val="a"/>
    <w:rsid w:val="00757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2686</Words>
  <Characters>1532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Олена Торута (HCJ-DELL0298 - o.toruta)</dc:creator>
  <cp:lastModifiedBy>Інна Нагірняк (VRU-LENOVOMONO1 - i.nagirnyak)</cp:lastModifiedBy>
  <cp:revision>3</cp:revision>
  <cp:lastPrinted>2024-01-22T06:26:00Z</cp:lastPrinted>
  <dcterms:created xsi:type="dcterms:W3CDTF">2024-01-25T10:14:00Z</dcterms:created>
  <dcterms:modified xsi:type="dcterms:W3CDTF">2024-01-25T10:17:00Z</dcterms:modified>
</cp:coreProperties>
</file>