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356" w:type="dxa"/>
        <w:tblLook w:val="04A0" w:firstRow="1" w:lastRow="0" w:firstColumn="1" w:lastColumn="0" w:noHBand="0" w:noVBand="1"/>
      </w:tblPr>
      <w:tblGrid>
        <w:gridCol w:w="3098"/>
        <w:gridCol w:w="3309"/>
        <w:gridCol w:w="2949"/>
      </w:tblGrid>
      <w:tr w:rsidR="00E629FB" w:rsidRPr="00635BF0" w:rsidTr="00794BC1">
        <w:trPr>
          <w:trHeight w:val="188"/>
        </w:trPr>
        <w:tc>
          <w:tcPr>
            <w:tcW w:w="3098" w:type="dxa"/>
          </w:tcPr>
          <w:p w:rsidR="00E629FB" w:rsidRPr="00635BF0" w:rsidRDefault="00385135" w:rsidP="00385135">
            <w:pPr>
              <w:ind w:right="-2"/>
              <w:rPr>
                <w:noProof/>
                <w:sz w:val="28"/>
                <w:szCs w:val="28"/>
                <w:lang w:val="en-US"/>
              </w:rPr>
            </w:pPr>
            <w:r>
              <w:rPr>
                <w:noProof/>
                <w:sz w:val="28"/>
                <w:szCs w:val="28"/>
                <w:lang w:val="ru-RU"/>
              </w:rPr>
              <w:t>17 липня 2024 року</w:t>
            </w:r>
          </w:p>
        </w:tc>
        <w:tc>
          <w:tcPr>
            <w:tcW w:w="3309" w:type="dxa"/>
          </w:tcPr>
          <w:p w:rsidR="00E629FB" w:rsidRPr="00B15DB8" w:rsidRDefault="00E629FB" w:rsidP="0073517E">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2949" w:type="dxa"/>
          </w:tcPr>
          <w:p w:rsidR="00E629FB" w:rsidRPr="00635BF0" w:rsidRDefault="00E629FB" w:rsidP="00385135">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385135">
              <w:rPr>
                <w:noProof/>
                <w:sz w:val="28"/>
                <w:szCs w:val="28"/>
                <w:lang w:val="ru-RU"/>
              </w:rPr>
              <w:t>2191/2дп/15-24</w:t>
            </w:r>
          </w:p>
        </w:tc>
      </w:tr>
    </w:tbl>
    <w:p w:rsidR="003473F5" w:rsidRPr="003473F5" w:rsidRDefault="003473F5" w:rsidP="003473F5">
      <w:pPr>
        <w:spacing w:after="0" w:line="240" w:lineRule="auto"/>
        <w:jc w:val="both"/>
        <w:rPr>
          <w:sz w:val="16"/>
          <w:szCs w:val="16"/>
        </w:rPr>
      </w:pPr>
    </w:p>
    <w:tbl>
      <w:tblPr>
        <w:tblW w:w="9890" w:type="dxa"/>
        <w:tblLook w:val="04A0" w:firstRow="1" w:lastRow="0" w:firstColumn="1" w:lastColumn="0" w:noHBand="0" w:noVBand="1"/>
      </w:tblPr>
      <w:tblGrid>
        <w:gridCol w:w="4928"/>
        <w:gridCol w:w="4962"/>
      </w:tblGrid>
      <w:tr w:rsidR="003473F5" w:rsidRPr="003473F5" w:rsidTr="000B1171">
        <w:trPr>
          <w:trHeight w:val="1309"/>
        </w:trPr>
        <w:tc>
          <w:tcPr>
            <w:tcW w:w="4928" w:type="dxa"/>
            <w:shd w:val="clear" w:color="auto" w:fill="auto"/>
          </w:tcPr>
          <w:p w:rsidR="003473F5" w:rsidRPr="003473F5" w:rsidRDefault="003473F5" w:rsidP="00BE6765">
            <w:pPr>
              <w:spacing w:after="0" w:line="240" w:lineRule="auto"/>
              <w:ind w:right="137"/>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w:t>
            </w:r>
            <w:r w:rsidR="00110D3B" w:rsidRPr="00110D3B">
              <w:rPr>
                <w:b/>
                <w:bCs/>
                <w:szCs w:val="24"/>
                <w:shd w:val="clear" w:color="auto" w:fill="FFFFFF"/>
                <w:lang w:bidi="uk-UA"/>
              </w:rPr>
              <w:t xml:space="preserve">судді Бориспільського міськрайонного суду Київської області </w:t>
            </w:r>
            <w:proofErr w:type="spellStart"/>
            <w:r w:rsidR="00110D3B" w:rsidRPr="00110D3B">
              <w:rPr>
                <w:b/>
                <w:bCs/>
                <w:szCs w:val="24"/>
                <w:shd w:val="clear" w:color="auto" w:fill="FFFFFF"/>
                <w:lang w:bidi="uk-UA"/>
              </w:rPr>
              <w:t>Семенюти</w:t>
            </w:r>
            <w:proofErr w:type="spellEnd"/>
            <w:r w:rsidR="00110D3B" w:rsidRPr="00110D3B">
              <w:rPr>
                <w:b/>
                <w:bCs/>
                <w:szCs w:val="24"/>
                <w:shd w:val="clear" w:color="auto" w:fill="FFFFFF"/>
                <w:lang w:bidi="uk-UA"/>
              </w:rPr>
              <w:t xml:space="preserve"> О</w:t>
            </w:r>
            <w:r w:rsidR="00110D3B">
              <w:rPr>
                <w:b/>
                <w:bCs/>
                <w:szCs w:val="24"/>
                <w:shd w:val="clear" w:color="auto" w:fill="FFFFFF"/>
                <w:lang w:bidi="uk-UA"/>
              </w:rPr>
              <w:t>.</w:t>
            </w:r>
            <w:r w:rsidR="00110D3B" w:rsidRPr="00110D3B">
              <w:rPr>
                <w:b/>
                <w:bCs/>
                <w:szCs w:val="24"/>
                <w:shd w:val="clear" w:color="auto" w:fill="FFFFFF"/>
                <w:lang w:bidi="uk-UA"/>
              </w:rPr>
              <w:t>Ю</w:t>
            </w:r>
            <w:r w:rsidR="00110D3B">
              <w:rPr>
                <w:b/>
                <w:bCs/>
                <w:szCs w:val="24"/>
                <w:shd w:val="clear" w:color="auto" w:fill="FFFFFF"/>
                <w:lang w:bidi="uk-UA"/>
              </w:rPr>
              <w:t xml:space="preserve">. та </w:t>
            </w:r>
            <w:r w:rsidR="00110D3B" w:rsidRPr="00110D3B">
              <w:rPr>
                <w:b/>
                <w:bCs/>
                <w:szCs w:val="24"/>
                <w:shd w:val="clear" w:color="auto" w:fill="FFFFFF"/>
                <w:lang w:bidi="uk-UA"/>
              </w:rPr>
              <w:t>відмов</w:t>
            </w:r>
            <w:r w:rsidR="00BE6765">
              <w:rPr>
                <w:b/>
                <w:bCs/>
                <w:szCs w:val="24"/>
                <w:shd w:val="clear" w:color="auto" w:fill="FFFFFF"/>
                <w:lang w:bidi="uk-UA"/>
              </w:rPr>
              <w:t>у</w:t>
            </w:r>
            <w:r w:rsidR="00110D3B" w:rsidRPr="00110D3B">
              <w:rPr>
                <w:b/>
                <w:bCs/>
                <w:szCs w:val="24"/>
                <w:shd w:val="clear" w:color="auto" w:fill="FFFFFF"/>
                <w:lang w:bidi="uk-UA"/>
              </w:rPr>
              <w:t xml:space="preserve"> у відкритті дисциплінарної справи стосовно </w:t>
            </w:r>
            <w:r w:rsidR="00BE6765">
              <w:rPr>
                <w:b/>
                <w:bCs/>
                <w:szCs w:val="24"/>
                <w:shd w:val="clear" w:color="auto" w:fill="FFFFFF"/>
                <w:lang w:bidi="uk-UA"/>
              </w:rPr>
              <w:br/>
            </w:r>
            <w:r w:rsidR="00110D3B" w:rsidRPr="00110D3B">
              <w:rPr>
                <w:b/>
                <w:bCs/>
                <w:szCs w:val="24"/>
                <w:shd w:val="clear" w:color="auto" w:fill="FFFFFF"/>
                <w:lang w:bidi="uk-UA"/>
              </w:rPr>
              <w:t>суддів Київського апеляційного суду Приходька К</w:t>
            </w:r>
            <w:r w:rsidR="00BE6765">
              <w:rPr>
                <w:b/>
                <w:bCs/>
                <w:szCs w:val="24"/>
                <w:shd w:val="clear" w:color="auto" w:fill="FFFFFF"/>
                <w:lang w:bidi="uk-UA"/>
              </w:rPr>
              <w:t>.</w:t>
            </w:r>
            <w:r w:rsidR="00110D3B" w:rsidRPr="00110D3B">
              <w:rPr>
                <w:b/>
                <w:bCs/>
                <w:szCs w:val="24"/>
                <w:shd w:val="clear" w:color="auto" w:fill="FFFFFF"/>
                <w:lang w:bidi="uk-UA"/>
              </w:rPr>
              <w:t>П</w:t>
            </w:r>
            <w:r w:rsidR="00BE6765">
              <w:rPr>
                <w:b/>
                <w:bCs/>
                <w:szCs w:val="24"/>
                <w:shd w:val="clear" w:color="auto" w:fill="FFFFFF"/>
                <w:lang w:bidi="uk-UA"/>
              </w:rPr>
              <w:t>.</w:t>
            </w:r>
            <w:r w:rsidR="00110D3B" w:rsidRPr="00110D3B">
              <w:rPr>
                <w:b/>
                <w:bCs/>
                <w:szCs w:val="24"/>
                <w:shd w:val="clear" w:color="auto" w:fill="FFFFFF"/>
                <w:lang w:bidi="uk-UA"/>
              </w:rPr>
              <w:t>, Писаної Т</w:t>
            </w:r>
            <w:r w:rsidR="00BE6765">
              <w:rPr>
                <w:b/>
                <w:bCs/>
                <w:szCs w:val="24"/>
                <w:shd w:val="clear" w:color="auto" w:fill="FFFFFF"/>
                <w:lang w:bidi="uk-UA"/>
              </w:rPr>
              <w:t>.</w:t>
            </w:r>
            <w:r w:rsidR="00110D3B" w:rsidRPr="00110D3B">
              <w:rPr>
                <w:b/>
                <w:bCs/>
                <w:szCs w:val="24"/>
                <w:shd w:val="clear" w:color="auto" w:fill="FFFFFF"/>
                <w:lang w:bidi="uk-UA"/>
              </w:rPr>
              <w:t>О</w:t>
            </w:r>
            <w:r w:rsidR="00BE6765">
              <w:rPr>
                <w:b/>
                <w:bCs/>
                <w:szCs w:val="24"/>
                <w:shd w:val="clear" w:color="auto" w:fill="FFFFFF"/>
                <w:lang w:bidi="uk-UA"/>
              </w:rPr>
              <w:t>.</w:t>
            </w:r>
            <w:r w:rsidR="00110D3B" w:rsidRPr="00110D3B">
              <w:rPr>
                <w:b/>
                <w:bCs/>
                <w:szCs w:val="24"/>
                <w:shd w:val="clear" w:color="auto" w:fill="FFFFFF"/>
                <w:lang w:bidi="uk-UA"/>
              </w:rPr>
              <w:t xml:space="preserve">, </w:t>
            </w:r>
            <w:r w:rsidR="00BE6765">
              <w:rPr>
                <w:b/>
                <w:bCs/>
                <w:szCs w:val="24"/>
                <w:shd w:val="clear" w:color="auto" w:fill="FFFFFF"/>
                <w:lang w:bidi="uk-UA"/>
              </w:rPr>
              <w:br/>
            </w:r>
            <w:r w:rsidR="00110D3B" w:rsidRPr="00110D3B">
              <w:rPr>
                <w:b/>
                <w:bCs/>
                <w:szCs w:val="24"/>
                <w:shd w:val="clear" w:color="auto" w:fill="FFFFFF"/>
                <w:lang w:bidi="uk-UA"/>
              </w:rPr>
              <w:t>Журби С</w:t>
            </w:r>
            <w:r w:rsidR="00BE6765">
              <w:rPr>
                <w:b/>
                <w:bCs/>
                <w:szCs w:val="24"/>
                <w:shd w:val="clear" w:color="auto" w:fill="FFFFFF"/>
                <w:lang w:bidi="uk-UA"/>
              </w:rPr>
              <w:t>.</w:t>
            </w:r>
            <w:r w:rsidR="00110D3B" w:rsidRPr="00110D3B">
              <w:rPr>
                <w:b/>
                <w:bCs/>
                <w:szCs w:val="24"/>
                <w:shd w:val="clear" w:color="auto" w:fill="FFFFFF"/>
                <w:lang w:bidi="uk-UA"/>
              </w:rPr>
              <w:t>О</w:t>
            </w:r>
            <w:r w:rsidR="00BE6765">
              <w:rPr>
                <w:b/>
                <w:bCs/>
                <w:szCs w:val="24"/>
                <w:shd w:val="clear" w:color="auto" w:fill="FFFFFF"/>
                <w:lang w:bidi="uk-UA"/>
              </w:rPr>
              <w:t>.</w:t>
            </w:r>
          </w:p>
        </w:tc>
        <w:tc>
          <w:tcPr>
            <w:tcW w:w="4962" w:type="dxa"/>
            <w:shd w:val="clear" w:color="auto" w:fill="auto"/>
          </w:tcPr>
          <w:p w:rsidR="003473F5" w:rsidRPr="003473F5" w:rsidRDefault="003473F5" w:rsidP="003473F5">
            <w:pPr>
              <w:spacing w:after="0" w:line="240" w:lineRule="auto"/>
              <w:jc w:val="both"/>
              <w:rPr>
                <w:szCs w:val="24"/>
              </w:rPr>
            </w:pPr>
          </w:p>
        </w:tc>
      </w:tr>
    </w:tbl>
    <w:p w:rsidR="00110D3B" w:rsidRPr="00323F7F" w:rsidRDefault="00110D3B" w:rsidP="003473F5">
      <w:pPr>
        <w:spacing w:after="0" w:line="240" w:lineRule="auto"/>
        <w:ind w:firstLine="567"/>
        <w:jc w:val="both"/>
        <w:rPr>
          <w:rFonts w:cs="Calibri"/>
          <w:sz w:val="16"/>
          <w:szCs w:val="16"/>
        </w:rPr>
      </w:pPr>
    </w:p>
    <w:p w:rsidR="003473F5" w:rsidRPr="00C776B9" w:rsidRDefault="0099772B" w:rsidP="003473F5">
      <w:pPr>
        <w:spacing w:after="0" w:line="240" w:lineRule="auto"/>
        <w:ind w:firstLine="567"/>
        <w:jc w:val="both"/>
        <w:rPr>
          <w:rFonts w:cs="Calibri"/>
          <w:sz w:val="28"/>
          <w:szCs w:val="28"/>
        </w:rPr>
      </w:pPr>
      <w:r w:rsidRPr="0099772B">
        <w:rPr>
          <w:rFonts w:cs="Calibri"/>
          <w:sz w:val="28"/>
          <w:szCs w:val="28"/>
        </w:rPr>
        <w:t xml:space="preserve">Друга Дисциплінарна палата Вищої ради правосуддя у складі головуючого </w:t>
      </w:r>
      <w:proofErr w:type="spellStart"/>
      <w:r w:rsidRPr="0099772B">
        <w:rPr>
          <w:rFonts w:cs="Calibri"/>
          <w:sz w:val="28"/>
          <w:szCs w:val="28"/>
        </w:rPr>
        <w:t>Маселка</w:t>
      </w:r>
      <w:proofErr w:type="spellEnd"/>
      <w:r w:rsidRPr="0099772B">
        <w:rPr>
          <w:rFonts w:cs="Calibri"/>
          <w:sz w:val="28"/>
          <w:szCs w:val="28"/>
        </w:rPr>
        <w:t xml:space="preserve"> Р.А., членів </w:t>
      </w:r>
      <w:proofErr w:type="spellStart"/>
      <w:r w:rsidRPr="0099772B">
        <w:rPr>
          <w:rFonts w:cs="Calibri"/>
          <w:sz w:val="28"/>
          <w:szCs w:val="28"/>
        </w:rPr>
        <w:t>Бурлакова</w:t>
      </w:r>
      <w:proofErr w:type="spellEnd"/>
      <w:r w:rsidRPr="0099772B">
        <w:rPr>
          <w:rFonts w:cs="Calibri"/>
          <w:sz w:val="28"/>
          <w:szCs w:val="28"/>
        </w:rPr>
        <w:t xml:space="preserve"> С.Ю., Мельника О.П., </w:t>
      </w:r>
      <w:r>
        <w:rPr>
          <w:rFonts w:cs="Calibri"/>
          <w:sz w:val="28"/>
          <w:szCs w:val="28"/>
        </w:rPr>
        <w:br/>
      </w:r>
      <w:proofErr w:type="spellStart"/>
      <w:r w:rsidRPr="0099772B">
        <w:rPr>
          <w:rFonts w:cs="Calibri"/>
          <w:sz w:val="28"/>
          <w:szCs w:val="28"/>
        </w:rPr>
        <w:t>Саліхова</w:t>
      </w:r>
      <w:proofErr w:type="spellEnd"/>
      <w:r w:rsidRPr="0099772B">
        <w:rPr>
          <w:rFonts w:cs="Calibri"/>
          <w:sz w:val="28"/>
          <w:szCs w:val="28"/>
        </w:rPr>
        <w:t xml:space="preserve"> В.В., розглянувши висновок доповідача</w:t>
      </w:r>
      <w:r w:rsidR="00FB7562" w:rsidRPr="00C776B9">
        <w:rPr>
          <w:rFonts w:cs="Calibri"/>
          <w:sz w:val="28"/>
          <w:szCs w:val="28"/>
        </w:rPr>
        <w:t xml:space="preserve"> – члена Другої Дисциплінарної палати Вищої ради правосуддя </w:t>
      </w:r>
      <w:proofErr w:type="spellStart"/>
      <w:r w:rsidR="00FB7562" w:rsidRPr="00C776B9">
        <w:rPr>
          <w:rFonts w:cs="Calibri"/>
          <w:sz w:val="28"/>
          <w:szCs w:val="28"/>
        </w:rPr>
        <w:t>Ковбій</w:t>
      </w:r>
      <w:proofErr w:type="spellEnd"/>
      <w:r w:rsidR="00FB7562" w:rsidRPr="00C776B9">
        <w:rPr>
          <w:rFonts w:cs="Calibri"/>
          <w:sz w:val="28"/>
          <w:szCs w:val="28"/>
        </w:rPr>
        <w:t xml:space="preserve"> О.В. за результатами попередньої перевірки </w:t>
      </w:r>
      <w:r w:rsidR="00666049">
        <w:rPr>
          <w:rFonts w:cs="Calibri"/>
          <w:sz w:val="28"/>
          <w:szCs w:val="28"/>
        </w:rPr>
        <w:t xml:space="preserve">дисциплінарних скарг </w:t>
      </w:r>
      <w:proofErr w:type="spellStart"/>
      <w:r w:rsidR="00666049" w:rsidRPr="00666049">
        <w:rPr>
          <w:rFonts w:cs="Calibri"/>
          <w:sz w:val="28"/>
          <w:szCs w:val="28"/>
        </w:rPr>
        <w:t>Каращука</w:t>
      </w:r>
      <w:proofErr w:type="spellEnd"/>
      <w:r w:rsidR="00666049" w:rsidRPr="00666049">
        <w:rPr>
          <w:rFonts w:cs="Calibri"/>
          <w:sz w:val="28"/>
          <w:szCs w:val="28"/>
        </w:rPr>
        <w:t xml:space="preserve"> Юрія Ігоровича</w:t>
      </w:r>
      <w:r w:rsidR="00FB7562" w:rsidRPr="00C776B9">
        <w:rPr>
          <w:rFonts w:cs="Calibri"/>
          <w:sz w:val="28"/>
          <w:szCs w:val="28"/>
        </w:rPr>
        <w:t xml:space="preserve"> стосовно судді </w:t>
      </w:r>
      <w:r w:rsidR="00666049" w:rsidRPr="00666049">
        <w:rPr>
          <w:rFonts w:cs="Calibri"/>
          <w:sz w:val="28"/>
          <w:szCs w:val="28"/>
        </w:rPr>
        <w:t xml:space="preserve">Бориспільського міськрайонного суду Київської області </w:t>
      </w:r>
      <w:proofErr w:type="spellStart"/>
      <w:r w:rsidR="00666049" w:rsidRPr="00666049">
        <w:rPr>
          <w:rFonts w:cs="Calibri"/>
          <w:sz w:val="28"/>
          <w:szCs w:val="28"/>
        </w:rPr>
        <w:t>Семенюти</w:t>
      </w:r>
      <w:proofErr w:type="spellEnd"/>
      <w:r w:rsidR="00666049" w:rsidRPr="00666049">
        <w:rPr>
          <w:rFonts w:cs="Calibri"/>
          <w:sz w:val="28"/>
          <w:szCs w:val="28"/>
        </w:rPr>
        <w:t xml:space="preserve"> Олени Юріївни</w:t>
      </w:r>
      <w:r w:rsidR="00666049">
        <w:rPr>
          <w:rFonts w:cs="Calibri"/>
          <w:sz w:val="28"/>
          <w:szCs w:val="28"/>
        </w:rPr>
        <w:t xml:space="preserve"> та суддів </w:t>
      </w:r>
      <w:r w:rsidR="00666049" w:rsidRPr="00666049">
        <w:rPr>
          <w:rFonts w:cs="Calibri"/>
          <w:sz w:val="28"/>
          <w:szCs w:val="28"/>
        </w:rPr>
        <w:t>Київського апеляційного суду Приходька Костянтина Петровича, Писаної Таміли Олександрівни, Журби Сергія Олександровича</w:t>
      </w:r>
      <w:r w:rsidR="00FB7562" w:rsidRPr="00C776B9">
        <w:rPr>
          <w:rFonts w:cs="Calibri"/>
          <w:sz w:val="28"/>
          <w:szCs w:val="28"/>
        </w:rPr>
        <w:t>,</w:t>
      </w:r>
      <w:r w:rsidR="003473F5" w:rsidRPr="00C776B9">
        <w:rPr>
          <w:rFonts w:cs="Calibri"/>
          <w:sz w:val="28"/>
          <w:szCs w:val="28"/>
        </w:rPr>
        <w:t xml:space="preserve"> </w:t>
      </w:r>
    </w:p>
    <w:p w:rsidR="003473F5" w:rsidRPr="00B06006" w:rsidRDefault="003473F5" w:rsidP="003473F5">
      <w:pPr>
        <w:spacing w:after="0" w:line="240" w:lineRule="auto"/>
        <w:ind w:firstLine="708"/>
        <w:jc w:val="both"/>
        <w:rPr>
          <w:rFonts w:cs="Calibri"/>
          <w:sz w:val="16"/>
          <w:szCs w:val="16"/>
        </w:rPr>
      </w:pPr>
    </w:p>
    <w:p w:rsidR="003473F5" w:rsidRPr="00C776B9" w:rsidRDefault="003473F5" w:rsidP="003473F5">
      <w:pPr>
        <w:spacing w:after="0" w:line="240" w:lineRule="auto"/>
        <w:jc w:val="center"/>
        <w:rPr>
          <w:rFonts w:cs="Calibri"/>
          <w:b/>
          <w:bCs/>
          <w:sz w:val="28"/>
          <w:szCs w:val="28"/>
        </w:rPr>
      </w:pPr>
      <w:bookmarkStart w:id="0" w:name="bookmark0"/>
      <w:r w:rsidRPr="00C776B9">
        <w:rPr>
          <w:rFonts w:cs="Calibri"/>
          <w:b/>
          <w:bCs/>
          <w:sz w:val="28"/>
          <w:szCs w:val="28"/>
        </w:rPr>
        <w:t>встановила:</w:t>
      </w:r>
      <w:bookmarkEnd w:id="0"/>
    </w:p>
    <w:p w:rsidR="003473F5" w:rsidRPr="00B06006" w:rsidRDefault="003473F5" w:rsidP="003473F5">
      <w:pPr>
        <w:spacing w:after="0" w:line="240" w:lineRule="auto"/>
        <w:jc w:val="both"/>
        <w:rPr>
          <w:rFonts w:cs="Calibri"/>
          <w:sz w:val="16"/>
          <w:szCs w:val="16"/>
        </w:rPr>
      </w:pPr>
    </w:p>
    <w:p w:rsidR="007C575F" w:rsidRPr="007C575F" w:rsidRDefault="00A94310" w:rsidP="00A94310">
      <w:pPr>
        <w:suppressAutoHyphens/>
        <w:autoSpaceDE w:val="0"/>
        <w:autoSpaceDN w:val="0"/>
        <w:spacing w:after="0" w:line="240" w:lineRule="auto"/>
        <w:jc w:val="both"/>
        <w:textAlignment w:val="baseline"/>
        <w:rPr>
          <w:rFonts w:eastAsia="Times New Roman"/>
          <w:sz w:val="28"/>
          <w:szCs w:val="28"/>
          <w:lang w:eastAsia="ru-RU"/>
        </w:rPr>
      </w:pPr>
      <w:r>
        <w:rPr>
          <w:rFonts w:eastAsia="Times New Roman"/>
          <w:sz w:val="28"/>
          <w:szCs w:val="28"/>
          <w:lang w:eastAsia="ru-RU"/>
        </w:rPr>
        <w:t>д</w:t>
      </w:r>
      <w:r w:rsidR="007C575F" w:rsidRPr="007C575F">
        <w:rPr>
          <w:rFonts w:eastAsia="Times New Roman"/>
          <w:sz w:val="28"/>
          <w:szCs w:val="28"/>
          <w:lang w:eastAsia="ru-RU"/>
        </w:rPr>
        <w:t xml:space="preserve">о Вищої ради правосуддя 17 серпня 2022 року надійшла дисциплінарна скарга </w:t>
      </w:r>
      <w:proofErr w:type="spellStart"/>
      <w:r w:rsidR="007C575F" w:rsidRPr="007C575F">
        <w:rPr>
          <w:rFonts w:eastAsia="Times New Roman"/>
          <w:sz w:val="28"/>
          <w:szCs w:val="28"/>
          <w:lang w:eastAsia="ru-RU"/>
        </w:rPr>
        <w:t>Каращука</w:t>
      </w:r>
      <w:proofErr w:type="spellEnd"/>
      <w:r w:rsidR="007C575F" w:rsidRPr="007C575F">
        <w:rPr>
          <w:rFonts w:eastAsia="Times New Roman"/>
          <w:sz w:val="28"/>
          <w:szCs w:val="28"/>
          <w:lang w:eastAsia="ru-RU"/>
        </w:rPr>
        <w:t xml:space="preserve"> Юрія Ігоровича та 26 вересня 2022 року доповнення до скарги на дії судді Бориспільського міськрайонного суду Київської області </w:t>
      </w:r>
      <w:proofErr w:type="spellStart"/>
      <w:r w:rsidR="007C575F" w:rsidRPr="007C575F">
        <w:rPr>
          <w:rFonts w:eastAsia="Times New Roman"/>
          <w:sz w:val="28"/>
          <w:szCs w:val="28"/>
          <w:lang w:eastAsia="ru-RU"/>
        </w:rPr>
        <w:t>Семенюти</w:t>
      </w:r>
      <w:proofErr w:type="spellEnd"/>
      <w:r w:rsidR="007C575F" w:rsidRPr="007C575F">
        <w:rPr>
          <w:rFonts w:eastAsia="Times New Roman"/>
          <w:sz w:val="28"/>
          <w:szCs w:val="28"/>
          <w:lang w:eastAsia="ru-RU"/>
        </w:rPr>
        <w:t xml:space="preserve"> Олени Юріївни</w:t>
      </w:r>
      <w:r w:rsidR="007F006C">
        <w:rPr>
          <w:rFonts w:eastAsia="Times New Roman"/>
          <w:sz w:val="28"/>
          <w:szCs w:val="28"/>
          <w:lang w:eastAsia="ru-RU"/>
        </w:rPr>
        <w:t>.</w:t>
      </w:r>
      <w:r w:rsidR="007C575F" w:rsidRPr="007C575F">
        <w:rPr>
          <w:rFonts w:eastAsia="Times New Roman"/>
          <w:sz w:val="28"/>
          <w:szCs w:val="28"/>
          <w:lang w:eastAsia="ru-RU"/>
        </w:rPr>
        <w:t xml:space="preserve"> 29 вересня 2022 року до Вищої ради правосуддя надійшла дисциплінарна скарга </w:t>
      </w:r>
      <w:proofErr w:type="spellStart"/>
      <w:r w:rsidR="007C575F" w:rsidRPr="007C575F">
        <w:rPr>
          <w:rFonts w:eastAsia="Times New Roman"/>
          <w:sz w:val="28"/>
          <w:szCs w:val="28"/>
          <w:lang w:eastAsia="ru-RU"/>
        </w:rPr>
        <w:t>Каращука</w:t>
      </w:r>
      <w:proofErr w:type="spellEnd"/>
      <w:r w:rsidR="007C575F" w:rsidRPr="007C575F">
        <w:rPr>
          <w:rFonts w:eastAsia="Times New Roman"/>
          <w:sz w:val="28"/>
          <w:szCs w:val="28"/>
          <w:lang w:eastAsia="ru-RU"/>
        </w:rPr>
        <w:t xml:space="preserve"> Юрія Ігоровича на </w:t>
      </w:r>
      <w:r w:rsidR="007F006C">
        <w:rPr>
          <w:rFonts w:eastAsia="Times New Roman"/>
          <w:sz w:val="28"/>
          <w:szCs w:val="28"/>
          <w:lang w:eastAsia="ru-RU"/>
        </w:rPr>
        <w:t>дії</w:t>
      </w:r>
      <w:r w:rsidR="001D119E">
        <w:rPr>
          <w:rFonts w:eastAsia="Times New Roman"/>
          <w:sz w:val="28"/>
          <w:szCs w:val="28"/>
          <w:lang w:eastAsia="ru-RU"/>
        </w:rPr>
        <w:t xml:space="preserve"> </w:t>
      </w:r>
      <w:r w:rsidR="007C575F" w:rsidRPr="007C575F">
        <w:rPr>
          <w:rFonts w:eastAsia="Times New Roman"/>
          <w:sz w:val="28"/>
          <w:szCs w:val="28"/>
          <w:lang w:eastAsia="ru-RU"/>
        </w:rPr>
        <w:t xml:space="preserve">суддів Київського апеляційного суду Приходька Костянтина Петровича, Писаної Таміли Олександрівни, Журби Сергія Олександровича під час розгляду справи № 359/2456/22 (унікальний номер К-1461/0/7-22, К-1461/1/7-22, </w:t>
      </w:r>
      <w:r>
        <w:rPr>
          <w:rFonts w:eastAsia="Times New Roman"/>
          <w:sz w:val="28"/>
          <w:szCs w:val="28"/>
          <w:lang w:eastAsia="ru-RU"/>
        </w:rPr>
        <w:br/>
      </w:r>
      <w:r w:rsidR="007C575F" w:rsidRPr="007C575F">
        <w:rPr>
          <w:rFonts w:eastAsia="Times New Roman"/>
          <w:sz w:val="28"/>
          <w:szCs w:val="28"/>
          <w:lang w:eastAsia="ru-RU"/>
        </w:rPr>
        <w:t xml:space="preserve">К-3299/1/7-23).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Скаржник просить притягнути зазначених суддів до дисциплінарної відповідальності.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Відповідно статей 107, 108 Закону України  від 2 червня 2016 року </w:t>
      </w:r>
      <w:r w:rsidR="008E4CFF">
        <w:rPr>
          <w:rFonts w:eastAsia="Times New Roman"/>
          <w:sz w:val="28"/>
          <w:szCs w:val="28"/>
          <w:lang w:eastAsia="ru-RU"/>
        </w:rPr>
        <w:br/>
      </w:r>
      <w:r w:rsidRPr="007C575F">
        <w:rPr>
          <w:rFonts w:eastAsia="Times New Roman"/>
          <w:sz w:val="28"/>
          <w:szCs w:val="28"/>
          <w:lang w:eastAsia="ru-RU"/>
        </w:rPr>
        <w:t>№ 1402-</w:t>
      </w:r>
      <w:r w:rsidRPr="007C575F">
        <w:rPr>
          <w:rFonts w:eastAsia="Times New Roman"/>
          <w:sz w:val="28"/>
          <w:szCs w:val="28"/>
          <w:lang w:val="en-US" w:eastAsia="ru-RU"/>
        </w:rPr>
        <w:t>V</w:t>
      </w:r>
      <w:r w:rsidRPr="007C575F">
        <w:rPr>
          <w:rFonts w:eastAsia="Times New Roman"/>
          <w:sz w:val="28"/>
          <w:szCs w:val="28"/>
          <w:lang w:eastAsia="ru-RU"/>
        </w:rPr>
        <w:t xml:space="preserve">ІІІ «Про судоустрій і статус суддів» будь-яка особа має право на звернення зі скаргою щодо дисциплінарного проступку судді, з повідомленням про вчинення дисциплінарного проступку суддею (дисциплінарною скаргою). Дисциплінарне провадження щодо судді здійснюють дисциплінарні палати Вищої ради правосуддя у порядку, </w:t>
      </w:r>
      <w:r w:rsidRPr="007C575F">
        <w:rPr>
          <w:rFonts w:eastAsia="Times New Roman"/>
          <w:sz w:val="28"/>
          <w:szCs w:val="28"/>
          <w:lang w:eastAsia="ru-RU"/>
        </w:rPr>
        <w:lastRenderedPageBreak/>
        <w:t>визначеному Законом України «Про Вищу раду правосуддя», з урахуванням вимог цього Закону.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5 серпня 2021 року набрав чинності Закон України від 14 липня </w:t>
      </w:r>
      <w:r w:rsidR="00A94310">
        <w:rPr>
          <w:rFonts w:eastAsia="Times New Roman"/>
          <w:sz w:val="28"/>
          <w:szCs w:val="28"/>
          <w:lang w:eastAsia="ru-RU"/>
        </w:rPr>
        <w:br/>
      </w:r>
      <w:r w:rsidRPr="007C575F">
        <w:rPr>
          <w:rFonts w:eastAsia="Times New Roman"/>
          <w:sz w:val="28"/>
          <w:szCs w:val="28"/>
          <w:lang w:eastAsia="ru-RU"/>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w:t>
      </w:r>
      <w:r w:rsidR="00A94310">
        <w:rPr>
          <w:rFonts w:eastAsia="Times New Roman"/>
          <w:sz w:val="28"/>
          <w:szCs w:val="28"/>
          <w:lang w:eastAsia="ru-RU"/>
        </w:rPr>
        <w:t xml:space="preserve">я» (далі – Закон </w:t>
      </w:r>
      <w:r w:rsidRPr="007C575F">
        <w:rPr>
          <w:rFonts w:eastAsia="Times New Roman"/>
          <w:sz w:val="28"/>
          <w:szCs w:val="28"/>
          <w:lang w:eastAsia="ru-RU"/>
        </w:rPr>
        <w:t xml:space="preserve">№ 1635-ІХ), яким </w:t>
      </w:r>
      <w:proofErr w:type="spellStart"/>
      <w:r w:rsidRPr="007C575F">
        <w:rPr>
          <w:rFonts w:eastAsia="Times New Roman"/>
          <w:sz w:val="28"/>
          <w:szCs w:val="28"/>
          <w:lang w:eastAsia="ru-RU"/>
        </w:rPr>
        <w:t>внесено</w:t>
      </w:r>
      <w:proofErr w:type="spellEnd"/>
      <w:r w:rsidRPr="007C575F">
        <w:rPr>
          <w:rFonts w:eastAsia="Times New Roman"/>
          <w:sz w:val="28"/>
          <w:szCs w:val="28"/>
          <w:lang w:eastAsia="ru-RU"/>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w:t>
      </w:r>
      <w:proofErr w:type="spellStart"/>
      <w:r w:rsidRPr="007C575F">
        <w:rPr>
          <w:rFonts w:eastAsia="Times New Roman"/>
          <w:sz w:val="28"/>
          <w:szCs w:val="28"/>
          <w:lang w:eastAsia="ru-RU"/>
        </w:rPr>
        <w:t>зупинено</w:t>
      </w:r>
      <w:proofErr w:type="spellEnd"/>
      <w:r w:rsidRPr="007C575F">
        <w:rPr>
          <w:rFonts w:eastAsia="Times New Roman"/>
          <w:sz w:val="28"/>
          <w:szCs w:val="28"/>
          <w:lang w:eastAsia="ru-RU"/>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A94310">
        <w:rPr>
          <w:rFonts w:eastAsia="Times New Roman"/>
          <w:sz w:val="28"/>
          <w:szCs w:val="28"/>
          <w:lang w:eastAsia="ru-RU"/>
        </w:rPr>
        <w:br/>
      </w:r>
      <w:r w:rsidRPr="007C575F">
        <w:rPr>
          <w:rFonts w:eastAsia="Times New Roman"/>
          <w:sz w:val="28"/>
          <w:szCs w:val="28"/>
          <w:lang w:eastAsia="ru-RU"/>
        </w:rPr>
        <w:t xml:space="preserve">(далі – Закон № 3304-ІХ, набрав чинності 17 вересня 2023 року) та </w:t>
      </w:r>
      <w:r w:rsidR="00A94310">
        <w:rPr>
          <w:rFonts w:eastAsia="Times New Roman"/>
          <w:sz w:val="28"/>
          <w:szCs w:val="28"/>
          <w:lang w:eastAsia="ru-RU"/>
        </w:rPr>
        <w:br/>
      </w:r>
      <w:r w:rsidRPr="007C575F">
        <w:rPr>
          <w:rFonts w:eastAsia="Times New Roman"/>
          <w:sz w:val="28"/>
          <w:szCs w:val="28"/>
          <w:lang w:eastAsia="ru-RU"/>
        </w:rPr>
        <w:t>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w:t>
      </w:r>
      <w:r w:rsidR="00A94310">
        <w:rPr>
          <w:rFonts w:eastAsia="Times New Roman"/>
          <w:sz w:val="28"/>
          <w:szCs w:val="28"/>
          <w:lang w:eastAsia="ru-RU"/>
        </w:rPr>
        <w:t xml:space="preserve">сті </w:t>
      </w:r>
      <w:r w:rsidRPr="007C575F">
        <w:rPr>
          <w:rFonts w:eastAsia="Times New Roman"/>
          <w:sz w:val="28"/>
          <w:szCs w:val="28"/>
          <w:lang w:eastAsia="ru-RU"/>
        </w:rPr>
        <w:t xml:space="preserve">19 жовтня 2023 року) </w:t>
      </w:r>
      <w:proofErr w:type="spellStart"/>
      <w:r w:rsidRPr="007C575F">
        <w:rPr>
          <w:rFonts w:eastAsia="Times New Roman"/>
          <w:sz w:val="28"/>
          <w:szCs w:val="28"/>
          <w:lang w:eastAsia="ru-RU"/>
        </w:rPr>
        <w:t>внесено</w:t>
      </w:r>
      <w:proofErr w:type="spellEnd"/>
      <w:r w:rsidRPr="007C575F">
        <w:rPr>
          <w:rFonts w:eastAsia="Times New Roman"/>
          <w:sz w:val="28"/>
          <w:szCs w:val="28"/>
          <w:lang w:eastAsia="ru-RU"/>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Поряд з цим розділ ІІІ «Прикінцеві та перехідні положення» Закону України «Про Вищу раду правосуддя» доповнено пунктом 23</w:t>
      </w:r>
      <w:r w:rsidRPr="007C575F">
        <w:rPr>
          <w:rFonts w:eastAsia="Times New Roman"/>
          <w:sz w:val="28"/>
          <w:szCs w:val="28"/>
          <w:vertAlign w:val="superscript"/>
          <w:lang w:eastAsia="ru-RU"/>
        </w:rPr>
        <w:t>7</w:t>
      </w:r>
      <w:r w:rsidRPr="007C575F">
        <w:rPr>
          <w:rFonts w:eastAsia="Times New Roman"/>
          <w:sz w:val="28"/>
          <w:szCs w:val="28"/>
          <w:lang w:eastAsia="ru-RU"/>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Рішенням Вищої ради правосуддя від 19 жовтня 2023 року </w:t>
      </w:r>
      <w:r w:rsidR="00A94310">
        <w:rPr>
          <w:rFonts w:eastAsia="Times New Roman"/>
          <w:sz w:val="28"/>
          <w:szCs w:val="28"/>
          <w:lang w:eastAsia="ru-RU"/>
        </w:rPr>
        <w:br/>
      </w:r>
      <w:r w:rsidRPr="007C575F">
        <w:rPr>
          <w:rFonts w:eastAsia="Times New Roman"/>
          <w:sz w:val="28"/>
          <w:szCs w:val="28"/>
          <w:lang w:eastAsia="ru-RU"/>
        </w:rP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C575F">
        <w:rPr>
          <w:rFonts w:eastAsia="Times New Roman"/>
          <w:sz w:val="28"/>
          <w:szCs w:val="28"/>
          <w:lang w:eastAsia="ru-RU"/>
        </w:rPr>
        <w:t>зупинено</w:t>
      </w:r>
      <w:proofErr w:type="spellEnd"/>
      <w:r w:rsidRPr="007C575F">
        <w:rPr>
          <w:rFonts w:eastAsia="Times New Roman"/>
          <w:sz w:val="28"/>
          <w:szCs w:val="28"/>
          <w:lang w:eastAsia="ru-RU"/>
        </w:rPr>
        <w:t xml:space="preserve"> рішенням Вищої ради пра</w:t>
      </w:r>
      <w:r w:rsidR="00A94310">
        <w:rPr>
          <w:rFonts w:eastAsia="Times New Roman"/>
          <w:sz w:val="28"/>
          <w:szCs w:val="28"/>
          <w:lang w:eastAsia="ru-RU"/>
        </w:rPr>
        <w:t xml:space="preserve">восуддя від 5 серпня 2021 року </w:t>
      </w:r>
      <w:r w:rsidRPr="007C575F">
        <w:rPr>
          <w:rFonts w:eastAsia="Times New Roman"/>
          <w:sz w:val="28"/>
          <w:szCs w:val="28"/>
          <w:lang w:eastAsia="ru-RU"/>
        </w:rPr>
        <w:t>№ 1809/0/15-21, з 1 листопада 2023 року.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На підставі протоколів автоматизованого розподілу справи між членами Вищої ради правосуддя від 20 листопада та 5 грудня 2023 року вказані скарги передано для попередньої перевірки члену Другої Дисциплінарної палати </w:t>
      </w:r>
      <w:r w:rsidRPr="007C575F">
        <w:rPr>
          <w:rFonts w:eastAsia="Times New Roman"/>
          <w:sz w:val="28"/>
          <w:szCs w:val="28"/>
          <w:lang w:eastAsia="ru-RU"/>
        </w:rPr>
        <w:lastRenderedPageBreak/>
        <w:t xml:space="preserve">Вищої ради правосуддя </w:t>
      </w:r>
      <w:proofErr w:type="spellStart"/>
      <w:r w:rsidRPr="007C575F">
        <w:rPr>
          <w:rFonts w:eastAsia="Times New Roman"/>
          <w:sz w:val="28"/>
          <w:szCs w:val="28"/>
          <w:lang w:eastAsia="ru-RU"/>
        </w:rPr>
        <w:t>Ковбій</w:t>
      </w:r>
      <w:proofErr w:type="spellEnd"/>
      <w:r w:rsidRPr="007C575F">
        <w:rPr>
          <w:rFonts w:eastAsia="Times New Roman"/>
          <w:sz w:val="28"/>
          <w:szCs w:val="28"/>
          <w:lang w:eastAsia="ru-RU"/>
        </w:rPr>
        <w:t xml:space="preserve"> О.В. (доповідач), яка відповідно до </w:t>
      </w:r>
      <w:r w:rsidR="00A94310">
        <w:rPr>
          <w:rFonts w:eastAsia="Times New Roman"/>
          <w:sz w:val="28"/>
          <w:szCs w:val="28"/>
          <w:lang w:eastAsia="ru-RU"/>
        </w:rPr>
        <w:br/>
      </w:r>
      <w:r w:rsidRPr="007C575F">
        <w:rPr>
          <w:rFonts w:eastAsia="Times New Roman"/>
          <w:sz w:val="28"/>
          <w:szCs w:val="28"/>
          <w:lang w:eastAsia="ru-RU"/>
        </w:rPr>
        <w:t>пункту 23</w:t>
      </w:r>
      <w:r w:rsidRPr="007C575F">
        <w:rPr>
          <w:rFonts w:eastAsia="Times New Roman"/>
          <w:sz w:val="28"/>
          <w:szCs w:val="28"/>
          <w:vertAlign w:val="superscript"/>
          <w:lang w:eastAsia="ru-RU"/>
        </w:rPr>
        <w:t xml:space="preserve">7 </w:t>
      </w:r>
      <w:r w:rsidRPr="007C575F">
        <w:rPr>
          <w:rFonts w:eastAsia="Times New Roman"/>
          <w:sz w:val="28"/>
          <w:szCs w:val="28"/>
          <w:lang w:eastAsia="ru-RU"/>
        </w:rPr>
        <w:t>розділу ІІІ «Прикінцеві та перехідні положення» Закону України «Про Вищу раду правосуддя» (в редакції закону на час вчинення процесуальної дії,</w:t>
      </w:r>
      <w:r w:rsidR="00A94310">
        <w:rPr>
          <w:rFonts w:eastAsia="Times New Roman"/>
          <w:sz w:val="28"/>
          <w:szCs w:val="28"/>
          <w:lang w:eastAsia="ru-RU"/>
        </w:rPr>
        <w:t xml:space="preserve"> </w:t>
      </w:r>
      <w:r w:rsidRPr="007C575F">
        <w:rPr>
          <w:rFonts w:eastAsia="Times New Roman"/>
          <w:sz w:val="28"/>
          <w:szCs w:val="28"/>
          <w:lang w:eastAsia="ru-RU"/>
        </w:rPr>
        <w:t>далі – Закон України «Про Вищу раду правосуддя») тимчасово здійснює повноваження дисциплінарного інспектора.</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Порядок здійснення дисциплінарного провадження визначено главою              4 розділу II Закону України «Про Вищу раду правосуддя».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відмову у відкритті дисциплінарної справи або відкриття дисциплінарної справи.</w:t>
      </w:r>
    </w:p>
    <w:p w:rsidR="007C575F" w:rsidRPr="00323F7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323F7F">
        <w:rPr>
          <w:rFonts w:eastAsia="Times New Roman"/>
          <w:sz w:val="28"/>
          <w:szCs w:val="28"/>
          <w:lang w:eastAsia="ru-RU"/>
        </w:rPr>
        <w:t>За результатами попередньої перевірки дисциплінарних скарг                встановлено наступне.</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У провадженні судді Бориспільського міськрайонного суду Київської області </w:t>
      </w:r>
      <w:proofErr w:type="spellStart"/>
      <w:r w:rsidRPr="007C575F">
        <w:rPr>
          <w:rFonts w:eastAsia="Times New Roman"/>
          <w:sz w:val="28"/>
          <w:szCs w:val="28"/>
          <w:lang w:eastAsia="ru-RU"/>
        </w:rPr>
        <w:t>Семенюти</w:t>
      </w:r>
      <w:proofErr w:type="spellEnd"/>
      <w:r w:rsidRPr="007C575F">
        <w:rPr>
          <w:rFonts w:eastAsia="Times New Roman"/>
          <w:sz w:val="28"/>
          <w:szCs w:val="28"/>
          <w:lang w:eastAsia="ru-RU"/>
        </w:rPr>
        <w:t xml:space="preserve"> О.Ю. перебувала цивільна справа № 359/2456/22 за позовом </w:t>
      </w:r>
      <w:r w:rsidR="004568A7">
        <w:rPr>
          <w:rFonts w:eastAsia="Times New Roman"/>
          <w:sz w:val="28"/>
          <w:szCs w:val="28"/>
          <w:lang w:eastAsia="ru-RU"/>
        </w:rPr>
        <w:t>ОСОБА1</w:t>
      </w:r>
      <w:r w:rsidRPr="007C575F">
        <w:rPr>
          <w:rFonts w:eastAsia="Times New Roman"/>
          <w:sz w:val="28"/>
          <w:szCs w:val="28"/>
          <w:lang w:eastAsia="ru-RU"/>
        </w:rPr>
        <w:t xml:space="preserve"> до</w:t>
      </w:r>
      <w:r w:rsidR="005339E9">
        <w:rPr>
          <w:rFonts w:eastAsia="Times New Roman"/>
          <w:sz w:val="28"/>
          <w:szCs w:val="28"/>
          <w:lang w:eastAsia="ru-RU"/>
        </w:rPr>
        <w:t xml:space="preserve"> </w:t>
      </w:r>
      <w:r w:rsidR="004568A7">
        <w:rPr>
          <w:rFonts w:eastAsia="Times New Roman"/>
          <w:sz w:val="28"/>
          <w:szCs w:val="28"/>
          <w:lang w:eastAsia="ru-RU"/>
        </w:rPr>
        <w:t>ОСОБА2</w:t>
      </w:r>
      <w:r w:rsidRPr="007C575F">
        <w:rPr>
          <w:rFonts w:eastAsia="Times New Roman"/>
          <w:sz w:val="28"/>
          <w:szCs w:val="28"/>
          <w:lang w:eastAsia="ru-RU"/>
        </w:rPr>
        <w:t xml:space="preserve">, третя особа: </w:t>
      </w:r>
      <w:r w:rsidR="00EA2140">
        <w:rPr>
          <w:rFonts w:eastAsia="Times New Roman"/>
          <w:sz w:val="28"/>
          <w:szCs w:val="28"/>
          <w:lang w:eastAsia="ru-RU"/>
        </w:rPr>
        <w:t>ОСОБА3</w:t>
      </w:r>
      <w:r w:rsidRPr="007C575F">
        <w:rPr>
          <w:rFonts w:eastAsia="Times New Roman"/>
          <w:sz w:val="28"/>
          <w:szCs w:val="28"/>
          <w:lang w:eastAsia="ru-RU"/>
        </w:rPr>
        <w:t>, про встановлення факту, усунення перешкод у спілкуванні та вихованні дитини.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Рішенням Бориспільського міськрайонного суду Київської області </w:t>
      </w:r>
      <w:r w:rsidRPr="007C575F">
        <w:rPr>
          <w:rFonts w:eastAsia="Times New Roman"/>
          <w:sz w:val="28"/>
          <w:szCs w:val="28"/>
          <w:lang w:eastAsia="ru-RU"/>
        </w:rPr>
        <w:br/>
        <w:t xml:space="preserve">від 2 червня 2022 року позовні вимоги задоволено, встановлено факт, що </w:t>
      </w:r>
      <w:r w:rsidR="00831E40">
        <w:rPr>
          <w:rFonts w:eastAsia="Times New Roman"/>
          <w:sz w:val="28"/>
          <w:szCs w:val="28"/>
          <w:lang w:eastAsia="ru-RU"/>
        </w:rPr>
        <w:t>ОСОБА1</w:t>
      </w:r>
      <w:r w:rsidRPr="007C575F">
        <w:rPr>
          <w:rFonts w:eastAsia="Times New Roman"/>
          <w:sz w:val="28"/>
          <w:szCs w:val="28"/>
          <w:lang w:eastAsia="ru-RU"/>
        </w:rPr>
        <w:t xml:space="preserve"> є бабу</w:t>
      </w:r>
      <w:r w:rsidR="005339E9">
        <w:rPr>
          <w:rFonts w:eastAsia="Times New Roman"/>
          <w:sz w:val="28"/>
          <w:szCs w:val="28"/>
          <w:lang w:eastAsia="ru-RU"/>
        </w:rPr>
        <w:t xml:space="preserve">сею </w:t>
      </w:r>
      <w:r w:rsidR="00F63145">
        <w:rPr>
          <w:rFonts w:eastAsia="Times New Roman"/>
          <w:sz w:val="28"/>
          <w:szCs w:val="28"/>
          <w:lang w:eastAsia="ru-RU"/>
        </w:rPr>
        <w:t>ОСОБА4</w:t>
      </w:r>
      <w:r w:rsidR="005339E9">
        <w:rPr>
          <w:rFonts w:eastAsia="Times New Roman"/>
          <w:sz w:val="28"/>
          <w:szCs w:val="28"/>
          <w:lang w:eastAsia="ru-RU"/>
        </w:rPr>
        <w:t>, ____</w:t>
      </w:r>
      <w:r w:rsidRPr="007C575F">
        <w:rPr>
          <w:rFonts w:eastAsia="Times New Roman"/>
          <w:sz w:val="28"/>
          <w:szCs w:val="28"/>
          <w:lang w:eastAsia="ru-RU"/>
        </w:rPr>
        <w:t xml:space="preserve"> року народження. Зобов’язано </w:t>
      </w:r>
      <w:r w:rsidR="004568A7">
        <w:rPr>
          <w:rFonts w:eastAsia="Times New Roman"/>
          <w:sz w:val="28"/>
          <w:szCs w:val="28"/>
          <w:lang w:eastAsia="ru-RU"/>
        </w:rPr>
        <w:t>ОСОБА2</w:t>
      </w:r>
      <w:r w:rsidRPr="007C575F">
        <w:rPr>
          <w:rFonts w:eastAsia="Times New Roman"/>
          <w:sz w:val="28"/>
          <w:szCs w:val="28"/>
          <w:lang w:eastAsia="ru-RU"/>
        </w:rPr>
        <w:t xml:space="preserve"> не перешкоджати </w:t>
      </w:r>
      <w:r w:rsidR="005339E9">
        <w:rPr>
          <w:rFonts w:eastAsia="Times New Roman"/>
          <w:sz w:val="28"/>
          <w:szCs w:val="28"/>
          <w:lang w:eastAsia="ru-RU"/>
        </w:rPr>
        <w:t>ОСОБА1</w:t>
      </w:r>
      <w:r w:rsidRPr="007C575F">
        <w:rPr>
          <w:rFonts w:eastAsia="Times New Roman"/>
          <w:sz w:val="28"/>
          <w:szCs w:val="28"/>
          <w:lang w:eastAsia="ru-RU"/>
        </w:rPr>
        <w:t xml:space="preserve"> спілкуватись з онукою </w:t>
      </w:r>
      <w:r w:rsidR="00F63145">
        <w:rPr>
          <w:rFonts w:eastAsia="Times New Roman"/>
          <w:sz w:val="28"/>
          <w:szCs w:val="28"/>
          <w:lang w:eastAsia="ru-RU"/>
        </w:rPr>
        <w:t>ОСОБА4</w:t>
      </w:r>
      <w:r w:rsidRPr="007C575F">
        <w:rPr>
          <w:rFonts w:eastAsia="Times New Roman"/>
          <w:sz w:val="28"/>
          <w:szCs w:val="28"/>
          <w:lang w:eastAsia="ru-RU"/>
        </w:rPr>
        <w:t xml:space="preserve"> та брати участь в її вихованні.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Постановою Київського апеляційного суду від 4 жовтня 2022 року апеляційну скаргу </w:t>
      </w:r>
      <w:r w:rsidR="00831E40">
        <w:rPr>
          <w:rFonts w:eastAsia="Times New Roman"/>
          <w:sz w:val="28"/>
          <w:szCs w:val="28"/>
          <w:lang w:eastAsia="ru-RU"/>
        </w:rPr>
        <w:t>ОСОБА3</w:t>
      </w:r>
      <w:r w:rsidRPr="007C575F">
        <w:rPr>
          <w:rFonts w:eastAsia="Times New Roman"/>
          <w:sz w:val="28"/>
          <w:szCs w:val="28"/>
          <w:lang w:eastAsia="ru-RU"/>
        </w:rPr>
        <w:t xml:space="preserve"> залишено без задоволення, рішення Бориспільського міськрайонного суду Київської області від 2 червня </w:t>
      </w:r>
      <w:r w:rsidR="00A94310">
        <w:rPr>
          <w:rFonts w:eastAsia="Times New Roman"/>
          <w:sz w:val="28"/>
          <w:szCs w:val="28"/>
          <w:lang w:eastAsia="ru-RU"/>
        </w:rPr>
        <w:br/>
      </w:r>
      <w:r w:rsidRPr="007C575F">
        <w:rPr>
          <w:rFonts w:eastAsia="Times New Roman"/>
          <w:sz w:val="28"/>
          <w:szCs w:val="28"/>
          <w:lang w:eastAsia="ru-RU"/>
        </w:rPr>
        <w:t>2022 року без змін.</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Постановою Верховного Суду від 25 січня 2023 року Касаційну скаргу </w:t>
      </w:r>
      <w:r w:rsidR="00831E40">
        <w:rPr>
          <w:rFonts w:eastAsia="Times New Roman"/>
          <w:sz w:val="28"/>
          <w:szCs w:val="28"/>
          <w:lang w:eastAsia="ru-RU"/>
        </w:rPr>
        <w:t>ОСОБА3</w:t>
      </w:r>
      <w:r w:rsidRPr="007C575F">
        <w:rPr>
          <w:rFonts w:eastAsia="Times New Roman"/>
          <w:sz w:val="28"/>
          <w:szCs w:val="28"/>
          <w:lang w:eastAsia="ru-RU"/>
        </w:rPr>
        <w:t xml:space="preserve"> задоволено частково.</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Рішення Бориспільського міськрайонного суду Київської області </w:t>
      </w:r>
      <w:r w:rsidR="00A94310">
        <w:rPr>
          <w:rFonts w:eastAsia="Times New Roman"/>
          <w:sz w:val="28"/>
          <w:szCs w:val="28"/>
          <w:lang w:eastAsia="ru-RU"/>
        </w:rPr>
        <w:br/>
      </w:r>
      <w:r w:rsidRPr="007C575F">
        <w:rPr>
          <w:rFonts w:eastAsia="Times New Roman"/>
          <w:sz w:val="28"/>
          <w:szCs w:val="28"/>
          <w:lang w:eastAsia="ru-RU"/>
        </w:rPr>
        <w:t xml:space="preserve">від 2 червня 2022 року та постанову Київського апеляційного суду </w:t>
      </w:r>
      <w:r w:rsidR="00A94310">
        <w:rPr>
          <w:rFonts w:eastAsia="Times New Roman"/>
          <w:sz w:val="28"/>
          <w:szCs w:val="28"/>
          <w:lang w:eastAsia="ru-RU"/>
        </w:rPr>
        <w:br/>
      </w:r>
      <w:r w:rsidRPr="007C575F">
        <w:rPr>
          <w:rFonts w:eastAsia="Times New Roman"/>
          <w:sz w:val="28"/>
          <w:szCs w:val="28"/>
          <w:lang w:eastAsia="ru-RU"/>
        </w:rPr>
        <w:t xml:space="preserve">від 4 жовтня 2022 року скасовано та ухвалено нове рішення, яким у задоволенні позовних вимог </w:t>
      </w:r>
      <w:r w:rsidR="005339E9">
        <w:rPr>
          <w:rFonts w:eastAsia="Times New Roman"/>
          <w:sz w:val="28"/>
          <w:szCs w:val="28"/>
          <w:lang w:eastAsia="ru-RU"/>
        </w:rPr>
        <w:t>ОСОБА1</w:t>
      </w:r>
      <w:r w:rsidRPr="007C575F">
        <w:rPr>
          <w:rFonts w:eastAsia="Times New Roman"/>
          <w:sz w:val="28"/>
          <w:szCs w:val="28"/>
          <w:lang w:eastAsia="ru-RU"/>
        </w:rPr>
        <w:t xml:space="preserve"> до </w:t>
      </w:r>
      <w:r w:rsidR="004568A7">
        <w:rPr>
          <w:rFonts w:eastAsia="Times New Roman"/>
          <w:sz w:val="28"/>
          <w:szCs w:val="28"/>
          <w:lang w:eastAsia="ru-RU"/>
        </w:rPr>
        <w:t>ОСОБА2</w:t>
      </w:r>
      <w:r w:rsidRPr="007C575F">
        <w:rPr>
          <w:rFonts w:eastAsia="Times New Roman"/>
          <w:sz w:val="28"/>
          <w:szCs w:val="28"/>
          <w:lang w:eastAsia="ru-RU"/>
        </w:rPr>
        <w:t xml:space="preserve">, третя особа – </w:t>
      </w:r>
      <w:r w:rsidR="00831E40">
        <w:rPr>
          <w:rFonts w:eastAsia="Times New Roman"/>
          <w:sz w:val="28"/>
          <w:szCs w:val="28"/>
          <w:lang w:eastAsia="ru-RU"/>
        </w:rPr>
        <w:t>ОСОБА3</w:t>
      </w:r>
      <w:r w:rsidRPr="007C575F">
        <w:rPr>
          <w:rFonts w:eastAsia="Times New Roman"/>
          <w:sz w:val="28"/>
          <w:szCs w:val="28"/>
          <w:lang w:eastAsia="ru-RU"/>
        </w:rPr>
        <w:t>, про встановлення факту, усунення перешкод у спілкуванні та вихованні дитини відмовлено.</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У своїх дисциплінарних скаргах </w:t>
      </w:r>
      <w:proofErr w:type="spellStart"/>
      <w:r w:rsidRPr="007C575F">
        <w:rPr>
          <w:rFonts w:eastAsia="Times New Roman"/>
          <w:sz w:val="28"/>
          <w:szCs w:val="28"/>
          <w:lang w:eastAsia="ru-RU"/>
        </w:rPr>
        <w:t>Каращук</w:t>
      </w:r>
      <w:proofErr w:type="spellEnd"/>
      <w:r w:rsidRPr="007C575F">
        <w:rPr>
          <w:rFonts w:eastAsia="Times New Roman"/>
          <w:sz w:val="28"/>
          <w:szCs w:val="28"/>
          <w:lang w:eastAsia="ru-RU"/>
        </w:rPr>
        <w:t xml:space="preserve"> Ю.І. вказує, що суддя Бориспільського міськрайонного суду Київської області </w:t>
      </w:r>
      <w:proofErr w:type="spellStart"/>
      <w:r w:rsidRPr="007C575F">
        <w:rPr>
          <w:rFonts w:eastAsia="Times New Roman"/>
          <w:sz w:val="28"/>
          <w:szCs w:val="28"/>
          <w:lang w:eastAsia="ru-RU"/>
        </w:rPr>
        <w:t>Семенюта</w:t>
      </w:r>
      <w:proofErr w:type="spellEnd"/>
      <w:r w:rsidRPr="007C575F">
        <w:rPr>
          <w:rFonts w:eastAsia="Times New Roman"/>
          <w:sz w:val="28"/>
          <w:szCs w:val="28"/>
          <w:lang w:eastAsia="ru-RU"/>
        </w:rPr>
        <w:t xml:space="preserve"> О.Ю. не могла розглядати вказану справу і підлягала відводу, оскільки відповідачка у справі </w:t>
      </w:r>
      <w:r w:rsidR="004568A7">
        <w:rPr>
          <w:rFonts w:eastAsia="Times New Roman"/>
          <w:sz w:val="28"/>
          <w:szCs w:val="28"/>
          <w:lang w:eastAsia="ru-RU"/>
        </w:rPr>
        <w:t>ОСОБА2</w:t>
      </w:r>
      <w:r w:rsidRPr="007C575F">
        <w:rPr>
          <w:rFonts w:eastAsia="Times New Roman"/>
          <w:sz w:val="28"/>
          <w:szCs w:val="28"/>
          <w:lang w:eastAsia="ru-RU"/>
        </w:rPr>
        <w:t xml:space="preserve"> працює в Бориспільському міськрайонному суді Київської області на посаді секретаря судового засідання та неодноразово виконувала посадові обов’язки під час розгляду справ під головуванням судді </w:t>
      </w:r>
      <w:proofErr w:type="spellStart"/>
      <w:r w:rsidRPr="007C575F">
        <w:rPr>
          <w:rFonts w:eastAsia="Times New Roman"/>
          <w:sz w:val="28"/>
          <w:szCs w:val="28"/>
          <w:lang w:eastAsia="ru-RU"/>
        </w:rPr>
        <w:t>Семенюти</w:t>
      </w:r>
      <w:proofErr w:type="spellEnd"/>
      <w:r w:rsidRPr="007C575F">
        <w:rPr>
          <w:rFonts w:eastAsia="Times New Roman"/>
          <w:sz w:val="28"/>
          <w:szCs w:val="28"/>
          <w:lang w:eastAsia="ru-RU"/>
        </w:rPr>
        <w:t xml:space="preserve"> О.Ю. Наявність службових відносин відповідачки </w:t>
      </w:r>
      <w:r w:rsidR="004568A7">
        <w:rPr>
          <w:rFonts w:eastAsia="Times New Roman"/>
          <w:sz w:val="28"/>
          <w:szCs w:val="28"/>
          <w:lang w:eastAsia="ru-RU"/>
        </w:rPr>
        <w:t>ОСОБА2</w:t>
      </w:r>
      <w:r w:rsidRPr="007C575F">
        <w:rPr>
          <w:rFonts w:eastAsia="Times New Roman"/>
          <w:sz w:val="28"/>
          <w:szCs w:val="28"/>
          <w:lang w:eastAsia="ru-RU"/>
        </w:rPr>
        <w:t xml:space="preserve"> із суддею є обставинами, що унеможливлюють розгляд даної справи суддею </w:t>
      </w:r>
      <w:proofErr w:type="spellStart"/>
      <w:r w:rsidRPr="007C575F">
        <w:rPr>
          <w:rFonts w:eastAsia="Times New Roman"/>
          <w:sz w:val="28"/>
          <w:szCs w:val="28"/>
          <w:lang w:eastAsia="ru-RU"/>
        </w:rPr>
        <w:t>Семенютою</w:t>
      </w:r>
      <w:proofErr w:type="spellEnd"/>
      <w:r w:rsidRPr="007C575F">
        <w:rPr>
          <w:rFonts w:eastAsia="Times New Roman"/>
          <w:sz w:val="28"/>
          <w:szCs w:val="28"/>
          <w:lang w:eastAsia="ru-RU"/>
        </w:rPr>
        <w:t xml:space="preserve"> О.Ю.</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У своєму доповненні до скарги </w:t>
      </w:r>
      <w:proofErr w:type="spellStart"/>
      <w:r w:rsidRPr="007C575F">
        <w:rPr>
          <w:rFonts w:eastAsia="Times New Roman"/>
          <w:sz w:val="28"/>
          <w:szCs w:val="28"/>
          <w:lang w:eastAsia="ru-RU"/>
        </w:rPr>
        <w:t>Каращук</w:t>
      </w:r>
      <w:proofErr w:type="spellEnd"/>
      <w:r w:rsidRPr="007C575F">
        <w:rPr>
          <w:rFonts w:eastAsia="Times New Roman"/>
          <w:sz w:val="28"/>
          <w:szCs w:val="28"/>
          <w:lang w:eastAsia="ru-RU"/>
        </w:rPr>
        <w:t xml:space="preserve"> Ю.І. також посилається на звукозапис судового засідання, в якому </w:t>
      </w:r>
      <w:r w:rsidR="004568A7">
        <w:rPr>
          <w:rFonts w:eastAsia="Times New Roman"/>
          <w:sz w:val="28"/>
          <w:szCs w:val="28"/>
          <w:lang w:eastAsia="ru-RU"/>
        </w:rPr>
        <w:t>ОСОБА2</w:t>
      </w:r>
      <w:r w:rsidRPr="007C575F">
        <w:rPr>
          <w:rFonts w:eastAsia="Times New Roman"/>
          <w:sz w:val="28"/>
          <w:szCs w:val="28"/>
          <w:lang w:eastAsia="ru-RU"/>
        </w:rPr>
        <w:t xml:space="preserve"> повідомила судді неправдиву інформацію, що вона тимчасово не працює, хоча того ж дня </w:t>
      </w:r>
      <w:r w:rsidR="00A94310">
        <w:rPr>
          <w:rFonts w:eastAsia="Times New Roman"/>
          <w:sz w:val="28"/>
          <w:szCs w:val="28"/>
          <w:lang w:eastAsia="ru-RU"/>
        </w:rPr>
        <w:br/>
      </w:r>
      <w:r w:rsidRPr="007C575F">
        <w:rPr>
          <w:rFonts w:eastAsia="Times New Roman"/>
          <w:sz w:val="28"/>
          <w:szCs w:val="28"/>
          <w:lang w:eastAsia="ru-RU"/>
        </w:rPr>
        <w:t xml:space="preserve">2 червня 2022 року відповідач виконувала обов’язки секретаря судового засідання в Бориспільському міськрайонному суді Київської області у праві № 359/3040/22, в якому головуючим була також суддя </w:t>
      </w:r>
      <w:proofErr w:type="spellStart"/>
      <w:r w:rsidRPr="007C575F">
        <w:rPr>
          <w:rFonts w:eastAsia="Times New Roman"/>
          <w:sz w:val="28"/>
          <w:szCs w:val="28"/>
          <w:lang w:eastAsia="ru-RU"/>
        </w:rPr>
        <w:t>Семенюта</w:t>
      </w:r>
      <w:proofErr w:type="spellEnd"/>
      <w:r w:rsidRPr="007C575F">
        <w:rPr>
          <w:rFonts w:eastAsia="Times New Roman"/>
          <w:sz w:val="28"/>
          <w:szCs w:val="28"/>
          <w:lang w:eastAsia="ru-RU"/>
        </w:rPr>
        <w:t xml:space="preserve"> О.Ю.</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Скаржник зазначає, що суддя </w:t>
      </w:r>
      <w:proofErr w:type="spellStart"/>
      <w:r w:rsidRPr="007C575F">
        <w:rPr>
          <w:rFonts w:eastAsia="Times New Roman"/>
          <w:sz w:val="28"/>
          <w:szCs w:val="28"/>
          <w:lang w:eastAsia="ru-RU"/>
        </w:rPr>
        <w:t>Семенюта</w:t>
      </w:r>
      <w:proofErr w:type="spellEnd"/>
      <w:r w:rsidRPr="007C575F">
        <w:rPr>
          <w:rFonts w:eastAsia="Times New Roman"/>
          <w:sz w:val="28"/>
          <w:szCs w:val="28"/>
          <w:lang w:eastAsia="ru-RU"/>
        </w:rPr>
        <w:t xml:space="preserve"> О.Ю. достовірно знаючи, що відповідач </w:t>
      </w:r>
      <w:r w:rsidR="004568A7">
        <w:rPr>
          <w:rFonts w:eastAsia="Times New Roman"/>
          <w:sz w:val="28"/>
          <w:szCs w:val="28"/>
          <w:lang w:eastAsia="ru-RU"/>
        </w:rPr>
        <w:t>ОСОБА2</w:t>
      </w:r>
      <w:r w:rsidRPr="007C575F">
        <w:rPr>
          <w:rFonts w:eastAsia="Times New Roman"/>
          <w:sz w:val="28"/>
          <w:szCs w:val="28"/>
          <w:lang w:eastAsia="ru-RU"/>
        </w:rPr>
        <w:t xml:space="preserve"> працює в Бориспільському міськрайонному суді Київської області, проігнорувала інформацію щодо місця роботи відповідача, тобто сприйняла за належне ту обставину, що відповідачка навмисно сказала у суді неправду.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 наданих поясненнях 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зазначила, що </w:t>
      </w:r>
      <w:r w:rsidR="00A94310">
        <w:rPr>
          <w:rFonts w:eastAsia="Times New Roman"/>
          <w:sz w:val="28"/>
          <w:szCs w:val="28"/>
          <w:lang w:eastAsia="ru-RU" w:bidi="uk-UA"/>
        </w:rPr>
        <w:br/>
      </w:r>
      <w:proofErr w:type="spellStart"/>
      <w:r w:rsidRPr="007C575F">
        <w:rPr>
          <w:rFonts w:eastAsia="Times New Roman"/>
          <w:sz w:val="28"/>
          <w:szCs w:val="28"/>
          <w:lang w:eastAsia="ru-RU" w:bidi="uk-UA"/>
        </w:rPr>
        <w:t>Моргушко</w:t>
      </w:r>
      <w:proofErr w:type="spellEnd"/>
      <w:r w:rsidRPr="007C575F">
        <w:rPr>
          <w:rFonts w:eastAsia="Times New Roman"/>
          <w:sz w:val="28"/>
          <w:szCs w:val="28"/>
          <w:lang w:eastAsia="ru-RU" w:bidi="uk-UA"/>
        </w:rPr>
        <w:t xml:space="preserve"> Л.В. працює в Бориспільському міськрайонному суді Київської області на посаді секретаря судового засідання. Вона не закріплена персонально за нею, як за суддею, що підтверджується листом керівника апарату суду №308/01-16/2023 від 24 листопада 2023 року. </w:t>
      </w:r>
      <w:proofErr w:type="spellStart"/>
      <w:r w:rsidRPr="007C575F">
        <w:rPr>
          <w:rFonts w:eastAsia="Times New Roman"/>
          <w:sz w:val="28"/>
          <w:szCs w:val="28"/>
          <w:lang w:eastAsia="ru-RU" w:bidi="uk-UA"/>
        </w:rPr>
        <w:t>Моргушко</w:t>
      </w:r>
      <w:proofErr w:type="spellEnd"/>
      <w:r w:rsidRPr="007C575F">
        <w:rPr>
          <w:rFonts w:eastAsia="Times New Roman"/>
          <w:sz w:val="28"/>
          <w:szCs w:val="28"/>
          <w:lang w:eastAsia="ru-RU" w:bidi="uk-UA"/>
        </w:rPr>
        <w:t xml:space="preserve"> Л.В. не перебуває в жодному її підпорядкуванні, адже її безпосереднім керівником є керівник апарату Бориспільського міськрайонного суду Київської області </w:t>
      </w:r>
      <w:proofErr w:type="spellStart"/>
      <w:r w:rsidRPr="007C575F">
        <w:rPr>
          <w:rFonts w:eastAsia="Times New Roman"/>
          <w:sz w:val="28"/>
          <w:szCs w:val="28"/>
          <w:lang w:eastAsia="ru-RU" w:bidi="uk-UA"/>
        </w:rPr>
        <w:t>Семешко</w:t>
      </w:r>
      <w:proofErr w:type="spellEnd"/>
      <w:r w:rsidRPr="007C575F">
        <w:rPr>
          <w:rFonts w:eastAsia="Times New Roman"/>
          <w:sz w:val="28"/>
          <w:szCs w:val="28"/>
          <w:lang w:eastAsia="ru-RU" w:bidi="uk-UA"/>
        </w:rPr>
        <w:t xml:space="preserve"> 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Як роз’яснила Рада суддів України в рішення № 75 від 4 листопада </w:t>
      </w:r>
      <w:r w:rsidRPr="007C575F">
        <w:rPr>
          <w:rFonts w:eastAsia="Times New Roman"/>
          <w:sz w:val="28"/>
          <w:szCs w:val="28"/>
          <w:lang w:eastAsia="ru-RU" w:bidi="uk-UA"/>
        </w:rPr>
        <w:br/>
        <w:t xml:space="preserve">2016 року, у випадку, коли в суді посаду секретаря судового засідання або розпорядника займають особи, які є близькими для судді цього ж суду, у такого судді виникає потенційний конфлікт інтересів. Однак при виконанні секретарем судового засідання або розпорядником своїх функціональних обов’язків щодо забезпечення розгляду справи у судовому засіданні, у складі суду якого є суддя, для якого працівник є близькою особою, - виникає реальний конфлікт інтересів, який вирішується процесуальним шляхом, а в тих випадках, коли процесуальне врегулювання не передбачено - шляхом усунення особи від виконання обов’язків.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rPr>
      </w:pPr>
      <w:r w:rsidRPr="007C575F">
        <w:rPr>
          <w:rFonts w:eastAsia="Times New Roman"/>
          <w:sz w:val="28"/>
          <w:szCs w:val="28"/>
          <w:lang w:eastAsia="ru-RU"/>
        </w:rPr>
        <w:t xml:space="preserve">Додатково суддя повідомила, що </w:t>
      </w:r>
      <w:r w:rsidRPr="007C575F">
        <w:rPr>
          <w:rFonts w:eastAsia="Times New Roman"/>
          <w:sz w:val="28"/>
          <w:szCs w:val="28"/>
          <w:lang w:eastAsia="ru-RU" w:bidi="uk-UA"/>
        </w:rPr>
        <w:t>їй було відомо про місце працевлаштування відповідачки. Однак чинним цивільним процесуальним законодавством не передбачено вжиття заходів реагування у випадку повідомлення учасником судового процесу неправдивої інформації про себе, зокрема про своє місце роботи.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в поясненнях зазначила, що </w:t>
      </w:r>
      <w:r w:rsidR="004568A7">
        <w:rPr>
          <w:rFonts w:eastAsia="Times New Roman"/>
          <w:sz w:val="28"/>
          <w:szCs w:val="28"/>
          <w:lang w:eastAsia="ru-RU"/>
        </w:rPr>
        <w:t>ОСОБА2</w:t>
      </w:r>
      <w:r w:rsidRPr="007C575F">
        <w:rPr>
          <w:rFonts w:eastAsia="Times New Roman"/>
          <w:sz w:val="28"/>
          <w:szCs w:val="28"/>
          <w:lang w:eastAsia="ru-RU" w:bidi="uk-UA"/>
        </w:rPr>
        <w:t xml:space="preserve"> не є для неї близькою особою, не зважаючи на очевидне знайомство з нею, вона не проводить спільний час, не перебуває ні в приятельських, ні в дружніх, </w:t>
      </w:r>
      <w:r w:rsidR="00A94310">
        <w:rPr>
          <w:rFonts w:eastAsia="Times New Roman"/>
          <w:sz w:val="28"/>
          <w:szCs w:val="28"/>
          <w:lang w:eastAsia="ru-RU" w:bidi="uk-UA"/>
        </w:rPr>
        <w:br/>
      </w:r>
      <w:r w:rsidRPr="007C575F">
        <w:rPr>
          <w:rFonts w:eastAsia="Times New Roman"/>
          <w:sz w:val="28"/>
          <w:szCs w:val="28"/>
          <w:lang w:eastAsia="ru-RU" w:bidi="uk-UA"/>
        </w:rPr>
        <w:t xml:space="preserve">ні, тим більше, в інших близьких відносинах, та стверджує про те, що </w:t>
      </w:r>
      <w:r w:rsidR="004568A7">
        <w:rPr>
          <w:rFonts w:eastAsia="Times New Roman"/>
          <w:sz w:val="28"/>
          <w:szCs w:val="28"/>
          <w:lang w:eastAsia="ru-RU"/>
        </w:rPr>
        <w:t>ОСОБА2</w:t>
      </w:r>
      <w:r w:rsidRPr="007C575F">
        <w:rPr>
          <w:rFonts w:eastAsia="Times New Roman"/>
          <w:sz w:val="28"/>
          <w:szCs w:val="28"/>
          <w:lang w:eastAsia="ru-RU" w:bidi="uk-UA"/>
        </w:rPr>
        <w:t xml:space="preserve"> ніколи не просила її про ухвалення позитивного для неї рішення суду. Тому переконана у тому, що у неї не було жодних щонайменших підстав для здійснення самовідводу, що свідчить про відсутність як потенційного, так і реального конфлікту інтересів.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При цьому суддя зазначає, що відповідно до пункту 5 частини першої статті 36 ЦПК України суддя не може розглядати справу і підлягає відводу (самовідводу), якщо є обставини, що викликають сумнів в неупередженості або об’єктивності судді.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Так, за положеннями статті 36 ЦПК України суддя не може розглядати справу і підлягає відводу (самовідводу), якщо: 1) він є членом сім’ї або близьким </w:t>
      </w:r>
      <w:proofErr w:type="spellStart"/>
      <w:r w:rsidRPr="007C575F">
        <w:rPr>
          <w:rFonts w:eastAsia="Times New Roman"/>
          <w:sz w:val="28"/>
          <w:szCs w:val="28"/>
          <w:lang w:eastAsia="ru-RU" w:bidi="uk-UA"/>
        </w:rPr>
        <w:t>родичем</w:t>
      </w:r>
      <w:proofErr w:type="spellEnd"/>
      <w:r w:rsidRPr="007C575F">
        <w:rPr>
          <w:rFonts w:eastAsia="Times New Roman"/>
          <w:sz w:val="28"/>
          <w:szCs w:val="28"/>
          <w:lang w:eastAsia="ru-RU" w:bidi="uk-UA"/>
        </w:rPr>
        <w:t xml:space="preserve"> (чоловік, дружина, батько, мати, вітчим, мачуха, син, дочка, пасинок, падчерка, брат, сестра, дід, баба, внук, внучка, </w:t>
      </w:r>
      <w:proofErr w:type="spellStart"/>
      <w:r w:rsidRPr="007C575F">
        <w:rPr>
          <w:rFonts w:eastAsia="Times New Roman"/>
          <w:sz w:val="28"/>
          <w:szCs w:val="28"/>
          <w:lang w:eastAsia="ru-RU" w:bidi="uk-UA"/>
        </w:rPr>
        <w:t>усиновлювач</w:t>
      </w:r>
      <w:proofErr w:type="spellEnd"/>
      <w:r w:rsidRPr="007C575F">
        <w:rPr>
          <w:rFonts w:eastAsia="Times New Roman"/>
          <w:sz w:val="28"/>
          <w:szCs w:val="28"/>
          <w:lang w:eastAsia="ru-RU" w:bidi="uk-UA"/>
        </w:rPr>
        <w:t xml:space="preserve"> чи усиновлений, опікун чи піклувальник, член сім’ї або близький родич цих осіб) сторони або інших учасників судового процесу, або осіб, які надавали стороні або іншим учасникам справи правничу допомогу у цій справі, або іншого судді, який входить до складу суду, що розглядає чи розглядав справу; 2) він брав участь у справі як свідок, експерт, спеціаліст, перекладач, представник, адвокат, секретар судового засідання або надавав стороні чи іншим учасникам справи правничу допомогу в цій чи іншій справі; 3) він прямо чи побічно заінтересований у результаті розгляду справи; 4) було порушено порядок визначення судді для розгляду справи; 5) є інші обставини, що викликають сумнів в неупередженості або об’єктивності судді.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Згідно з частини першої статті 39 ЦПК України з підстав, зазначених у </w:t>
      </w:r>
      <w:r w:rsidRPr="007C575F">
        <w:rPr>
          <w:rFonts w:eastAsia="Times New Roman"/>
          <w:sz w:val="28"/>
          <w:szCs w:val="28"/>
          <w:lang w:eastAsia="ru-RU" w:bidi="uk-UA"/>
        </w:rPr>
        <w:br/>
        <w:t>статті 36 цього Кодексу, суддя зобов’язаний заявити самовідвід.</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До складу суду не можуть входити особи, які є членами сім’ї, родичами між собою чи родичами подружжя.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Наведеними нормами передбачено обов`язкові підстави для відводу (самовідводу) судді. Посилання на відповідну обставину повинно бути обґрунтованим, а сама обставина - такою, що дійсно викликає сумнів в неупередженості або об`єктивності судді.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Разом з тим, з огляду на нормативний зміст пункту 5 частини першої статті 36 ЦПК України відвід судді може бути заявлений й з інших підстав, відмінних від перелічених у пунктах 1-4 частини першої цієї ж статті.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У будь-якому разі оцінюватися має саме те, чи викликають певні обставини розумний сумнів у неупередженості або об`єктивності судді у стороннього спостерігача.</w:t>
      </w:r>
    </w:p>
    <w:p w:rsidR="007C575F" w:rsidRPr="00ED001B"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ED001B">
        <w:rPr>
          <w:rFonts w:eastAsia="Times New Roman"/>
          <w:sz w:val="28"/>
          <w:szCs w:val="28"/>
          <w:lang w:eastAsia="ru-RU" w:bidi="uk-UA"/>
        </w:rPr>
        <w:t xml:space="preserve">Відповідно до відомостей з Єдиного державного реєстру судових рішень суддею </w:t>
      </w:r>
      <w:proofErr w:type="spellStart"/>
      <w:r w:rsidRPr="00ED001B">
        <w:rPr>
          <w:rFonts w:eastAsia="Times New Roman"/>
          <w:sz w:val="28"/>
          <w:szCs w:val="28"/>
          <w:lang w:eastAsia="ru-RU" w:bidi="uk-UA"/>
        </w:rPr>
        <w:t>Семенютою</w:t>
      </w:r>
      <w:proofErr w:type="spellEnd"/>
      <w:r w:rsidRPr="00ED001B">
        <w:rPr>
          <w:rFonts w:eastAsia="Times New Roman"/>
          <w:sz w:val="28"/>
          <w:szCs w:val="28"/>
          <w:lang w:eastAsia="ru-RU" w:bidi="uk-UA"/>
        </w:rPr>
        <w:t xml:space="preserve"> О.Ю. неодноразово розглядалися судові справи за участю секретаря судового засідання </w:t>
      </w:r>
      <w:proofErr w:type="spellStart"/>
      <w:r w:rsidRPr="00ED001B">
        <w:rPr>
          <w:rFonts w:eastAsia="Times New Roman"/>
          <w:sz w:val="28"/>
          <w:szCs w:val="28"/>
          <w:lang w:eastAsia="ru-RU" w:bidi="uk-UA"/>
        </w:rPr>
        <w:t>Моргушко</w:t>
      </w:r>
      <w:proofErr w:type="spellEnd"/>
      <w:r w:rsidRPr="00ED001B">
        <w:rPr>
          <w:rFonts w:eastAsia="Times New Roman"/>
          <w:sz w:val="28"/>
          <w:szCs w:val="28"/>
          <w:lang w:eastAsia="ru-RU" w:bidi="uk-UA"/>
        </w:rPr>
        <w:t xml:space="preserve"> Л.В. (без урахування справи </w:t>
      </w:r>
      <w:r w:rsidRPr="00ED001B">
        <w:rPr>
          <w:rFonts w:eastAsia="Times New Roman"/>
          <w:sz w:val="28"/>
          <w:szCs w:val="28"/>
          <w:lang w:eastAsia="ru-RU" w:bidi="uk-UA"/>
        </w:rPr>
        <w:br/>
        <w:t>№ 359/2456/22), а саме:</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sz w:val="28"/>
          <w:szCs w:val="28"/>
          <w:lang w:eastAsia="ru-RU" w:bidi="uk-UA"/>
        </w:rPr>
        <w:t xml:space="preserve">рішенням від 3 травня 2022 року у справі </w:t>
      </w:r>
      <w:r w:rsidRPr="007C575F">
        <w:rPr>
          <w:rFonts w:eastAsia="Times New Roman"/>
          <w:bCs/>
          <w:sz w:val="28"/>
          <w:szCs w:val="28"/>
          <w:lang w:eastAsia="ru-RU" w:bidi="uk-UA"/>
        </w:rPr>
        <w:t xml:space="preserve">№ 359/2388/22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F63145">
        <w:rPr>
          <w:rFonts w:eastAsia="Times New Roman"/>
          <w:bCs/>
          <w:sz w:val="28"/>
          <w:szCs w:val="28"/>
          <w:lang w:eastAsia="ru-RU" w:bidi="uk-UA"/>
        </w:rPr>
        <w:t>ОСОБА5</w:t>
      </w:r>
      <w:r w:rsidRPr="007C575F">
        <w:rPr>
          <w:rFonts w:eastAsia="Times New Roman"/>
          <w:bCs/>
          <w:sz w:val="28"/>
          <w:szCs w:val="28"/>
          <w:lang w:eastAsia="ru-RU" w:bidi="uk-UA"/>
        </w:rPr>
        <w:t xml:space="preserve"> до </w:t>
      </w:r>
      <w:r w:rsidR="00F63145">
        <w:rPr>
          <w:rFonts w:eastAsia="Times New Roman"/>
          <w:bCs/>
          <w:sz w:val="28"/>
          <w:szCs w:val="28"/>
          <w:lang w:eastAsia="ru-RU" w:bidi="uk-UA"/>
        </w:rPr>
        <w:t xml:space="preserve">ОСОБА6 </w:t>
      </w:r>
      <w:r w:rsidRPr="007C575F">
        <w:rPr>
          <w:rFonts w:eastAsia="Times New Roman"/>
          <w:bCs/>
          <w:sz w:val="28"/>
          <w:szCs w:val="28"/>
          <w:lang w:eastAsia="ru-RU" w:bidi="uk-UA"/>
        </w:rPr>
        <w:t>про розірвання шлюбу;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рішенням від 5 травня 2022 року у справі </w:t>
      </w:r>
      <w:r w:rsidRPr="007C575F">
        <w:rPr>
          <w:rFonts w:eastAsia="Times New Roman"/>
          <w:bCs/>
          <w:sz w:val="28"/>
          <w:szCs w:val="28"/>
          <w:lang w:eastAsia="ru-RU" w:bidi="uk-UA"/>
        </w:rPr>
        <w:t xml:space="preserve">№ 359/5908/21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F63145">
        <w:rPr>
          <w:rFonts w:eastAsia="Times New Roman"/>
          <w:bCs/>
          <w:sz w:val="28"/>
          <w:szCs w:val="28"/>
          <w:lang w:eastAsia="ru-RU" w:bidi="uk-UA"/>
        </w:rPr>
        <w:t>ОСОБА7</w:t>
      </w:r>
      <w:r w:rsidRPr="007C575F">
        <w:rPr>
          <w:rFonts w:eastAsia="Times New Roman"/>
          <w:bCs/>
          <w:sz w:val="28"/>
          <w:szCs w:val="28"/>
          <w:lang w:eastAsia="ru-RU" w:bidi="uk-UA"/>
        </w:rPr>
        <w:t xml:space="preserve"> до Національного авіаційного університету</w:t>
      </w:r>
      <w:r w:rsidRPr="007C575F">
        <w:rPr>
          <w:rFonts w:eastAsia="Times New Roman"/>
          <w:sz w:val="28"/>
          <w:szCs w:val="28"/>
          <w:lang w:eastAsia="ru-RU"/>
        </w:rPr>
        <w:t xml:space="preserve"> </w:t>
      </w:r>
      <w:r w:rsidRPr="007C575F">
        <w:rPr>
          <w:rFonts w:eastAsia="Times New Roman"/>
          <w:bCs/>
          <w:sz w:val="28"/>
          <w:szCs w:val="28"/>
          <w:lang w:eastAsia="ru-RU" w:bidi="uk-UA"/>
        </w:rPr>
        <w:t>про визнання протиправним укладення трудового договору зі строком, не передбаченим законом, визнання строкового трудового договору укладеним на п’ять років, визнання протиправним наказу про поновлення на роботі зі зміненим строком трудового договору, скасування наказу про звільнення з роботи, поновлення на роботі, стягнення середнього заробітку за час вимушеного прогулу та моральної шкоди;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sz w:val="28"/>
          <w:szCs w:val="28"/>
          <w:lang w:eastAsia="ru-RU" w:bidi="uk-UA"/>
        </w:rPr>
        <w:t xml:space="preserve">рішенням від 11 травня 2022 року у справі </w:t>
      </w:r>
      <w:r w:rsidRPr="007C575F">
        <w:rPr>
          <w:rFonts w:eastAsia="Times New Roman"/>
          <w:bCs/>
          <w:sz w:val="28"/>
          <w:szCs w:val="28"/>
          <w:lang w:eastAsia="ru-RU" w:bidi="uk-UA"/>
        </w:rPr>
        <w:t xml:space="preserve">№ 359/11151/21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F63145">
        <w:rPr>
          <w:rFonts w:eastAsia="Times New Roman"/>
          <w:bCs/>
          <w:sz w:val="28"/>
          <w:szCs w:val="28"/>
          <w:lang w:eastAsia="ru-RU" w:bidi="uk-UA"/>
        </w:rPr>
        <w:t>ОСОБА8</w:t>
      </w:r>
      <w:r w:rsidRPr="007C575F">
        <w:rPr>
          <w:rFonts w:eastAsia="Times New Roman"/>
          <w:bCs/>
          <w:sz w:val="28"/>
          <w:szCs w:val="28"/>
          <w:lang w:eastAsia="ru-RU" w:bidi="uk-UA"/>
        </w:rPr>
        <w:t xml:space="preserve"> до ТОВ «Фінансова компанія «Онлайн фінанси» про визнання виконавчого напису таким, що не підлягає виконанню;</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sz w:val="28"/>
          <w:szCs w:val="28"/>
          <w:lang w:eastAsia="ru-RU" w:bidi="uk-UA"/>
        </w:rPr>
        <w:t xml:space="preserve">рішенням від 17 травня 2022 року у справі </w:t>
      </w:r>
      <w:r w:rsidRPr="007C575F">
        <w:rPr>
          <w:rFonts w:eastAsia="Times New Roman"/>
          <w:bCs/>
          <w:sz w:val="28"/>
          <w:szCs w:val="28"/>
          <w:lang w:eastAsia="ru-RU" w:bidi="uk-UA"/>
        </w:rPr>
        <w:t xml:space="preserve">№ 359/9532/20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49475E">
        <w:rPr>
          <w:rFonts w:eastAsia="Times New Roman"/>
          <w:bCs/>
          <w:sz w:val="28"/>
          <w:szCs w:val="28"/>
          <w:lang w:eastAsia="ru-RU" w:bidi="uk-UA"/>
        </w:rPr>
        <w:t>ОСОБА9</w:t>
      </w:r>
      <w:r w:rsidRPr="007C575F">
        <w:rPr>
          <w:rFonts w:eastAsia="Times New Roman"/>
          <w:bCs/>
          <w:sz w:val="28"/>
          <w:szCs w:val="28"/>
          <w:lang w:eastAsia="ru-RU" w:bidi="uk-UA"/>
        </w:rPr>
        <w:t xml:space="preserve"> до КПТМ «</w:t>
      </w:r>
      <w:proofErr w:type="spellStart"/>
      <w:r w:rsidRPr="007C575F">
        <w:rPr>
          <w:rFonts w:eastAsia="Times New Roman"/>
          <w:bCs/>
          <w:sz w:val="28"/>
          <w:szCs w:val="28"/>
          <w:lang w:eastAsia="ru-RU" w:bidi="uk-UA"/>
        </w:rPr>
        <w:t>Бориспільтепломережа</w:t>
      </w:r>
      <w:proofErr w:type="spellEnd"/>
      <w:r w:rsidRPr="007C575F">
        <w:rPr>
          <w:rFonts w:eastAsia="Times New Roman"/>
          <w:bCs/>
          <w:sz w:val="28"/>
          <w:szCs w:val="28"/>
          <w:lang w:eastAsia="ru-RU" w:bidi="uk-UA"/>
        </w:rPr>
        <w:t>» про визнання заборгованості по оплаті послуг з централізованого опалення та гарячого водопостачання недостовірною та такою, що не підлягає стягненню, а також зобов’язання здійснити перерахунок заборгованості;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sz w:val="28"/>
          <w:szCs w:val="28"/>
          <w:lang w:eastAsia="ru-RU" w:bidi="uk-UA"/>
        </w:rPr>
        <w:t xml:space="preserve">рішенням від 31 травня 2022 року у справі </w:t>
      </w:r>
      <w:r w:rsidRPr="007C575F">
        <w:rPr>
          <w:rFonts w:eastAsia="Times New Roman"/>
          <w:bCs/>
          <w:sz w:val="28"/>
          <w:szCs w:val="28"/>
          <w:lang w:eastAsia="ru-RU" w:bidi="uk-UA"/>
        </w:rPr>
        <w:t xml:space="preserve">№ 359/3129/22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заявою </w:t>
      </w:r>
      <w:r w:rsidR="0049475E">
        <w:rPr>
          <w:rFonts w:eastAsia="Times New Roman"/>
          <w:bCs/>
          <w:sz w:val="28"/>
          <w:szCs w:val="28"/>
          <w:lang w:eastAsia="ru-RU" w:bidi="uk-UA"/>
        </w:rPr>
        <w:t>ОСОБА10</w:t>
      </w:r>
      <w:r w:rsidRPr="007C575F">
        <w:rPr>
          <w:rFonts w:eastAsia="Times New Roman"/>
          <w:bCs/>
          <w:sz w:val="28"/>
          <w:szCs w:val="28"/>
          <w:lang w:eastAsia="ru-RU" w:bidi="uk-UA"/>
        </w:rPr>
        <w:t xml:space="preserve">, </w:t>
      </w:r>
      <w:r w:rsidR="0049475E">
        <w:rPr>
          <w:rFonts w:eastAsia="Times New Roman"/>
          <w:bCs/>
          <w:sz w:val="28"/>
          <w:szCs w:val="28"/>
          <w:lang w:eastAsia="ru-RU" w:bidi="uk-UA"/>
        </w:rPr>
        <w:t>ОСОБА11</w:t>
      </w:r>
      <w:r w:rsidRPr="007C575F">
        <w:rPr>
          <w:rFonts w:eastAsia="Times New Roman"/>
          <w:bCs/>
          <w:sz w:val="28"/>
          <w:szCs w:val="28"/>
          <w:lang w:eastAsia="ru-RU" w:bidi="uk-UA"/>
        </w:rPr>
        <w:t>, про встановлення факту народження дитини;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sz w:val="28"/>
          <w:szCs w:val="28"/>
          <w:lang w:eastAsia="ru-RU" w:bidi="uk-UA"/>
        </w:rPr>
        <w:t xml:space="preserve">рішенням від 7 червня 2022 року у справі </w:t>
      </w:r>
      <w:r w:rsidRPr="007C575F">
        <w:rPr>
          <w:rFonts w:eastAsia="Times New Roman"/>
          <w:bCs/>
          <w:sz w:val="28"/>
          <w:szCs w:val="28"/>
          <w:lang w:eastAsia="ru-RU" w:bidi="uk-UA"/>
        </w:rPr>
        <w:t xml:space="preserve">№ 359/414/22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49475E">
        <w:rPr>
          <w:rFonts w:eastAsia="Times New Roman"/>
          <w:bCs/>
          <w:sz w:val="28"/>
          <w:szCs w:val="28"/>
          <w:lang w:eastAsia="ru-RU" w:bidi="uk-UA"/>
        </w:rPr>
        <w:t>ОСОБА12</w:t>
      </w:r>
      <w:r w:rsidRPr="007C575F">
        <w:rPr>
          <w:rFonts w:eastAsia="Times New Roman"/>
          <w:bCs/>
          <w:sz w:val="28"/>
          <w:szCs w:val="28"/>
          <w:lang w:eastAsia="ru-RU" w:bidi="uk-UA"/>
        </w:rPr>
        <w:t xml:space="preserve"> до Інституту розведення і генетики тварин імені М.В. Зубця Національної академії аграрних наук України про зобов’язання вчинити певні дії та стягнення моральної шкоди;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рішенням від 16 червня 2022 року у справі </w:t>
      </w:r>
      <w:r w:rsidRPr="007C575F">
        <w:rPr>
          <w:rFonts w:eastAsia="Times New Roman"/>
          <w:bCs/>
          <w:sz w:val="28"/>
          <w:szCs w:val="28"/>
          <w:lang w:eastAsia="ru-RU" w:bidi="uk-UA"/>
        </w:rPr>
        <w:t>№ 359/11112/21</w:t>
      </w:r>
      <w:r w:rsidRPr="007C575F">
        <w:rPr>
          <w:rFonts w:eastAsia="Times New Roman"/>
          <w:b/>
          <w:bCs/>
          <w:sz w:val="28"/>
          <w:szCs w:val="28"/>
          <w:lang w:eastAsia="ru-RU" w:bidi="uk-UA"/>
        </w:rPr>
        <w:t xml:space="preserve"> </w:t>
      </w:r>
      <w:r w:rsidRPr="007C575F">
        <w:rPr>
          <w:rFonts w:eastAsia="Times New Roman"/>
          <w:bCs/>
          <w:sz w:val="28"/>
          <w:szCs w:val="28"/>
          <w:lang w:eastAsia="ru-RU" w:bidi="uk-UA"/>
        </w:rPr>
        <w:t xml:space="preserve">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49475E">
        <w:rPr>
          <w:rFonts w:eastAsia="Times New Roman"/>
          <w:bCs/>
          <w:sz w:val="28"/>
          <w:szCs w:val="28"/>
          <w:lang w:eastAsia="ru-RU" w:bidi="uk-UA"/>
        </w:rPr>
        <w:t>ОСОБА13</w:t>
      </w:r>
      <w:r w:rsidRPr="007C575F">
        <w:rPr>
          <w:rFonts w:eastAsia="Times New Roman"/>
          <w:bCs/>
          <w:sz w:val="28"/>
          <w:szCs w:val="28"/>
          <w:lang w:eastAsia="ru-RU" w:bidi="uk-UA"/>
        </w:rPr>
        <w:t xml:space="preserve">, </w:t>
      </w:r>
      <w:r w:rsidR="0049475E">
        <w:rPr>
          <w:rFonts w:eastAsia="Times New Roman"/>
          <w:bCs/>
          <w:sz w:val="28"/>
          <w:szCs w:val="28"/>
          <w:lang w:eastAsia="ru-RU" w:bidi="uk-UA"/>
        </w:rPr>
        <w:t>ОСОБА14</w:t>
      </w:r>
      <w:r w:rsidRPr="007C575F">
        <w:rPr>
          <w:rFonts w:eastAsia="Times New Roman"/>
          <w:bCs/>
          <w:sz w:val="28"/>
          <w:szCs w:val="28"/>
          <w:lang w:eastAsia="ru-RU" w:bidi="uk-UA"/>
        </w:rPr>
        <w:t xml:space="preserve">, </w:t>
      </w:r>
      <w:r w:rsidR="0049475E">
        <w:rPr>
          <w:rFonts w:eastAsia="Times New Roman"/>
          <w:bCs/>
          <w:sz w:val="28"/>
          <w:szCs w:val="28"/>
          <w:lang w:eastAsia="ru-RU" w:bidi="uk-UA"/>
        </w:rPr>
        <w:t>ОСОБА15</w:t>
      </w:r>
      <w:r w:rsidRPr="007C575F">
        <w:rPr>
          <w:rFonts w:eastAsia="Times New Roman"/>
          <w:bCs/>
          <w:sz w:val="28"/>
          <w:szCs w:val="28"/>
          <w:lang w:eastAsia="ru-RU" w:bidi="uk-UA"/>
        </w:rPr>
        <w:t xml:space="preserve">, </w:t>
      </w:r>
      <w:r w:rsidR="0049475E">
        <w:rPr>
          <w:rFonts w:eastAsia="Times New Roman"/>
          <w:bCs/>
          <w:sz w:val="28"/>
          <w:szCs w:val="28"/>
          <w:lang w:eastAsia="ru-RU" w:bidi="uk-UA"/>
        </w:rPr>
        <w:t>ОСОБА16</w:t>
      </w:r>
      <w:r w:rsidRPr="007C575F">
        <w:rPr>
          <w:rFonts w:eastAsia="Times New Roman"/>
          <w:bCs/>
          <w:sz w:val="28"/>
          <w:szCs w:val="28"/>
          <w:lang w:eastAsia="ru-RU" w:bidi="uk-UA"/>
        </w:rPr>
        <w:t xml:space="preserve"> до Бориспільської міської ради про визнання права власності на житловий будинок з надвірними будівлями та спорудами в порядку спадкування за законом;</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рішенням від 21 червня 2022 року у справі </w:t>
      </w:r>
      <w:r w:rsidRPr="007C575F">
        <w:rPr>
          <w:rFonts w:eastAsia="Times New Roman"/>
          <w:bCs/>
          <w:sz w:val="28"/>
          <w:szCs w:val="28"/>
          <w:lang w:eastAsia="ru-RU" w:bidi="uk-UA"/>
        </w:rPr>
        <w:t xml:space="preserve">№ 359/1688/22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ПАТ акціонерний банк «</w:t>
      </w:r>
      <w:proofErr w:type="spellStart"/>
      <w:r w:rsidRPr="007C575F">
        <w:rPr>
          <w:rFonts w:eastAsia="Times New Roman"/>
          <w:bCs/>
          <w:sz w:val="28"/>
          <w:szCs w:val="28"/>
          <w:lang w:eastAsia="ru-RU" w:bidi="uk-UA"/>
        </w:rPr>
        <w:t>Укргазбанк</w:t>
      </w:r>
      <w:proofErr w:type="spellEnd"/>
      <w:r w:rsidRPr="007C575F">
        <w:rPr>
          <w:rFonts w:eastAsia="Times New Roman"/>
          <w:bCs/>
          <w:sz w:val="28"/>
          <w:szCs w:val="28"/>
          <w:lang w:eastAsia="ru-RU" w:bidi="uk-UA"/>
        </w:rPr>
        <w:t xml:space="preserve">» до </w:t>
      </w:r>
      <w:r w:rsidR="0049475E">
        <w:rPr>
          <w:rFonts w:eastAsia="Times New Roman"/>
          <w:bCs/>
          <w:sz w:val="28"/>
          <w:szCs w:val="28"/>
          <w:lang w:eastAsia="ru-RU" w:bidi="uk-UA"/>
        </w:rPr>
        <w:t>ОСОБА17</w:t>
      </w:r>
      <w:r w:rsidRPr="007C575F">
        <w:rPr>
          <w:rFonts w:eastAsia="Times New Roman"/>
          <w:bCs/>
          <w:sz w:val="28"/>
          <w:szCs w:val="28"/>
          <w:lang w:eastAsia="ru-RU" w:bidi="uk-UA"/>
        </w:rPr>
        <w:t xml:space="preserve"> про стягнення заборгованості;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рішенням від 1 липня 2022 року у справі </w:t>
      </w:r>
      <w:r w:rsidRPr="007C575F">
        <w:rPr>
          <w:rFonts w:eastAsia="Times New Roman"/>
          <w:bCs/>
          <w:sz w:val="28"/>
          <w:szCs w:val="28"/>
          <w:lang w:eastAsia="ru-RU" w:bidi="uk-UA"/>
        </w:rPr>
        <w:t xml:space="preserve">№ 359/3115/22 суддя </w:t>
      </w:r>
      <w:r w:rsidRPr="007C575F">
        <w:rPr>
          <w:rFonts w:eastAsia="Times New Roman"/>
          <w:bCs/>
          <w:sz w:val="28"/>
          <w:szCs w:val="28"/>
          <w:lang w:eastAsia="ru-RU" w:bidi="uk-UA"/>
        </w:rPr>
        <w:br/>
      </w:r>
      <w:proofErr w:type="spellStart"/>
      <w:r w:rsidRPr="007C575F">
        <w:rPr>
          <w:rFonts w:eastAsia="Times New Roman"/>
          <w:bCs/>
          <w:sz w:val="28"/>
          <w:szCs w:val="28"/>
          <w:lang w:eastAsia="ru-RU" w:bidi="uk-UA"/>
        </w:rPr>
        <w:t>Семенюта</w:t>
      </w:r>
      <w:proofErr w:type="spellEnd"/>
      <w:r w:rsidRPr="007C575F">
        <w:rPr>
          <w:rFonts w:eastAsia="Times New Roman"/>
          <w:bCs/>
          <w:sz w:val="28"/>
          <w:szCs w:val="28"/>
          <w:lang w:eastAsia="ru-RU" w:bidi="uk-UA"/>
        </w:rPr>
        <w:t xml:space="preserve"> О.Ю. за участю секретаря судового засідання </w:t>
      </w:r>
      <w:proofErr w:type="spellStart"/>
      <w:r w:rsidRPr="007C575F">
        <w:rPr>
          <w:rFonts w:eastAsia="Times New Roman"/>
          <w:bCs/>
          <w:sz w:val="28"/>
          <w:szCs w:val="28"/>
          <w:lang w:eastAsia="ru-RU" w:bidi="uk-UA"/>
        </w:rPr>
        <w:t>Моргушко</w:t>
      </w:r>
      <w:proofErr w:type="spellEnd"/>
      <w:r w:rsidRPr="007C575F">
        <w:rPr>
          <w:rFonts w:eastAsia="Times New Roman"/>
          <w:bCs/>
          <w:sz w:val="28"/>
          <w:szCs w:val="28"/>
          <w:lang w:eastAsia="ru-RU" w:bidi="uk-UA"/>
        </w:rPr>
        <w:t xml:space="preserve"> Л.В., розглянула цивільну справу за позовом </w:t>
      </w:r>
      <w:r w:rsidR="0049475E">
        <w:rPr>
          <w:rFonts w:eastAsia="Times New Roman"/>
          <w:bCs/>
          <w:sz w:val="28"/>
          <w:szCs w:val="28"/>
          <w:lang w:eastAsia="ru-RU" w:bidi="uk-UA"/>
        </w:rPr>
        <w:t>ОСОБА19</w:t>
      </w:r>
      <w:r w:rsidRPr="007C575F">
        <w:rPr>
          <w:rFonts w:eastAsia="Times New Roman"/>
          <w:bCs/>
          <w:sz w:val="28"/>
          <w:szCs w:val="28"/>
          <w:lang w:eastAsia="ru-RU" w:bidi="uk-UA"/>
        </w:rPr>
        <w:t xml:space="preserve"> до </w:t>
      </w:r>
      <w:r w:rsidR="0049475E">
        <w:rPr>
          <w:rFonts w:eastAsia="Times New Roman"/>
          <w:bCs/>
          <w:sz w:val="28"/>
          <w:szCs w:val="28"/>
          <w:lang w:eastAsia="ru-RU" w:bidi="uk-UA"/>
        </w:rPr>
        <w:t>ОСОБА20</w:t>
      </w:r>
      <w:r w:rsidRPr="007C575F">
        <w:rPr>
          <w:rFonts w:eastAsia="Times New Roman"/>
          <w:bCs/>
          <w:sz w:val="28"/>
          <w:szCs w:val="28"/>
          <w:lang w:eastAsia="ru-RU" w:bidi="uk-UA"/>
        </w:rPr>
        <w:t xml:space="preserve"> про розірвання шлюбу.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У своїх дисциплінарних скаргах </w:t>
      </w:r>
      <w:proofErr w:type="spellStart"/>
      <w:r w:rsidRPr="007C575F">
        <w:rPr>
          <w:rFonts w:eastAsia="Times New Roman"/>
          <w:sz w:val="28"/>
          <w:szCs w:val="28"/>
          <w:lang w:eastAsia="ru-RU" w:bidi="uk-UA"/>
        </w:rPr>
        <w:t>Каращук</w:t>
      </w:r>
      <w:proofErr w:type="spellEnd"/>
      <w:r w:rsidRPr="007C575F">
        <w:rPr>
          <w:rFonts w:eastAsia="Times New Roman"/>
          <w:sz w:val="28"/>
          <w:szCs w:val="28"/>
          <w:lang w:eastAsia="ru-RU" w:bidi="uk-UA"/>
        </w:rPr>
        <w:t xml:space="preserve"> Ю.І. також посилається на те, що розгляд справи було здійснено без належного повідомлення розгляду справи третьої особи, також належним чином не було надіслано копію позовної заяви з додатками, він був позбавлений можливості бути присутнім під час розгляду справи, надавати пояснення та доводи, оскаржувати процесуальні документи, ставити під сумнів належність та допустимість доказів, а отже був позбавлений права доступу до правосуддя.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 наданих поясненнях 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зазначила, що відповідно до частини першої та частини другої статті 190 ЦПК України ухвала про відкриття провадження у справі надсилається учасникам справи. Одночасно з копією ухвали про відкриття провадження у справі учасникам справи надсилається копія позовної заяви з копіями доданих до неї документів.</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Згідно частини сьомої пункту 3 частини восьмої статті 128 ЦПК України судова повістка надсилається фізичним особам, які не мають статусу підприємців, за </w:t>
      </w:r>
      <w:proofErr w:type="spellStart"/>
      <w:r w:rsidRPr="007C575F">
        <w:rPr>
          <w:rFonts w:eastAsia="Times New Roman"/>
          <w:sz w:val="28"/>
          <w:szCs w:val="28"/>
          <w:lang w:eastAsia="ru-RU" w:bidi="uk-UA"/>
        </w:rPr>
        <w:t>адресою</w:t>
      </w:r>
      <w:proofErr w:type="spellEnd"/>
      <w:r w:rsidRPr="007C575F">
        <w:rPr>
          <w:rFonts w:eastAsia="Times New Roman"/>
          <w:sz w:val="28"/>
          <w:szCs w:val="28"/>
          <w:lang w:eastAsia="ru-RU" w:bidi="uk-UA"/>
        </w:rPr>
        <w:t xml:space="preserve"> їх місця проживання чи місця перебування, зареєстрованою у встановленому законом порядку. Днем вручення судової повістки є день проставлення у поштовому повідомленні відмітки про відмову отримати судову повістку чи відмітки про відсутність особи за </w:t>
      </w:r>
      <w:proofErr w:type="spellStart"/>
      <w:r w:rsidRPr="007C575F">
        <w:rPr>
          <w:rFonts w:eastAsia="Times New Roman"/>
          <w:sz w:val="28"/>
          <w:szCs w:val="28"/>
          <w:lang w:eastAsia="ru-RU" w:bidi="uk-UA"/>
        </w:rPr>
        <w:t>адресою</w:t>
      </w:r>
      <w:proofErr w:type="spellEnd"/>
      <w:r w:rsidRPr="007C575F">
        <w:rPr>
          <w:rFonts w:eastAsia="Times New Roman"/>
          <w:sz w:val="28"/>
          <w:szCs w:val="28"/>
          <w:lang w:eastAsia="ru-RU" w:bidi="uk-UA"/>
        </w:rPr>
        <w:t xml:space="preserve"> місцезнаходження, місця проживання чи перебування особи, повідомленою цією особою суду.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При цьому суддя зазначає, що зі змісту вступної частини пред’явленого позову вбачається, що </w:t>
      </w:r>
      <w:r w:rsidR="00831E40">
        <w:rPr>
          <w:rFonts w:eastAsia="Times New Roman"/>
          <w:sz w:val="28"/>
          <w:szCs w:val="28"/>
          <w:lang w:eastAsia="ru-RU"/>
        </w:rPr>
        <w:t>ОСОБА3</w:t>
      </w:r>
      <w:r w:rsidRPr="007C575F">
        <w:rPr>
          <w:rFonts w:eastAsia="Times New Roman"/>
          <w:sz w:val="28"/>
          <w:szCs w:val="28"/>
          <w:lang w:eastAsia="ru-RU" w:bidi="uk-UA"/>
        </w:rPr>
        <w:t xml:space="preserve"> проживав у </w:t>
      </w:r>
      <w:proofErr w:type="spellStart"/>
      <w:r w:rsidRPr="007C575F">
        <w:rPr>
          <w:rFonts w:eastAsia="Times New Roman"/>
          <w:sz w:val="28"/>
          <w:szCs w:val="28"/>
          <w:lang w:eastAsia="ru-RU" w:bidi="uk-UA"/>
        </w:rPr>
        <w:t>кв</w:t>
      </w:r>
      <w:proofErr w:type="spellEnd"/>
      <w:r w:rsidRPr="007C575F">
        <w:rPr>
          <w:rFonts w:eastAsia="Times New Roman"/>
          <w:sz w:val="28"/>
          <w:szCs w:val="28"/>
          <w:lang w:eastAsia="ru-RU" w:bidi="uk-UA"/>
        </w:rPr>
        <w:t xml:space="preserve">. </w:t>
      </w:r>
      <w:r w:rsidR="0049475E">
        <w:rPr>
          <w:rFonts w:eastAsia="Times New Roman"/>
          <w:sz w:val="28"/>
          <w:szCs w:val="28"/>
          <w:lang w:eastAsia="ru-RU" w:bidi="uk-UA"/>
        </w:rPr>
        <w:t>АДРЕСА1</w:t>
      </w:r>
      <w:r w:rsidRPr="007C575F">
        <w:rPr>
          <w:rFonts w:eastAsia="Times New Roman"/>
          <w:sz w:val="28"/>
          <w:szCs w:val="28"/>
          <w:lang w:eastAsia="ru-RU" w:bidi="uk-UA"/>
        </w:rPr>
        <w:t>. Достовірність цієї інформації було підтверджено копією паспорта громадянина України се</w:t>
      </w:r>
      <w:r w:rsidR="002F147D">
        <w:rPr>
          <w:rFonts w:eastAsia="Times New Roman"/>
          <w:sz w:val="28"/>
          <w:szCs w:val="28"/>
          <w:lang w:eastAsia="ru-RU" w:bidi="uk-UA"/>
        </w:rPr>
        <w:t>рії __ № ____</w:t>
      </w:r>
      <w:r w:rsidRPr="007C575F">
        <w:rPr>
          <w:rFonts w:eastAsia="Times New Roman"/>
          <w:sz w:val="28"/>
          <w:szCs w:val="28"/>
          <w:lang w:eastAsia="ru-RU" w:bidi="uk-UA"/>
        </w:rPr>
        <w:t xml:space="preserve">, виданого 2 березня 2004 року на ім’я </w:t>
      </w:r>
      <w:r w:rsidR="00831E40">
        <w:rPr>
          <w:rFonts w:eastAsia="Times New Roman"/>
          <w:sz w:val="28"/>
          <w:szCs w:val="28"/>
          <w:lang w:eastAsia="ru-RU"/>
        </w:rPr>
        <w:t>ОСОБА3</w:t>
      </w:r>
      <w:r w:rsidRPr="007C575F">
        <w:rPr>
          <w:rFonts w:eastAsia="Times New Roman"/>
          <w:sz w:val="28"/>
          <w:szCs w:val="28"/>
          <w:lang w:eastAsia="ru-RU" w:bidi="uk-UA"/>
        </w:rPr>
        <w:t xml:space="preserve">, зі змісту якого вбачається, що місце проживання </w:t>
      </w:r>
      <w:r w:rsidR="00831E40">
        <w:rPr>
          <w:rFonts w:eastAsia="Times New Roman"/>
          <w:sz w:val="28"/>
          <w:szCs w:val="28"/>
          <w:lang w:eastAsia="ru-RU"/>
        </w:rPr>
        <w:t>ОСОБА3</w:t>
      </w:r>
      <w:r w:rsidRPr="007C575F">
        <w:rPr>
          <w:rFonts w:eastAsia="Times New Roman"/>
          <w:sz w:val="28"/>
          <w:szCs w:val="28"/>
          <w:lang w:eastAsia="ru-RU" w:bidi="uk-UA"/>
        </w:rPr>
        <w:t xml:space="preserve"> зареєстровано в </w:t>
      </w:r>
      <w:proofErr w:type="spellStart"/>
      <w:r w:rsidRPr="007C575F">
        <w:rPr>
          <w:rFonts w:eastAsia="Times New Roman"/>
          <w:sz w:val="28"/>
          <w:szCs w:val="28"/>
          <w:lang w:eastAsia="ru-RU" w:bidi="uk-UA"/>
        </w:rPr>
        <w:t>кв</w:t>
      </w:r>
      <w:proofErr w:type="spellEnd"/>
      <w:r w:rsidRPr="007C575F">
        <w:rPr>
          <w:rFonts w:eastAsia="Times New Roman"/>
          <w:sz w:val="28"/>
          <w:szCs w:val="28"/>
          <w:lang w:eastAsia="ru-RU" w:bidi="uk-UA"/>
        </w:rPr>
        <w:t xml:space="preserve">. </w:t>
      </w:r>
      <w:r w:rsidR="0049475E">
        <w:rPr>
          <w:rFonts w:eastAsia="Times New Roman"/>
          <w:sz w:val="28"/>
          <w:szCs w:val="28"/>
          <w:lang w:eastAsia="ru-RU" w:bidi="uk-UA"/>
        </w:rPr>
        <w:t>АДРЕСА1</w:t>
      </w:r>
      <w:bookmarkStart w:id="1" w:name="_GoBack"/>
      <w:bookmarkEnd w:id="1"/>
      <w:r w:rsidRPr="007C575F">
        <w:rPr>
          <w:rFonts w:eastAsia="Times New Roman"/>
          <w:sz w:val="28"/>
          <w:szCs w:val="28"/>
          <w:lang w:eastAsia="ru-RU" w:bidi="uk-UA"/>
        </w:rPr>
        <w:t xml:space="preserve">. У виконання статті 190 ЦПК України копія ухвали про відкриття провадження у справі, копія позовної заяви та додані до неї документи були надіслані </w:t>
      </w:r>
      <w:r w:rsidR="00831E40">
        <w:rPr>
          <w:rFonts w:eastAsia="Times New Roman"/>
          <w:sz w:val="28"/>
          <w:szCs w:val="28"/>
          <w:lang w:eastAsia="ru-RU"/>
        </w:rPr>
        <w:t>ОСОБА3</w:t>
      </w:r>
      <w:r w:rsidRPr="007C575F">
        <w:rPr>
          <w:rFonts w:eastAsia="Times New Roman"/>
          <w:sz w:val="28"/>
          <w:szCs w:val="28"/>
          <w:lang w:eastAsia="ru-RU" w:bidi="uk-UA"/>
        </w:rPr>
        <w:t xml:space="preserve"> за вказаною </w:t>
      </w:r>
      <w:proofErr w:type="spellStart"/>
      <w:r w:rsidRPr="007C575F">
        <w:rPr>
          <w:rFonts w:eastAsia="Times New Roman"/>
          <w:sz w:val="28"/>
          <w:szCs w:val="28"/>
          <w:lang w:eastAsia="ru-RU" w:bidi="uk-UA"/>
        </w:rPr>
        <w:t>адресою</w:t>
      </w:r>
      <w:proofErr w:type="spellEnd"/>
      <w:r w:rsidRPr="007C575F">
        <w:rPr>
          <w:rFonts w:eastAsia="Times New Roman"/>
          <w:sz w:val="28"/>
          <w:szCs w:val="28"/>
          <w:lang w:eastAsia="ru-RU" w:bidi="uk-UA"/>
        </w:rPr>
        <w:t>, що підтверджується копією супровідного листа від 26 квітня 2022 року та відповідною судовою кореспонденцією.</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З позначок працівників поштового зв’язку, розміщених на конвертах, в яких </w:t>
      </w:r>
      <w:r w:rsidR="00831E40">
        <w:rPr>
          <w:rFonts w:eastAsia="Times New Roman"/>
          <w:sz w:val="28"/>
          <w:szCs w:val="28"/>
          <w:lang w:eastAsia="ru-RU"/>
        </w:rPr>
        <w:t>ОСОБА3</w:t>
      </w:r>
      <w:r w:rsidRPr="007C575F">
        <w:rPr>
          <w:rFonts w:eastAsia="Times New Roman"/>
          <w:sz w:val="28"/>
          <w:szCs w:val="28"/>
          <w:lang w:eastAsia="ru-RU" w:bidi="uk-UA"/>
        </w:rPr>
        <w:t xml:space="preserve"> неодноразово надсилалась судова кореспонденція, вбачається, що він не одержав судові повістки у зв’язку з його відсутністю за зареєстрованим місцем проживання. Тому на підставі частини сьомої </w:t>
      </w:r>
      <w:r w:rsidR="00086B5D">
        <w:rPr>
          <w:rFonts w:eastAsia="Times New Roman"/>
          <w:sz w:val="28"/>
          <w:szCs w:val="28"/>
          <w:lang w:eastAsia="ru-RU" w:bidi="uk-UA"/>
        </w:rPr>
        <w:br/>
      </w:r>
      <w:r w:rsidRPr="007C575F">
        <w:rPr>
          <w:rFonts w:eastAsia="Times New Roman"/>
          <w:sz w:val="28"/>
          <w:szCs w:val="28"/>
          <w:lang w:eastAsia="ru-RU" w:bidi="uk-UA"/>
        </w:rPr>
        <w:t xml:space="preserve">пункту 3 частини восьмої статті 128 ЦПК України </w:t>
      </w:r>
      <w:r w:rsidR="00831E40">
        <w:rPr>
          <w:rFonts w:eastAsia="Times New Roman"/>
          <w:sz w:val="28"/>
          <w:szCs w:val="28"/>
          <w:lang w:eastAsia="ru-RU"/>
        </w:rPr>
        <w:t>ОСОБА3</w:t>
      </w:r>
      <w:r w:rsidRPr="007C575F">
        <w:rPr>
          <w:rFonts w:eastAsia="Times New Roman"/>
          <w:sz w:val="28"/>
          <w:szCs w:val="28"/>
          <w:lang w:eastAsia="ru-RU" w:bidi="uk-UA"/>
        </w:rPr>
        <w:t xml:space="preserve"> вважався таким, що був у встановленому порядку повідомленим про час та місце розгляду цивільної справи.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Аналіз викладених обставин свідчить про те, що доводи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про ухилення суду від обов’язку надіслання йому процесуальних документів, повідомлення його про час та місце розгляду справи, а також порушення права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на правову допомогу не ґрунтуються на матеріалах цивільної справи та суперечать чинному цивільному процесуальному законодавству.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proofErr w:type="spellStart"/>
      <w:r w:rsidRPr="007C575F">
        <w:rPr>
          <w:rFonts w:eastAsia="Times New Roman"/>
          <w:sz w:val="28"/>
          <w:szCs w:val="28"/>
          <w:lang w:eastAsia="ru-RU" w:bidi="uk-UA"/>
        </w:rPr>
        <w:t>Каращук</w:t>
      </w:r>
      <w:proofErr w:type="spellEnd"/>
      <w:r w:rsidRPr="007C575F">
        <w:rPr>
          <w:rFonts w:eastAsia="Times New Roman"/>
          <w:sz w:val="28"/>
          <w:szCs w:val="28"/>
          <w:lang w:eastAsia="ru-RU" w:bidi="uk-UA"/>
        </w:rPr>
        <w:t xml:space="preserve"> Ю.І. також у скарзі зазначає, що суддею </w:t>
      </w:r>
      <w:proofErr w:type="spellStart"/>
      <w:r w:rsidRPr="007C575F">
        <w:rPr>
          <w:rFonts w:eastAsia="Times New Roman"/>
          <w:sz w:val="28"/>
          <w:szCs w:val="28"/>
          <w:lang w:eastAsia="ru-RU" w:bidi="uk-UA"/>
        </w:rPr>
        <w:t>Семенютою</w:t>
      </w:r>
      <w:proofErr w:type="spellEnd"/>
      <w:r w:rsidRPr="007C575F">
        <w:rPr>
          <w:rFonts w:eastAsia="Times New Roman"/>
          <w:sz w:val="28"/>
          <w:szCs w:val="28"/>
          <w:lang w:eastAsia="ru-RU" w:bidi="uk-UA"/>
        </w:rPr>
        <w:t xml:space="preserve"> О.Ю. порушено норми процесуального права, оскільки позовна заява не відповідала вимогам чинного законодавства та підлягала поверненню.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В позовній заяві відсутні докази того, що мав місце спір про право між позивачкою та відповідачем, оскільки не надано жодних доказів про досудове врегулювання спору, крім того, суддею порушено процесуальний порядок призначення генетичної експертизи та судовий порядок встановлення батьківства.</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У своїх поясненнях суддя зазначила, що відповідно до частини першої статті 16 ЦПК України сторони вживають заходів для досудового врегулювання спору за домовленістю між собою або у випадках, коли такі заходи є обов’язковими згідно із законом.</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Згідно з пунктом 6 частини третьої статті 175 ЦПК України позовна заява повинна містити відомості про вжиття заходів досудового врегулювання спору, якщо такі проводилися, в тому числі, якщо законом визначений обов’язковий досудовий порядок урегулювання спору.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Чинним сімейним та цивільним процесуальним законодавством не передбачено обов’язкового досудового врегулювання спорів за позовами про встановлення факту родинних відносин, а також спорів про усунення перешкод у спілкуванні з дитиною та в її вихованні. В тексті мотивувальної частини пред’явленого позову міститься інформація про те, що вжиті заходи досудового врегулювання спору виявились безрезультатними, оскільки </w:t>
      </w:r>
      <w:r w:rsidR="004568A7">
        <w:rPr>
          <w:rFonts w:eastAsia="Times New Roman"/>
          <w:sz w:val="28"/>
          <w:szCs w:val="28"/>
          <w:lang w:eastAsia="ru-RU"/>
        </w:rPr>
        <w:t>ОСОБА2</w:t>
      </w:r>
      <w:r w:rsidRPr="007C575F">
        <w:rPr>
          <w:rFonts w:eastAsia="Times New Roman"/>
          <w:sz w:val="28"/>
          <w:szCs w:val="28"/>
          <w:lang w:eastAsia="ru-RU" w:bidi="uk-UA"/>
        </w:rPr>
        <w:t xml:space="preserve"> заперечувала проти спілкування позивачки з онукою до юридичного оформлення родинних відносин. Ці обставини свідчать про те, що зміст позову, пред’явленого </w:t>
      </w:r>
      <w:r w:rsidR="005339E9">
        <w:rPr>
          <w:rFonts w:eastAsia="Times New Roman"/>
          <w:sz w:val="28"/>
          <w:szCs w:val="28"/>
          <w:lang w:eastAsia="ru-RU"/>
        </w:rPr>
        <w:t>ОСОБА1</w:t>
      </w:r>
      <w:r w:rsidRPr="007C575F">
        <w:rPr>
          <w:rFonts w:eastAsia="Times New Roman"/>
          <w:sz w:val="28"/>
          <w:szCs w:val="28"/>
          <w:lang w:eastAsia="ru-RU" w:bidi="uk-UA"/>
        </w:rPr>
        <w:t xml:space="preserve">, відповідав вимогам пункту шостого частини 3 статті175 ЦПК України.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Як роз’яснила Велика Палата Верховного Суду в постанові від 31 серпня 2023 року в справі №990/114/23 (провадження №11-103заі23), суд першої інстанції при вирішенні питання про відкриття провадження у справі не може надавати оцінку достатності або недостатності всіх обставин, наявності або відсутності доказів. Ці всі питання вирішуються на інших стадіях судового процесу. Відсутність доказів не може бути підставою для залишення позовної заяви без руху або підставою для повернення позовної заяви. Тому доводи </w:t>
      </w:r>
      <w:r w:rsidR="00831E40">
        <w:rPr>
          <w:rFonts w:eastAsia="Times New Roman"/>
          <w:sz w:val="28"/>
          <w:szCs w:val="28"/>
          <w:lang w:eastAsia="ru-RU"/>
        </w:rPr>
        <w:t>ОСОБА3</w:t>
      </w:r>
      <w:r w:rsidRPr="007C575F">
        <w:rPr>
          <w:rFonts w:eastAsia="Times New Roman"/>
          <w:sz w:val="28"/>
          <w:szCs w:val="28"/>
          <w:lang w:eastAsia="ru-RU" w:bidi="uk-UA"/>
        </w:rPr>
        <w:t xml:space="preserve"> про неприєднання до позовної заяви доказів на підтвердження досудового врегулювання спору та існування спору про право не ґрунтується ні на сімейному та процесуальному законодавстві, ні на судовій практиці суду касаційної інстанції.</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зазначає, що аналіз наведених обставин свідчить про те, що у неї були відсутні підстави для повернення позовної заяви </w:t>
      </w:r>
      <w:r w:rsidR="005339E9">
        <w:rPr>
          <w:rFonts w:eastAsia="Times New Roman"/>
          <w:sz w:val="28"/>
          <w:szCs w:val="28"/>
          <w:lang w:eastAsia="ru-RU"/>
        </w:rPr>
        <w:t>ОСОБА1</w:t>
      </w:r>
      <w:r w:rsidRPr="007C575F">
        <w:rPr>
          <w:rFonts w:eastAsia="Times New Roman"/>
          <w:sz w:val="28"/>
          <w:szCs w:val="28"/>
          <w:lang w:eastAsia="ru-RU" w:bidi="uk-UA"/>
        </w:rPr>
        <w:t>. Безпідставне вжиття цього процесуального заходу призвело б до порушення права позивачки на доступ до суду як невід’ємної складової права на справедливий суд в розумінні пункту 1 статті 6 Конвенції про захист прав людини і основоположних свобод.</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Також суддя зазначила, що у підготовчому провадженні </w:t>
      </w:r>
      <w:r w:rsidR="004568A7">
        <w:rPr>
          <w:rFonts w:eastAsia="Times New Roman"/>
          <w:sz w:val="28"/>
          <w:szCs w:val="28"/>
          <w:lang w:eastAsia="ru-RU"/>
        </w:rPr>
        <w:t>ОСОБА2</w:t>
      </w:r>
      <w:r w:rsidRPr="007C575F">
        <w:rPr>
          <w:rFonts w:eastAsia="Times New Roman"/>
          <w:sz w:val="28"/>
          <w:szCs w:val="28"/>
          <w:lang w:eastAsia="ru-RU" w:bidi="uk-UA"/>
        </w:rPr>
        <w:t xml:space="preserve"> подала заяву, в якій вона не визнала позов та заперечувала проти його задоволення в повному обсязі. Дотримуючись послідовної процесуальної поведінки, вона неодноразово заперечувала проти спілкування позивача з </w:t>
      </w:r>
      <w:r w:rsidR="00F63145">
        <w:rPr>
          <w:rFonts w:eastAsia="Times New Roman"/>
          <w:sz w:val="28"/>
          <w:szCs w:val="28"/>
          <w:lang w:eastAsia="ru-RU"/>
        </w:rPr>
        <w:t>ОСОБА4</w:t>
      </w:r>
      <w:r w:rsidRPr="007C575F">
        <w:rPr>
          <w:rFonts w:eastAsia="Times New Roman"/>
          <w:sz w:val="28"/>
          <w:szCs w:val="28"/>
          <w:lang w:eastAsia="ru-RU" w:bidi="uk-UA"/>
        </w:rPr>
        <w:t xml:space="preserve"> до підтвердження факту родинних відносин між </w:t>
      </w:r>
      <w:r w:rsidR="00ED001B">
        <w:rPr>
          <w:rFonts w:eastAsia="Times New Roman"/>
          <w:sz w:val="28"/>
          <w:szCs w:val="28"/>
          <w:lang w:eastAsia="ru-RU" w:bidi="uk-UA"/>
        </w:rPr>
        <w:br/>
      </w:r>
      <w:r w:rsidR="005339E9">
        <w:rPr>
          <w:rFonts w:eastAsia="Times New Roman"/>
          <w:sz w:val="28"/>
          <w:szCs w:val="28"/>
          <w:lang w:eastAsia="ru-RU"/>
        </w:rPr>
        <w:t>ОСОБА1</w:t>
      </w:r>
      <w:r w:rsidRPr="007C575F">
        <w:rPr>
          <w:rFonts w:eastAsia="Times New Roman"/>
          <w:sz w:val="28"/>
          <w:szCs w:val="28"/>
          <w:lang w:eastAsia="ru-RU" w:bidi="uk-UA"/>
        </w:rPr>
        <w:t xml:space="preserve"> та дитиною. Ця обставина свідчить про те, що станом на день ухвалення рішення суду сторони не врегулювали правовідносини, пов’язані з участю </w:t>
      </w:r>
      <w:r w:rsidR="005339E9">
        <w:rPr>
          <w:rFonts w:eastAsia="Times New Roman"/>
          <w:sz w:val="28"/>
          <w:szCs w:val="28"/>
          <w:lang w:eastAsia="ru-RU"/>
        </w:rPr>
        <w:t>ОСОБА1</w:t>
      </w:r>
      <w:r w:rsidRPr="007C575F">
        <w:rPr>
          <w:rFonts w:eastAsia="Times New Roman"/>
          <w:sz w:val="28"/>
          <w:szCs w:val="28"/>
          <w:lang w:eastAsia="ru-RU" w:bidi="uk-UA"/>
        </w:rPr>
        <w:t xml:space="preserve"> у вихованні </w:t>
      </w:r>
      <w:r w:rsidR="00F63145">
        <w:rPr>
          <w:rFonts w:eastAsia="Times New Roman"/>
          <w:sz w:val="28"/>
          <w:szCs w:val="28"/>
          <w:lang w:eastAsia="ru-RU"/>
        </w:rPr>
        <w:t>ОСОБА4</w:t>
      </w:r>
      <w:r w:rsidRPr="007C575F">
        <w:rPr>
          <w:rFonts w:eastAsia="Times New Roman"/>
          <w:sz w:val="28"/>
          <w:szCs w:val="28"/>
          <w:lang w:eastAsia="ru-RU" w:bidi="uk-UA"/>
        </w:rPr>
        <w:t xml:space="preserve">. Крім того, наявність родинних відносин може бути підтверджена виключно судом у встановленому законом порядку, що навіть теоретично виключає можливість їх самостійного позасудового врегулювання сторонами. Тому, на думку судді, доводи </w:t>
      </w:r>
      <w:r w:rsidR="00831E40">
        <w:rPr>
          <w:rFonts w:eastAsia="Times New Roman"/>
          <w:sz w:val="28"/>
          <w:szCs w:val="28"/>
          <w:lang w:eastAsia="ru-RU"/>
        </w:rPr>
        <w:t>ОСОБА3</w:t>
      </w:r>
      <w:r w:rsidRPr="007C575F">
        <w:rPr>
          <w:rFonts w:eastAsia="Times New Roman"/>
          <w:sz w:val="28"/>
          <w:szCs w:val="28"/>
          <w:lang w:eastAsia="ru-RU" w:bidi="uk-UA"/>
        </w:rPr>
        <w:t xml:space="preserve"> про відсутність предмета спору підлягають критичній оцінці.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Щодо обставин порушення процесуального порядку призначення генетичної експертизи та судового порядку встановлення батьківства, 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в поясненнях зазначила, що відповідно до частини третьої статті 102 ЦПК України висновок експерта може бути підготовлений на замовлення учасника справи або на підставі ухвали суду про призначення експертизи.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Згідно з частиною першою статті 106 ЦПК України учасник справи має право подати до суду висновок експерта, складений на його замовлення.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Відповідно до частини першої статті 81 ЦПК України кожна сторона повинна довести ті обставини, на які вона посилається як на підставу своїх вимог або заперечень, крім випадків, встановлених цим Кодексом.</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Згідно з частиною другою статті 89 ЦПК України суд оцінює належність, допустимість та достовірність кожного доказу окремо, а також достатність і взаємний зв’язок доказів у їх сукупності.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99772B">
        <w:rPr>
          <w:rFonts w:eastAsia="Times New Roman"/>
          <w:sz w:val="28"/>
          <w:szCs w:val="28"/>
          <w:lang w:eastAsia="ru-RU" w:bidi="uk-UA"/>
        </w:rPr>
        <w:t>В ході розгляду</w:t>
      </w:r>
      <w:r w:rsidRPr="007C575F">
        <w:rPr>
          <w:rFonts w:eastAsia="Times New Roman"/>
          <w:sz w:val="28"/>
          <w:szCs w:val="28"/>
          <w:lang w:eastAsia="ru-RU" w:bidi="uk-UA"/>
        </w:rPr>
        <w:t xml:space="preserve"> цивільної справи жоден учасник судового процесу не заявив клопотання про призначення судової генетичної експертизи, тому питання про призначення вказаної експертизи навіть не розглядалось судом. Ці обставини спростовують посилання </w:t>
      </w:r>
      <w:r w:rsidR="00831E40">
        <w:rPr>
          <w:rFonts w:eastAsia="Times New Roman"/>
          <w:sz w:val="28"/>
          <w:szCs w:val="28"/>
          <w:lang w:eastAsia="ru-RU"/>
        </w:rPr>
        <w:t>ОСОБА3</w:t>
      </w:r>
      <w:r w:rsidRPr="007C575F">
        <w:rPr>
          <w:rFonts w:eastAsia="Times New Roman"/>
          <w:sz w:val="28"/>
          <w:szCs w:val="28"/>
          <w:lang w:eastAsia="ru-RU" w:bidi="uk-UA"/>
        </w:rPr>
        <w:t xml:space="preserve"> на недотримання процесуального порядку призначення судової генетичної експертизи. На підтвердження факту родинних відносин </w:t>
      </w:r>
      <w:r w:rsidR="005339E9">
        <w:rPr>
          <w:rFonts w:eastAsia="Times New Roman"/>
          <w:sz w:val="28"/>
          <w:szCs w:val="28"/>
          <w:lang w:eastAsia="ru-RU"/>
        </w:rPr>
        <w:t>ОСОБА1</w:t>
      </w:r>
      <w:r w:rsidRPr="007C575F">
        <w:rPr>
          <w:rFonts w:eastAsia="Times New Roman"/>
          <w:sz w:val="28"/>
          <w:szCs w:val="28"/>
          <w:lang w:eastAsia="ru-RU" w:bidi="uk-UA"/>
        </w:rPr>
        <w:t xml:space="preserve"> подала результати аналізу ДНК на спорідненість «Бабуся-Дитина» № 32875 від 8 жовтня </w:t>
      </w:r>
      <w:r w:rsidR="0099772B">
        <w:rPr>
          <w:rFonts w:eastAsia="Times New Roman"/>
          <w:sz w:val="28"/>
          <w:szCs w:val="28"/>
          <w:lang w:eastAsia="ru-RU" w:bidi="uk-UA"/>
        </w:rPr>
        <w:br/>
      </w:r>
      <w:r w:rsidRPr="007C575F">
        <w:rPr>
          <w:rFonts w:eastAsia="Times New Roman"/>
          <w:sz w:val="28"/>
          <w:szCs w:val="28"/>
          <w:lang w:eastAsia="ru-RU" w:bidi="uk-UA"/>
        </w:rPr>
        <w:t xml:space="preserve">2021 року, зі змісту якого вбачається, що ймовірність родинного зв’язку між позивачем та </w:t>
      </w:r>
      <w:r w:rsidR="00F63145">
        <w:rPr>
          <w:rFonts w:eastAsia="Times New Roman"/>
          <w:sz w:val="28"/>
          <w:szCs w:val="28"/>
          <w:lang w:eastAsia="ru-RU"/>
        </w:rPr>
        <w:t>ОСОБА4</w:t>
      </w:r>
      <w:r w:rsidRPr="007C575F">
        <w:rPr>
          <w:rFonts w:eastAsia="Times New Roman"/>
          <w:sz w:val="28"/>
          <w:szCs w:val="28"/>
          <w:lang w:eastAsia="ru-RU" w:bidi="uk-UA"/>
        </w:rPr>
        <w:t xml:space="preserve"> становить 99,99999%. Достовірність цього доказу була в подальшому підтверджена висновком </w:t>
      </w:r>
      <w:proofErr w:type="spellStart"/>
      <w:r w:rsidRPr="007C575F">
        <w:rPr>
          <w:rFonts w:eastAsia="Times New Roman"/>
          <w:sz w:val="28"/>
          <w:szCs w:val="28"/>
          <w:lang w:eastAsia="ru-RU" w:bidi="uk-UA"/>
        </w:rPr>
        <w:t>генотипоскопічного</w:t>
      </w:r>
      <w:proofErr w:type="spellEnd"/>
      <w:r w:rsidRPr="007C575F">
        <w:rPr>
          <w:rFonts w:eastAsia="Times New Roman"/>
          <w:sz w:val="28"/>
          <w:szCs w:val="28"/>
          <w:lang w:eastAsia="ru-RU" w:bidi="uk-UA"/>
        </w:rPr>
        <w:t xml:space="preserve"> дослідження № 35892 від 26 серпня 2022 року, зі змісту якого вбачається, що кровне споріднення між </w:t>
      </w:r>
      <w:r w:rsidR="005339E9">
        <w:rPr>
          <w:rFonts w:eastAsia="Times New Roman"/>
          <w:sz w:val="28"/>
          <w:szCs w:val="28"/>
          <w:lang w:eastAsia="ru-RU"/>
        </w:rPr>
        <w:t>ОСОБА1</w:t>
      </w:r>
      <w:r w:rsidRPr="007C575F">
        <w:rPr>
          <w:rFonts w:eastAsia="Times New Roman"/>
          <w:sz w:val="28"/>
          <w:szCs w:val="28"/>
          <w:lang w:eastAsia="ru-RU" w:bidi="uk-UA"/>
        </w:rPr>
        <w:t xml:space="preserve"> та </w:t>
      </w:r>
      <w:r w:rsidR="00F63145">
        <w:rPr>
          <w:rFonts w:eastAsia="Times New Roman"/>
          <w:sz w:val="28"/>
          <w:szCs w:val="28"/>
          <w:lang w:eastAsia="ru-RU"/>
        </w:rPr>
        <w:t>ОСОБА4</w:t>
      </w:r>
      <w:r w:rsidRPr="007C575F">
        <w:rPr>
          <w:rFonts w:eastAsia="Times New Roman"/>
          <w:sz w:val="28"/>
          <w:szCs w:val="28"/>
          <w:lang w:eastAsia="ru-RU" w:bidi="uk-UA"/>
        </w:rPr>
        <w:t xml:space="preserve"> не виключається. Ймовірність того, що такий результат не є наслідком випадкового збігу </w:t>
      </w:r>
      <w:proofErr w:type="spellStart"/>
      <w:r w:rsidRPr="007C575F">
        <w:rPr>
          <w:rFonts w:eastAsia="Times New Roman"/>
          <w:sz w:val="28"/>
          <w:szCs w:val="28"/>
          <w:lang w:eastAsia="ru-RU" w:bidi="uk-UA"/>
        </w:rPr>
        <w:t>індивідуалізуючих</w:t>
      </w:r>
      <w:proofErr w:type="spellEnd"/>
      <w:r w:rsidRPr="007C575F">
        <w:rPr>
          <w:rFonts w:eastAsia="Times New Roman"/>
          <w:sz w:val="28"/>
          <w:szCs w:val="28"/>
          <w:lang w:eastAsia="ru-RU" w:bidi="uk-UA"/>
        </w:rPr>
        <w:t xml:space="preserve"> ознак неродинних осіб, складає 99,99996%. Діяльність позивача, що полягає у здобутті та поданні суду наведених доказів, відповідає частини третьої статті 102, частини першої статті 106 ЦПК України. Натомість, всупереч частини першої статті 81 ЦПК України ні до апеляційної, ні до касаційної скарг </w:t>
      </w:r>
      <w:r w:rsidR="00831E40">
        <w:rPr>
          <w:rFonts w:eastAsia="Times New Roman"/>
          <w:sz w:val="28"/>
          <w:szCs w:val="28"/>
          <w:lang w:eastAsia="ru-RU"/>
        </w:rPr>
        <w:t>ОСОБА3</w:t>
      </w:r>
      <w:r w:rsidRPr="007C575F">
        <w:rPr>
          <w:rFonts w:eastAsia="Times New Roman"/>
          <w:sz w:val="28"/>
          <w:szCs w:val="28"/>
          <w:lang w:eastAsia="ru-RU" w:bidi="uk-UA"/>
        </w:rPr>
        <w:t xml:space="preserve"> не приєднав жодного доказу на спростування достовірності аналізу ДНК на спорідненість «Бабуся-Дитина» №32875 від 8 жовтня 2021 року та висновку </w:t>
      </w:r>
      <w:proofErr w:type="spellStart"/>
      <w:r w:rsidRPr="007C575F">
        <w:rPr>
          <w:rFonts w:eastAsia="Times New Roman"/>
          <w:sz w:val="28"/>
          <w:szCs w:val="28"/>
          <w:lang w:eastAsia="ru-RU" w:bidi="uk-UA"/>
        </w:rPr>
        <w:t>генотипоскопічного</w:t>
      </w:r>
      <w:proofErr w:type="spellEnd"/>
      <w:r w:rsidRPr="007C575F">
        <w:rPr>
          <w:rFonts w:eastAsia="Times New Roman"/>
          <w:sz w:val="28"/>
          <w:szCs w:val="28"/>
          <w:lang w:eastAsia="ru-RU" w:bidi="uk-UA"/>
        </w:rPr>
        <w:t xml:space="preserve"> дослідження № 35892 від 26 серпня 2022 року, які містять інформацію лише відносно позивача та </w:t>
      </w:r>
      <w:proofErr w:type="spellStart"/>
      <w:r w:rsidRPr="007C575F">
        <w:rPr>
          <w:rFonts w:eastAsia="Times New Roman"/>
          <w:sz w:val="28"/>
          <w:szCs w:val="28"/>
          <w:lang w:eastAsia="ru-RU" w:bidi="uk-UA"/>
        </w:rPr>
        <w:t>Моргушко</w:t>
      </w:r>
      <w:proofErr w:type="spellEnd"/>
      <w:r w:rsidRPr="007C575F">
        <w:rPr>
          <w:rFonts w:eastAsia="Times New Roman"/>
          <w:sz w:val="28"/>
          <w:szCs w:val="28"/>
          <w:lang w:eastAsia="ru-RU" w:bidi="uk-UA"/>
        </w:rPr>
        <w:t xml:space="preserve"> С.Ю., а не щодо </w:t>
      </w:r>
      <w:r w:rsidR="00831E40">
        <w:rPr>
          <w:rFonts w:eastAsia="Times New Roman"/>
          <w:sz w:val="28"/>
          <w:szCs w:val="28"/>
          <w:lang w:eastAsia="ru-RU"/>
        </w:rPr>
        <w:t>ОСОБА3</w:t>
      </w:r>
      <w:r w:rsidRPr="007C575F">
        <w:rPr>
          <w:rFonts w:eastAsia="Times New Roman"/>
          <w:sz w:val="28"/>
          <w:szCs w:val="28"/>
          <w:lang w:eastAsia="ru-RU" w:bidi="uk-UA"/>
        </w:rPr>
        <w:t xml:space="preserve">. Проведення аналізу ДНК та </w:t>
      </w:r>
      <w:proofErr w:type="spellStart"/>
      <w:r w:rsidRPr="007C575F">
        <w:rPr>
          <w:rFonts w:eastAsia="Times New Roman"/>
          <w:sz w:val="28"/>
          <w:szCs w:val="28"/>
          <w:lang w:eastAsia="ru-RU" w:bidi="uk-UA"/>
        </w:rPr>
        <w:t>генотипоскопічного</w:t>
      </w:r>
      <w:proofErr w:type="spellEnd"/>
      <w:r w:rsidRPr="007C575F">
        <w:rPr>
          <w:rFonts w:eastAsia="Times New Roman"/>
          <w:sz w:val="28"/>
          <w:szCs w:val="28"/>
          <w:lang w:eastAsia="ru-RU" w:bidi="uk-UA"/>
        </w:rPr>
        <w:t xml:space="preserve"> дослідження взагалі не потребувало дозволу </w:t>
      </w:r>
      <w:r w:rsidR="00831E40">
        <w:rPr>
          <w:rFonts w:eastAsia="Times New Roman"/>
          <w:sz w:val="28"/>
          <w:szCs w:val="28"/>
          <w:lang w:eastAsia="ru-RU"/>
        </w:rPr>
        <w:t>ОСОБА3</w:t>
      </w:r>
      <w:r w:rsidRPr="007C575F">
        <w:rPr>
          <w:rFonts w:eastAsia="Times New Roman"/>
          <w:sz w:val="28"/>
          <w:szCs w:val="28"/>
          <w:lang w:eastAsia="ru-RU" w:bidi="uk-UA"/>
        </w:rPr>
        <w:t>. Переглядаючи законність рішення суду, суди апеляційної та касаційної інстанцій також не визнали вказані докази недопустимими в розумінні статті78 ЦПК України.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Встановлення факту родинних відносин між позивачем та </w:t>
      </w:r>
      <w:r w:rsidR="0099772B">
        <w:rPr>
          <w:rFonts w:eastAsia="Times New Roman"/>
          <w:sz w:val="28"/>
          <w:szCs w:val="28"/>
          <w:lang w:eastAsia="ru-RU" w:bidi="uk-UA"/>
        </w:rPr>
        <w:br/>
      </w:r>
      <w:r w:rsidR="00F63145">
        <w:rPr>
          <w:rFonts w:eastAsia="Times New Roman"/>
          <w:sz w:val="28"/>
          <w:szCs w:val="28"/>
          <w:lang w:eastAsia="ru-RU"/>
        </w:rPr>
        <w:t>ОСОБА4</w:t>
      </w:r>
      <w:r w:rsidRPr="007C575F">
        <w:rPr>
          <w:rFonts w:eastAsia="Times New Roman"/>
          <w:sz w:val="28"/>
          <w:szCs w:val="28"/>
          <w:lang w:eastAsia="ru-RU" w:bidi="uk-UA"/>
        </w:rPr>
        <w:t xml:space="preserve"> за своєю суттю не є встановленням батьківства </w:t>
      </w:r>
      <w:r w:rsidR="00086B5D">
        <w:rPr>
          <w:rFonts w:eastAsia="Times New Roman"/>
          <w:sz w:val="28"/>
          <w:szCs w:val="28"/>
          <w:lang w:eastAsia="ru-RU" w:bidi="uk-UA"/>
        </w:rPr>
        <w:br/>
      </w:r>
      <w:r w:rsidR="00831E40">
        <w:rPr>
          <w:rFonts w:eastAsia="Times New Roman"/>
          <w:sz w:val="28"/>
          <w:szCs w:val="28"/>
          <w:lang w:eastAsia="ru-RU"/>
        </w:rPr>
        <w:t>ОСОБА3</w:t>
      </w:r>
      <w:r w:rsidRPr="007C575F">
        <w:rPr>
          <w:rFonts w:eastAsia="Times New Roman"/>
          <w:sz w:val="28"/>
          <w:szCs w:val="28"/>
          <w:lang w:eastAsia="ru-RU" w:bidi="uk-UA"/>
        </w:rPr>
        <w:t xml:space="preserve"> відносно означеної дитини. Позов, пред’явлений </w:t>
      </w:r>
      <w:r w:rsidR="000D5BAA">
        <w:rPr>
          <w:rFonts w:eastAsia="Times New Roman"/>
          <w:sz w:val="28"/>
          <w:szCs w:val="28"/>
          <w:lang w:eastAsia="ru-RU" w:bidi="uk-UA"/>
        </w:rPr>
        <w:br/>
      </w:r>
      <w:r w:rsidR="002F147D">
        <w:rPr>
          <w:rFonts w:eastAsia="Times New Roman"/>
          <w:sz w:val="28"/>
          <w:szCs w:val="28"/>
          <w:lang w:eastAsia="ru-RU"/>
        </w:rPr>
        <w:t>ОСОБА1</w:t>
      </w:r>
      <w:r w:rsidRPr="007C575F">
        <w:rPr>
          <w:rFonts w:eastAsia="Times New Roman"/>
          <w:sz w:val="28"/>
          <w:szCs w:val="28"/>
          <w:lang w:eastAsia="ru-RU" w:bidi="uk-UA"/>
        </w:rPr>
        <w:t xml:space="preserve">, був спрямований виключно на захист особистих немайнових прав позивачки, а не встановлення юридичного зв’язку між </w:t>
      </w:r>
      <w:r w:rsidR="00831E40">
        <w:rPr>
          <w:rFonts w:eastAsia="Times New Roman"/>
          <w:sz w:val="28"/>
          <w:szCs w:val="28"/>
          <w:lang w:eastAsia="ru-RU"/>
        </w:rPr>
        <w:t>ОСОБА3</w:t>
      </w:r>
      <w:r w:rsidRPr="007C575F">
        <w:rPr>
          <w:rFonts w:eastAsia="Times New Roman"/>
          <w:sz w:val="28"/>
          <w:szCs w:val="28"/>
          <w:lang w:eastAsia="ru-RU" w:bidi="uk-UA"/>
        </w:rPr>
        <w:t xml:space="preserve"> та </w:t>
      </w:r>
      <w:r w:rsidR="00F63145">
        <w:rPr>
          <w:rFonts w:eastAsia="Times New Roman"/>
          <w:sz w:val="28"/>
          <w:szCs w:val="28"/>
          <w:lang w:eastAsia="ru-RU"/>
        </w:rPr>
        <w:t>ОСОБА4</w:t>
      </w:r>
      <w:r w:rsidRPr="007C575F">
        <w:rPr>
          <w:rFonts w:eastAsia="Times New Roman"/>
          <w:sz w:val="28"/>
          <w:szCs w:val="28"/>
          <w:lang w:eastAsia="ru-RU" w:bidi="uk-UA"/>
        </w:rPr>
        <w:t xml:space="preserve">. Ці обставини свідчать про те, що рішення Бориспільського міськрайонного суду Київської області від 2 червня 2022 року не створило для </w:t>
      </w:r>
      <w:r w:rsidR="00831E40">
        <w:rPr>
          <w:rFonts w:eastAsia="Times New Roman"/>
          <w:sz w:val="28"/>
          <w:szCs w:val="28"/>
          <w:lang w:eastAsia="ru-RU"/>
        </w:rPr>
        <w:t>ОСОБА3</w:t>
      </w:r>
      <w:r w:rsidRPr="007C575F">
        <w:rPr>
          <w:rFonts w:eastAsia="Times New Roman"/>
          <w:sz w:val="28"/>
          <w:szCs w:val="28"/>
          <w:lang w:eastAsia="ru-RU" w:bidi="uk-UA"/>
        </w:rPr>
        <w:t xml:space="preserve"> жодних обов’язків майнового та немайнового характеру відносно дитини. Захист права позивача на виховання онуки не може перебувати в залежності від бажання </w:t>
      </w:r>
      <w:r w:rsidR="00831E40">
        <w:rPr>
          <w:rFonts w:eastAsia="Times New Roman"/>
          <w:sz w:val="28"/>
          <w:szCs w:val="28"/>
          <w:lang w:eastAsia="ru-RU"/>
        </w:rPr>
        <w:t>ОСОБА3</w:t>
      </w:r>
      <w:r w:rsidRPr="007C575F">
        <w:rPr>
          <w:rFonts w:eastAsia="Times New Roman"/>
          <w:sz w:val="28"/>
          <w:szCs w:val="28"/>
          <w:lang w:eastAsia="ru-RU" w:bidi="uk-UA"/>
        </w:rPr>
        <w:t xml:space="preserve"> встановлювати батьківство відносно дитини. Протилежний підхід до врегулювання спірних правовідносин призведе до того, що </w:t>
      </w:r>
      <w:r w:rsidR="002F147D">
        <w:rPr>
          <w:rFonts w:eastAsia="Times New Roman"/>
          <w:sz w:val="28"/>
          <w:szCs w:val="28"/>
          <w:lang w:eastAsia="ru-RU"/>
        </w:rPr>
        <w:t>ОСОБА1</w:t>
      </w:r>
      <w:r w:rsidRPr="007C575F">
        <w:rPr>
          <w:rFonts w:eastAsia="Times New Roman"/>
          <w:sz w:val="28"/>
          <w:szCs w:val="28"/>
          <w:lang w:eastAsia="ru-RU" w:bidi="uk-UA"/>
        </w:rPr>
        <w:t xml:space="preserve"> взагалі буде позбавлена можливості вільно спілкуватись з </w:t>
      </w:r>
      <w:r w:rsidR="00F63145">
        <w:rPr>
          <w:rFonts w:eastAsia="Times New Roman"/>
          <w:sz w:val="28"/>
          <w:szCs w:val="28"/>
          <w:lang w:eastAsia="ru-RU"/>
        </w:rPr>
        <w:t>ОСОБА4</w:t>
      </w:r>
      <w:r w:rsidRPr="007C575F">
        <w:rPr>
          <w:rFonts w:eastAsia="Times New Roman"/>
          <w:sz w:val="28"/>
          <w:szCs w:val="28"/>
          <w:lang w:eastAsia="ru-RU" w:bidi="uk-UA"/>
        </w:rPr>
        <w:t>. Така ситуація не узгоджується з гарантією, передбаченою частиною першою статті 257 СК України, відповідно до якої баба має право спілкуватися зі своєю онукою/онуком та брати участь в їх вихованні. Адже одним із найважливіших прав дитини є право на сімейне виховання, яке включає також право на спілкування з іншими членами сім’ї, в тому числі бабою. Право на повагу до сімейного життя, гарантоване статтею 8 Конвенції про захист прав людини і основоположних свобод, охоплює щонайменше зв’язки між близькими родичами, наприклад, між бабою та онукою/онуком, оскільки такі родичі можуть відігравати у сімейному житті важливу роль.</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З урахуванням викладеного, 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вважає, що аналіз наведених обставин переконливо свідчить про те, що, здійснюючи правосуддя у цивільній справі №359/2456/22, вона прагнула об’єктивно, безсторонньо, неупереджено, незалежно, справедливо та кваліфіковано здійснити правосуддя; керувалась виключно принципом верховенства права та підкорялась лише закону. Посилання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на безпрецедентну кількість допущених нею порушень закону та абсолютну незаконність і необґрунтованість постановленого нею рішення суду, на її думку, не витримують критики, адже постановою Київського апеляційного суду </w:t>
      </w:r>
      <w:r w:rsidR="00086B5D">
        <w:rPr>
          <w:rFonts w:eastAsia="Times New Roman"/>
          <w:sz w:val="28"/>
          <w:szCs w:val="28"/>
          <w:lang w:eastAsia="ru-RU" w:bidi="uk-UA"/>
        </w:rPr>
        <w:br/>
      </w:r>
      <w:r w:rsidRPr="007C575F">
        <w:rPr>
          <w:rFonts w:eastAsia="Times New Roman"/>
          <w:sz w:val="28"/>
          <w:szCs w:val="28"/>
          <w:lang w:eastAsia="ru-RU" w:bidi="uk-UA"/>
        </w:rPr>
        <w:t xml:space="preserve">від 4 жовтня 2022 року було залишено без змін рішення Бориспільського міськрайонного суду від 2 червня 2022 року, а постановою Верховного </w:t>
      </w:r>
      <w:r w:rsidR="00086B5D">
        <w:rPr>
          <w:rFonts w:eastAsia="Times New Roman"/>
          <w:sz w:val="28"/>
          <w:szCs w:val="28"/>
          <w:lang w:eastAsia="ru-RU" w:bidi="uk-UA"/>
        </w:rPr>
        <w:br/>
      </w:r>
      <w:r w:rsidRPr="007C575F">
        <w:rPr>
          <w:rFonts w:eastAsia="Times New Roman"/>
          <w:sz w:val="28"/>
          <w:szCs w:val="28"/>
          <w:lang w:eastAsia="ru-RU" w:bidi="uk-UA"/>
        </w:rPr>
        <w:t xml:space="preserve">від 25 січня 2023 року були скасовані судові рішення першої та апеляційної інстанції виключно у зв’язку з допущенням одного єдиного процесуального недоліку, на який </w:t>
      </w:r>
      <w:proofErr w:type="spellStart"/>
      <w:r w:rsidRPr="007C575F">
        <w:rPr>
          <w:rFonts w:eastAsia="Times New Roman"/>
          <w:sz w:val="28"/>
          <w:szCs w:val="28"/>
          <w:lang w:eastAsia="ru-RU" w:bidi="uk-UA"/>
        </w:rPr>
        <w:t>Каращук</w:t>
      </w:r>
      <w:proofErr w:type="spellEnd"/>
      <w:r w:rsidRPr="007C575F">
        <w:rPr>
          <w:rFonts w:eastAsia="Times New Roman"/>
          <w:sz w:val="28"/>
          <w:szCs w:val="28"/>
          <w:lang w:eastAsia="ru-RU" w:bidi="uk-UA"/>
        </w:rPr>
        <w:t xml:space="preserve"> Ю.І. навіть не посилається. Зокрема, доводи, викладені ним в скарзі до Вищої ради правосуддя, не знайшли свого підтвердження ні в постанові Київського апеляційного суду від 4 жовтня </w:t>
      </w:r>
      <w:r w:rsidR="00086B5D">
        <w:rPr>
          <w:rFonts w:eastAsia="Times New Roman"/>
          <w:sz w:val="28"/>
          <w:szCs w:val="28"/>
          <w:lang w:eastAsia="ru-RU" w:bidi="uk-UA"/>
        </w:rPr>
        <w:br/>
      </w:r>
      <w:r w:rsidRPr="007C575F">
        <w:rPr>
          <w:rFonts w:eastAsia="Times New Roman"/>
          <w:sz w:val="28"/>
          <w:szCs w:val="28"/>
          <w:lang w:eastAsia="ru-RU" w:bidi="uk-UA"/>
        </w:rPr>
        <w:t xml:space="preserve">2022 року, ні в постанові Верховного Суду від 25 січня 2023 року, попри те, що </w:t>
      </w:r>
      <w:r w:rsidR="00EA2140">
        <w:rPr>
          <w:rFonts w:eastAsia="Times New Roman"/>
          <w:sz w:val="28"/>
          <w:szCs w:val="28"/>
          <w:lang w:eastAsia="ru-RU"/>
        </w:rPr>
        <w:t>ОСОБА3</w:t>
      </w:r>
      <w:r w:rsidRPr="007C575F">
        <w:rPr>
          <w:rFonts w:eastAsia="Times New Roman"/>
          <w:sz w:val="28"/>
          <w:szCs w:val="28"/>
          <w:lang w:eastAsia="ru-RU" w:bidi="uk-UA"/>
        </w:rPr>
        <w:t xml:space="preserve"> викладав їх в апеляційній та касаційній скаргах. Приєднавши до апеляційної скарги копію скарги до Вищої ради правосуддя та доповнення до неї, на її думку, </w:t>
      </w:r>
      <w:r w:rsidR="00EA2140">
        <w:rPr>
          <w:rFonts w:eastAsia="Times New Roman"/>
          <w:sz w:val="28"/>
          <w:szCs w:val="28"/>
          <w:lang w:eastAsia="ru-RU"/>
        </w:rPr>
        <w:t>ОСОБА3</w:t>
      </w:r>
      <w:r w:rsidRPr="007C575F">
        <w:rPr>
          <w:rFonts w:eastAsia="Times New Roman"/>
          <w:sz w:val="28"/>
          <w:szCs w:val="28"/>
          <w:lang w:eastAsia="ru-RU" w:bidi="uk-UA"/>
        </w:rPr>
        <w:t xml:space="preserve"> прагнув вплинути на суддів Київського апеляційного суду, які входили до складу колегії, уповноваженої на розгляд поданої ним апеляційної скарги на рішення Бориспільського міськрайонного суду від 2 червня 2022 року. Ця обставина свідчить про те, що в діях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містяться ознаки зловживання правом.</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Також суддею </w:t>
      </w:r>
      <w:proofErr w:type="spellStart"/>
      <w:r w:rsidRPr="007C575F">
        <w:rPr>
          <w:rFonts w:eastAsia="Times New Roman"/>
          <w:sz w:val="28"/>
          <w:szCs w:val="28"/>
          <w:lang w:eastAsia="ru-RU" w:bidi="uk-UA"/>
        </w:rPr>
        <w:t>звернуто</w:t>
      </w:r>
      <w:proofErr w:type="spellEnd"/>
      <w:r w:rsidRPr="007C575F">
        <w:rPr>
          <w:rFonts w:eastAsia="Times New Roman"/>
          <w:sz w:val="28"/>
          <w:szCs w:val="28"/>
          <w:lang w:eastAsia="ru-RU" w:bidi="uk-UA"/>
        </w:rPr>
        <w:t xml:space="preserve"> увагу, що обґрунтованість висновків суду про наявність родинних відносин між позивачем та </w:t>
      </w:r>
      <w:r w:rsidR="00F63145">
        <w:rPr>
          <w:rFonts w:eastAsia="Times New Roman"/>
          <w:sz w:val="28"/>
          <w:szCs w:val="28"/>
          <w:lang w:eastAsia="ru-RU"/>
        </w:rPr>
        <w:t>ОСОБА4</w:t>
      </w:r>
      <w:r w:rsidRPr="007C575F">
        <w:rPr>
          <w:rFonts w:eastAsia="Times New Roman"/>
          <w:sz w:val="28"/>
          <w:szCs w:val="28"/>
          <w:lang w:eastAsia="ru-RU" w:bidi="uk-UA"/>
        </w:rPr>
        <w:t xml:space="preserve">, а також вчинення </w:t>
      </w:r>
      <w:r w:rsidR="004568A7">
        <w:rPr>
          <w:rFonts w:eastAsia="Times New Roman"/>
          <w:sz w:val="28"/>
          <w:szCs w:val="28"/>
          <w:lang w:eastAsia="ru-RU"/>
        </w:rPr>
        <w:t>ОСОБА2</w:t>
      </w:r>
      <w:r w:rsidRPr="007C575F">
        <w:rPr>
          <w:rFonts w:eastAsia="Times New Roman"/>
          <w:sz w:val="28"/>
          <w:szCs w:val="28"/>
          <w:lang w:eastAsia="ru-RU" w:bidi="uk-UA"/>
        </w:rPr>
        <w:t xml:space="preserve"> перешкод </w:t>
      </w:r>
      <w:r w:rsidR="002F147D">
        <w:rPr>
          <w:rFonts w:eastAsia="Times New Roman"/>
          <w:sz w:val="28"/>
          <w:szCs w:val="28"/>
          <w:lang w:eastAsia="ru-RU"/>
        </w:rPr>
        <w:t>ОСОБА1</w:t>
      </w:r>
      <w:r w:rsidRPr="007C575F">
        <w:rPr>
          <w:rFonts w:eastAsia="Times New Roman"/>
          <w:sz w:val="28"/>
          <w:szCs w:val="28"/>
          <w:lang w:eastAsia="ru-RU" w:bidi="uk-UA"/>
        </w:rPr>
        <w:t xml:space="preserve"> у вихованні онуки підтверджується тим, що рішенням Бориспільського міськрайонного суду Київської області від 2 червня 2023 року, яким закінчено провадження у цивільній справі № 359/1644/23, було задоволено позов, пред’явлений </w:t>
      </w:r>
      <w:r w:rsidRPr="007C575F">
        <w:rPr>
          <w:rFonts w:eastAsia="Times New Roman"/>
          <w:sz w:val="28"/>
          <w:szCs w:val="28"/>
          <w:lang w:eastAsia="ru-RU" w:bidi="uk-UA"/>
        </w:rPr>
        <w:br/>
      </w:r>
      <w:r w:rsidR="002F147D">
        <w:rPr>
          <w:rFonts w:eastAsia="Times New Roman"/>
          <w:sz w:val="28"/>
          <w:szCs w:val="28"/>
          <w:lang w:eastAsia="ru-RU"/>
        </w:rPr>
        <w:t>ОСОБА1</w:t>
      </w:r>
      <w:r w:rsidRPr="007C575F">
        <w:rPr>
          <w:rFonts w:eastAsia="Times New Roman"/>
          <w:sz w:val="28"/>
          <w:szCs w:val="28"/>
          <w:lang w:eastAsia="ru-RU" w:bidi="uk-UA"/>
        </w:rPr>
        <w:t xml:space="preserve">, повторно встановлено факт, що </w:t>
      </w:r>
      <w:r w:rsidR="002F147D">
        <w:rPr>
          <w:rFonts w:eastAsia="Times New Roman"/>
          <w:sz w:val="28"/>
          <w:szCs w:val="28"/>
          <w:lang w:eastAsia="ru-RU"/>
        </w:rPr>
        <w:t>ОСОБА1</w:t>
      </w:r>
      <w:r w:rsidRPr="007C575F">
        <w:rPr>
          <w:rFonts w:eastAsia="Times New Roman"/>
          <w:sz w:val="28"/>
          <w:szCs w:val="28"/>
          <w:lang w:eastAsia="ru-RU" w:bidi="uk-UA"/>
        </w:rPr>
        <w:t xml:space="preserve"> є бабусею </w:t>
      </w:r>
      <w:r w:rsidR="00F63145">
        <w:rPr>
          <w:rFonts w:eastAsia="Times New Roman"/>
          <w:sz w:val="28"/>
          <w:szCs w:val="28"/>
          <w:lang w:eastAsia="ru-RU"/>
        </w:rPr>
        <w:t>ОСОБА4</w:t>
      </w:r>
      <w:r w:rsidRPr="007C575F">
        <w:rPr>
          <w:rFonts w:eastAsia="Times New Roman"/>
          <w:sz w:val="28"/>
          <w:szCs w:val="28"/>
          <w:lang w:eastAsia="ru-RU" w:bidi="uk-UA"/>
        </w:rPr>
        <w:t xml:space="preserve">, а також зобов’язано </w:t>
      </w:r>
      <w:r w:rsidR="004568A7">
        <w:rPr>
          <w:rFonts w:eastAsia="Times New Roman"/>
          <w:sz w:val="28"/>
          <w:szCs w:val="28"/>
          <w:lang w:eastAsia="ru-RU"/>
        </w:rPr>
        <w:t>ОСОБА2</w:t>
      </w:r>
      <w:r w:rsidRPr="007C575F">
        <w:rPr>
          <w:rFonts w:eastAsia="Times New Roman"/>
          <w:sz w:val="28"/>
          <w:szCs w:val="28"/>
          <w:lang w:eastAsia="ru-RU" w:bidi="uk-UA"/>
        </w:rPr>
        <w:t xml:space="preserve"> не чинити позивачці перешкоди у спілкуванні з онукою та в її вихованні. </w:t>
      </w:r>
      <w:r w:rsidRPr="007C575F">
        <w:rPr>
          <w:rFonts w:eastAsia="Times New Roman"/>
          <w:sz w:val="28"/>
          <w:szCs w:val="28"/>
          <w:lang w:eastAsia="ru-RU"/>
        </w:rPr>
        <w:t xml:space="preserve">Постановлення </w:t>
      </w:r>
      <w:r w:rsidRPr="007C575F">
        <w:rPr>
          <w:rFonts w:eastAsia="Times New Roman"/>
          <w:sz w:val="28"/>
          <w:szCs w:val="28"/>
          <w:lang w:eastAsia="ru-RU" w:bidi="uk-UA"/>
        </w:rPr>
        <w:t xml:space="preserve">аналогічного за своїм змістом судового рішення іншим складом суду остаточно усуває будь-які сумніви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в її особистій заінтересованості у результаті розгляду цивільної справи. </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Суддя </w:t>
      </w:r>
      <w:proofErr w:type="spellStart"/>
      <w:r w:rsidRPr="007C575F">
        <w:rPr>
          <w:rFonts w:eastAsia="Times New Roman"/>
          <w:sz w:val="28"/>
          <w:szCs w:val="28"/>
          <w:lang w:eastAsia="ru-RU" w:bidi="uk-UA"/>
        </w:rPr>
        <w:t>Семенюта</w:t>
      </w:r>
      <w:proofErr w:type="spellEnd"/>
      <w:r w:rsidRPr="007C575F">
        <w:rPr>
          <w:rFonts w:eastAsia="Times New Roman"/>
          <w:sz w:val="28"/>
          <w:szCs w:val="28"/>
          <w:lang w:eastAsia="ru-RU" w:bidi="uk-UA"/>
        </w:rPr>
        <w:t xml:space="preserve"> О.Ю. зазначає, що вона чесно і сумлінно здійснювала повноваження та виконувала обов’язки судді, дотримувалась етичних принципів і правил поведінки судді, не вчиняла жодних дій, що могли б порочити звання судді або підірвати авторитет правосуддя, та просить відмовити </w:t>
      </w:r>
      <w:proofErr w:type="spellStart"/>
      <w:r w:rsidRPr="007C575F">
        <w:rPr>
          <w:rFonts w:eastAsia="Times New Roman"/>
          <w:sz w:val="28"/>
          <w:szCs w:val="28"/>
          <w:lang w:eastAsia="ru-RU" w:bidi="uk-UA"/>
        </w:rPr>
        <w:t>Каращуку</w:t>
      </w:r>
      <w:proofErr w:type="spellEnd"/>
      <w:r w:rsidRPr="007C575F">
        <w:rPr>
          <w:rFonts w:eastAsia="Times New Roman"/>
          <w:sz w:val="28"/>
          <w:szCs w:val="28"/>
          <w:lang w:eastAsia="ru-RU" w:bidi="uk-UA"/>
        </w:rPr>
        <w:t xml:space="preserve"> Ю.І. у відкритті дисциплінарного провадження.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У дисциплінарній скарзі </w:t>
      </w:r>
      <w:proofErr w:type="spellStart"/>
      <w:r w:rsidRPr="007C575F">
        <w:rPr>
          <w:rFonts w:eastAsia="Times New Roman"/>
          <w:sz w:val="28"/>
          <w:szCs w:val="28"/>
          <w:lang w:eastAsia="ru-RU" w:bidi="uk-UA"/>
        </w:rPr>
        <w:t>Каращук</w:t>
      </w:r>
      <w:proofErr w:type="spellEnd"/>
      <w:r w:rsidRPr="007C575F">
        <w:rPr>
          <w:rFonts w:eastAsia="Times New Roman"/>
          <w:sz w:val="28"/>
          <w:szCs w:val="28"/>
          <w:lang w:eastAsia="ru-RU" w:bidi="uk-UA"/>
        </w:rPr>
        <w:t xml:space="preserve"> Ю.І. також посилається на те, що судді Київського апеляційного суду Приходько К.П., Писана Т.О., Журба С.О., під час розгляду його апеляційної скарги, безпідставно, необґрунтовано та незаконно не задовольнили жодного його клопотання, встановили його батьківство, залишивши рішення суду першої інстанції без змін.</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 наданих поясненнях судді Приходько К.П., Писана Т.О., Журба С.О. зазначили, що 4 жовтня 2022 року в задоволенні апеляційної скарги </w:t>
      </w:r>
      <w:r w:rsidRPr="007C575F">
        <w:rPr>
          <w:rFonts w:eastAsia="Times New Roman"/>
          <w:sz w:val="28"/>
          <w:szCs w:val="28"/>
          <w:lang w:eastAsia="ru-RU" w:bidi="uk-UA"/>
        </w:rPr>
        <w:br/>
      </w:r>
      <w:r w:rsidR="00EA2140">
        <w:rPr>
          <w:rFonts w:eastAsia="Times New Roman"/>
          <w:sz w:val="28"/>
          <w:szCs w:val="28"/>
          <w:lang w:eastAsia="ru-RU"/>
        </w:rPr>
        <w:t>ОСОБА3</w:t>
      </w:r>
      <w:r w:rsidRPr="007C575F">
        <w:rPr>
          <w:rFonts w:eastAsia="Times New Roman"/>
          <w:sz w:val="28"/>
          <w:szCs w:val="28"/>
          <w:lang w:eastAsia="ru-RU" w:bidi="uk-UA"/>
        </w:rPr>
        <w:t xml:space="preserve"> було відмовлено. Підставою для такого судового рішення стали висновки апеляційного суду про те, що суть апеляційної скарги зводилася до декларативної незгоди з рішенням суду першої інстанції без належного спростування апелянтом за встановленою процесуальним законом процедурою дійсних обставин, які були вірно встановлені судом першої інстанції.</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Судді апеляційної інстанції вважають, що розгляд даної справи відбувався із дотриманням розумного строку, об’єктивно необхідного для виконання процесуальних дій та вирішення справи у відповідності до вимог закону, без невиправданих зволікань.</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Щодо відмови у задоволенні клопотання апелянта </w:t>
      </w:r>
      <w:r w:rsidR="00EA2140">
        <w:rPr>
          <w:rFonts w:eastAsia="Times New Roman"/>
          <w:sz w:val="28"/>
          <w:szCs w:val="28"/>
          <w:lang w:eastAsia="ru-RU"/>
        </w:rPr>
        <w:t>ОСОБА3</w:t>
      </w:r>
      <w:r w:rsidRPr="007C575F">
        <w:rPr>
          <w:rFonts w:eastAsia="Times New Roman"/>
          <w:sz w:val="28"/>
          <w:szCs w:val="28"/>
          <w:lang w:eastAsia="ru-RU" w:bidi="uk-UA"/>
        </w:rPr>
        <w:t xml:space="preserve"> про допит у якості свідка </w:t>
      </w:r>
      <w:r w:rsidR="0049475E">
        <w:rPr>
          <w:rFonts w:eastAsia="Times New Roman"/>
          <w:sz w:val="28"/>
          <w:szCs w:val="28"/>
          <w:lang w:eastAsia="ru-RU" w:bidi="uk-UA"/>
        </w:rPr>
        <w:t>ОСОБА21</w:t>
      </w:r>
      <w:r w:rsidRPr="007C575F">
        <w:rPr>
          <w:rFonts w:eastAsia="Times New Roman"/>
          <w:sz w:val="28"/>
          <w:szCs w:val="28"/>
          <w:lang w:eastAsia="ru-RU" w:bidi="uk-UA"/>
        </w:rPr>
        <w:t xml:space="preserve"> судді зазначили, що </w:t>
      </w:r>
      <w:r w:rsidR="00EA2140">
        <w:rPr>
          <w:rFonts w:eastAsia="Times New Roman"/>
          <w:sz w:val="28"/>
          <w:szCs w:val="28"/>
          <w:lang w:eastAsia="ru-RU"/>
        </w:rPr>
        <w:t>ОСОБА3</w:t>
      </w:r>
      <w:r w:rsidRPr="007C575F">
        <w:rPr>
          <w:rFonts w:eastAsia="Times New Roman"/>
          <w:sz w:val="28"/>
          <w:szCs w:val="28"/>
          <w:lang w:eastAsia="ru-RU" w:bidi="uk-UA"/>
        </w:rPr>
        <w:t xml:space="preserve"> із відповідним клопотанням про допит зазначено свідка до суду першої інстанції не звертався. Вперше про необхідність допиту вказаного свідка </w:t>
      </w:r>
      <w:r w:rsidR="00EA2140">
        <w:rPr>
          <w:rFonts w:eastAsia="Times New Roman"/>
          <w:sz w:val="28"/>
          <w:szCs w:val="28"/>
          <w:lang w:eastAsia="ru-RU"/>
        </w:rPr>
        <w:t>ОСОБА3</w:t>
      </w:r>
      <w:r w:rsidRPr="007C575F">
        <w:rPr>
          <w:rFonts w:eastAsia="Times New Roman"/>
          <w:sz w:val="28"/>
          <w:szCs w:val="28"/>
          <w:lang w:eastAsia="ru-RU" w:bidi="uk-UA"/>
        </w:rPr>
        <w:t xml:space="preserve"> було заявлено в доповненні та уточненні апеляційної скарги від 22 вересня 2022 року, та в судовому засіданні 4 жовтня 2022 року.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Відмовляючи у задоволенні даного клопотання, суд апеляційної інстанції виходив з того, що у відповідності до вимог частини третьої статті 367 ЦПК України докази, які не були подані до суду першої інстанції, приймаються судом лише у виняткових випадках, якщо учасник справи надав докази неможливості їх подання до суду першої інстанції з причин, що об’єктивно не залежали від його волі. Допит свідка є доказ у розумінні вимог ЦПК України.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Відповідно </w:t>
      </w:r>
      <w:r w:rsidR="00EA2140">
        <w:rPr>
          <w:rFonts w:eastAsia="Times New Roman"/>
          <w:sz w:val="28"/>
          <w:szCs w:val="28"/>
          <w:lang w:eastAsia="ru-RU"/>
        </w:rPr>
        <w:t>ОСОБА3</w:t>
      </w:r>
      <w:r w:rsidRPr="007C575F">
        <w:rPr>
          <w:rFonts w:eastAsia="Times New Roman"/>
          <w:sz w:val="28"/>
          <w:szCs w:val="28"/>
          <w:lang w:eastAsia="ru-RU" w:bidi="uk-UA"/>
        </w:rPr>
        <w:t xml:space="preserve"> були роз’ясненні підстави відхилення його клопотання про допит у якості свідка </w:t>
      </w:r>
      <w:r w:rsidR="0049475E">
        <w:rPr>
          <w:rFonts w:eastAsia="Times New Roman"/>
          <w:sz w:val="28"/>
          <w:szCs w:val="28"/>
          <w:lang w:eastAsia="ru-RU" w:bidi="uk-UA"/>
        </w:rPr>
        <w:t>ОСОБА21</w:t>
      </w:r>
      <w:r w:rsidRPr="007C575F">
        <w:rPr>
          <w:rFonts w:eastAsia="Times New Roman"/>
          <w:sz w:val="28"/>
          <w:szCs w:val="28"/>
          <w:lang w:eastAsia="ru-RU" w:bidi="uk-UA"/>
        </w:rPr>
        <w:t>, що відображено під фіксацію судового засідання у протоколі, інших клопотань під час розгляду справи апеляційним судом не надходило.</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Також судді апеляційної інстанції повідомили, що не відповідають дійсності й посилання скаржника на встановлення факту кровної спорідненості позивачки з онукою без проведення відповідного ДНК дослідження. Позивачкою до справи було надано результати аналізу ДНК на спорідненість «Бабуся-Онука» № 32875 від 8 жовтня 2021 року, з якого вбачається, що ймовірність родинного зв’язку між </w:t>
      </w:r>
      <w:r w:rsidR="002F147D">
        <w:rPr>
          <w:rFonts w:eastAsia="Times New Roman"/>
          <w:sz w:val="28"/>
          <w:szCs w:val="28"/>
          <w:lang w:eastAsia="ru-RU"/>
        </w:rPr>
        <w:t>ОСОБА1</w:t>
      </w:r>
      <w:r w:rsidRPr="007C575F">
        <w:rPr>
          <w:rFonts w:eastAsia="Times New Roman"/>
          <w:sz w:val="28"/>
          <w:szCs w:val="28"/>
          <w:lang w:eastAsia="ru-RU" w:bidi="uk-UA"/>
        </w:rPr>
        <w:t xml:space="preserve"> та </w:t>
      </w:r>
      <w:r w:rsidR="00F63145">
        <w:rPr>
          <w:rFonts w:eastAsia="Times New Roman"/>
          <w:sz w:val="28"/>
          <w:szCs w:val="28"/>
          <w:lang w:eastAsia="ru-RU"/>
        </w:rPr>
        <w:t>ОСОБА4</w:t>
      </w:r>
      <w:r w:rsidRPr="007C575F">
        <w:rPr>
          <w:rFonts w:eastAsia="Times New Roman"/>
          <w:sz w:val="28"/>
          <w:szCs w:val="28"/>
          <w:lang w:eastAsia="ru-RU" w:bidi="uk-UA"/>
        </w:rPr>
        <w:t xml:space="preserve"> становить 99,99999%. Саме таке дослідження насамперед й було покладене в основу оскаржуваного рішення суду першої інстанції.</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 частині доводів скарги </w:t>
      </w:r>
      <w:proofErr w:type="spellStart"/>
      <w:r w:rsidRPr="007C575F">
        <w:rPr>
          <w:rFonts w:eastAsia="Times New Roman"/>
          <w:sz w:val="28"/>
          <w:szCs w:val="28"/>
          <w:lang w:eastAsia="ru-RU" w:bidi="uk-UA"/>
        </w:rPr>
        <w:t>Каращука</w:t>
      </w:r>
      <w:proofErr w:type="spellEnd"/>
      <w:r w:rsidRPr="007C575F">
        <w:rPr>
          <w:rFonts w:eastAsia="Times New Roman"/>
          <w:sz w:val="28"/>
          <w:szCs w:val="28"/>
          <w:lang w:eastAsia="ru-RU" w:bidi="uk-UA"/>
        </w:rPr>
        <w:t xml:space="preserve"> Ю.І. про те, що Верховним Судом </w:t>
      </w:r>
      <w:r w:rsidRPr="007C575F">
        <w:rPr>
          <w:rFonts w:eastAsia="Times New Roman"/>
          <w:sz w:val="28"/>
          <w:szCs w:val="28"/>
          <w:lang w:eastAsia="ru-RU" w:bidi="uk-UA"/>
        </w:rPr>
        <w:br/>
        <w:t xml:space="preserve">25 січня 2023 року рішення Бориспільського міськрайонного суду Київської області від 2 червня 2022 року та постанову Київського апеляційного суду </w:t>
      </w:r>
      <w:r w:rsidRPr="007C575F">
        <w:rPr>
          <w:rFonts w:eastAsia="Times New Roman"/>
          <w:sz w:val="28"/>
          <w:szCs w:val="28"/>
          <w:lang w:eastAsia="ru-RU" w:bidi="uk-UA"/>
        </w:rPr>
        <w:br/>
        <w:t>від 4 жовтня 2022 року скасовано, по справі ухвалено нове судове рішення про відмову у задоволенні позову, судді зазначити наступне.</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 основу постанови Верховного Суду по справі було покладене лише те, що в даній справі </w:t>
      </w:r>
      <w:r w:rsidR="00EA2140">
        <w:rPr>
          <w:rFonts w:eastAsia="Times New Roman"/>
          <w:sz w:val="28"/>
          <w:szCs w:val="28"/>
          <w:lang w:eastAsia="ru-RU"/>
        </w:rPr>
        <w:t>ОСОБА3</w:t>
      </w:r>
      <w:r w:rsidRPr="007C575F">
        <w:rPr>
          <w:rFonts w:eastAsia="Times New Roman"/>
          <w:sz w:val="28"/>
          <w:szCs w:val="28"/>
          <w:lang w:eastAsia="ru-RU" w:bidi="uk-UA"/>
        </w:rPr>
        <w:t xml:space="preserve"> мав виступати в якості самостійного відповідача, в той час як фактично він був залучений лише в якості третьої особи без самостійних вимог на стороні відповідача. При цьому, з точки зору суддів апеляційної інстанції вказана, позиція не є абсолютною, оскільки жодної обставини по відношенню до </w:t>
      </w:r>
      <w:r w:rsidR="00EA2140">
        <w:rPr>
          <w:rFonts w:eastAsia="Times New Roman"/>
          <w:sz w:val="28"/>
          <w:szCs w:val="28"/>
          <w:lang w:eastAsia="ru-RU"/>
        </w:rPr>
        <w:t>ОСОБА3</w:t>
      </w:r>
      <w:r w:rsidRPr="007C575F">
        <w:rPr>
          <w:rFonts w:eastAsia="Times New Roman"/>
          <w:sz w:val="28"/>
          <w:szCs w:val="28"/>
          <w:lang w:eastAsia="ru-RU" w:bidi="uk-UA"/>
        </w:rPr>
        <w:t xml:space="preserve"> (чи є він батьком дитини, чи </w:t>
      </w:r>
      <w:r w:rsidRPr="007C575F">
        <w:rPr>
          <w:rFonts w:eastAsia="Times New Roman"/>
          <w:bCs/>
          <w:sz w:val="28"/>
          <w:szCs w:val="28"/>
          <w:lang w:eastAsia="ru-RU" w:bidi="uk-UA"/>
        </w:rPr>
        <w:t>належним чином була проведена її реєстрація народження, тощо) ні</w:t>
      </w:r>
      <w:r w:rsidRPr="007C575F">
        <w:rPr>
          <w:rFonts w:eastAsia="Times New Roman"/>
          <w:b/>
          <w:bCs/>
          <w:sz w:val="28"/>
          <w:szCs w:val="28"/>
          <w:lang w:eastAsia="ru-RU" w:bidi="uk-UA"/>
        </w:rPr>
        <w:t xml:space="preserve"> </w:t>
      </w:r>
      <w:r w:rsidRPr="007C575F">
        <w:rPr>
          <w:rFonts w:eastAsia="Times New Roman"/>
          <w:sz w:val="28"/>
          <w:szCs w:val="28"/>
          <w:lang w:eastAsia="ru-RU" w:bidi="uk-UA"/>
        </w:rPr>
        <w:t>рішенням суду першої інстанції, ні постановою апеляційного суду встановлено не було.</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З урахуванням викладеного судді Київського апеляційного суду </w:t>
      </w:r>
      <w:r w:rsidRPr="007C575F">
        <w:rPr>
          <w:rFonts w:eastAsia="Times New Roman"/>
          <w:sz w:val="28"/>
          <w:szCs w:val="28"/>
          <w:lang w:eastAsia="ru-RU" w:bidi="uk-UA"/>
        </w:rPr>
        <w:br/>
        <w:t xml:space="preserve">Приходько К.П., Писана Т.О., Журба С.О. зазначають, що </w:t>
      </w:r>
      <w:proofErr w:type="spellStart"/>
      <w:r w:rsidRPr="007C575F">
        <w:rPr>
          <w:rFonts w:eastAsia="Times New Roman"/>
          <w:sz w:val="28"/>
          <w:szCs w:val="28"/>
          <w:lang w:eastAsia="ru-RU" w:bidi="uk-UA"/>
        </w:rPr>
        <w:t>Каращуком</w:t>
      </w:r>
      <w:proofErr w:type="spellEnd"/>
      <w:r w:rsidRPr="007C575F">
        <w:rPr>
          <w:rFonts w:eastAsia="Times New Roman"/>
          <w:sz w:val="28"/>
          <w:szCs w:val="28"/>
          <w:lang w:eastAsia="ru-RU" w:bidi="uk-UA"/>
        </w:rPr>
        <w:t xml:space="preserve"> Ю.І. помилково розуміється роль Вищої ради правосуддя та вважають що підстави для притягнення колегії суддів апеляційного суду до дисциплінарної відповідальності у даному випадку відсутні.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bCs/>
          <w:sz w:val="28"/>
          <w:szCs w:val="28"/>
          <w:lang w:eastAsia="ru-RU" w:bidi="uk-UA"/>
        </w:rPr>
      </w:pPr>
      <w:r w:rsidRPr="007C575F">
        <w:rPr>
          <w:rFonts w:eastAsia="Times New Roman"/>
          <w:bCs/>
          <w:sz w:val="28"/>
          <w:szCs w:val="28"/>
          <w:lang w:eastAsia="ru-RU" w:bidi="uk-UA"/>
        </w:rPr>
        <w:t xml:space="preserve">Частиною першою та третьою статті 4 ЦПК України визначено, що кожна особа має право в порядку, встановленому цим Кодексом, звернутися до суду за захистом своїх порушених, невизнаних або оспорюваних прав, свобод чи законних інтересів. Відмова від права на звернення до суду за захистом є </w:t>
      </w:r>
      <w:proofErr w:type="spellStart"/>
      <w:r w:rsidRPr="007C575F">
        <w:rPr>
          <w:rFonts w:eastAsia="Times New Roman"/>
          <w:bCs/>
          <w:sz w:val="28"/>
          <w:szCs w:val="28"/>
          <w:lang w:eastAsia="ru-RU" w:bidi="uk-UA"/>
        </w:rPr>
        <w:t>недісною</w:t>
      </w:r>
      <w:proofErr w:type="spellEnd"/>
      <w:r w:rsidRPr="007C575F">
        <w:rPr>
          <w:rFonts w:eastAsia="Times New Roman"/>
          <w:bCs/>
          <w:sz w:val="28"/>
          <w:szCs w:val="28"/>
          <w:lang w:eastAsia="ru-RU" w:bidi="uk-UA"/>
        </w:rPr>
        <w:t>.</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За змістом пункту 1 статті 6 Конвенції кожен має право на справедливий і публічний розгляд його справи упродовж розумного строку незалежним і безстороннім судом, встановленим законом. Європейський суд з прав людини, розглядаючи справи щодо порушення права на справедливий судовий розгляд, тлумачить вказану статтю як таку, що не лише містить детальний опис гарантій, надаваних сторонам у цивільних справах, а й захищає у першу чергу те, що дає можливість практично користуватися такими гарантіями, - доступ до суду. Отже, право на справедливий судовий розгляд, закріплене в пункті 1 статті 6 Конвенції, необхідно розглядати як право на доступ до правосуддя.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Таким чином, питання розгляду та вирішення позовних вимог відноситься до компетенції суду та ухвалюються відповідні рішення.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Відповідно до частини четвертої статті 265 ЦПК України у мотивувальній частині рішення суду зазначаються: фактичні обставини, встановлені судом, та зміст спірних правовідносин, з посиланням на докази, на підставі яких встановлені відповідні обставини; докази, відхилені судом, та мотиви їх відхилення; мотивована оцінка кожного аргументу, наведеного учасниками справи, щодо наявності чи відсутності підстав для задоволення позову, крім випадку, якщо аргумент очевидно не відноситься до предмета спору, є явно необґрунтованим або неприйнятним з огляду на законодавство чи усталену судову практику; чи були і ким порушені, не визнані або </w:t>
      </w:r>
      <w:proofErr w:type="spellStart"/>
      <w:r w:rsidRPr="007C575F">
        <w:rPr>
          <w:rFonts w:eastAsia="Times New Roman"/>
          <w:sz w:val="28"/>
          <w:szCs w:val="28"/>
          <w:lang w:eastAsia="ru-RU" w:bidi="uk-UA"/>
        </w:rPr>
        <w:t>оспорені</w:t>
      </w:r>
      <w:proofErr w:type="spellEnd"/>
      <w:r w:rsidRPr="007C575F">
        <w:rPr>
          <w:rFonts w:eastAsia="Times New Roman"/>
          <w:sz w:val="28"/>
          <w:szCs w:val="28"/>
          <w:lang w:eastAsia="ru-RU" w:bidi="uk-UA"/>
        </w:rPr>
        <w:t xml:space="preserve"> права, свободи чи інтереси, за захистом яких мало місце звернення до суду; норми права, які застосував суд, та мотиви їх застосування; норми права, на які посилалися сторони, які суд не застосував, та мотиви їх незастосування.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При цьому, слід вказати, що 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w:t>
      </w:r>
      <w:proofErr w:type="spellStart"/>
      <w:r w:rsidRPr="007C575F">
        <w:rPr>
          <w:rFonts w:eastAsia="Times New Roman"/>
          <w:sz w:val="28"/>
          <w:szCs w:val="28"/>
          <w:lang w:eastAsia="ru-RU" w:bidi="uk-UA"/>
        </w:rPr>
        <w:t>іх</w:t>
      </w:r>
      <w:proofErr w:type="spellEnd"/>
      <w:r w:rsidRPr="007C575F">
        <w:rPr>
          <w:rFonts w:eastAsia="Times New Roman"/>
          <w:sz w:val="28"/>
          <w:szCs w:val="28"/>
          <w:lang w:eastAsia="ru-RU" w:bidi="uk-UA"/>
        </w:rPr>
        <w:t xml:space="preserve"> рішень.</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У Висновку № 11 (2008) Консультативної ради європейських суддів до уваги Комітету Міністрів Ради Європи щодо якості судових рішень, серед іншого (пункти 32-41), звертається увага на те, що усі судові рішення повинні бути зрозумілими, викладеними чіткою і простою мовою і це є необхідною передумовою розуміння рішення сторонами та громадськістю; для цього потрібно </w:t>
      </w:r>
      <w:proofErr w:type="spellStart"/>
      <w:r w:rsidRPr="007C575F">
        <w:rPr>
          <w:rFonts w:eastAsia="Times New Roman"/>
          <w:sz w:val="28"/>
          <w:szCs w:val="28"/>
          <w:lang w:eastAsia="ru-RU" w:bidi="uk-UA"/>
        </w:rPr>
        <w:t>логічно</w:t>
      </w:r>
      <w:proofErr w:type="spellEnd"/>
      <w:r w:rsidRPr="007C575F">
        <w:rPr>
          <w:rFonts w:eastAsia="Times New Roman"/>
          <w:sz w:val="28"/>
          <w:szCs w:val="28"/>
          <w:lang w:eastAsia="ru-RU" w:bidi="uk-UA"/>
        </w:rPr>
        <w:t xml:space="preserve"> структурувати рішення і викласти його в чіткому стилі, доступному для кожного; судові рішення повинні, у принципі, бути обґрунтованим; у викладі підстав для прийняття рішення необхідно дати відповідь на аргументи сторін та доречні доводи, здатні вплинути на вирішення спору; виклад підстав для прийняття рішення не повинен неодмінно бути довгим, оскільки необхідно знайти належний баланс між стислістю та правильним розумінням ухваленого рішення; обов'язок суддів наводити підстави для своїх рішень не означає необхідності відповідати на кожен аргумент заявника на підтримку кожної підстави захисту; обсяг цього обов'язку суду може змінюватися залежно від характеру рішення.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Відповідно до статті 124 Конституції України правосуддя в Україні здійснюють виключно </w:t>
      </w:r>
      <w:r w:rsidR="00D426E7">
        <w:rPr>
          <w:rFonts w:eastAsia="Times New Roman"/>
          <w:sz w:val="28"/>
          <w:szCs w:val="28"/>
          <w:lang w:eastAsia="ru-RU" w:bidi="uk-UA"/>
        </w:rPr>
        <w:t>суди. Делегування функцій судів</w:t>
      </w:r>
      <w:r w:rsidRPr="007C575F">
        <w:rPr>
          <w:rFonts w:eastAsia="Times New Roman"/>
          <w:sz w:val="28"/>
          <w:szCs w:val="28"/>
          <w:lang w:eastAsia="ru-RU" w:bidi="uk-UA"/>
        </w:rPr>
        <w:t>, а також привласнення цих функцій іншими органами чи посадовими особами не допускаються.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Згідно норм статті 131 Конституції України, норм статті 3 Закону України  «Про Вищу раду правосуддя» Вища рада правосуддя та її Дисциплінарні палати не є органами правосуддя і до їх повноважень не належить питання перевірки законності та обґрунтованості судових рішень.</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Таким чином орган, який здійснює дисциплінарне провадження щодо судді, не уповноважений перевіряти законність та обґрунтованість судового рішення, а лише надає оцінку діям судді під час ухвалення такого рішення в частині наявності або відсутності порушень, які є підставою для дисциплінарної відповідальності.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 огляду на наведене, за результатами проведення попередньої перевірки дисциплінарних скарг Друг</w:t>
      </w:r>
      <w:r>
        <w:rPr>
          <w:rFonts w:eastAsia="Times New Roman"/>
          <w:sz w:val="28"/>
          <w:szCs w:val="28"/>
          <w:lang w:eastAsia="ru-RU" w:bidi="uk-UA"/>
        </w:rPr>
        <w:t>ою</w:t>
      </w:r>
      <w:r w:rsidRPr="007C575F">
        <w:rPr>
          <w:rFonts w:eastAsia="Times New Roman"/>
          <w:sz w:val="28"/>
          <w:szCs w:val="28"/>
          <w:lang w:eastAsia="ru-RU" w:bidi="uk-UA"/>
        </w:rPr>
        <w:t xml:space="preserve"> Дисциплінарн</w:t>
      </w:r>
      <w:r>
        <w:rPr>
          <w:rFonts w:eastAsia="Times New Roman"/>
          <w:sz w:val="28"/>
          <w:szCs w:val="28"/>
          <w:lang w:eastAsia="ru-RU" w:bidi="uk-UA"/>
        </w:rPr>
        <w:t>ою</w:t>
      </w:r>
      <w:r w:rsidRPr="007C575F">
        <w:rPr>
          <w:rFonts w:eastAsia="Times New Roman"/>
          <w:sz w:val="28"/>
          <w:szCs w:val="28"/>
          <w:lang w:eastAsia="ru-RU" w:bidi="uk-UA"/>
        </w:rPr>
        <w:t xml:space="preserve"> палат</w:t>
      </w:r>
      <w:r>
        <w:rPr>
          <w:rFonts w:eastAsia="Times New Roman"/>
          <w:sz w:val="28"/>
          <w:szCs w:val="28"/>
          <w:lang w:eastAsia="ru-RU" w:bidi="uk-UA"/>
        </w:rPr>
        <w:t>ою</w:t>
      </w:r>
      <w:r w:rsidRPr="007C575F">
        <w:rPr>
          <w:rFonts w:eastAsia="Times New Roman"/>
          <w:sz w:val="28"/>
          <w:szCs w:val="28"/>
          <w:lang w:eastAsia="ru-RU" w:bidi="uk-UA"/>
        </w:rPr>
        <w:t xml:space="preserve"> Вищої ради правосуддя не встановлено наявності у поведінці суддів Київського апеляційного суду Приходька К.П., Писаної Т.О., Журби С.О. ознак дисциплінарного проступку, натомість, суть скарги зводиться лише до незгоди із судовим рішенням ухваленим суддями апеляційної інстанції.</w:t>
      </w:r>
    </w:p>
    <w:p w:rsidR="00ED71FB" w:rsidRDefault="00ED71FB"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p>
    <w:p w:rsidR="00ED71FB" w:rsidRDefault="00ED71FB"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Разом з тим, підпунктом «д» пункту 1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підстав умисної або внаслідок недбалості порушення правил щодо відводу (самовідводу).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(пункт 1 частини сьомої статті 56 Закону України «Про судоустрій і статус суддів»).</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Як зазначено у </w:t>
      </w:r>
      <w:proofErr w:type="spellStart"/>
      <w:r w:rsidRPr="007C575F">
        <w:rPr>
          <w:rFonts w:eastAsia="Times New Roman"/>
          <w:sz w:val="28"/>
          <w:szCs w:val="28"/>
          <w:lang w:eastAsia="ru-RU" w:bidi="uk-UA"/>
        </w:rPr>
        <w:t>Бангалорських</w:t>
      </w:r>
      <w:proofErr w:type="spellEnd"/>
      <w:r w:rsidRPr="007C575F">
        <w:rPr>
          <w:rFonts w:eastAsia="Times New Roman"/>
          <w:sz w:val="28"/>
          <w:szCs w:val="28"/>
          <w:lang w:eastAsia="ru-RU" w:bidi="uk-UA"/>
        </w:rPr>
        <w:t xml:space="preserve"> принципах від 19 травня 2006 року, схвалених Резолюцією Економічної та Соціальної Ради ООН від 27 липня </w:t>
      </w:r>
      <w:r w:rsidRPr="007C575F">
        <w:rPr>
          <w:rFonts w:eastAsia="Times New Roman"/>
          <w:sz w:val="28"/>
          <w:szCs w:val="28"/>
          <w:lang w:eastAsia="ru-RU" w:bidi="uk-UA"/>
        </w:rPr>
        <w:br/>
        <w:t>2006 року № 2006/23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Суддя дотримується незалежної позиції як щодо суспільства в цілому, так і щодо конкретних сторін судової справи, у якій він повинен винести рішення. 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 (пункти 1.2, 2.5 </w:t>
      </w:r>
      <w:proofErr w:type="spellStart"/>
      <w:r w:rsidRPr="007C575F">
        <w:rPr>
          <w:rFonts w:eastAsia="Times New Roman"/>
          <w:sz w:val="28"/>
          <w:szCs w:val="28"/>
          <w:lang w:eastAsia="ru-RU" w:bidi="uk-UA"/>
        </w:rPr>
        <w:t>Бангалорських</w:t>
      </w:r>
      <w:proofErr w:type="spellEnd"/>
      <w:r w:rsidRPr="007C575F">
        <w:rPr>
          <w:rFonts w:eastAsia="Times New Roman"/>
          <w:sz w:val="28"/>
          <w:szCs w:val="28"/>
          <w:lang w:eastAsia="ru-RU" w:bidi="uk-UA"/>
        </w:rPr>
        <w:t xml:space="preserve"> принципів).</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Відповідно до статті 15 Кодексу суддівської етики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З огляду на викладене Друга Дисциплінарна палата Вищої ради правосуддя вважа</w:t>
      </w:r>
      <w:r>
        <w:rPr>
          <w:rFonts w:eastAsia="Times New Roman"/>
          <w:sz w:val="28"/>
          <w:szCs w:val="28"/>
          <w:lang w:eastAsia="ru-RU" w:bidi="uk-UA"/>
        </w:rPr>
        <w:t>є</w:t>
      </w:r>
      <w:r w:rsidRPr="007C575F">
        <w:rPr>
          <w:rFonts w:eastAsia="Times New Roman"/>
          <w:sz w:val="28"/>
          <w:szCs w:val="28"/>
          <w:lang w:eastAsia="ru-RU" w:bidi="uk-UA"/>
        </w:rPr>
        <w:t>, що за результатами попередньої перевірки встановлено обставини, які можуть свідчити про наявність у діях судді</w:t>
      </w:r>
      <w:r w:rsidRPr="007C575F">
        <w:rPr>
          <w:rFonts w:eastAsia="Times New Roman"/>
          <w:sz w:val="28"/>
          <w:szCs w:val="28"/>
          <w:lang w:eastAsia="ru-RU"/>
        </w:rPr>
        <w:t xml:space="preserve"> </w:t>
      </w:r>
      <w:r w:rsidRPr="007C575F">
        <w:rPr>
          <w:rFonts w:eastAsia="Times New Roman"/>
          <w:sz w:val="28"/>
          <w:szCs w:val="28"/>
          <w:lang w:eastAsia="ru-RU" w:bidi="uk-UA"/>
        </w:rPr>
        <w:t xml:space="preserve">Бориспільського міськрайонного суду Київської області </w:t>
      </w:r>
      <w:proofErr w:type="spellStart"/>
      <w:r w:rsidRPr="007C575F">
        <w:rPr>
          <w:rFonts w:eastAsia="Times New Roman"/>
          <w:sz w:val="28"/>
          <w:szCs w:val="28"/>
          <w:lang w:eastAsia="ru-RU" w:bidi="uk-UA"/>
        </w:rPr>
        <w:t>Семенюти</w:t>
      </w:r>
      <w:proofErr w:type="spellEnd"/>
      <w:r w:rsidRPr="007C575F">
        <w:rPr>
          <w:rFonts w:eastAsia="Times New Roman"/>
          <w:sz w:val="28"/>
          <w:szCs w:val="28"/>
          <w:lang w:eastAsia="ru-RU" w:bidi="uk-UA"/>
        </w:rPr>
        <w:t xml:space="preserve"> О.Ю. ознак дисциплінарного проступку, передбаченого підпунктом «д» пункту 1 частини першої статті 106 Закону України «Про судоустрій і статус суддів» (порушення правил щодо відводу (самовідводу)).</w:t>
      </w:r>
    </w:p>
    <w:p w:rsidR="007C575F" w:rsidRPr="007C575F" w:rsidRDefault="007C575F" w:rsidP="007C575F">
      <w:pPr>
        <w:suppressAutoHyphens/>
        <w:autoSpaceDE w:val="0"/>
        <w:autoSpaceDN w:val="0"/>
        <w:spacing w:after="0" w:line="240" w:lineRule="auto"/>
        <w:ind w:firstLine="567"/>
        <w:jc w:val="both"/>
        <w:textAlignment w:val="baseline"/>
        <w:rPr>
          <w:rFonts w:eastAsia="Times New Roman"/>
          <w:sz w:val="28"/>
          <w:szCs w:val="28"/>
          <w:lang w:eastAsia="ru-RU" w:bidi="uk-UA"/>
        </w:rPr>
      </w:pPr>
      <w:r w:rsidRPr="007C575F">
        <w:rPr>
          <w:rFonts w:eastAsia="Times New Roman"/>
          <w:sz w:val="28"/>
          <w:szCs w:val="28"/>
          <w:lang w:eastAsia="ru-RU" w:bidi="uk-UA"/>
        </w:rPr>
        <w:t xml:space="preserve">Водночас щодо наявності у діях судді </w:t>
      </w:r>
      <w:proofErr w:type="spellStart"/>
      <w:r w:rsidRPr="007C575F">
        <w:rPr>
          <w:rFonts w:eastAsia="Times New Roman"/>
          <w:sz w:val="28"/>
          <w:szCs w:val="28"/>
          <w:lang w:eastAsia="ru-RU" w:bidi="uk-UA"/>
        </w:rPr>
        <w:t>Семенюти</w:t>
      </w:r>
      <w:proofErr w:type="spellEnd"/>
      <w:r w:rsidRPr="007C575F">
        <w:rPr>
          <w:rFonts w:eastAsia="Times New Roman"/>
          <w:sz w:val="28"/>
          <w:szCs w:val="28"/>
          <w:lang w:eastAsia="ru-RU" w:bidi="uk-UA"/>
        </w:rPr>
        <w:t xml:space="preserve"> О.Ю. ознак дисциплінарного проступку, передбаченого підпункт</w:t>
      </w:r>
      <w:r w:rsidR="0047671A">
        <w:rPr>
          <w:rFonts w:eastAsia="Times New Roman"/>
          <w:sz w:val="28"/>
          <w:szCs w:val="28"/>
          <w:lang w:eastAsia="ru-RU" w:bidi="uk-UA"/>
        </w:rPr>
        <w:t>а</w:t>
      </w:r>
      <w:r w:rsidRPr="007C575F">
        <w:rPr>
          <w:rFonts w:eastAsia="Times New Roman"/>
          <w:sz w:val="28"/>
          <w:szCs w:val="28"/>
          <w:lang w:eastAsia="ru-RU" w:bidi="uk-UA"/>
        </w:rPr>
        <w:t>м</w:t>
      </w:r>
      <w:r w:rsidR="0047671A">
        <w:rPr>
          <w:rFonts w:eastAsia="Times New Roman"/>
          <w:sz w:val="28"/>
          <w:szCs w:val="28"/>
          <w:lang w:eastAsia="ru-RU" w:bidi="uk-UA"/>
        </w:rPr>
        <w:t>и</w:t>
      </w:r>
      <w:r w:rsidRPr="007C575F">
        <w:rPr>
          <w:rFonts w:eastAsia="Times New Roman"/>
          <w:sz w:val="28"/>
          <w:szCs w:val="28"/>
          <w:lang w:eastAsia="ru-RU" w:bidi="uk-UA"/>
        </w:rPr>
        <w:t xml:space="preserve"> «а, г» пункту 1 частини першої статті 106 Закону України «Про судоустрій і статус суддів», про які зазначає скаржник,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bCs/>
          <w:sz w:val="28"/>
          <w:szCs w:val="28"/>
          <w:lang w:eastAsia="ru-RU"/>
        </w:rPr>
      </w:pPr>
      <w:r w:rsidRPr="00C776B9">
        <w:rPr>
          <w:rFonts w:eastAsia="Times New Roman"/>
          <w:sz w:val="28"/>
          <w:szCs w:val="28"/>
          <w:lang w:eastAsia="ru-RU"/>
        </w:rPr>
        <w:t xml:space="preserve">При цьому </w:t>
      </w:r>
      <w:r w:rsidR="00DA65D1" w:rsidRPr="00C776B9">
        <w:rPr>
          <w:rFonts w:eastAsia="Times New Roman"/>
          <w:sz w:val="28"/>
          <w:szCs w:val="28"/>
          <w:lang w:eastAsia="ru-RU"/>
        </w:rPr>
        <w:t>Другою</w:t>
      </w:r>
      <w:r w:rsidRPr="00C776B9">
        <w:rPr>
          <w:rFonts w:eastAsia="Times New Roman"/>
          <w:sz w:val="28"/>
          <w:szCs w:val="28"/>
          <w:lang w:eastAsia="ru-RU"/>
        </w:rPr>
        <w:t xml:space="preserve"> Дисциплінарною палатою Вищої ради правосуддя не встановлено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B06006">
        <w:rPr>
          <w:rFonts w:eastAsia="Times New Roman"/>
          <w:sz w:val="28"/>
          <w:szCs w:val="28"/>
          <w:lang w:eastAsia="ru-RU"/>
        </w:rPr>
        <w:t>го</w:t>
      </w:r>
      <w:r w:rsidRPr="00C776B9">
        <w:rPr>
          <w:rFonts w:eastAsia="Times New Roman"/>
          <w:sz w:val="28"/>
          <w:szCs w:val="28"/>
          <w:lang w:eastAsia="ru-RU"/>
        </w:rPr>
        <w:t xml:space="preserve"> судді.</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7C575F">
        <w:rPr>
          <w:rFonts w:eastAsia="Times New Roman"/>
          <w:sz w:val="28"/>
          <w:szCs w:val="28"/>
          <w:lang w:eastAsia="ru-RU"/>
        </w:rPr>
        <w:t>Друга</w:t>
      </w:r>
      <w:r w:rsidRPr="00C776B9">
        <w:rPr>
          <w:rFonts w:eastAsia="Times New Roman"/>
          <w:sz w:val="28"/>
          <w:szCs w:val="28"/>
          <w:lang w:eastAsia="ru-RU"/>
        </w:rPr>
        <w:t xml:space="preserve"> Дисциплінарна палата Вищої ради правосуддя</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F10A8D" w:rsidRPr="00C776B9" w:rsidRDefault="00F10A8D" w:rsidP="00F10A8D">
      <w:pPr>
        <w:suppressAutoHyphens/>
        <w:autoSpaceDE w:val="0"/>
        <w:autoSpaceDN w:val="0"/>
        <w:spacing w:after="0" w:line="240" w:lineRule="auto"/>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F10A8D" w:rsidRPr="00B06006" w:rsidRDefault="00F10A8D" w:rsidP="00F10A8D">
      <w:pPr>
        <w:suppressAutoHyphens/>
        <w:autoSpaceDE w:val="0"/>
        <w:autoSpaceDN w:val="0"/>
        <w:spacing w:after="0" w:line="240" w:lineRule="auto"/>
        <w:ind w:firstLine="567"/>
        <w:jc w:val="both"/>
        <w:textAlignment w:val="baseline"/>
        <w:rPr>
          <w:rFonts w:eastAsia="Times New Roman"/>
          <w:b/>
          <w:bCs/>
          <w:sz w:val="16"/>
          <w:szCs w:val="16"/>
          <w:lang w:eastAsia="ru-RU"/>
        </w:rPr>
      </w:pPr>
    </w:p>
    <w:p w:rsidR="0099772B" w:rsidRDefault="00F10A8D" w:rsidP="00B06006">
      <w:pPr>
        <w:suppressAutoHyphens/>
        <w:autoSpaceDE w:val="0"/>
        <w:autoSpaceDN w:val="0"/>
        <w:spacing w:after="0" w:line="240" w:lineRule="auto"/>
        <w:jc w:val="both"/>
        <w:textAlignment w:val="baseline"/>
        <w:rPr>
          <w:rFonts w:eastAsia="Times New Roman"/>
          <w:bCs/>
          <w:sz w:val="28"/>
          <w:szCs w:val="28"/>
          <w:lang w:eastAsia="ru-RU" w:bidi="uk-UA"/>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r w:rsidR="0099772B" w:rsidRPr="0099772B">
        <w:rPr>
          <w:rFonts w:eastAsia="Times New Roman"/>
          <w:bCs/>
          <w:sz w:val="28"/>
          <w:szCs w:val="28"/>
          <w:lang w:eastAsia="ru-RU" w:bidi="uk-UA"/>
        </w:rPr>
        <w:t xml:space="preserve">Бориспільського міськрайонного суду Київської області </w:t>
      </w:r>
      <w:proofErr w:type="spellStart"/>
      <w:r w:rsidR="0099772B" w:rsidRPr="0099772B">
        <w:rPr>
          <w:rFonts w:eastAsia="Times New Roman"/>
          <w:bCs/>
          <w:sz w:val="28"/>
          <w:szCs w:val="28"/>
          <w:lang w:eastAsia="ru-RU" w:bidi="uk-UA"/>
        </w:rPr>
        <w:t>Семенюти</w:t>
      </w:r>
      <w:proofErr w:type="spellEnd"/>
      <w:r w:rsidR="0099772B" w:rsidRPr="0099772B">
        <w:rPr>
          <w:rFonts w:eastAsia="Times New Roman"/>
          <w:bCs/>
          <w:sz w:val="28"/>
          <w:szCs w:val="28"/>
          <w:lang w:eastAsia="ru-RU" w:bidi="uk-UA"/>
        </w:rPr>
        <w:t xml:space="preserve"> Олени Юріївни</w:t>
      </w:r>
      <w:r w:rsidR="0099772B">
        <w:rPr>
          <w:rFonts w:eastAsia="Times New Roman"/>
          <w:bCs/>
          <w:sz w:val="28"/>
          <w:szCs w:val="28"/>
          <w:lang w:eastAsia="ru-RU" w:bidi="uk-UA"/>
        </w:rPr>
        <w:t>.</w:t>
      </w:r>
    </w:p>
    <w:p w:rsidR="0099772B" w:rsidRDefault="0099772B" w:rsidP="00B06006">
      <w:pPr>
        <w:suppressAutoHyphens/>
        <w:autoSpaceDE w:val="0"/>
        <w:autoSpaceDN w:val="0"/>
        <w:spacing w:after="0" w:line="240" w:lineRule="auto"/>
        <w:jc w:val="both"/>
        <w:textAlignment w:val="baseline"/>
        <w:rPr>
          <w:rFonts w:eastAsia="Times New Roman"/>
          <w:sz w:val="28"/>
          <w:szCs w:val="28"/>
          <w:lang w:eastAsia="ru-RU" w:bidi="uk-UA"/>
        </w:rPr>
      </w:pPr>
    </w:p>
    <w:p w:rsidR="00F10A8D" w:rsidRPr="00C776B9" w:rsidRDefault="0099772B" w:rsidP="0099772B">
      <w:pPr>
        <w:suppressAutoHyphens/>
        <w:autoSpaceDE w:val="0"/>
        <w:autoSpaceDN w:val="0"/>
        <w:spacing w:after="0" w:line="240" w:lineRule="auto"/>
        <w:ind w:firstLine="567"/>
        <w:jc w:val="both"/>
        <w:textAlignment w:val="baseline"/>
        <w:rPr>
          <w:rFonts w:eastAsia="Times New Roman"/>
          <w:sz w:val="28"/>
          <w:szCs w:val="28"/>
          <w:lang w:eastAsia="ru-RU"/>
        </w:rPr>
      </w:pPr>
      <w:r>
        <w:rPr>
          <w:rFonts w:eastAsia="Times New Roman"/>
          <w:sz w:val="28"/>
          <w:szCs w:val="28"/>
          <w:lang w:eastAsia="ru-RU" w:bidi="uk-UA"/>
        </w:rPr>
        <w:t>В</w:t>
      </w:r>
      <w:r w:rsidRPr="0099772B">
        <w:rPr>
          <w:rFonts w:eastAsia="Times New Roman"/>
          <w:sz w:val="28"/>
          <w:szCs w:val="28"/>
          <w:lang w:eastAsia="ru-RU" w:bidi="uk-UA"/>
        </w:rPr>
        <w:t xml:space="preserve">ідмовити у відкритті дисциплінарної справи за скаргою </w:t>
      </w:r>
      <w:proofErr w:type="spellStart"/>
      <w:r w:rsidRPr="0099772B">
        <w:rPr>
          <w:rFonts w:eastAsia="Times New Roman"/>
          <w:sz w:val="28"/>
          <w:szCs w:val="28"/>
          <w:lang w:eastAsia="ru-RU" w:bidi="uk-UA"/>
        </w:rPr>
        <w:t>Каращука</w:t>
      </w:r>
      <w:proofErr w:type="spellEnd"/>
      <w:r w:rsidRPr="0099772B">
        <w:rPr>
          <w:rFonts w:eastAsia="Times New Roman"/>
          <w:sz w:val="28"/>
          <w:szCs w:val="28"/>
          <w:lang w:eastAsia="ru-RU" w:bidi="uk-UA"/>
        </w:rPr>
        <w:t xml:space="preserve"> Юрія Ігоровича стосовно суддів Київського апеляційного суду Приходька Костянтина Петровича, Писаної Таміли Олександрівни, Журби Сергія Олександровича.</w:t>
      </w:r>
    </w:p>
    <w:p w:rsidR="00F10A8D" w:rsidRPr="00C776B9" w:rsidRDefault="00F10A8D" w:rsidP="00F10A8D">
      <w:pPr>
        <w:suppressAutoHyphens/>
        <w:autoSpaceDE w:val="0"/>
        <w:autoSpaceDN w:val="0"/>
        <w:spacing w:after="0" w:line="240" w:lineRule="auto"/>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B06006" w:rsidRPr="00E21544" w:rsidRDefault="00B06006" w:rsidP="00E21544">
      <w:pPr>
        <w:suppressAutoHyphens/>
        <w:autoSpaceDE w:val="0"/>
        <w:autoSpaceDN w:val="0"/>
        <w:spacing w:after="0" w:line="240" w:lineRule="auto"/>
        <w:jc w:val="both"/>
        <w:textAlignment w:val="baseline"/>
        <w:rPr>
          <w:rFonts w:eastAsia="Times New Roman"/>
          <w:b/>
          <w:sz w:val="28"/>
          <w:szCs w:val="28"/>
          <w:lang w:eastAsia="ru-RU"/>
        </w:rPr>
      </w:pPr>
    </w:p>
    <w:tbl>
      <w:tblPr>
        <w:tblW w:w="9747" w:type="dxa"/>
        <w:tblLook w:val="04A0" w:firstRow="1" w:lastRow="0" w:firstColumn="1" w:lastColumn="0" w:noHBand="0" w:noVBand="1"/>
      </w:tblPr>
      <w:tblGrid>
        <w:gridCol w:w="5353"/>
        <w:gridCol w:w="4394"/>
      </w:tblGrid>
      <w:tr w:rsidR="00E21544" w:rsidRPr="00E21544" w:rsidTr="000B1171">
        <w:tc>
          <w:tcPr>
            <w:tcW w:w="5353" w:type="dxa"/>
          </w:tcPr>
          <w:p w:rsidR="00E21544" w:rsidRPr="00E21544" w:rsidRDefault="00E21544" w:rsidP="00E21544">
            <w:pPr>
              <w:suppressAutoHyphens/>
              <w:autoSpaceDE w:val="0"/>
              <w:autoSpaceDN w:val="0"/>
              <w:spacing w:after="0" w:line="240" w:lineRule="auto"/>
              <w:jc w:val="both"/>
              <w:textAlignment w:val="baseline"/>
              <w:rPr>
                <w:rFonts w:eastAsia="Times New Roman"/>
                <w:b/>
                <w:sz w:val="28"/>
                <w:szCs w:val="28"/>
                <w:lang w:eastAsia="ru-RU"/>
              </w:rPr>
            </w:pPr>
          </w:p>
        </w:tc>
        <w:tc>
          <w:tcPr>
            <w:tcW w:w="4394" w:type="dxa"/>
          </w:tcPr>
          <w:p w:rsidR="00E21544" w:rsidRPr="00E21544" w:rsidRDefault="00E21544" w:rsidP="00B06006">
            <w:pPr>
              <w:suppressAutoHyphens/>
              <w:autoSpaceDE w:val="0"/>
              <w:autoSpaceDN w:val="0"/>
              <w:spacing w:after="0" w:line="240" w:lineRule="auto"/>
              <w:jc w:val="both"/>
              <w:textAlignment w:val="baseline"/>
              <w:rPr>
                <w:rFonts w:eastAsia="Times New Roman"/>
                <w:b/>
                <w:sz w:val="28"/>
                <w:szCs w:val="28"/>
                <w:lang w:eastAsia="ru-RU"/>
              </w:rPr>
            </w:pPr>
          </w:p>
        </w:tc>
      </w:tr>
    </w:tbl>
    <w:tbl>
      <w:tblPr>
        <w:tblStyle w:val="ab"/>
        <w:tblW w:w="948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2970"/>
      </w:tblGrid>
      <w:tr w:rsidR="0099772B" w:rsidRPr="00C91721" w:rsidTr="0099772B">
        <w:tc>
          <w:tcPr>
            <w:tcW w:w="6516" w:type="dxa"/>
          </w:tcPr>
          <w:p w:rsidR="0099772B" w:rsidRPr="00C91721" w:rsidRDefault="0099772B" w:rsidP="006676B1">
            <w:pPr>
              <w:autoSpaceDN w:val="0"/>
              <w:ind w:left="-105"/>
              <w:rPr>
                <w:b/>
                <w:sz w:val="28"/>
                <w:szCs w:val="28"/>
              </w:rPr>
            </w:pPr>
            <w:r w:rsidRPr="00C91721">
              <w:rPr>
                <w:b/>
                <w:sz w:val="28"/>
                <w:szCs w:val="28"/>
              </w:rPr>
              <w:t>Головуючий на засіданні</w:t>
            </w:r>
          </w:p>
          <w:p w:rsidR="0099772B" w:rsidRPr="00C91721" w:rsidRDefault="0099772B" w:rsidP="006676B1">
            <w:pPr>
              <w:autoSpaceDN w:val="0"/>
              <w:ind w:left="-105"/>
              <w:rPr>
                <w:b/>
                <w:sz w:val="28"/>
                <w:szCs w:val="28"/>
              </w:rPr>
            </w:pPr>
            <w:r>
              <w:rPr>
                <w:b/>
                <w:sz w:val="28"/>
                <w:szCs w:val="28"/>
              </w:rPr>
              <w:t>Другої</w:t>
            </w:r>
            <w:r w:rsidRPr="00C91721">
              <w:rPr>
                <w:b/>
                <w:sz w:val="28"/>
                <w:szCs w:val="28"/>
              </w:rPr>
              <w:t xml:space="preserve"> Дисциплінарної палати</w:t>
            </w:r>
          </w:p>
          <w:p w:rsidR="0099772B" w:rsidRPr="00C91721" w:rsidRDefault="0099772B" w:rsidP="006676B1">
            <w:pPr>
              <w:autoSpaceDN w:val="0"/>
              <w:ind w:left="-105"/>
              <w:rPr>
                <w:b/>
                <w:sz w:val="28"/>
                <w:szCs w:val="28"/>
              </w:rPr>
            </w:pPr>
            <w:r w:rsidRPr="00C91721">
              <w:rPr>
                <w:b/>
                <w:sz w:val="28"/>
                <w:szCs w:val="28"/>
              </w:rPr>
              <w:t>В</w:t>
            </w:r>
            <w:r w:rsidRPr="00C91721">
              <w:rPr>
                <w:rFonts w:eastAsia="Times New Roman"/>
                <w:b/>
                <w:sz w:val="28"/>
                <w:szCs w:val="28"/>
                <w:lang w:eastAsia="uk-UA"/>
              </w:rPr>
              <w:t>ищої ради правосуддя</w:t>
            </w:r>
          </w:p>
        </w:tc>
        <w:tc>
          <w:tcPr>
            <w:tcW w:w="2970" w:type="dxa"/>
          </w:tcPr>
          <w:p w:rsidR="0099772B" w:rsidRPr="00C91721" w:rsidRDefault="0099772B" w:rsidP="006676B1">
            <w:pPr>
              <w:autoSpaceDN w:val="0"/>
              <w:ind w:right="-114"/>
              <w:jc w:val="right"/>
              <w:rPr>
                <w:rFonts w:eastAsia="Times New Roman"/>
                <w:b/>
                <w:sz w:val="28"/>
                <w:szCs w:val="28"/>
                <w:lang w:eastAsia="uk-UA"/>
              </w:rPr>
            </w:pPr>
          </w:p>
          <w:p w:rsidR="0099772B" w:rsidRPr="00C91721" w:rsidRDefault="0099772B" w:rsidP="006676B1">
            <w:pPr>
              <w:autoSpaceDN w:val="0"/>
              <w:ind w:right="-114"/>
              <w:rPr>
                <w:rFonts w:eastAsia="Times New Roman"/>
                <w:b/>
                <w:sz w:val="28"/>
                <w:szCs w:val="28"/>
                <w:lang w:eastAsia="uk-UA"/>
              </w:rPr>
            </w:pPr>
          </w:p>
          <w:p w:rsidR="0099772B" w:rsidRPr="00C91721" w:rsidRDefault="0099772B" w:rsidP="006676B1">
            <w:pPr>
              <w:autoSpaceDN w:val="0"/>
              <w:ind w:right="-114"/>
              <w:rPr>
                <w:b/>
                <w:sz w:val="28"/>
                <w:szCs w:val="28"/>
              </w:rPr>
            </w:pPr>
            <w:r>
              <w:rPr>
                <w:rFonts w:eastAsia="Times New Roman"/>
                <w:b/>
                <w:sz w:val="28"/>
                <w:szCs w:val="28"/>
                <w:lang w:eastAsia="uk-UA"/>
              </w:rPr>
              <w:t>Роман МАСЕЛКО</w:t>
            </w:r>
          </w:p>
        </w:tc>
      </w:tr>
      <w:tr w:rsidR="0099772B" w:rsidRPr="008013AA" w:rsidTr="0099772B">
        <w:tc>
          <w:tcPr>
            <w:tcW w:w="6516" w:type="dxa"/>
          </w:tcPr>
          <w:p w:rsidR="0099772B" w:rsidRPr="00C91721" w:rsidRDefault="0099772B" w:rsidP="006676B1">
            <w:pPr>
              <w:autoSpaceDN w:val="0"/>
              <w:ind w:left="-105"/>
              <w:rPr>
                <w:b/>
                <w:sz w:val="28"/>
                <w:szCs w:val="28"/>
              </w:rPr>
            </w:pPr>
          </w:p>
        </w:tc>
        <w:tc>
          <w:tcPr>
            <w:tcW w:w="2970" w:type="dxa"/>
          </w:tcPr>
          <w:p w:rsidR="0099772B" w:rsidRPr="00C91721" w:rsidRDefault="0099772B" w:rsidP="006676B1">
            <w:pPr>
              <w:autoSpaceDN w:val="0"/>
              <w:ind w:right="-114"/>
              <w:jc w:val="right"/>
              <w:rPr>
                <w:rFonts w:eastAsia="Times New Roman"/>
                <w:b/>
                <w:sz w:val="28"/>
                <w:szCs w:val="28"/>
                <w:lang w:eastAsia="uk-UA"/>
              </w:rPr>
            </w:pPr>
          </w:p>
        </w:tc>
      </w:tr>
      <w:tr w:rsidR="0099772B" w:rsidRPr="00C91721" w:rsidTr="0099772B">
        <w:trPr>
          <w:trHeight w:val="414"/>
        </w:trPr>
        <w:tc>
          <w:tcPr>
            <w:tcW w:w="6516" w:type="dxa"/>
          </w:tcPr>
          <w:p w:rsidR="0099772B" w:rsidRPr="00C91721" w:rsidRDefault="0099772B" w:rsidP="006676B1">
            <w:pPr>
              <w:autoSpaceDN w:val="0"/>
              <w:ind w:left="-105"/>
              <w:rPr>
                <w:b/>
                <w:sz w:val="28"/>
                <w:szCs w:val="28"/>
              </w:rPr>
            </w:pPr>
            <w:r w:rsidRPr="00C91721">
              <w:rPr>
                <w:b/>
                <w:sz w:val="28"/>
                <w:szCs w:val="28"/>
              </w:rPr>
              <w:t xml:space="preserve">Члени </w:t>
            </w:r>
            <w:r>
              <w:rPr>
                <w:b/>
                <w:sz w:val="28"/>
                <w:szCs w:val="28"/>
              </w:rPr>
              <w:t>Другої</w:t>
            </w:r>
            <w:r w:rsidRPr="00C91721">
              <w:rPr>
                <w:b/>
                <w:sz w:val="28"/>
                <w:szCs w:val="28"/>
              </w:rPr>
              <w:t xml:space="preserve"> Дисциплінарної палати </w:t>
            </w:r>
            <w:r>
              <w:rPr>
                <w:b/>
                <w:sz w:val="28"/>
                <w:szCs w:val="28"/>
              </w:rPr>
              <w:t xml:space="preserve">              </w:t>
            </w:r>
            <w:r w:rsidRPr="00C91721">
              <w:rPr>
                <w:b/>
                <w:sz w:val="28"/>
                <w:szCs w:val="28"/>
              </w:rPr>
              <w:t>В</w:t>
            </w:r>
            <w:r w:rsidRPr="00C91721">
              <w:rPr>
                <w:rFonts w:eastAsia="Times New Roman"/>
                <w:b/>
                <w:sz w:val="28"/>
                <w:szCs w:val="28"/>
                <w:lang w:eastAsia="uk-UA"/>
              </w:rPr>
              <w:t>ищої ради правосуддя</w:t>
            </w:r>
          </w:p>
        </w:tc>
        <w:tc>
          <w:tcPr>
            <w:tcW w:w="2970" w:type="dxa"/>
          </w:tcPr>
          <w:p w:rsidR="0099772B" w:rsidRPr="00C91721" w:rsidRDefault="0099772B" w:rsidP="006676B1">
            <w:pPr>
              <w:autoSpaceDN w:val="0"/>
              <w:ind w:right="-114"/>
              <w:rPr>
                <w:rFonts w:eastAsia="Times New Roman"/>
                <w:b/>
                <w:sz w:val="28"/>
                <w:szCs w:val="28"/>
                <w:lang w:eastAsia="uk-UA"/>
              </w:rPr>
            </w:pPr>
            <w:r w:rsidRPr="001B25E4">
              <w:rPr>
                <w:rFonts w:eastAsia="Times New Roman"/>
                <w:b/>
                <w:sz w:val="28"/>
                <w:szCs w:val="28"/>
                <w:lang w:eastAsia="uk-UA"/>
              </w:rPr>
              <w:t>Сергій БУРЛАКОВ</w:t>
            </w:r>
          </w:p>
        </w:tc>
      </w:tr>
      <w:tr w:rsidR="0099772B" w:rsidRPr="00C91721" w:rsidTr="0099772B">
        <w:tc>
          <w:tcPr>
            <w:tcW w:w="6516" w:type="dxa"/>
          </w:tcPr>
          <w:p w:rsidR="0099772B" w:rsidRPr="00C91721" w:rsidRDefault="0099772B" w:rsidP="006676B1">
            <w:pPr>
              <w:autoSpaceDN w:val="0"/>
              <w:ind w:left="-105"/>
              <w:rPr>
                <w:b/>
                <w:sz w:val="28"/>
                <w:szCs w:val="28"/>
              </w:rPr>
            </w:pPr>
          </w:p>
        </w:tc>
        <w:tc>
          <w:tcPr>
            <w:tcW w:w="2970" w:type="dxa"/>
          </w:tcPr>
          <w:p w:rsidR="0099772B" w:rsidRPr="00C91721" w:rsidRDefault="0099772B" w:rsidP="006676B1">
            <w:pPr>
              <w:autoSpaceDN w:val="0"/>
              <w:ind w:right="-114"/>
              <w:rPr>
                <w:rFonts w:eastAsia="Times New Roman"/>
                <w:b/>
                <w:sz w:val="28"/>
                <w:szCs w:val="28"/>
                <w:lang w:eastAsia="uk-UA"/>
              </w:rPr>
            </w:pPr>
            <w:r w:rsidRPr="001B25E4">
              <w:rPr>
                <w:rFonts w:eastAsia="Times New Roman"/>
                <w:b/>
                <w:sz w:val="28"/>
                <w:szCs w:val="28"/>
                <w:lang w:eastAsia="uk-UA"/>
              </w:rPr>
              <w:t>Олексій МЕЛЬНИК</w:t>
            </w:r>
          </w:p>
        </w:tc>
      </w:tr>
      <w:tr w:rsidR="0099772B" w:rsidRPr="00C91721" w:rsidTr="0099772B">
        <w:tc>
          <w:tcPr>
            <w:tcW w:w="6516" w:type="dxa"/>
          </w:tcPr>
          <w:p w:rsidR="0099772B" w:rsidRPr="00C91721" w:rsidRDefault="0099772B" w:rsidP="006676B1">
            <w:pPr>
              <w:autoSpaceDN w:val="0"/>
              <w:ind w:left="-105"/>
              <w:rPr>
                <w:b/>
                <w:sz w:val="28"/>
                <w:szCs w:val="28"/>
              </w:rPr>
            </w:pPr>
          </w:p>
        </w:tc>
        <w:tc>
          <w:tcPr>
            <w:tcW w:w="2970" w:type="dxa"/>
          </w:tcPr>
          <w:p w:rsidR="0099772B" w:rsidRPr="00C91721" w:rsidRDefault="0099772B" w:rsidP="006676B1">
            <w:pPr>
              <w:autoSpaceDN w:val="0"/>
              <w:ind w:right="-114"/>
              <w:rPr>
                <w:rFonts w:eastAsia="Times New Roman"/>
                <w:b/>
                <w:sz w:val="28"/>
                <w:szCs w:val="28"/>
                <w:lang w:eastAsia="uk-UA"/>
              </w:rPr>
            </w:pPr>
          </w:p>
        </w:tc>
      </w:tr>
      <w:tr w:rsidR="0099772B" w:rsidRPr="00C91721" w:rsidTr="0099772B">
        <w:tc>
          <w:tcPr>
            <w:tcW w:w="6516" w:type="dxa"/>
          </w:tcPr>
          <w:p w:rsidR="0099772B" w:rsidRPr="00C91721" w:rsidRDefault="0099772B" w:rsidP="006676B1">
            <w:pPr>
              <w:autoSpaceDN w:val="0"/>
              <w:ind w:left="-105"/>
              <w:rPr>
                <w:b/>
                <w:sz w:val="28"/>
                <w:szCs w:val="28"/>
              </w:rPr>
            </w:pPr>
          </w:p>
        </w:tc>
        <w:tc>
          <w:tcPr>
            <w:tcW w:w="2970" w:type="dxa"/>
          </w:tcPr>
          <w:p w:rsidR="0099772B" w:rsidRPr="00C91721" w:rsidRDefault="0099772B" w:rsidP="006676B1">
            <w:pPr>
              <w:autoSpaceDN w:val="0"/>
              <w:ind w:right="-114"/>
              <w:rPr>
                <w:rFonts w:eastAsia="Times New Roman"/>
                <w:b/>
                <w:sz w:val="28"/>
                <w:szCs w:val="28"/>
                <w:lang w:eastAsia="uk-UA"/>
              </w:rPr>
            </w:pPr>
            <w:r w:rsidRPr="001B25E4">
              <w:rPr>
                <w:rFonts w:eastAsia="Times New Roman"/>
                <w:b/>
                <w:sz w:val="28"/>
                <w:szCs w:val="28"/>
                <w:lang w:eastAsia="uk-UA"/>
              </w:rPr>
              <w:t>Віталій САЛІХОВ</w:t>
            </w:r>
          </w:p>
        </w:tc>
      </w:tr>
    </w:tbl>
    <w:p w:rsidR="00E21544" w:rsidRDefault="00E21544" w:rsidP="00B06006">
      <w:pPr>
        <w:suppressAutoHyphens/>
        <w:autoSpaceDE w:val="0"/>
        <w:autoSpaceDN w:val="0"/>
        <w:spacing w:after="0" w:line="240" w:lineRule="auto"/>
        <w:jc w:val="both"/>
        <w:textAlignment w:val="baseline"/>
        <w:rPr>
          <w:rFonts w:eastAsia="Times New Roman"/>
          <w:sz w:val="28"/>
          <w:szCs w:val="28"/>
          <w:lang w:eastAsia="ru-RU"/>
        </w:rPr>
      </w:pPr>
    </w:p>
    <w:sectPr w:rsidR="00E21544" w:rsidSect="00323F7F">
      <w:headerReference w:type="default" r:id="rId7"/>
      <w:pgSz w:w="11906" w:h="16838"/>
      <w:pgMar w:top="1135" w:right="991"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56A" w:rsidRDefault="00CA256A" w:rsidP="00CA256A">
      <w:pPr>
        <w:spacing w:after="0" w:line="240" w:lineRule="auto"/>
      </w:pPr>
      <w:r>
        <w:separator/>
      </w:r>
    </w:p>
  </w:endnote>
  <w:endnote w:type="continuationSeparator" w:id="0">
    <w:p w:rsidR="00CA256A" w:rsidRDefault="00CA256A"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56A" w:rsidRDefault="00CA256A" w:rsidP="00CA256A">
      <w:pPr>
        <w:spacing w:after="0" w:line="240" w:lineRule="auto"/>
      </w:pPr>
      <w:r>
        <w:separator/>
      </w:r>
    </w:p>
  </w:footnote>
  <w:footnote w:type="continuationSeparator" w:id="0">
    <w:p w:rsidR="00CA256A" w:rsidRDefault="00CA256A"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1874805"/>
      <w:docPartObj>
        <w:docPartGallery w:val="Page Numbers (Top of Page)"/>
        <w:docPartUnique/>
      </w:docPartObj>
    </w:sdtPr>
    <w:sdtEndPr>
      <w:rPr>
        <w:sz w:val="20"/>
        <w:szCs w:val="20"/>
      </w:rPr>
    </w:sdtEndPr>
    <w:sdtContent>
      <w:p w:rsidR="00CA256A" w:rsidRPr="00323F7F" w:rsidRDefault="00CA256A">
        <w:pPr>
          <w:pStyle w:val="ae"/>
          <w:jc w:val="center"/>
          <w:rPr>
            <w:sz w:val="20"/>
            <w:szCs w:val="20"/>
          </w:rPr>
        </w:pPr>
        <w:r w:rsidRPr="00323F7F">
          <w:rPr>
            <w:sz w:val="20"/>
            <w:szCs w:val="20"/>
          </w:rPr>
          <w:fldChar w:fldCharType="begin"/>
        </w:r>
        <w:r w:rsidRPr="00323F7F">
          <w:rPr>
            <w:sz w:val="20"/>
            <w:szCs w:val="20"/>
          </w:rPr>
          <w:instrText>PAGE   \* MERGEFORMAT</w:instrText>
        </w:r>
        <w:r w:rsidRPr="00323F7F">
          <w:rPr>
            <w:sz w:val="20"/>
            <w:szCs w:val="20"/>
          </w:rPr>
          <w:fldChar w:fldCharType="separate"/>
        </w:r>
        <w:r w:rsidR="009B3FD9">
          <w:rPr>
            <w:noProof/>
            <w:sz w:val="20"/>
            <w:szCs w:val="20"/>
          </w:rPr>
          <w:t>15</w:t>
        </w:r>
        <w:r w:rsidRPr="00323F7F">
          <w:rPr>
            <w:sz w:val="20"/>
            <w:szCs w:val="20"/>
          </w:rPr>
          <w:fldChar w:fldCharType="end"/>
        </w:r>
      </w:p>
    </w:sdtContent>
  </w:sdt>
  <w:p w:rsidR="00CA256A" w:rsidRPr="00323F7F" w:rsidRDefault="00CA256A">
    <w:pPr>
      <w:pStyle w:val="ae"/>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3C3E"/>
    <w:rsid w:val="00086B5D"/>
    <w:rsid w:val="000923B8"/>
    <w:rsid w:val="000A0331"/>
    <w:rsid w:val="000B752A"/>
    <w:rsid w:val="000D5BAA"/>
    <w:rsid w:val="00110D3B"/>
    <w:rsid w:val="001B5223"/>
    <w:rsid w:val="001C112A"/>
    <w:rsid w:val="001D119E"/>
    <w:rsid w:val="001F05E6"/>
    <w:rsid w:val="00221DE3"/>
    <w:rsid w:val="0024015E"/>
    <w:rsid w:val="002403BB"/>
    <w:rsid w:val="00256116"/>
    <w:rsid w:val="002A75E7"/>
    <w:rsid w:val="002F147D"/>
    <w:rsid w:val="00323F7F"/>
    <w:rsid w:val="003473F5"/>
    <w:rsid w:val="00385135"/>
    <w:rsid w:val="003E5E54"/>
    <w:rsid w:val="004122D6"/>
    <w:rsid w:val="00442798"/>
    <w:rsid w:val="004568A7"/>
    <w:rsid w:val="0047671A"/>
    <w:rsid w:val="0049434D"/>
    <w:rsid w:val="0049475E"/>
    <w:rsid w:val="004A3D07"/>
    <w:rsid w:val="005339E9"/>
    <w:rsid w:val="00581D79"/>
    <w:rsid w:val="005C6380"/>
    <w:rsid w:val="00636C5D"/>
    <w:rsid w:val="00646ABD"/>
    <w:rsid w:val="00666049"/>
    <w:rsid w:val="00670A12"/>
    <w:rsid w:val="00677F28"/>
    <w:rsid w:val="00787062"/>
    <w:rsid w:val="00794BC1"/>
    <w:rsid w:val="007C00E2"/>
    <w:rsid w:val="007C575F"/>
    <w:rsid w:val="007F006C"/>
    <w:rsid w:val="00806C84"/>
    <w:rsid w:val="008312F6"/>
    <w:rsid w:val="00831E40"/>
    <w:rsid w:val="00897350"/>
    <w:rsid w:val="008E0023"/>
    <w:rsid w:val="008E4CFF"/>
    <w:rsid w:val="0091248D"/>
    <w:rsid w:val="009328D8"/>
    <w:rsid w:val="00934F81"/>
    <w:rsid w:val="009508EC"/>
    <w:rsid w:val="0099772B"/>
    <w:rsid w:val="009B3FD9"/>
    <w:rsid w:val="009C6323"/>
    <w:rsid w:val="00A26039"/>
    <w:rsid w:val="00A577DB"/>
    <w:rsid w:val="00A94310"/>
    <w:rsid w:val="00B02E7F"/>
    <w:rsid w:val="00B06006"/>
    <w:rsid w:val="00B54EE9"/>
    <w:rsid w:val="00BC01C1"/>
    <w:rsid w:val="00BE6765"/>
    <w:rsid w:val="00BF0BFA"/>
    <w:rsid w:val="00C776B9"/>
    <w:rsid w:val="00CA256A"/>
    <w:rsid w:val="00CC7218"/>
    <w:rsid w:val="00CD7702"/>
    <w:rsid w:val="00D1311C"/>
    <w:rsid w:val="00D426E7"/>
    <w:rsid w:val="00D826A9"/>
    <w:rsid w:val="00D91211"/>
    <w:rsid w:val="00DA65D1"/>
    <w:rsid w:val="00DB6964"/>
    <w:rsid w:val="00DB7D5F"/>
    <w:rsid w:val="00DE6F1F"/>
    <w:rsid w:val="00E21544"/>
    <w:rsid w:val="00E629FB"/>
    <w:rsid w:val="00EA2140"/>
    <w:rsid w:val="00EA3ADE"/>
    <w:rsid w:val="00EA74E9"/>
    <w:rsid w:val="00ED001B"/>
    <w:rsid w:val="00ED71FB"/>
    <w:rsid w:val="00F10A8D"/>
    <w:rsid w:val="00F45B36"/>
    <w:rsid w:val="00F63145"/>
    <w:rsid w:val="00F764EF"/>
    <w:rsid w:val="00F8465A"/>
    <w:rsid w:val="00FB078C"/>
    <w:rsid w:val="00FB756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7871"/>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5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26815</Words>
  <Characters>15286</Characters>
  <Application>Microsoft Office Word</Application>
  <DocSecurity>0</DocSecurity>
  <Lines>127</Lines>
  <Paragraphs>84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2024-07-18T05:53:00Z</cp:lastPrinted>
  <dcterms:created xsi:type="dcterms:W3CDTF">2024-07-18T11:39:00Z</dcterms:created>
  <dcterms:modified xsi:type="dcterms:W3CDTF">2024-07-18T11:39:00Z</dcterms:modified>
</cp:coreProperties>
</file>