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6193" w:rsidRDefault="000F6193" w:rsidP="000F6193">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14:anchorId="00E22513" wp14:editId="7EB4EFBD">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0F6193" w:rsidRPr="00CC0C9F" w:rsidRDefault="000F6193" w:rsidP="000F6193">
      <w:pPr>
        <w:spacing w:after="0" w:line="240" w:lineRule="auto"/>
        <w:jc w:val="center"/>
        <w:rPr>
          <w:rFonts w:ascii="AcademyC" w:hAnsi="AcademyC"/>
          <w:b/>
          <w:sz w:val="28"/>
          <w:szCs w:val="28"/>
        </w:rPr>
      </w:pPr>
      <w:r w:rsidRPr="00CC0C9F">
        <w:rPr>
          <w:rFonts w:ascii="AcademyC" w:hAnsi="AcademyC"/>
          <w:b/>
          <w:sz w:val="28"/>
          <w:szCs w:val="28"/>
        </w:rPr>
        <w:t>УКРАЇНА</w:t>
      </w:r>
    </w:p>
    <w:p w:rsidR="000F6193" w:rsidRPr="001C11BC" w:rsidRDefault="000F6193" w:rsidP="000F6193">
      <w:pPr>
        <w:spacing w:after="60" w:line="240" w:lineRule="auto"/>
        <w:jc w:val="center"/>
        <w:rPr>
          <w:rFonts w:ascii="AcademyC" w:hAnsi="AcademyC"/>
          <w:b/>
          <w:sz w:val="28"/>
          <w:szCs w:val="28"/>
        </w:rPr>
      </w:pPr>
      <w:r w:rsidRPr="001C11BC">
        <w:rPr>
          <w:rFonts w:ascii="AcademyC" w:hAnsi="AcademyC"/>
          <w:b/>
          <w:sz w:val="28"/>
          <w:szCs w:val="28"/>
        </w:rPr>
        <w:t>ВИЩА  РАДА  ПРАВОСУДДЯ</w:t>
      </w:r>
    </w:p>
    <w:p w:rsidR="000F6193" w:rsidRPr="001C11BC" w:rsidRDefault="000F6193" w:rsidP="000F6193">
      <w:pPr>
        <w:spacing w:after="60" w:line="240" w:lineRule="auto"/>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0F6193" w:rsidRPr="001C11BC" w:rsidRDefault="000F6193" w:rsidP="000F6193">
      <w:pPr>
        <w:pStyle w:val="a5"/>
        <w:spacing w:after="240" w:line="240" w:lineRule="auto"/>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0F6193" w:rsidRPr="001C11BC" w:rsidTr="00E86F98">
        <w:trPr>
          <w:trHeight w:val="188"/>
        </w:trPr>
        <w:tc>
          <w:tcPr>
            <w:tcW w:w="3681" w:type="dxa"/>
            <w:hideMark/>
          </w:tcPr>
          <w:p w:rsidR="000F6193" w:rsidRPr="00C43E38" w:rsidRDefault="000534AA" w:rsidP="00CC0C9F">
            <w:pPr>
              <w:spacing w:after="0" w:line="240" w:lineRule="auto"/>
              <w:ind w:left="30" w:right="-2"/>
              <w:rPr>
                <w:rFonts w:ascii="Times New Roman" w:hAnsi="Times New Roman" w:cs="Times New Roman"/>
                <w:noProof/>
                <w:sz w:val="28"/>
                <w:szCs w:val="28"/>
              </w:rPr>
            </w:pPr>
            <w:r>
              <w:rPr>
                <w:rFonts w:ascii="Times New Roman" w:hAnsi="Times New Roman" w:cs="Times New Roman"/>
                <w:noProof/>
                <w:sz w:val="28"/>
                <w:szCs w:val="28"/>
              </w:rPr>
              <w:t>17</w:t>
            </w:r>
            <w:r w:rsidR="000F6193">
              <w:rPr>
                <w:rFonts w:ascii="Times New Roman" w:hAnsi="Times New Roman" w:cs="Times New Roman"/>
                <w:noProof/>
                <w:sz w:val="28"/>
                <w:szCs w:val="28"/>
              </w:rPr>
              <w:t xml:space="preserve"> </w:t>
            </w:r>
            <w:r w:rsidR="005D7B4E">
              <w:rPr>
                <w:rFonts w:ascii="Times New Roman" w:hAnsi="Times New Roman" w:cs="Times New Roman"/>
                <w:noProof/>
                <w:sz w:val="28"/>
                <w:szCs w:val="28"/>
              </w:rPr>
              <w:t>липня</w:t>
            </w:r>
            <w:r w:rsidR="000F6193">
              <w:rPr>
                <w:rFonts w:ascii="Times New Roman" w:hAnsi="Times New Roman" w:cs="Times New Roman"/>
                <w:noProof/>
                <w:sz w:val="28"/>
                <w:szCs w:val="28"/>
              </w:rPr>
              <w:t xml:space="preserve"> 2024</w:t>
            </w:r>
            <w:r w:rsidR="000F6193" w:rsidRPr="00C43E38">
              <w:rPr>
                <w:rFonts w:ascii="Times New Roman" w:hAnsi="Times New Roman" w:cs="Times New Roman"/>
                <w:noProof/>
                <w:sz w:val="28"/>
                <w:szCs w:val="28"/>
              </w:rPr>
              <w:t xml:space="preserve"> року</w:t>
            </w:r>
          </w:p>
        </w:tc>
        <w:tc>
          <w:tcPr>
            <w:tcW w:w="2621" w:type="dxa"/>
            <w:hideMark/>
          </w:tcPr>
          <w:p w:rsidR="000F6193" w:rsidRPr="001C11BC" w:rsidRDefault="000F6193" w:rsidP="00E86F98">
            <w:pPr>
              <w:spacing w:after="0" w:line="240" w:lineRule="auto"/>
              <w:ind w:right="-2"/>
              <w:rPr>
                <w:rFonts w:ascii="Times New Roman" w:hAnsi="Times New Roman" w:cs="Times New Roman"/>
                <w:noProof/>
                <w:sz w:val="27"/>
                <w:szCs w:val="27"/>
              </w:rPr>
            </w:pPr>
            <w:r>
              <w:rPr>
                <w:rFonts w:ascii="Times New Roman" w:hAnsi="Times New Roman" w:cs="Times New Roman"/>
                <w:sz w:val="27"/>
                <w:szCs w:val="27"/>
              </w:rPr>
              <w:t xml:space="preserve">          </w:t>
            </w:r>
            <w:r w:rsidRPr="001C11BC">
              <w:rPr>
                <w:rFonts w:ascii="Times New Roman" w:hAnsi="Times New Roman" w:cs="Times New Roman"/>
                <w:sz w:val="27"/>
                <w:szCs w:val="27"/>
              </w:rPr>
              <w:t>Київ</w:t>
            </w:r>
          </w:p>
        </w:tc>
        <w:tc>
          <w:tcPr>
            <w:tcW w:w="3474" w:type="dxa"/>
            <w:hideMark/>
          </w:tcPr>
          <w:p w:rsidR="000F6193" w:rsidRPr="001C11BC" w:rsidRDefault="000F6193" w:rsidP="000534AA">
            <w:pPr>
              <w:spacing w:after="0" w:line="240" w:lineRule="auto"/>
              <w:ind w:right="-390"/>
              <w:jc w:val="center"/>
              <w:rPr>
                <w:rFonts w:ascii="Times New Roman" w:hAnsi="Times New Roman" w:cs="Times New Roman"/>
                <w:noProof/>
                <w:sz w:val="28"/>
                <w:szCs w:val="28"/>
              </w:rPr>
            </w:pPr>
            <w:r>
              <w:rPr>
                <w:rFonts w:ascii="Times New Roman" w:hAnsi="Times New Roman" w:cs="Times New Roman"/>
                <w:noProof/>
                <w:sz w:val="28"/>
                <w:szCs w:val="28"/>
              </w:rPr>
              <w:t xml:space="preserve">№ </w:t>
            </w:r>
            <w:r w:rsidR="000534AA">
              <w:rPr>
                <w:rFonts w:ascii="Times New Roman" w:hAnsi="Times New Roman" w:cs="Times New Roman"/>
                <w:noProof/>
                <w:sz w:val="28"/>
                <w:szCs w:val="28"/>
              </w:rPr>
              <w:t>2179</w:t>
            </w:r>
            <w:r>
              <w:rPr>
                <w:rFonts w:ascii="Times New Roman" w:hAnsi="Times New Roman" w:cs="Times New Roman"/>
                <w:noProof/>
                <w:sz w:val="28"/>
                <w:szCs w:val="28"/>
              </w:rPr>
              <w:t>/3дп/15-24</w:t>
            </w:r>
          </w:p>
        </w:tc>
      </w:tr>
    </w:tbl>
    <w:p w:rsidR="005D7B4E" w:rsidRDefault="005D7B4E" w:rsidP="005D7B4E">
      <w:pPr>
        <w:spacing w:after="0" w:line="240" w:lineRule="auto"/>
        <w:rPr>
          <w:rFonts w:ascii="Times New Roman" w:eastAsia="Calibri" w:hAnsi="Times New Roman" w:cs="Times New Roman"/>
          <w:b/>
          <w:sz w:val="24"/>
          <w:szCs w:val="24"/>
        </w:rPr>
      </w:pPr>
    </w:p>
    <w:p w:rsidR="00474137" w:rsidRPr="005D7B4E" w:rsidRDefault="005D7B4E" w:rsidP="00CC0C9F">
      <w:pPr>
        <w:spacing w:after="0" w:line="240" w:lineRule="auto"/>
        <w:ind w:right="5954"/>
        <w:jc w:val="both"/>
        <w:rPr>
          <w:rFonts w:ascii="Times New Roman" w:eastAsia="Calibri" w:hAnsi="Times New Roman" w:cs="Times New Roman"/>
          <w:b/>
          <w:sz w:val="24"/>
          <w:szCs w:val="24"/>
        </w:rPr>
      </w:pPr>
      <w:r w:rsidRPr="005D7B4E">
        <w:rPr>
          <w:rFonts w:ascii="Times New Roman" w:eastAsia="Calibri" w:hAnsi="Times New Roman" w:cs="Times New Roman"/>
          <w:b/>
          <w:sz w:val="24"/>
          <w:szCs w:val="24"/>
        </w:rPr>
        <w:t xml:space="preserve">Про відкриття дисциплінарної </w:t>
      </w:r>
      <w:r>
        <w:rPr>
          <w:rFonts w:ascii="Times New Roman" w:eastAsia="Calibri" w:hAnsi="Times New Roman" w:cs="Times New Roman"/>
          <w:b/>
          <w:sz w:val="24"/>
          <w:szCs w:val="24"/>
        </w:rPr>
        <w:t>с</w:t>
      </w:r>
      <w:r w:rsidRPr="005D7B4E">
        <w:rPr>
          <w:rFonts w:ascii="Times New Roman" w:eastAsia="Calibri" w:hAnsi="Times New Roman" w:cs="Times New Roman"/>
          <w:b/>
          <w:sz w:val="24"/>
          <w:szCs w:val="24"/>
        </w:rPr>
        <w:t xml:space="preserve">прави стосовно судді Окружного адміністративного суду </w:t>
      </w:r>
      <w:proofErr w:type="spellStart"/>
      <w:r w:rsidRPr="005D7B4E">
        <w:rPr>
          <w:rFonts w:ascii="Times New Roman" w:eastAsia="Calibri" w:hAnsi="Times New Roman" w:cs="Times New Roman"/>
          <w:b/>
          <w:sz w:val="24"/>
          <w:szCs w:val="24"/>
        </w:rPr>
        <w:t>Аблова</w:t>
      </w:r>
      <w:proofErr w:type="spellEnd"/>
      <w:r w:rsidRPr="005D7B4E">
        <w:rPr>
          <w:rFonts w:ascii="Times New Roman" w:eastAsia="Calibri" w:hAnsi="Times New Roman" w:cs="Times New Roman"/>
          <w:b/>
          <w:sz w:val="24"/>
          <w:szCs w:val="24"/>
        </w:rPr>
        <w:t xml:space="preserve"> Є.В. </w:t>
      </w:r>
    </w:p>
    <w:p w:rsidR="005D7B4E" w:rsidRDefault="005D7B4E" w:rsidP="005D7B4E">
      <w:pPr>
        <w:widowControl w:val="0"/>
        <w:spacing w:after="0" w:line="240" w:lineRule="auto"/>
        <w:ind w:firstLine="567"/>
        <w:jc w:val="both"/>
        <w:rPr>
          <w:rFonts w:ascii="Times New Roman" w:eastAsia="Calibri" w:hAnsi="Times New Roman" w:cs="Times New Roman"/>
          <w:sz w:val="28"/>
          <w:szCs w:val="28"/>
        </w:rPr>
      </w:pPr>
    </w:p>
    <w:p w:rsidR="005D7B4E" w:rsidRPr="005D7B4E" w:rsidRDefault="005D7B4E" w:rsidP="005D7B4E">
      <w:pPr>
        <w:widowControl w:val="0"/>
        <w:spacing w:after="0" w:line="240" w:lineRule="auto"/>
        <w:ind w:firstLine="567"/>
        <w:jc w:val="both"/>
        <w:rPr>
          <w:rFonts w:ascii="Times New Roman" w:eastAsia="Calibri" w:hAnsi="Times New Roman" w:cs="Times New Roman"/>
          <w:sz w:val="27"/>
          <w:szCs w:val="27"/>
        </w:rPr>
      </w:pPr>
      <w:r w:rsidRPr="005D7B4E">
        <w:rPr>
          <w:rFonts w:ascii="Times New Roman" w:eastAsia="Calibri" w:hAnsi="Times New Roman" w:cs="Times New Roman"/>
          <w:sz w:val="27"/>
          <w:szCs w:val="27"/>
        </w:rPr>
        <w:t xml:space="preserve">Третя Дисциплінарна палата Вищої ради правосуддя у складі головуючого – Плахтій І.Б., членів Третьої Дисциплінарної палати Вищої ради правосуддя </w:t>
      </w:r>
      <w:proofErr w:type="spellStart"/>
      <w:r w:rsidRPr="005D7B4E">
        <w:rPr>
          <w:rFonts w:ascii="Times New Roman" w:eastAsia="Calibri" w:hAnsi="Times New Roman" w:cs="Times New Roman"/>
          <w:sz w:val="27"/>
          <w:szCs w:val="27"/>
        </w:rPr>
        <w:t>Кандзюби</w:t>
      </w:r>
      <w:proofErr w:type="spellEnd"/>
      <w:r w:rsidRPr="005D7B4E">
        <w:rPr>
          <w:rFonts w:ascii="Times New Roman" w:eastAsia="Calibri" w:hAnsi="Times New Roman" w:cs="Times New Roman"/>
          <w:sz w:val="27"/>
          <w:szCs w:val="27"/>
        </w:rPr>
        <w:t xml:space="preserve"> О.В., Лук’янова Д.В., </w:t>
      </w:r>
      <w:proofErr w:type="spellStart"/>
      <w:r w:rsidRPr="005D7B4E">
        <w:rPr>
          <w:rFonts w:ascii="Times New Roman" w:eastAsia="Calibri" w:hAnsi="Times New Roman" w:cs="Times New Roman"/>
          <w:sz w:val="27"/>
          <w:szCs w:val="27"/>
        </w:rPr>
        <w:t>Са</w:t>
      </w:r>
      <w:r w:rsidR="00A52A7B">
        <w:rPr>
          <w:rFonts w:ascii="Times New Roman" w:eastAsia="Calibri" w:hAnsi="Times New Roman" w:cs="Times New Roman"/>
          <w:sz w:val="27"/>
          <w:szCs w:val="27"/>
        </w:rPr>
        <w:t>севича</w:t>
      </w:r>
      <w:proofErr w:type="spellEnd"/>
      <w:r w:rsidR="00A52A7B">
        <w:rPr>
          <w:rFonts w:ascii="Times New Roman" w:eastAsia="Calibri" w:hAnsi="Times New Roman" w:cs="Times New Roman"/>
          <w:sz w:val="27"/>
          <w:szCs w:val="27"/>
        </w:rPr>
        <w:t> О.М., розглянувши висновок</w:t>
      </w:r>
      <w:r w:rsidRPr="005D7B4E">
        <w:rPr>
          <w:rFonts w:ascii="Times New Roman" w:eastAsia="Calibri" w:hAnsi="Times New Roman" w:cs="Times New Roman"/>
          <w:sz w:val="27"/>
          <w:szCs w:val="27"/>
        </w:rPr>
        <w:t xml:space="preserve"> доповідача – члена Третьої Дисциплінарної палати Вищої ради правосуддя </w:t>
      </w:r>
      <w:proofErr w:type="spellStart"/>
      <w:r w:rsidRPr="005D7B4E">
        <w:rPr>
          <w:rFonts w:ascii="Times New Roman" w:eastAsia="Calibri" w:hAnsi="Times New Roman" w:cs="Times New Roman"/>
          <w:sz w:val="27"/>
          <w:szCs w:val="27"/>
        </w:rPr>
        <w:t>Попікової</w:t>
      </w:r>
      <w:proofErr w:type="spellEnd"/>
      <w:r w:rsidRPr="005D7B4E">
        <w:rPr>
          <w:rFonts w:ascii="Times New Roman" w:eastAsia="Calibri" w:hAnsi="Times New Roman" w:cs="Times New Roman"/>
          <w:sz w:val="27"/>
          <w:szCs w:val="27"/>
        </w:rPr>
        <w:t> О.В. за результатами попередньої перевірки дисциплінарних скарг,</w:t>
      </w:r>
    </w:p>
    <w:p w:rsidR="005D7B4E" w:rsidRPr="005D7B4E" w:rsidRDefault="005D7B4E" w:rsidP="005D7B4E">
      <w:pPr>
        <w:widowControl w:val="0"/>
        <w:spacing w:after="0" w:line="240" w:lineRule="auto"/>
        <w:jc w:val="both"/>
        <w:rPr>
          <w:rFonts w:ascii="Times New Roman" w:eastAsia="Calibri" w:hAnsi="Times New Roman" w:cs="Times New Roman"/>
          <w:sz w:val="27"/>
          <w:szCs w:val="27"/>
        </w:rPr>
      </w:pPr>
    </w:p>
    <w:p w:rsidR="00474137" w:rsidRDefault="005D7B4E" w:rsidP="00474137">
      <w:pPr>
        <w:spacing w:after="0" w:line="240" w:lineRule="auto"/>
        <w:jc w:val="center"/>
        <w:rPr>
          <w:rFonts w:ascii="Times New Roman" w:eastAsia="Calibri" w:hAnsi="Times New Roman" w:cs="Times New Roman"/>
          <w:b/>
          <w:sz w:val="27"/>
          <w:szCs w:val="27"/>
        </w:rPr>
      </w:pPr>
      <w:r w:rsidRPr="00CC0C9F">
        <w:rPr>
          <w:rFonts w:ascii="Times New Roman" w:eastAsia="Calibri" w:hAnsi="Times New Roman" w:cs="Times New Roman"/>
          <w:b/>
          <w:sz w:val="27"/>
          <w:szCs w:val="27"/>
        </w:rPr>
        <w:t>встановила:</w:t>
      </w:r>
    </w:p>
    <w:p w:rsidR="00772B83" w:rsidRPr="00CC0C9F" w:rsidRDefault="00772B83" w:rsidP="00474137">
      <w:pPr>
        <w:spacing w:after="0" w:line="240" w:lineRule="auto"/>
        <w:jc w:val="center"/>
        <w:rPr>
          <w:rFonts w:ascii="Times New Roman" w:eastAsia="Calibri" w:hAnsi="Times New Roman" w:cs="Times New Roman"/>
          <w:b/>
          <w:sz w:val="27"/>
          <w:szCs w:val="27"/>
        </w:rPr>
      </w:pPr>
    </w:p>
    <w:p w:rsidR="00CC0C9F" w:rsidRDefault="00474137" w:rsidP="00CC0C9F">
      <w:pPr>
        <w:spacing w:after="0" w:line="240" w:lineRule="auto"/>
        <w:jc w:val="both"/>
        <w:rPr>
          <w:rFonts w:ascii="Times New Roman" w:eastAsia="Calibri" w:hAnsi="Times New Roman" w:cs="Times New Roman"/>
          <w:sz w:val="27"/>
          <w:szCs w:val="27"/>
        </w:rPr>
      </w:pPr>
      <w:r w:rsidRPr="00CC0C9F">
        <w:rPr>
          <w:rFonts w:ascii="Times New Roman" w:eastAsia="Calibri" w:hAnsi="Times New Roman" w:cs="Times New Roman"/>
          <w:sz w:val="27"/>
          <w:szCs w:val="27"/>
        </w:rPr>
        <w:t xml:space="preserve">9 червня 2022 року за </w:t>
      </w:r>
      <w:proofErr w:type="spellStart"/>
      <w:r w:rsidR="00772B83">
        <w:rPr>
          <w:rFonts w:ascii="Times New Roman" w:eastAsia="Calibri" w:hAnsi="Times New Roman" w:cs="Times New Roman"/>
          <w:sz w:val="27"/>
          <w:szCs w:val="27"/>
        </w:rPr>
        <w:t>вх</w:t>
      </w:r>
      <w:proofErr w:type="spellEnd"/>
      <w:r w:rsidR="00772B83">
        <w:rPr>
          <w:rFonts w:ascii="Times New Roman" w:eastAsia="Calibri" w:hAnsi="Times New Roman" w:cs="Times New Roman"/>
          <w:sz w:val="27"/>
          <w:szCs w:val="27"/>
        </w:rPr>
        <w:t xml:space="preserve">. </w:t>
      </w:r>
      <w:r w:rsidR="007C3072">
        <w:rPr>
          <w:rFonts w:ascii="Times New Roman" w:eastAsia="Calibri" w:hAnsi="Times New Roman" w:cs="Times New Roman"/>
          <w:sz w:val="27"/>
          <w:szCs w:val="27"/>
        </w:rPr>
        <w:t xml:space="preserve"> </w:t>
      </w:r>
      <w:r w:rsidRPr="00CC0C9F">
        <w:rPr>
          <w:rFonts w:ascii="Times New Roman" w:eastAsia="Calibri" w:hAnsi="Times New Roman" w:cs="Times New Roman"/>
          <w:sz w:val="27"/>
          <w:szCs w:val="27"/>
        </w:rPr>
        <w:t xml:space="preserve">№ Ч-1059/1/7-22 до Вищої ради правосуддя надійшла скарга Чижик Т.В. на дії судді Окружного адміністративного суду міста Києва </w:t>
      </w:r>
      <w:r w:rsidR="00CC0C9F">
        <w:rPr>
          <w:rFonts w:ascii="Times New Roman" w:eastAsia="Calibri" w:hAnsi="Times New Roman" w:cs="Times New Roman"/>
          <w:sz w:val="27"/>
          <w:szCs w:val="27"/>
        </w:rPr>
        <w:br/>
      </w:r>
      <w:proofErr w:type="spellStart"/>
      <w:r w:rsidRPr="00CC0C9F">
        <w:rPr>
          <w:rFonts w:ascii="Times New Roman" w:eastAsia="Calibri" w:hAnsi="Times New Roman" w:cs="Times New Roman"/>
          <w:sz w:val="27"/>
          <w:szCs w:val="27"/>
        </w:rPr>
        <w:t>Аблова</w:t>
      </w:r>
      <w:proofErr w:type="spellEnd"/>
      <w:r w:rsidRPr="00CC0C9F">
        <w:rPr>
          <w:rFonts w:ascii="Times New Roman" w:eastAsia="Calibri" w:hAnsi="Times New Roman" w:cs="Times New Roman"/>
          <w:sz w:val="27"/>
          <w:szCs w:val="27"/>
        </w:rPr>
        <w:t xml:space="preserve"> Є.В.</w:t>
      </w:r>
    </w:p>
    <w:p w:rsidR="00474137" w:rsidRPr="00CC0C9F" w:rsidRDefault="00A52A7B" w:rsidP="00474137">
      <w:pPr>
        <w:spacing w:after="0" w:line="240" w:lineRule="auto"/>
        <w:ind w:firstLine="567"/>
        <w:jc w:val="both"/>
        <w:rPr>
          <w:rFonts w:ascii="Times New Roman" w:eastAsia="Calibri" w:hAnsi="Times New Roman" w:cs="Times New Roman"/>
          <w:sz w:val="27"/>
          <w:szCs w:val="27"/>
        </w:rPr>
      </w:pPr>
      <w:r>
        <w:rPr>
          <w:rFonts w:ascii="Times New Roman" w:eastAsia="Calibri" w:hAnsi="Times New Roman" w:cs="Times New Roman"/>
          <w:sz w:val="27"/>
          <w:szCs w:val="27"/>
        </w:rPr>
        <w:t>У скарзі вказано, що в липні</w:t>
      </w:r>
      <w:r w:rsidR="00474137" w:rsidRPr="00CC0C9F">
        <w:rPr>
          <w:rFonts w:ascii="Times New Roman" w:eastAsia="Calibri" w:hAnsi="Times New Roman" w:cs="Times New Roman"/>
          <w:sz w:val="27"/>
          <w:szCs w:val="27"/>
        </w:rPr>
        <w:t xml:space="preserve"> 2019 року Національне антикорупційне бюро України (далі НАБУ) на своєму офіційному сайті оприлюднило повідомлення та відео під назвою «Роз’яснення щодо обшуків в Окружному адмінсуді Києва», </w:t>
      </w:r>
      <w:r>
        <w:rPr>
          <w:rFonts w:ascii="Times New Roman" w:eastAsia="Calibri" w:hAnsi="Times New Roman" w:cs="Times New Roman"/>
          <w:sz w:val="27"/>
          <w:szCs w:val="27"/>
        </w:rPr>
        <w:t>які</w:t>
      </w:r>
      <w:r w:rsidR="00474137" w:rsidRPr="00CC0C9F">
        <w:rPr>
          <w:rFonts w:ascii="Times New Roman" w:eastAsia="Calibri" w:hAnsi="Times New Roman" w:cs="Times New Roman"/>
          <w:sz w:val="27"/>
          <w:szCs w:val="27"/>
        </w:rPr>
        <w:t xml:space="preserve"> містять </w:t>
      </w:r>
      <w:proofErr w:type="spellStart"/>
      <w:r w:rsidR="00474137" w:rsidRPr="00CC0C9F">
        <w:rPr>
          <w:rFonts w:ascii="Times New Roman" w:eastAsia="Calibri" w:hAnsi="Times New Roman" w:cs="Times New Roman"/>
          <w:sz w:val="27"/>
          <w:szCs w:val="27"/>
        </w:rPr>
        <w:t>ауд</w:t>
      </w:r>
      <w:r>
        <w:rPr>
          <w:rFonts w:ascii="Times New Roman" w:eastAsia="Calibri" w:hAnsi="Times New Roman" w:cs="Times New Roman"/>
          <w:sz w:val="27"/>
          <w:szCs w:val="27"/>
        </w:rPr>
        <w:t>іозаписи</w:t>
      </w:r>
      <w:proofErr w:type="spellEnd"/>
      <w:r>
        <w:rPr>
          <w:rFonts w:ascii="Times New Roman" w:eastAsia="Calibri" w:hAnsi="Times New Roman" w:cs="Times New Roman"/>
          <w:sz w:val="27"/>
          <w:szCs w:val="27"/>
        </w:rPr>
        <w:t xml:space="preserve"> частини розмови із так </w:t>
      </w:r>
      <w:r w:rsidR="00474137" w:rsidRPr="00CC0C9F">
        <w:rPr>
          <w:rFonts w:ascii="Times New Roman" w:eastAsia="Calibri" w:hAnsi="Times New Roman" w:cs="Times New Roman"/>
          <w:sz w:val="27"/>
          <w:szCs w:val="27"/>
        </w:rPr>
        <w:t xml:space="preserve">званих «плівок Вовка», тобто запису, який </w:t>
      </w:r>
      <w:r>
        <w:rPr>
          <w:rFonts w:ascii="Times New Roman" w:eastAsia="Calibri" w:hAnsi="Times New Roman" w:cs="Times New Roman"/>
          <w:sz w:val="27"/>
          <w:szCs w:val="27"/>
        </w:rPr>
        <w:t>отримано</w:t>
      </w:r>
      <w:r w:rsidR="00474137" w:rsidRPr="00CC0C9F">
        <w:rPr>
          <w:rFonts w:ascii="Times New Roman" w:eastAsia="Calibri" w:hAnsi="Times New Roman" w:cs="Times New Roman"/>
          <w:sz w:val="27"/>
          <w:szCs w:val="27"/>
        </w:rPr>
        <w:t xml:space="preserve"> під час проведення негласних слідчих (розшукових) дій (далі </w:t>
      </w:r>
      <w:r>
        <w:rPr>
          <w:rFonts w:ascii="Times New Roman" w:eastAsia="Calibri" w:hAnsi="Times New Roman" w:cs="Times New Roman"/>
          <w:sz w:val="27"/>
          <w:szCs w:val="27"/>
        </w:rPr>
        <w:t xml:space="preserve">– </w:t>
      </w:r>
      <w:r w:rsidR="00474137" w:rsidRPr="00CC0C9F">
        <w:rPr>
          <w:rFonts w:ascii="Times New Roman" w:eastAsia="Calibri" w:hAnsi="Times New Roman" w:cs="Times New Roman"/>
          <w:sz w:val="27"/>
          <w:szCs w:val="27"/>
        </w:rPr>
        <w:t xml:space="preserve">НСРД) у рамках кримінального провадження. З відео та пояснень, наданих НАБУ, вбачається, що голова Окружного адміністративного суду міста Києва </w:t>
      </w:r>
      <w:r w:rsidR="001E26E7">
        <w:rPr>
          <w:rFonts w:ascii="Times New Roman" w:eastAsia="Calibri" w:hAnsi="Times New Roman" w:cs="Times New Roman"/>
          <w:sz w:val="27"/>
          <w:szCs w:val="27"/>
        </w:rPr>
        <w:t>ОСОБА1</w:t>
      </w:r>
      <w:r w:rsidR="00474137" w:rsidRPr="00CC0C9F">
        <w:rPr>
          <w:rFonts w:ascii="Times New Roman" w:eastAsia="Calibri" w:hAnsi="Times New Roman" w:cs="Times New Roman"/>
          <w:sz w:val="27"/>
          <w:szCs w:val="27"/>
        </w:rPr>
        <w:t xml:space="preserve"> створив організовану групу з суддів Окружного адміністративного суду міста Києва, які спільно розробили та намагались </w:t>
      </w:r>
      <w:r>
        <w:rPr>
          <w:rFonts w:ascii="Times New Roman" w:eastAsia="Calibri" w:hAnsi="Times New Roman" w:cs="Times New Roman"/>
          <w:sz w:val="27"/>
          <w:szCs w:val="27"/>
        </w:rPr>
        <w:t>реалізувати</w:t>
      </w:r>
      <w:r w:rsidR="00474137" w:rsidRPr="00CC0C9F">
        <w:rPr>
          <w:rFonts w:ascii="Times New Roman" w:eastAsia="Calibri" w:hAnsi="Times New Roman" w:cs="Times New Roman"/>
          <w:sz w:val="27"/>
          <w:szCs w:val="27"/>
        </w:rPr>
        <w:t xml:space="preserve"> схему (план дій) зупинення процесу кваліфікаційного оцінювання суддів Окружного адміністративного суду міста Києва шляхом подачі замовних позовів до цього ж суду проти окремих членів Вищої кваліфікаційної комісії суддів України (далі </w:t>
      </w:r>
      <w:r>
        <w:rPr>
          <w:rFonts w:ascii="Times New Roman" w:eastAsia="Calibri" w:hAnsi="Times New Roman" w:cs="Times New Roman"/>
          <w:sz w:val="27"/>
          <w:szCs w:val="27"/>
        </w:rPr>
        <w:t xml:space="preserve">– </w:t>
      </w:r>
      <w:r w:rsidR="00474137" w:rsidRPr="00CC0C9F">
        <w:rPr>
          <w:rFonts w:ascii="Times New Roman" w:eastAsia="Calibri" w:hAnsi="Times New Roman" w:cs="Times New Roman"/>
          <w:sz w:val="27"/>
          <w:szCs w:val="27"/>
        </w:rPr>
        <w:t>ВККСУ) задля блокування діяльності цього органу, зупинення провадження окремих членів ВККСУ шляхом прийняття судом ухвал про забезпечення позову.</w:t>
      </w:r>
    </w:p>
    <w:p w:rsidR="00474137" w:rsidRPr="00CC0C9F" w:rsidRDefault="00474137" w:rsidP="00474137">
      <w:pPr>
        <w:spacing w:after="0" w:line="240" w:lineRule="auto"/>
        <w:ind w:firstLine="567"/>
        <w:jc w:val="both"/>
        <w:rPr>
          <w:rFonts w:ascii="Times New Roman" w:eastAsia="Calibri" w:hAnsi="Times New Roman" w:cs="Times New Roman"/>
          <w:sz w:val="27"/>
          <w:szCs w:val="27"/>
        </w:rPr>
      </w:pPr>
      <w:r w:rsidRPr="00CC0C9F">
        <w:rPr>
          <w:rFonts w:ascii="Times New Roman" w:eastAsia="Calibri" w:hAnsi="Times New Roman" w:cs="Times New Roman"/>
          <w:sz w:val="27"/>
          <w:szCs w:val="27"/>
        </w:rPr>
        <w:t>Як стверджує скаржник</w:t>
      </w:r>
      <w:r w:rsidR="005D7B4E" w:rsidRPr="00CC0C9F">
        <w:rPr>
          <w:rFonts w:ascii="Times New Roman" w:eastAsia="Calibri" w:hAnsi="Times New Roman" w:cs="Times New Roman"/>
          <w:sz w:val="27"/>
          <w:szCs w:val="27"/>
        </w:rPr>
        <w:t>,</w:t>
      </w:r>
      <w:r w:rsidRPr="00CC0C9F">
        <w:rPr>
          <w:rFonts w:ascii="Times New Roman" w:eastAsia="Calibri" w:hAnsi="Times New Roman" w:cs="Times New Roman"/>
          <w:sz w:val="27"/>
          <w:szCs w:val="27"/>
        </w:rPr>
        <w:t xml:space="preserve"> суддя </w:t>
      </w:r>
      <w:proofErr w:type="spellStart"/>
      <w:r w:rsidRPr="00CC0C9F">
        <w:rPr>
          <w:rFonts w:ascii="Times New Roman" w:eastAsia="Calibri" w:hAnsi="Times New Roman" w:cs="Times New Roman"/>
          <w:sz w:val="27"/>
          <w:szCs w:val="27"/>
        </w:rPr>
        <w:t>Аблов</w:t>
      </w:r>
      <w:proofErr w:type="spellEnd"/>
      <w:r w:rsidRPr="00CC0C9F">
        <w:rPr>
          <w:rFonts w:ascii="Times New Roman" w:eastAsia="Calibri" w:hAnsi="Times New Roman" w:cs="Times New Roman"/>
          <w:sz w:val="27"/>
          <w:szCs w:val="27"/>
        </w:rPr>
        <w:t xml:space="preserve"> Є.В. відігравав важливу роль у цьому процесі, адже він зафіксований майже на усіх опублікованих НАБУ фрагментах записів, що підтверджує його участь у розробці та </w:t>
      </w:r>
      <w:r w:rsidR="00A52A7B">
        <w:rPr>
          <w:rFonts w:ascii="Times New Roman" w:eastAsia="Calibri" w:hAnsi="Times New Roman" w:cs="Times New Roman"/>
          <w:sz w:val="27"/>
          <w:szCs w:val="27"/>
        </w:rPr>
        <w:t>реалізації</w:t>
      </w:r>
      <w:r w:rsidRPr="00CC0C9F">
        <w:rPr>
          <w:rFonts w:ascii="Times New Roman" w:eastAsia="Calibri" w:hAnsi="Times New Roman" w:cs="Times New Roman"/>
          <w:sz w:val="27"/>
          <w:szCs w:val="27"/>
        </w:rPr>
        <w:t xml:space="preserve"> планів голови суду </w:t>
      </w:r>
      <w:r w:rsidR="00CC0C9F">
        <w:rPr>
          <w:rFonts w:ascii="Times New Roman" w:eastAsia="Calibri" w:hAnsi="Times New Roman" w:cs="Times New Roman"/>
          <w:sz w:val="27"/>
          <w:szCs w:val="27"/>
        </w:rPr>
        <w:br/>
      </w:r>
      <w:r w:rsidR="001E26E7">
        <w:rPr>
          <w:rFonts w:ascii="Times New Roman" w:eastAsia="Calibri" w:hAnsi="Times New Roman" w:cs="Times New Roman"/>
          <w:sz w:val="27"/>
          <w:szCs w:val="27"/>
        </w:rPr>
        <w:t>ОСОБА1</w:t>
      </w:r>
      <w:r w:rsidRPr="00CC0C9F">
        <w:rPr>
          <w:rFonts w:ascii="Times New Roman" w:eastAsia="Calibri" w:hAnsi="Times New Roman" w:cs="Times New Roman"/>
          <w:sz w:val="27"/>
          <w:szCs w:val="27"/>
        </w:rPr>
        <w:t xml:space="preserve">. Так, суддя </w:t>
      </w:r>
      <w:proofErr w:type="spellStart"/>
      <w:r w:rsidRPr="00CC0C9F">
        <w:rPr>
          <w:rFonts w:ascii="Times New Roman" w:eastAsia="Calibri" w:hAnsi="Times New Roman" w:cs="Times New Roman"/>
          <w:sz w:val="27"/>
          <w:szCs w:val="27"/>
        </w:rPr>
        <w:t>Аблов</w:t>
      </w:r>
      <w:proofErr w:type="spellEnd"/>
      <w:r w:rsidRPr="00CC0C9F">
        <w:rPr>
          <w:rFonts w:ascii="Times New Roman" w:eastAsia="Calibri" w:hAnsi="Times New Roman" w:cs="Times New Roman"/>
          <w:sz w:val="27"/>
          <w:szCs w:val="27"/>
        </w:rPr>
        <w:t xml:space="preserve"> Є.В. особисто вів переговори з адвокатом </w:t>
      </w:r>
      <w:r w:rsidR="001E26E7">
        <w:rPr>
          <w:rFonts w:ascii="Times New Roman" w:eastAsia="Calibri" w:hAnsi="Times New Roman" w:cs="Times New Roman"/>
          <w:sz w:val="27"/>
          <w:szCs w:val="27"/>
        </w:rPr>
        <w:t>ОСОБА2</w:t>
      </w:r>
      <w:r w:rsidRPr="00CC0C9F">
        <w:rPr>
          <w:rFonts w:ascii="Times New Roman" w:eastAsia="Calibri" w:hAnsi="Times New Roman" w:cs="Times New Roman"/>
          <w:sz w:val="27"/>
          <w:szCs w:val="27"/>
        </w:rPr>
        <w:t xml:space="preserve"> щодо подачі штучних позовів, за дорученням </w:t>
      </w:r>
      <w:r w:rsidR="001E26E7">
        <w:rPr>
          <w:rFonts w:ascii="Times New Roman" w:eastAsia="Calibri" w:hAnsi="Times New Roman" w:cs="Times New Roman"/>
          <w:sz w:val="27"/>
          <w:szCs w:val="27"/>
        </w:rPr>
        <w:t>ОСОБА1</w:t>
      </w:r>
      <w:r w:rsidRPr="00CC0C9F">
        <w:rPr>
          <w:rFonts w:ascii="Times New Roman" w:eastAsia="Calibri" w:hAnsi="Times New Roman" w:cs="Times New Roman"/>
          <w:sz w:val="27"/>
          <w:szCs w:val="27"/>
        </w:rPr>
        <w:t xml:space="preserve"> давав вказівки адвокату </w:t>
      </w:r>
      <w:r w:rsidR="001E26E7">
        <w:rPr>
          <w:rFonts w:ascii="Times New Roman" w:eastAsia="Calibri" w:hAnsi="Times New Roman" w:cs="Times New Roman"/>
          <w:sz w:val="27"/>
          <w:szCs w:val="27"/>
        </w:rPr>
        <w:t>ОСОБА2</w:t>
      </w:r>
      <w:r w:rsidRPr="00CC0C9F">
        <w:rPr>
          <w:rFonts w:ascii="Times New Roman" w:eastAsia="Calibri" w:hAnsi="Times New Roman" w:cs="Times New Roman"/>
          <w:sz w:val="27"/>
          <w:szCs w:val="27"/>
        </w:rPr>
        <w:t xml:space="preserve">, що необхідно зробити для того, щоб не допустити </w:t>
      </w:r>
      <w:r w:rsidR="00772B83">
        <w:rPr>
          <w:rFonts w:ascii="Times New Roman" w:eastAsia="Calibri" w:hAnsi="Times New Roman" w:cs="Times New Roman"/>
          <w:sz w:val="27"/>
          <w:szCs w:val="27"/>
        </w:rPr>
        <w:t>набрання законної сили</w:t>
      </w:r>
      <w:r w:rsidRPr="00CC0C9F">
        <w:rPr>
          <w:rFonts w:ascii="Times New Roman" w:eastAsia="Calibri" w:hAnsi="Times New Roman" w:cs="Times New Roman"/>
          <w:sz w:val="27"/>
          <w:szCs w:val="27"/>
        </w:rPr>
        <w:t xml:space="preserve"> рішення</w:t>
      </w:r>
      <w:r w:rsidR="00772B83">
        <w:rPr>
          <w:rFonts w:ascii="Times New Roman" w:eastAsia="Calibri" w:hAnsi="Times New Roman" w:cs="Times New Roman"/>
          <w:sz w:val="27"/>
          <w:szCs w:val="27"/>
        </w:rPr>
        <w:t>м</w:t>
      </w:r>
      <w:r w:rsidRPr="00CC0C9F">
        <w:rPr>
          <w:rFonts w:ascii="Times New Roman" w:eastAsia="Calibri" w:hAnsi="Times New Roman" w:cs="Times New Roman"/>
          <w:sz w:val="27"/>
          <w:szCs w:val="27"/>
        </w:rPr>
        <w:t xml:space="preserve"> у справі № 640/2620/19. Ці факти стали підставою для повідомлення 17 липня 2020 </w:t>
      </w:r>
      <w:r w:rsidRPr="00CC0C9F">
        <w:rPr>
          <w:rFonts w:ascii="Times New Roman" w:eastAsia="Calibri" w:hAnsi="Times New Roman" w:cs="Times New Roman"/>
          <w:sz w:val="27"/>
          <w:szCs w:val="27"/>
        </w:rPr>
        <w:lastRenderedPageBreak/>
        <w:t xml:space="preserve">року НАБУ про підозру у кримінальному провадженні </w:t>
      </w:r>
      <w:r w:rsidR="001E26E7">
        <w:rPr>
          <w:rFonts w:ascii="Times New Roman" w:eastAsia="Calibri" w:hAnsi="Times New Roman" w:cs="Times New Roman"/>
          <w:sz w:val="27"/>
          <w:szCs w:val="27"/>
        </w:rPr>
        <w:t>№ ____</w:t>
      </w:r>
      <w:r w:rsidRPr="00CC0C9F">
        <w:rPr>
          <w:rFonts w:ascii="Times New Roman" w:eastAsia="Calibri" w:hAnsi="Times New Roman" w:cs="Times New Roman"/>
          <w:sz w:val="27"/>
          <w:szCs w:val="27"/>
        </w:rPr>
        <w:t xml:space="preserve"> деяким суддям Окружного адміністративного суду міста Києва, в тому числі, судді </w:t>
      </w:r>
      <w:r w:rsidR="00D95CE6">
        <w:rPr>
          <w:rFonts w:ascii="Times New Roman" w:eastAsia="Calibri" w:hAnsi="Times New Roman" w:cs="Times New Roman"/>
          <w:sz w:val="27"/>
          <w:szCs w:val="27"/>
        </w:rPr>
        <w:t>ОСОБА3</w:t>
      </w:r>
      <w:r w:rsidRPr="00CC0C9F">
        <w:rPr>
          <w:rFonts w:ascii="Times New Roman" w:eastAsia="Calibri" w:hAnsi="Times New Roman" w:cs="Times New Roman"/>
          <w:sz w:val="27"/>
          <w:szCs w:val="27"/>
        </w:rPr>
        <w:t xml:space="preserve">. </w:t>
      </w:r>
    </w:p>
    <w:p w:rsidR="00474137" w:rsidRPr="00CC0C9F" w:rsidRDefault="00474137" w:rsidP="00474137">
      <w:pPr>
        <w:spacing w:after="0" w:line="240" w:lineRule="auto"/>
        <w:ind w:firstLine="567"/>
        <w:jc w:val="both"/>
        <w:rPr>
          <w:rFonts w:ascii="Times New Roman" w:eastAsia="Calibri" w:hAnsi="Times New Roman" w:cs="Times New Roman"/>
          <w:sz w:val="27"/>
          <w:szCs w:val="27"/>
        </w:rPr>
      </w:pPr>
      <w:r w:rsidRPr="00CC0C9F">
        <w:rPr>
          <w:rFonts w:ascii="Times New Roman" w:eastAsia="Calibri" w:hAnsi="Times New Roman" w:cs="Times New Roman"/>
          <w:sz w:val="27"/>
          <w:szCs w:val="27"/>
        </w:rPr>
        <w:t xml:space="preserve">Про цю справу та дії </w:t>
      </w:r>
      <w:r w:rsidR="00D95CE6">
        <w:rPr>
          <w:rFonts w:ascii="Times New Roman" w:eastAsia="Calibri" w:hAnsi="Times New Roman" w:cs="Times New Roman"/>
          <w:sz w:val="27"/>
          <w:szCs w:val="27"/>
        </w:rPr>
        <w:t>ОСОБА1</w:t>
      </w:r>
      <w:bookmarkStart w:id="0" w:name="_GoBack"/>
      <w:bookmarkEnd w:id="0"/>
      <w:r w:rsidRPr="00CC0C9F">
        <w:rPr>
          <w:rFonts w:ascii="Times New Roman" w:eastAsia="Calibri" w:hAnsi="Times New Roman" w:cs="Times New Roman"/>
          <w:sz w:val="27"/>
          <w:szCs w:val="27"/>
        </w:rPr>
        <w:t xml:space="preserve"> повідомляли не тільки майже всі українські засоби масової інформації, але й впливові іноземні, зокрема, </w:t>
      </w:r>
      <w:r w:rsidR="00772B83">
        <w:rPr>
          <w:rFonts w:ascii="Times New Roman" w:eastAsia="Calibri" w:hAnsi="Times New Roman" w:cs="Times New Roman"/>
          <w:sz w:val="27"/>
          <w:szCs w:val="27"/>
        </w:rPr>
        <w:t>«</w:t>
      </w:r>
      <w:r w:rsidRPr="00CC0C9F">
        <w:rPr>
          <w:rFonts w:ascii="Times New Roman" w:eastAsia="Calibri" w:hAnsi="Times New Roman" w:cs="Times New Roman"/>
          <w:sz w:val="27"/>
          <w:szCs w:val="27"/>
          <w:lang w:val="en-US"/>
        </w:rPr>
        <w:t>Financial</w:t>
      </w:r>
      <w:r w:rsidRPr="00CC0C9F">
        <w:rPr>
          <w:rFonts w:ascii="Times New Roman" w:eastAsia="Calibri" w:hAnsi="Times New Roman" w:cs="Times New Roman"/>
          <w:sz w:val="27"/>
          <w:szCs w:val="27"/>
        </w:rPr>
        <w:t xml:space="preserve"> </w:t>
      </w:r>
      <w:r w:rsidRPr="00CC0C9F">
        <w:rPr>
          <w:rFonts w:ascii="Times New Roman" w:eastAsia="Calibri" w:hAnsi="Times New Roman" w:cs="Times New Roman"/>
          <w:sz w:val="27"/>
          <w:szCs w:val="27"/>
          <w:lang w:val="en-US"/>
        </w:rPr>
        <w:t>Times</w:t>
      </w:r>
      <w:r w:rsidR="00772B83">
        <w:rPr>
          <w:rFonts w:ascii="Times New Roman" w:eastAsia="Calibri" w:hAnsi="Times New Roman" w:cs="Times New Roman"/>
          <w:sz w:val="27"/>
          <w:szCs w:val="27"/>
        </w:rPr>
        <w:t>»</w:t>
      </w:r>
      <w:r w:rsidRPr="00CC0C9F">
        <w:rPr>
          <w:rFonts w:ascii="Times New Roman" w:eastAsia="Calibri" w:hAnsi="Times New Roman" w:cs="Times New Roman"/>
          <w:sz w:val="27"/>
          <w:szCs w:val="27"/>
        </w:rPr>
        <w:t>.</w:t>
      </w:r>
    </w:p>
    <w:p w:rsidR="00474137" w:rsidRPr="00CC0C9F" w:rsidRDefault="00474137" w:rsidP="00474137">
      <w:pPr>
        <w:spacing w:after="0" w:line="240" w:lineRule="auto"/>
        <w:ind w:firstLine="567"/>
        <w:jc w:val="both"/>
        <w:rPr>
          <w:rFonts w:ascii="Times New Roman" w:eastAsia="Calibri" w:hAnsi="Times New Roman" w:cs="Times New Roman"/>
          <w:sz w:val="27"/>
          <w:szCs w:val="27"/>
        </w:rPr>
      </w:pPr>
      <w:r w:rsidRPr="00CC0C9F">
        <w:rPr>
          <w:rFonts w:ascii="Times New Roman" w:eastAsia="Calibri" w:hAnsi="Times New Roman" w:cs="Times New Roman"/>
          <w:sz w:val="27"/>
          <w:szCs w:val="27"/>
        </w:rPr>
        <w:t xml:space="preserve">Оприлюднені НАБУ факти та плівки стали підставою для підписання українськими громадянами петиції до Президента </w:t>
      </w:r>
      <w:r w:rsidR="00A52A7B">
        <w:rPr>
          <w:rFonts w:ascii="Times New Roman" w:eastAsia="Calibri" w:hAnsi="Times New Roman" w:cs="Times New Roman"/>
          <w:sz w:val="27"/>
          <w:szCs w:val="27"/>
        </w:rPr>
        <w:t>У</w:t>
      </w:r>
      <w:r w:rsidRPr="00CC0C9F">
        <w:rPr>
          <w:rFonts w:ascii="Times New Roman" w:eastAsia="Calibri" w:hAnsi="Times New Roman" w:cs="Times New Roman"/>
          <w:sz w:val="27"/>
          <w:szCs w:val="27"/>
        </w:rPr>
        <w:t xml:space="preserve">країни про ліквідацію Окружного адміністративного суду міста Києва, наслідком чого є подання Президентом </w:t>
      </w:r>
      <w:r w:rsidR="00A52A7B">
        <w:rPr>
          <w:rFonts w:ascii="Times New Roman" w:eastAsia="Calibri" w:hAnsi="Times New Roman" w:cs="Times New Roman"/>
          <w:sz w:val="27"/>
          <w:szCs w:val="27"/>
        </w:rPr>
        <w:t xml:space="preserve">України </w:t>
      </w:r>
      <w:r w:rsidRPr="00CC0C9F">
        <w:rPr>
          <w:rFonts w:ascii="Times New Roman" w:eastAsia="Calibri" w:hAnsi="Times New Roman" w:cs="Times New Roman"/>
          <w:sz w:val="27"/>
          <w:szCs w:val="27"/>
        </w:rPr>
        <w:t xml:space="preserve">до парламенту законопроекту про ліквідацію Окружного адміністративного суду міста Києва та </w:t>
      </w:r>
      <w:r w:rsidR="00A52A7B">
        <w:rPr>
          <w:rFonts w:ascii="Times New Roman" w:eastAsia="Calibri" w:hAnsi="Times New Roman" w:cs="Times New Roman"/>
          <w:sz w:val="27"/>
          <w:szCs w:val="27"/>
        </w:rPr>
        <w:t xml:space="preserve">подальша </w:t>
      </w:r>
      <w:r w:rsidRPr="00CC0C9F">
        <w:rPr>
          <w:rFonts w:ascii="Times New Roman" w:eastAsia="Calibri" w:hAnsi="Times New Roman" w:cs="Times New Roman"/>
          <w:sz w:val="27"/>
          <w:szCs w:val="27"/>
        </w:rPr>
        <w:t>ліквідація цього суду.</w:t>
      </w:r>
    </w:p>
    <w:p w:rsidR="00474137" w:rsidRPr="00CC0C9F" w:rsidRDefault="00A52A7B" w:rsidP="00474137">
      <w:pPr>
        <w:spacing w:after="0" w:line="240" w:lineRule="auto"/>
        <w:ind w:firstLine="567"/>
        <w:jc w:val="both"/>
        <w:rPr>
          <w:rFonts w:ascii="Times New Roman" w:eastAsia="Calibri" w:hAnsi="Times New Roman" w:cs="Times New Roman"/>
          <w:sz w:val="27"/>
          <w:szCs w:val="27"/>
        </w:rPr>
      </w:pPr>
      <w:r>
        <w:rPr>
          <w:rFonts w:ascii="Times New Roman" w:eastAsia="Calibri" w:hAnsi="Times New Roman" w:cs="Times New Roman"/>
          <w:sz w:val="27"/>
          <w:szCs w:val="27"/>
        </w:rPr>
        <w:t>На думку скаржника, н</w:t>
      </w:r>
      <w:r w:rsidR="00474137" w:rsidRPr="00CC0C9F">
        <w:rPr>
          <w:rFonts w:ascii="Times New Roman" w:eastAsia="Calibri" w:hAnsi="Times New Roman" w:cs="Times New Roman"/>
          <w:sz w:val="27"/>
          <w:szCs w:val="27"/>
        </w:rPr>
        <w:t xml:space="preserve">аведені дії судді </w:t>
      </w:r>
      <w:proofErr w:type="spellStart"/>
      <w:r w:rsidR="00474137" w:rsidRPr="00CC0C9F">
        <w:rPr>
          <w:rFonts w:ascii="Times New Roman" w:eastAsia="Calibri" w:hAnsi="Times New Roman" w:cs="Times New Roman"/>
          <w:sz w:val="27"/>
          <w:szCs w:val="27"/>
        </w:rPr>
        <w:t>Аблова</w:t>
      </w:r>
      <w:proofErr w:type="spellEnd"/>
      <w:r w:rsidR="00474137" w:rsidRPr="00CC0C9F">
        <w:rPr>
          <w:rFonts w:ascii="Times New Roman" w:eastAsia="Calibri" w:hAnsi="Times New Roman" w:cs="Times New Roman"/>
          <w:sz w:val="27"/>
          <w:szCs w:val="27"/>
        </w:rPr>
        <w:t xml:space="preserve"> Є.В. є несумісними зі статусом судді, підривають авторитет правосуддя, зокрема, в питаннях моралі, чесності та непідкупності, дотримання норм суддівської етики та стандартів поведінки, які забезпечують суспільну довіру до суду, а отже свідчать про вчинення ним істотного дисциплінарного проступку та грубим нехтуванням обв’язками судді. </w:t>
      </w:r>
    </w:p>
    <w:p w:rsidR="00474137" w:rsidRPr="00CC0C9F" w:rsidRDefault="00474137" w:rsidP="00474137">
      <w:pPr>
        <w:spacing w:after="0" w:line="240" w:lineRule="auto"/>
        <w:ind w:firstLine="567"/>
        <w:jc w:val="both"/>
        <w:rPr>
          <w:rFonts w:ascii="Times New Roman" w:eastAsia="Calibri" w:hAnsi="Times New Roman" w:cs="Times New Roman"/>
          <w:sz w:val="27"/>
          <w:szCs w:val="27"/>
        </w:rPr>
      </w:pPr>
      <w:r w:rsidRPr="00CC0C9F">
        <w:rPr>
          <w:rFonts w:ascii="Times New Roman" w:eastAsia="Calibri" w:hAnsi="Times New Roman" w:cs="Times New Roman"/>
          <w:sz w:val="27"/>
          <w:szCs w:val="27"/>
        </w:rPr>
        <w:t xml:space="preserve">На підставі наведеного </w:t>
      </w:r>
      <w:r w:rsidR="00A52A7B">
        <w:rPr>
          <w:rFonts w:ascii="Times New Roman" w:eastAsia="Calibri" w:hAnsi="Times New Roman" w:cs="Times New Roman"/>
          <w:sz w:val="27"/>
          <w:szCs w:val="27"/>
        </w:rPr>
        <w:t xml:space="preserve">Чижик Т.В. </w:t>
      </w:r>
      <w:r w:rsidRPr="00CC0C9F">
        <w:rPr>
          <w:rFonts w:ascii="Times New Roman" w:eastAsia="Calibri" w:hAnsi="Times New Roman" w:cs="Times New Roman"/>
          <w:sz w:val="27"/>
          <w:szCs w:val="27"/>
        </w:rPr>
        <w:t>проси</w:t>
      </w:r>
      <w:r w:rsidR="00772B83">
        <w:rPr>
          <w:rFonts w:ascii="Times New Roman" w:eastAsia="Calibri" w:hAnsi="Times New Roman" w:cs="Times New Roman"/>
          <w:sz w:val="27"/>
          <w:szCs w:val="27"/>
        </w:rPr>
        <w:t>ла</w:t>
      </w:r>
      <w:r w:rsidRPr="00CC0C9F">
        <w:rPr>
          <w:rFonts w:ascii="Times New Roman" w:eastAsia="Calibri" w:hAnsi="Times New Roman" w:cs="Times New Roman"/>
          <w:sz w:val="27"/>
          <w:szCs w:val="27"/>
        </w:rPr>
        <w:t xml:space="preserve"> відкрити дисциплінарне провадження та притягнути суддю Окружного адміністративного суду міста Києва </w:t>
      </w:r>
      <w:proofErr w:type="spellStart"/>
      <w:r w:rsidRPr="00CC0C9F">
        <w:rPr>
          <w:rFonts w:ascii="Times New Roman" w:eastAsia="Calibri" w:hAnsi="Times New Roman" w:cs="Times New Roman"/>
          <w:sz w:val="27"/>
          <w:szCs w:val="27"/>
        </w:rPr>
        <w:t>Аблова</w:t>
      </w:r>
      <w:proofErr w:type="spellEnd"/>
      <w:r w:rsidRPr="00CC0C9F">
        <w:rPr>
          <w:rFonts w:ascii="Times New Roman" w:eastAsia="Calibri" w:hAnsi="Times New Roman" w:cs="Times New Roman"/>
          <w:sz w:val="27"/>
          <w:szCs w:val="27"/>
        </w:rPr>
        <w:t xml:space="preserve"> Є.В. до дисциплінарної відповідальності у вигляді подання про звільнення судді з посади.</w:t>
      </w:r>
    </w:p>
    <w:p w:rsidR="00474137" w:rsidRPr="00CC0C9F" w:rsidRDefault="00474137" w:rsidP="00474137">
      <w:pPr>
        <w:spacing w:after="0" w:line="240" w:lineRule="auto"/>
        <w:ind w:firstLine="567"/>
        <w:jc w:val="both"/>
        <w:rPr>
          <w:rFonts w:ascii="Times New Roman" w:eastAsia="Calibri" w:hAnsi="Times New Roman" w:cs="Times New Roman"/>
          <w:sz w:val="27"/>
          <w:szCs w:val="27"/>
        </w:rPr>
      </w:pPr>
      <w:r w:rsidRPr="00CC0C9F">
        <w:rPr>
          <w:rFonts w:ascii="Times New Roman" w:eastAsia="Calibri" w:hAnsi="Times New Roman" w:cs="Times New Roman"/>
          <w:sz w:val="27"/>
          <w:szCs w:val="27"/>
        </w:rPr>
        <w:t>5 серпня 2021 року набрав чинно</w:t>
      </w:r>
      <w:r w:rsidR="00CC0C9F">
        <w:rPr>
          <w:rFonts w:ascii="Times New Roman" w:eastAsia="Calibri" w:hAnsi="Times New Roman" w:cs="Times New Roman"/>
          <w:sz w:val="27"/>
          <w:szCs w:val="27"/>
        </w:rPr>
        <w:t xml:space="preserve">сті Закон України від 14 липня </w:t>
      </w:r>
      <w:r w:rsidRPr="00CC0C9F">
        <w:rPr>
          <w:rFonts w:ascii="Times New Roman" w:eastAsia="Calibri" w:hAnsi="Times New Roman" w:cs="Times New Roman"/>
          <w:sz w:val="27"/>
          <w:szCs w:val="27"/>
        </w:rPr>
        <w:t xml:space="preserve">2021 року </w:t>
      </w:r>
      <w:r w:rsidR="00CC0C9F">
        <w:rPr>
          <w:rFonts w:ascii="Times New Roman" w:eastAsia="Calibri" w:hAnsi="Times New Roman" w:cs="Times New Roman"/>
          <w:sz w:val="27"/>
          <w:szCs w:val="27"/>
        </w:rPr>
        <w:br/>
      </w:r>
      <w:r w:rsidRPr="00CC0C9F">
        <w:rPr>
          <w:rFonts w:ascii="Times New Roman" w:eastAsia="Calibri" w:hAnsi="Times New Roman" w:cs="Times New Roman"/>
          <w:sz w:val="27"/>
          <w:szCs w:val="27"/>
        </w:rPr>
        <w:t xml:space="preserve">№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CC0C9F">
        <w:rPr>
          <w:rFonts w:ascii="Times New Roman" w:eastAsia="Calibri" w:hAnsi="Times New Roman" w:cs="Times New Roman"/>
          <w:sz w:val="27"/>
          <w:szCs w:val="27"/>
        </w:rPr>
        <w:t>внесено</w:t>
      </w:r>
      <w:proofErr w:type="spellEnd"/>
      <w:r w:rsidRPr="00CC0C9F">
        <w:rPr>
          <w:rFonts w:ascii="Times New Roman" w:eastAsia="Calibri" w:hAnsi="Times New Roman" w:cs="Times New Roman"/>
          <w:sz w:val="27"/>
          <w:szCs w:val="27"/>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цим Законом дисциплінарні скарги розподіляються дисциплінарному інспектору Вищої ради правосуддя, який є також учасником дисциплінарної справи.</w:t>
      </w:r>
    </w:p>
    <w:p w:rsidR="00474137" w:rsidRPr="00CC0C9F" w:rsidRDefault="00474137" w:rsidP="00474137">
      <w:pPr>
        <w:spacing w:after="0" w:line="240" w:lineRule="auto"/>
        <w:ind w:firstLine="567"/>
        <w:jc w:val="both"/>
        <w:rPr>
          <w:rFonts w:ascii="Times New Roman" w:eastAsia="Calibri" w:hAnsi="Times New Roman" w:cs="Times New Roman"/>
          <w:sz w:val="27"/>
          <w:szCs w:val="27"/>
        </w:rPr>
      </w:pPr>
      <w:r w:rsidRPr="00CC0C9F">
        <w:rPr>
          <w:rFonts w:ascii="Times New Roman" w:eastAsia="Calibri" w:hAnsi="Times New Roman" w:cs="Times New Roman"/>
          <w:sz w:val="27"/>
          <w:szCs w:val="27"/>
        </w:rPr>
        <w:t>Пунктом 23-7 розділу ІІІ «Прикінцеві та перехідні положення» Закону України «Про Вищу раду правосуддя» в чинній редакції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474137" w:rsidRPr="00CC0C9F" w:rsidRDefault="00474137" w:rsidP="00474137">
      <w:pPr>
        <w:spacing w:after="0" w:line="240" w:lineRule="auto"/>
        <w:ind w:firstLine="567"/>
        <w:jc w:val="both"/>
        <w:rPr>
          <w:rFonts w:ascii="Times New Roman" w:eastAsia="Calibri" w:hAnsi="Times New Roman" w:cs="Times New Roman"/>
          <w:sz w:val="27"/>
          <w:szCs w:val="27"/>
        </w:rPr>
      </w:pPr>
      <w:r w:rsidRPr="00CC0C9F">
        <w:rPr>
          <w:rFonts w:ascii="Times New Roman" w:eastAsia="Calibri" w:hAnsi="Times New Roman" w:cs="Times New Roman"/>
          <w:sz w:val="27"/>
          <w:szCs w:val="27"/>
        </w:rPr>
        <w:t>Наразі служба дисциплінарних інспекторів Вищої ради правосуддя не сформована та не розпочала роботу.</w:t>
      </w:r>
    </w:p>
    <w:p w:rsidR="00474137" w:rsidRPr="00CC0C9F" w:rsidRDefault="00474137" w:rsidP="00474137">
      <w:pPr>
        <w:spacing w:after="0" w:line="240" w:lineRule="auto"/>
        <w:ind w:firstLine="567"/>
        <w:jc w:val="both"/>
        <w:rPr>
          <w:rFonts w:ascii="Times New Roman" w:eastAsia="Calibri" w:hAnsi="Times New Roman" w:cs="Times New Roman"/>
          <w:sz w:val="27"/>
          <w:szCs w:val="27"/>
        </w:rPr>
      </w:pPr>
      <w:r w:rsidRPr="00CC0C9F">
        <w:rPr>
          <w:rFonts w:ascii="Times New Roman" w:eastAsia="Calibri" w:hAnsi="Times New Roman" w:cs="Times New Roman"/>
          <w:sz w:val="27"/>
          <w:szCs w:val="27"/>
        </w:rPr>
        <w:t xml:space="preserve">Відповідно до протоколу автоматизованого розподілу справи між членами Вищої ради правосуддя від 16 листопада 2023 року скаргу </w:t>
      </w:r>
      <w:r w:rsidR="00A52A7B">
        <w:rPr>
          <w:rFonts w:ascii="Times New Roman" w:eastAsia="Calibri" w:hAnsi="Times New Roman" w:cs="Times New Roman"/>
          <w:sz w:val="27"/>
          <w:szCs w:val="27"/>
        </w:rPr>
        <w:t xml:space="preserve">Чижик Т.В. </w:t>
      </w:r>
      <w:r w:rsidRPr="00CC0C9F">
        <w:rPr>
          <w:rFonts w:ascii="Times New Roman" w:eastAsia="Calibri" w:hAnsi="Times New Roman" w:cs="Times New Roman"/>
          <w:sz w:val="27"/>
          <w:szCs w:val="27"/>
        </w:rPr>
        <w:t xml:space="preserve">передано члену Вищої ради правосуддя </w:t>
      </w:r>
      <w:proofErr w:type="spellStart"/>
      <w:r w:rsidRPr="00CC0C9F">
        <w:rPr>
          <w:rFonts w:ascii="Times New Roman" w:eastAsia="Calibri" w:hAnsi="Times New Roman" w:cs="Times New Roman"/>
          <w:sz w:val="27"/>
          <w:szCs w:val="27"/>
        </w:rPr>
        <w:t>Попіковій</w:t>
      </w:r>
      <w:proofErr w:type="spellEnd"/>
      <w:r w:rsidRPr="00CC0C9F">
        <w:rPr>
          <w:rFonts w:ascii="Times New Roman" w:eastAsia="Calibri" w:hAnsi="Times New Roman" w:cs="Times New Roman"/>
          <w:sz w:val="27"/>
          <w:szCs w:val="27"/>
        </w:rPr>
        <w:t xml:space="preserve"> О.В. для попередньої перевірки.</w:t>
      </w:r>
    </w:p>
    <w:p w:rsidR="005D7B4E" w:rsidRPr="00CC0C9F" w:rsidRDefault="005D7B4E" w:rsidP="00474137">
      <w:pPr>
        <w:spacing w:after="0" w:line="240" w:lineRule="auto"/>
        <w:ind w:firstLine="567"/>
        <w:jc w:val="both"/>
        <w:rPr>
          <w:rFonts w:ascii="Times New Roman" w:eastAsia="Calibri" w:hAnsi="Times New Roman" w:cs="Times New Roman"/>
          <w:sz w:val="27"/>
          <w:szCs w:val="27"/>
        </w:rPr>
      </w:pPr>
      <w:r w:rsidRPr="00CC0C9F">
        <w:rPr>
          <w:rFonts w:ascii="Times New Roman" w:hAnsi="Times New Roman" w:cs="Times New Roman"/>
          <w:color w:val="000000"/>
          <w:sz w:val="27"/>
          <w:szCs w:val="27"/>
          <w:shd w:val="clear" w:color="auto" w:fill="FFFFFF"/>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CC0C9F" w:rsidRPr="00CC0C9F" w:rsidRDefault="005D7B4E" w:rsidP="00474137">
      <w:pPr>
        <w:spacing w:after="0" w:line="240" w:lineRule="auto"/>
        <w:ind w:firstLine="567"/>
        <w:jc w:val="both"/>
        <w:rPr>
          <w:rFonts w:ascii="Times New Roman" w:eastAsia="Calibri" w:hAnsi="Times New Roman" w:cs="Times New Roman"/>
          <w:sz w:val="27"/>
          <w:szCs w:val="27"/>
        </w:rPr>
      </w:pPr>
      <w:r w:rsidRPr="00CC0C9F">
        <w:rPr>
          <w:rFonts w:ascii="Times New Roman" w:eastAsia="Calibri" w:hAnsi="Times New Roman" w:cs="Times New Roman"/>
          <w:sz w:val="27"/>
          <w:szCs w:val="27"/>
        </w:rPr>
        <w:t>П</w:t>
      </w:r>
      <w:r w:rsidR="00474137" w:rsidRPr="00CC0C9F">
        <w:rPr>
          <w:rFonts w:ascii="Times New Roman" w:eastAsia="Calibri" w:hAnsi="Times New Roman" w:cs="Times New Roman"/>
          <w:sz w:val="27"/>
          <w:szCs w:val="27"/>
        </w:rPr>
        <w:t>оложеннями пунктів 1,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та за відсутності підстав для залишення без розгляду та повернення дисциплінарної скарги готує матеріали з пропозицією про відкриття або про відмову у відкритті дисциплінарної справи.</w:t>
      </w:r>
    </w:p>
    <w:p w:rsidR="00CC0C9F" w:rsidRPr="00CC0C9F" w:rsidRDefault="005D7B4E" w:rsidP="00474137">
      <w:pPr>
        <w:spacing w:after="0" w:line="240" w:lineRule="auto"/>
        <w:ind w:firstLine="567"/>
        <w:jc w:val="both"/>
        <w:rPr>
          <w:rFonts w:ascii="Times New Roman" w:hAnsi="Times New Roman" w:cs="Times New Roman"/>
          <w:color w:val="000000"/>
          <w:sz w:val="27"/>
          <w:szCs w:val="27"/>
          <w:shd w:val="clear" w:color="auto" w:fill="FFFFFF"/>
        </w:rPr>
      </w:pPr>
      <w:r w:rsidRPr="00CC0C9F">
        <w:rPr>
          <w:rFonts w:ascii="Times New Roman" w:hAnsi="Times New Roman" w:cs="Times New Roman"/>
          <w:color w:val="000000"/>
          <w:sz w:val="27"/>
          <w:szCs w:val="27"/>
          <w:shd w:val="clear" w:color="auto" w:fill="FFFFFF"/>
        </w:rPr>
        <w:lastRenderedPageBreak/>
        <w:t xml:space="preserve">Розглянувши висновок доповідача – члена Третьої Дисциплінарної палати Вищої ради правосуддя </w:t>
      </w:r>
      <w:proofErr w:type="spellStart"/>
      <w:r w:rsidRPr="00CC0C9F">
        <w:rPr>
          <w:rFonts w:ascii="Times New Roman" w:hAnsi="Times New Roman" w:cs="Times New Roman"/>
          <w:color w:val="000000"/>
          <w:sz w:val="27"/>
          <w:szCs w:val="27"/>
          <w:shd w:val="clear" w:color="auto" w:fill="FFFFFF"/>
        </w:rPr>
        <w:t>Попікової</w:t>
      </w:r>
      <w:proofErr w:type="spellEnd"/>
      <w:r w:rsidRPr="00CC0C9F">
        <w:rPr>
          <w:rFonts w:ascii="Times New Roman" w:hAnsi="Times New Roman" w:cs="Times New Roman"/>
          <w:color w:val="000000"/>
          <w:sz w:val="27"/>
          <w:szCs w:val="27"/>
          <w:shd w:val="clear" w:color="auto" w:fill="FFFFFF"/>
        </w:rPr>
        <w:t xml:space="preserve"> О.В. та додані до нього матеріали, </w:t>
      </w:r>
      <w:r w:rsidR="00CC0C9F" w:rsidRPr="00CC0C9F">
        <w:rPr>
          <w:rFonts w:ascii="Times New Roman" w:hAnsi="Times New Roman" w:cs="Times New Roman"/>
          <w:color w:val="000000"/>
          <w:sz w:val="27"/>
          <w:szCs w:val="27"/>
          <w:shd w:val="clear" w:color="auto" w:fill="FFFFFF"/>
        </w:rPr>
        <w:t xml:space="preserve">Третя </w:t>
      </w:r>
      <w:r w:rsidRPr="00CC0C9F">
        <w:rPr>
          <w:rFonts w:ascii="Times New Roman" w:hAnsi="Times New Roman" w:cs="Times New Roman"/>
          <w:color w:val="000000"/>
          <w:sz w:val="27"/>
          <w:szCs w:val="27"/>
          <w:shd w:val="clear" w:color="auto" w:fill="FFFFFF"/>
        </w:rPr>
        <w:t>Дисциплінарна палата Вищої ради правосуддя дійшла висновку про наявність підстав для відкриття дисциплінарної справи стосовно судді Окружного адміністративного суду міста Києва </w:t>
      </w:r>
      <w:r w:rsidRPr="00CC0C9F">
        <w:rPr>
          <w:rFonts w:ascii="Times New Roman" w:hAnsi="Times New Roman" w:cs="Times New Roman"/>
          <w:color w:val="1D1D1B"/>
          <w:sz w:val="27"/>
          <w:szCs w:val="27"/>
          <w:shd w:val="clear" w:color="auto" w:fill="FFFFFF"/>
        </w:rPr>
        <w:t xml:space="preserve"> </w:t>
      </w:r>
      <w:proofErr w:type="spellStart"/>
      <w:r w:rsidRPr="00CC0C9F">
        <w:rPr>
          <w:rFonts w:ascii="Times New Roman" w:hAnsi="Times New Roman" w:cs="Times New Roman"/>
          <w:color w:val="1D1D1B"/>
          <w:sz w:val="27"/>
          <w:szCs w:val="27"/>
          <w:shd w:val="clear" w:color="auto" w:fill="FFFFFF"/>
        </w:rPr>
        <w:t>Аблова</w:t>
      </w:r>
      <w:proofErr w:type="spellEnd"/>
      <w:r w:rsidRPr="00CC0C9F">
        <w:rPr>
          <w:rFonts w:ascii="Times New Roman" w:hAnsi="Times New Roman" w:cs="Times New Roman"/>
          <w:color w:val="1D1D1B"/>
          <w:sz w:val="27"/>
          <w:szCs w:val="27"/>
          <w:shd w:val="clear" w:color="auto" w:fill="FFFFFF"/>
        </w:rPr>
        <w:t xml:space="preserve"> Є.В.</w:t>
      </w:r>
      <w:r w:rsidRPr="00CC0C9F">
        <w:rPr>
          <w:rFonts w:ascii="Times New Roman" w:hAnsi="Times New Roman" w:cs="Times New Roman"/>
          <w:color w:val="000000"/>
          <w:sz w:val="27"/>
          <w:szCs w:val="27"/>
          <w:shd w:val="clear" w:color="auto" w:fill="FFFFFF"/>
        </w:rPr>
        <w:t> з огляду на таке.</w:t>
      </w:r>
    </w:p>
    <w:p w:rsidR="00474137" w:rsidRPr="00CC0C9F" w:rsidRDefault="00474137" w:rsidP="00474137">
      <w:pPr>
        <w:spacing w:after="0" w:line="240" w:lineRule="auto"/>
        <w:ind w:firstLine="567"/>
        <w:jc w:val="both"/>
        <w:rPr>
          <w:rFonts w:ascii="Times New Roman" w:hAnsi="Times New Roman" w:cs="Times New Roman"/>
          <w:sz w:val="27"/>
          <w:szCs w:val="27"/>
          <w:shd w:val="clear" w:color="auto" w:fill="FFFFFF"/>
        </w:rPr>
      </w:pPr>
      <w:proofErr w:type="spellStart"/>
      <w:r w:rsidRPr="00CC0C9F">
        <w:rPr>
          <w:rFonts w:ascii="Times New Roman" w:hAnsi="Times New Roman" w:cs="Times New Roman"/>
          <w:sz w:val="27"/>
          <w:szCs w:val="27"/>
          <w:shd w:val="clear" w:color="auto" w:fill="FFFFFF"/>
        </w:rPr>
        <w:t>Аблов</w:t>
      </w:r>
      <w:proofErr w:type="spellEnd"/>
      <w:r w:rsidRPr="00CC0C9F">
        <w:rPr>
          <w:rFonts w:ascii="Times New Roman" w:hAnsi="Times New Roman" w:cs="Times New Roman"/>
          <w:sz w:val="27"/>
          <w:szCs w:val="27"/>
          <w:shd w:val="clear" w:color="auto" w:fill="FFFFFF"/>
        </w:rPr>
        <w:t xml:space="preserve"> Євгеній Валерійович Указом Президента України від 21 травня 2007 року № 432/2007 призначений на посаду судді Одеського окружного адміністративного суду строком на п’ять років, Указом Президента України від 16 липня 2010 року </w:t>
      </w:r>
      <w:r w:rsidR="00CC0C9F">
        <w:rPr>
          <w:rFonts w:ascii="Times New Roman" w:hAnsi="Times New Roman" w:cs="Times New Roman"/>
          <w:sz w:val="27"/>
          <w:szCs w:val="27"/>
          <w:shd w:val="clear" w:color="auto" w:fill="FFFFFF"/>
        </w:rPr>
        <w:br/>
      </w:r>
      <w:r w:rsidRPr="00CC0C9F">
        <w:rPr>
          <w:rFonts w:ascii="Times New Roman" w:hAnsi="Times New Roman" w:cs="Times New Roman"/>
          <w:sz w:val="27"/>
          <w:szCs w:val="27"/>
          <w:shd w:val="clear" w:color="auto" w:fill="FFFFFF"/>
        </w:rPr>
        <w:t xml:space="preserve">№ 769/2010 переведений на посаду судді Окружного адміністративного суду міста Києва в межах п’ятирічного строку, Постановою Верховної Ради України від </w:t>
      </w:r>
      <w:r w:rsidR="00CC0C9F">
        <w:rPr>
          <w:rFonts w:ascii="Times New Roman" w:hAnsi="Times New Roman" w:cs="Times New Roman"/>
          <w:sz w:val="27"/>
          <w:szCs w:val="27"/>
          <w:shd w:val="clear" w:color="auto" w:fill="FFFFFF"/>
        </w:rPr>
        <w:br/>
      </w:r>
      <w:r w:rsidRPr="00CC0C9F">
        <w:rPr>
          <w:rFonts w:ascii="Times New Roman" w:hAnsi="Times New Roman" w:cs="Times New Roman"/>
          <w:sz w:val="27"/>
          <w:szCs w:val="27"/>
          <w:shd w:val="clear" w:color="auto" w:fill="FFFFFF"/>
        </w:rPr>
        <w:t>17 травня 2012 року № 4737-VI обраний суддею Окружного адміністративного суду міста Києва безстроково.</w:t>
      </w:r>
    </w:p>
    <w:p w:rsidR="00474137" w:rsidRPr="00CC0C9F" w:rsidRDefault="00474137" w:rsidP="00474137">
      <w:pPr>
        <w:spacing w:after="0" w:line="240" w:lineRule="auto"/>
        <w:ind w:firstLine="567"/>
        <w:jc w:val="both"/>
        <w:rPr>
          <w:rFonts w:ascii="Times New Roman" w:eastAsia="Calibri" w:hAnsi="Times New Roman" w:cs="Times New Roman"/>
          <w:sz w:val="27"/>
          <w:szCs w:val="27"/>
        </w:rPr>
      </w:pPr>
      <w:r w:rsidRPr="00CC0C9F">
        <w:rPr>
          <w:rFonts w:ascii="Times New Roman" w:eastAsia="Calibri" w:hAnsi="Times New Roman" w:cs="Times New Roman"/>
          <w:sz w:val="27"/>
          <w:szCs w:val="27"/>
        </w:rPr>
        <w:t xml:space="preserve">8 липня 2024 року від судді </w:t>
      </w:r>
      <w:proofErr w:type="spellStart"/>
      <w:r w:rsidRPr="00CC0C9F">
        <w:rPr>
          <w:rFonts w:ascii="Times New Roman" w:eastAsia="Calibri" w:hAnsi="Times New Roman" w:cs="Times New Roman"/>
          <w:sz w:val="27"/>
          <w:szCs w:val="27"/>
        </w:rPr>
        <w:t>Аблова</w:t>
      </w:r>
      <w:proofErr w:type="spellEnd"/>
      <w:r w:rsidRPr="00CC0C9F">
        <w:rPr>
          <w:rFonts w:ascii="Times New Roman" w:eastAsia="Calibri" w:hAnsi="Times New Roman" w:cs="Times New Roman"/>
          <w:sz w:val="27"/>
          <w:szCs w:val="27"/>
        </w:rPr>
        <w:t xml:space="preserve"> Є.В. на адресу Вищої ради правосуддя надійшов лист, в якому суддя повідомляє, що 11 квітня 2023 року він звернувся до Вищої ради правосуддя із заявою про звільнення його із посади судді у </w:t>
      </w:r>
      <w:r w:rsidR="00772B83">
        <w:rPr>
          <w:rFonts w:ascii="Times New Roman" w:eastAsia="Calibri" w:hAnsi="Times New Roman" w:cs="Times New Roman"/>
          <w:sz w:val="27"/>
          <w:szCs w:val="27"/>
        </w:rPr>
        <w:t xml:space="preserve">зв’язку з поданням заяви про </w:t>
      </w:r>
      <w:r w:rsidRPr="00CC0C9F">
        <w:rPr>
          <w:rFonts w:ascii="Times New Roman" w:eastAsia="Calibri" w:hAnsi="Times New Roman" w:cs="Times New Roman"/>
          <w:sz w:val="27"/>
          <w:szCs w:val="27"/>
        </w:rPr>
        <w:t xml:space="preserve">відставку відповідно до пункту четвертого частини шостої </w:t>
      </w:r>
      <w:r w:rsidR="00772B83">
        <w:rPr>
          <w:rFonts w:ascii="Times New Roman" w:eastAsia="Calibri" w:hAnsi="Times New Roman" w:cs="Times New Roman"/>
          <w:sz w:val="27"/>
          <w:szCs w:val="27"/>
        </w:rPr>
        <w:br/>
      </w:r>
      <w:r w:rsidRPr="00CC0C9F">
        <w:rPr>
          <w:rFonts w:ascii="Times New Roman" w:eastAsia="Calibri" w:hAnsi="Times New Roman" w:cs="Times New Roman"/>
          <w:sz w:val="27"/>
          <w:szCs w:val="27"/>
        </w:rPr>
        <w:t xml:space="preserve">статті 126 Конституції України. Водночас, як зазначає суддя </w:t>
      </w:r>
      <w:proofErr w:type="spellStart"/>
      <w:r w:rsidRPr="00CC0C9F">
        <w:rPr>
          <w:rFonts w:ascii="Times New Roman" w:eastAsia="Calibri" w:hAnsi="Times New Roman" w:cs="Times New Roman"/>
          <w:sz w:val="27"/>
          <w:szCs w:val="27"/>
        </w:rPr>
        <w:t>Аблов</w:t>
      </w:r>
      <w:proofErr w:type="spellEnd"/>
      <w:r w:rsidRPr="00CC0C9F">
        <w:rPr>
          <w:rFonts w:ascii="Times New Roman" w:eastAsia="Calibri" w:hAnsi="Times New Roman" w:cs="Times New Roman"/>
          <w:sz w:val="27"/>
          <w:szCs w:val="27"/>
        </w:rPr>
        <w:t xml:space="preserve"> Є.В. розгляд його заяви про відставку був зупинений рішенням Вищої ради правосуддя до розгляду дисциплінарних скарг, в тому числі й </w:t>
      </w:r>
      <w:r w:rsidR="00CC0C9F">
        <w:rPr>
          <w:rFonts w:ascii="Times New Roman" w:eastAsia="Calibri" w:hAnsi="Times New Roman" w:cs="Times New Roman"/>
          <w:sz w:val="27"/>
          <w:szCs w:val="27"/>
        </w:rPr>
        <w:t xml:space="preserve">до розгляду </w:t>
      </w:r>
      <w:r w:rsidRPr="00CC0C9F">
        <w:rPr>
          <w:rFonts w:ascii="Times New Roman" w:eastAsia="Calibri" w:hAnsi="Times New Roman" w:cs="Times New Roman"/>
          <w:sz w:val="27"/>
          <w:szCs w:val="27"/>
        </w:rPr>
        <w:t xml:space="preserve">скарги Чижик Т.В. за вхідним </w:t>
      </w:r>
      <w:r w:rsidR="00772B83">
        <w:rPr>
          <w:rFonts w:ascii="Times New Roman" w:eastAsia="Calibri" w:hAnsi="Times New Roman" w:cs="Times New Roman"/>
          <w:sz w:val="27"/>
          <w:szCs w:val="27"/>
        </w:rPr>
        <w:br/>
      </w:r>
      <w:r w:rsidRPr="00CC0C9F">
        <w:rPr>
          <w:rFonts w:ascii="Times New Roman" w:eastAsia="Calibri" w:hAnsi="Times New Roman" w:cs="Times New Roman"/>
          <w:sz w:val="27"/>
          <w:szCs w:val="27"/>
        </w:rPr>
        <w:t xml:space="preserve">№ Ч-1059/1/7-22, яку передано для попередньої перевірки члену Вищої ради правосуддя </w:t>
      </w:r>
      <w:proofErr w:type="spellStart"/>
      <w:r w:rsidRPr="00CC0C9F">
        <w:rPr>
          <w:rFonts w:ascii="Times New Roman" w:eastAsia="Calibri" w:hAnsi="Times New Roman" w:cs="Times New Roman"/>
          <w:sz w:val="27"/>
          <w:szCs w:val="27"/>
        </w:rPr>
        <w:t>Попіковій</w:t>
      </w:r>
      <w:proofErr w:type="spellEnd"/>
      <w:r w:rsidRPr="00CC0C9F">
        <w:rPr>
          <w:rFonts w:ascii="Times New Roman" w:eastAsia="Calibri" w:hAnsi="Times New Roman" w:cs="Times New Roman"/>
          <w:sz w:val="27"/>
          <w:szCs w:val="27"/>
        </w:rPr>
        <w:t xml:space="preserve"> О.В. Просить прискорити розгляд скарги вказаної скарги </w:t>
      </w:r>
      <w:r w:rsidR="00772B83">
        <w:rPr>
          <w:rFonts w:ascii="Times New Roman" w:eastAsia="Calibri" w:hAnsi="Times New Roman" w:cs="Times New Roman"/>
          <w:sz w:val="27"/>
          <w:szCs w:val="27"/>
        </w:rPr>
        <w:br/>
      </w:r>
      <w:r w:rsidRPr="00CC0C9F">
        <w:rPr>
          <w:rFonts w:ascii="Times New Roman" w:eastAsia="Calibri" w:hAnsi="Times New Roman" w:cs="Times New Roman"/>
          <w:sz w:val="27"/>
          <w:szCs w:val="27"/>
        </w:rPr>
        <w:t xml:space="preserve">Чижик Т.В. </w:t>
      </w:r>
    </w:p>
    <w:p w:rsidR="00474137" w:rsidRPr="00CC0C9F" w:rsidRDefault="00474137" w:rsidP="00474137">
      <w:pPr>
        <w:spacing w:after="0" w:line="240" w:lineRule="auto"/>
        <w:ind w:firstLine="567"/>
        <w:jc w:val="both"/>
        <w:rPr>
          <w:rFonts w:ascii="Times New Roman" w:eastAsia="Calibri" w:hAnsi="Times New Roman" w:cs="Times New Roman"/>
          <w:sz w:val="27"/>
          <w:szCs w:val="27"/>
        </w:rPr>
      </w:pPr>
      <w:r w:rsidRPr="00CC0C9F">
        <w:rPr>
          <w:rFonts w:ascii="Times New Roman" w:eastAsia="Calibri" w:hAnsi="Times New Roman" w:cs="Times New Roman"/>
          <w:sz w:val="27"/>
          <w:szCs w:val="27"/>
        </w:rPr>
        <w:t xml:space="preserve">Пояснень по суті скарги Чижик Т.В. суддя </w:t>
      </w:r>
      <w:proofErr w:type="spellStart"/>
      <w:r w:rsidRPr="00CC0C9F">
        <w:rPr>
          <w:rFonts w:ascii="Times New Roman" w:eastAsia="Calibri" w:hAnsi="Times New Roman" w:cs="Times New Roman"/>
          <w:sz w:val="27"/>
          <w:szCs w:val="27"/>
        </w:rPr>
        <w:t>Аблов</w:t>
      </w:r>
      <w:proofErr w:type="spellEnd"/>
      <w:r w:rsidRPr="00CC0C9F">
        <w:rPr>
          <w:rFonts w:ascii="Times New Roman" w:eastAsia="Calibri" w:hAnsi="Times New Roman" w:cs="Times New Roman"/>
          <w:sz w:val="27"/>
          <w:szCs w:val="27"/>
        </w:rPr>
        <w:t xml:space="preserve"> Є.В. не надав.</w:t>
      </w:r>
    </w:p>
    <w:p w:rsidR="00474137" w:rsidRPr="00CC0C9F" w:rsidRDefault="00474137" w:rsidP="00474137">
      <w:pPr>
        <w:spacing w:after="0" w:line="240" w:lineRule="auto"/>
        <w:ind w:firstLine="567"/>
        <w:jc w:val="both"/>
        <w:rPr>
          <w:rFonts w:ascii="Times New Roman" w:hAnsi="Times New Roman" w:cs="Times New Roman"/>
          <w:sz w:val="27"/>
          <w:szCs w:val="27"/>
        </w:rPr>
      </w:pPr>
      <w:r w:rsidRPr="00CC0C9F">
        <w:rPr>
          <w:rFonts w:ascii="Times New Roman" w:hAnsi="Times New Roman" w:cs="Times New Roman"/>
          <w:sz w:val="27"/>
          <w:szCs w:val="27"/>
        </w:rPr>
        <w:t>Згідно зі статтями 1, 3 розділу I Кодексу суддівської етики, затвердженого ХІ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до того, щоб на думку розсудливої, законослухняної та поінформованої людини його поведінка була бездоганною.</w:t>
      </w:r>
    </w:p>
    <w:p w:rsidR="00474137" w:rsidRPr="00CC0C9F" w:rsidRDefault="00474137" w:rsidP="00474137">
      <w:pPr>
        <w:spacing w:after="0" w:line="240" w:lineRule="auto"/>
        <w:ind w:firstLine="567"/>
        <w:jc w:val="both"/>
        <w:rPr>
          <w:rFonts w:ascii="Times New Roman" w:hAnsi="Times New Roman" w:cs="Times New Roman"/>
          <w:sz w:val="27"/>
          <w:szCs w:val="27"/>
        </w:rPr>
      </w:pPr>
      <w:r w:rsidRPr="00CC0C9F">
        <w:rPr>
          <w:rFonts w:ascii="Times New Roman" w:hAnsi="Times New Roman" w:cs="Times New Roman"/>
          <w:sz w:val="27"/>
          <w:szCs w:val="27"/>
        </w:rPr>
        <w:t>У Висновку № 3 (2002) Консультативної ради європейських суддів зазначено, що суспільна довіра та повага до судової влади є гарантіями ефективності системи правосуддя: поведінка суддів у їхній професійній діяльності, зрозуміло, розглядається громадськістю як необхідна складова довіри до судів. Судді повинні гідно поводити себе у приватному житті.</w:t>
      </w:r>
    </w:p>
    <w:p w:rsidR="00474137" w:rsidRPr="00CC0C9F" w:rsidRDefault="00474137" w:rsidP="00474137">
      <w:pPr>
        <w:spacing w:after="0" w:line="240" w:lineRule="auto"/>
        <w:ind w:firstLine="567"/>
        <w:jc w:val="both"/>
        <w:rPr>
          <w:rFonts w:ascii="Times New Roman" w:hAnsi="Times New Roman" w:cs="Times New Roman"/>
          <w:sz w:val="27"/>
          <w:szCs w:val="27"/>
        </w:rPr>
      </w:pPr>
      <w:proofErr w:type="spellStart"/>
      <w:r w:rsidRPr="00CC0C9F">
        <w:rPr>
          <w:rFonts w:ascii="Times New Roman" w:hAnsi="Times New Roman" w:cs="Times New Roman"/>
          <w:sz w:val="27"/>
          <w:szCs w:val="27"/>
        </w:rPr>
        <w:t>Бангалорськими</w:t>
      </w:r>
      <w:proofErr w:type="spellEnd"/>
      <w:r w:rsidRPr="00CC0C9F">
        <w:rPr>
          <w:rFonts w:ascii="Times New Roman" w:hAnsi="Times New Roman" w:cs="Times New Roman"/>
          <w:sz w:val="27"/>
          <w:szCs w:val="27"/>
        </w:rPr>
        <w:t xml:space="preserve"> принципами поведінки суддів від 19 травня 2006 року, схваленими Резолюцією Економічної та Соціальної Ради ООН від 27 липня 2006 року № 2006/23, передбачено,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 Дотримання етичних норм, демонстрація 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діяльності, що пов’язана з його посадою.</w:t>
      </w:r>
    </w:p>
    <w:p w:rsidR="00474137" w:rsidRPr="00CC0C9F" w:rsidRDefault="00474137" w:rsidP="00474137">
      <w:pPr>
        <w:spacing w:after="0" w:line="240" w:lineRule="auto"/>
        <w:ind w:firstLine="567"/>
        <w:jc w:val="both"/>
        <w:rPr>
          <w:rFonts w:ascii="Times New Roman" w:hAnsi="Times New Roman" w:cs="Times New Roman"/>
          <w:sz w:val="27"/>
          <w:szCs w:val="27"/>
        </w:rPr>
      </w:pPr>
      <w:r w:rsidRPr="00CC0C9F">
        <w:rPr>
          <w:rFonts w:ascii="Times New Roman" w:hAnsi="Times New Roman" w:cs="Times New Roman"/>
          <w:sz w:val="27"/>
          <w:szCs w:val="27"/>
        </w:rPr>
        <w:t>Постійна увага з боку суспільства покладає на суддю обов’язок прийняти окремі обмеження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rsidR="00474137" w:rsidRPr="00CC0C9F" w:rsidRDefault="00474137" w:rsidP="00474137">
      <w:pPr>
        <w:spacing w:after="0" w:line="240" w:lineRule="auto"/>
        <w:ind w:firstLine="567"/>
        <w:jc w:val="both"/>
        <w:rPr>
          <w:rFonts w:ascii="Times New Roman" w:hAnsi="Times New Roman" w:cs="Times New Roman"/>
          <w:sz w:val="27"/>
          <w:szCs w:val="27"/>
        </w:rPr>
      </w:pPr>
      <w:r w:rsidRPr="00CC0C9F">
        <w:rPr>
          <w:rFonts w:ascii="Times New Roman" w:hAnsi="Times New Roman" w:cs="Times New Roman"/>
          <w:sz w:val="27"/>
          <w:szCs w:val="27"/>
        </w:rPr>
        <w:lastRenderedPageBreak/>
        <w:t>Бездоганна поведінка суддів означає уникнення порушень норм етики та недопущення створення враження їх порушення не лише під час виконання професійних обов’язків, а також в особистому житті.</w:t>
      </w:r>
    </w:p>
    <w:p w:rsidR="00474137" w:rsidRPr="00CC0C9F" w:rsidRDefault="00474137" w:rsidP="00474137">
      <w:pPr>
        <w:spacing w:after="0" w:line="240" w:lineRule="auto"/>
        <w:ind w:firstLine="567"/>
        <w:jc w:val="both"/>
        <w:rPr>
          <w:rFonts w:ascii="Times New Roman" w:hAnsi="Times New Roman" w:cs="Times New Roman"/>
          <w:sz w:val="27"/>
          <w:szCs w:val="27"/>
        </w:rPr>
      </w:pPr>
      <w:r w:rsidRPr="00CC0C9F">
        <w:rPr>
          <w:rFonts w:ascii="Times New Roman" w:hAnsi="Times New Roman" w:cs="Times New Roman"/>
          <w:sz w:val="27"/>
          <w:szCs w:val="27"/>
        </w:rPr>
        <w:t>Високі стандарти поведінки полягають у тому, що суддя як на роботі, так і поза її межами, в повсякденному житті має демонструвати таку поведінку, щоб оточуючі люди бачили в ньому еталон порядності і справедливості – високоморальну, чесну, стриману, врівноважену людину. При цьому суддя має не лише подавати особистий приклад, але й пропагувати етичну поведінку серед оточуючих.</w:t>
      </w:r>
    </w:p>
    <w:p w:rsidR="00474137" w:rsidRPr="00CC0C9F" w:rsidRDefault="00474137" w:rsidP="00474137">
      <w:pPr>
        <w:spacing w:after="0" w:line="240" w:lineRule="auto"/>
        <w:ind w:firstLine="567"/>
        <w:jc w:val="both"/>
        <w:rPr>
          <w:rFonts w:ascii="Times New Roman" w:hAnsi="Times New Roman" w:cs="Times New Roman"/>
          <w:sz w:val="27"/>
          <w:szCs w:val="27"/>
        </w:rPr>
      </w:pPr>
      <w:r w:rsidRPr="00CC0C9F">
        <w:rPr>
          <w:rFonts w:ascii="Times New Roman" w:hAnsi="Times New Roman" w:cs="Times New Roman"/>
          <w:sz w:val="27"/>
          <w:szCs w:val="27"/>
        </w:rPr>
        <w:t xml:space="preserve">Третя Дисциплінарна палата Вищої ради правосуддя встановила, що обставини, викладені у скарзі, вказують на наявність у діях судді </w:t>
      </w:r>
      <w:proofErr w:type="spellStart"/>
      <w:r w:rsidRPr="00CC0C9F">
        <w:rPr>
          <w:rFonts w:ascii="Times New Roman" w:hAnsi="Times New Roman" w:cs="Times New Roman"/>
          <w:sz w:val="27"/>
          <w:szCs w:val="27"/>
        </w:rPr>
        <w:t>Аблова</w:t>
      </w:r>
      <w:proofErr w:type="spellEnd"/>
      <w:r w:rsidRPr="00CC0C9F">
        <w:rPr>
          <w:rFonts w:ascii="Times New Roman" w:hAnsi="Times New Roman" w:cs="Times New Roman"/>
          <w:sz w:val="27"/>
          <w:szCs w:val="27"/>
        </w:rPr>
        <w:t xml:space="preserve"> Є.В. ознак дисциплінарного проступку, передбаченого пунктом 3 частини першої статті </w:t>
      </w:r>
      <w:r w:rsidR="00CC0C9F">
        <w:rPr>
          <w:rFonts w:ascii="Times New Roman" w:hAnsi="Times New Roman" w:cs="Times New Roman"/>
          <w:sz w:val="27"/>
          <w:szCs w:val="27"/>
        </w:rPr>
        <w:br/>
      </w:r>
      <w:r w:rsidRPr="00CC0C9F">
        <w:rPr>
          <w:rFonts w:ascii="Times New Roman" w:hAnsi="Times New Roman" w:cs="Times New Roman"/>
          <w:sz w:val="27"/>
          <w:szCs w:val="27"/>
        </w:rPr>
        <w:t>106 Закону України «Про судоустрій і статус суддів», а саме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що може бути підставою для дисциплінарної відповідальності судді.</w:t>
      </w:r>
    </w:p>
    <w:p w:rsidR="00474137" w:rsidRPr="00CC0C9F" w:rsidRDefault="00474137" w:rsidP="00474137">
      <w:pPr>
        <w:spacing w:after="0" w:line="240" w:lineRule="auto"/>
        <w:ind w:firstLine="567"/>
        <w:jc w:val="both"/>
        <w:rPr>
          <w:rFonts w:ascii="Times New Roman" w:hAnsi="Times New Roman" w:cs="Times New Roman"/>
          <w:sz w:val="27"/>
          <w:szCs w:val="27"/>
        </w:rPr>
      </w:pPr>
      <w:r w:rsidRPr="00CC0C9F">
        <w:rPr>
          <w:rFonts w:ascii="Times New Roman" w:hAnsi="Times New Roman" w:cs="Times New Roman"/>
          <w:sz w:val="27"/>
          <w:szCs w:val="27"/>
        </w:rPr>
        <w:t xml:space="preserve">Третя Дисциплінарна палата Вищої ради правосуддя, керуючись статтею </w:t>
      </w:r>
      <w:r w:rsidRPr="00CC0C9F">
        <w:rPr>
          <w:rFonts w:ascii="Times New Roman" w:hAnsi="Times New Roman" w:cs="Times New Roman"/>
          <w:sz w:val="27"/>
          <w:szCs w:val="27"/>
        </w:rPr>
        <w:br/>
        <w:t>46 Закону України «Про Вищу раду правосуддя», стат</w:t>
      </w:r>
      <w:r w:rsidR="00A52A7B">
        <w:rPr>
          <w:rFonts w:ascii="Times New Roman" w:hAnsi="Times New Roman" w:cs="Times New Roman"/>
          <w:sz w:val="27"/>
          <w:szCs w:val="27"/>
        </w:rPr>
        <w:t>тею 106</w:t>
      </w:r>
      <w:r w:rsidRPr="00CC0C9F">
        <w:rPr>
          <w:rFonts w:ascii="Times New Roman" w:hAnsi="Times New Roman" w:cs="Times New Roman"/>
          <w:sz w:val="27"/>
          <w:szCs w:val="27"/>
        </w:rPr>
        <w:t xml:space="preserve"> Закону України «Про судоустрій і статус суддів», пунктом 13.21 Регламенту Вищої ради правосуддя,</w:t>
      </w:r>
    </w:p>
    <w:p w:rsidR="00A52A7B" w:rsidRDefault="00A52A7B" w:rsidP="00474137">
      <w:pPr>
        <w:pStyle w:val="rtecenter"/>
        <w:shd w:val="clear" w:color="auto" w:fill="FFFFFF"/>
        <w:spacing w:before="0" w:beforeAutospacing="0" w:after="150" w:afterAutospacing="0"/>
        <w:jc w:val="center"/>
        <w:rPr>
          <w:rStyle w:val="a3"/>
          <w:sz w:val="27"/>
          <w:szCs w:val="27"/>
        </w:rPr>
      </w:pPr>
    </w:p>
    <w:p w:rsidR="00474137" w:rsidRPr="00CC0C9F" w:rsidRDefault="00474137" w:rsidP="00474137">
      <w:pPr>
        <w:pStyle w:val="rtecenter"/>
        <w:shd w:val="clear" w:color="auto" w:fill="FFFFFF"/>
        <w:spacing w:before="0" w:beforeAutospacing="0" w:after="150" w:afterAutospacing="0"/>
        <w:jc w:val="center"/>
        <w:rPr>
          <w:sz w:val="27"/>
          <w:szCs w:val="27"/>
        </w:rPr>
      </w:pPr>
      <w:r w:rsidRPr="00CC0C9F">
        <w:rPr>
          <w:rStyle w:val="a3"/>
          <w:sz w:val="27"/>
          <w:szCs w:val="27"/>
        </w:rPr>
        <w:t>ухвалила:</w:t>
      </w:r>
    </w:p>
    <w:p w:rsidR="00474137" w:rsidRPr="00CC0C9F" w:rsidRDefault="00474137" w:rsidP="00474137">
      <w:pPr>
        <w:pStyle w:val="rtejustify"/>
        <w:shd w:val="clear" w:color="auto" w:fill="FFFFFF"/>
        <w:spacing w:before="0" w:beforeAutospacing="0" w:after="150" w:afterAutospacing="0"/>
        <w:jc w:val="both"/>
        <w:rPr>
          <w:sz w:val="27"/>
          <w:szCs w:val="27"/>
        </w:rPr>
      </w:pPr>
      <w:r w:rsidRPr="00CC0C9F">
        <w:rPr>
          <w:sz w:val="27"/>
          <w:szCs w:val="27"/>
        </w:rPr>
        <w:t xml:space="preserve"> відкрити дисциплінарну справу стосовно судді Окружного адміністративного суду </w:t>
      </w:r>
      <w:proofErr w:type="spellStart"/>
      <w:r w:rsidRPr="00CC0C9F">
        <w:rPr>
          <w:sz w:val="27"/>
          <w:szCs w:val="27"/>
        </w:rPr>
        <w:t>Аблова</w:t>
      </w:r>
      <w:proofErr w:type="spellEnd"/>
      <w:r w:rsidRPr="00CC0C9F">
        <w:rPr>
          <w:sz w:val="27"/>
          <w:szCs w:val="27"/>
        </w:rPr>
        <w:t xml:space="preserve"> Євгенія Валерійовича.</w:t>
      </w:r>
    </w:p>
    <w:p w:rsidR="00474137" w:rsidRPr="00CC0C9F" w:rsidRDefault="00474137" w:rsidP="00474137">
      <w:pPr>
        <w:pStyle w:val="rtejustify"/>
        <w:shd w:val="clear" w:color="auto" w:fill="FFFFFF"/>
        <w:spacing w:before="0" w:beforeAutospacing="0" w:after="0" w:afterAutospacing="0"/>
        <w:jc w:val="both"/>
        <w:rPr>
          <w:sz w:val="27"/>
          <w:szCs w:val="27"/>
        </w:rPr>
      </w:pPr>
      <w:r w:rsidRPr="00CC0C9F">
        <w:rPr>
          <w:sz w:val="27"/>
          <w:szCs w:val="27"/>
        </w:rPr>
        <w:t>Ухвала оскарженню не підлягає.</w:t>
      </w:r>
    </w:p>
    <w:p w:rsidR="00474137" w:rsidRPr="00CC0C9F" w:rsidRDefault="00474137" w:rsidP="00474137">
      <w:pPr>
        <w:pStyle w:val="rtejustify"/>
        <w:shd w:val="clear" w:color="auto" w:fill="FFFFFF"/>
        <w:spacing w:before="0" w:beforeAutospacing="0" w:after="150" w:afterAutospacing="0"/>
        <w:jc w:val="both"/>
        <w:rPr>
          <w:rFonts w:ascii="ProbaPro" w:hAnsi="ProbaPro"/>
          <w:color w:val="1D1D1B"/>
          <w:sz w:val="27"/>
          <w:szCs w:val="27"/>
        </w:rPr>
      </w:pPr>
      <w:r w:rsidRPr="00CC0C9F">
        <w:rPr>
          <w:rFonts w:ascii="ProbaPro" w:hAnsi="ProbaPro"/>
          <w:color w:val="1D1D1B"/>
          <w:sz w:val="27"/>
          <w:szCs w:val="27"/>
        </w:rPr>
        <w:t> </w:t>
      </w:r>
    </w:p>
    <w:tbl>
      <w:tblPr>
        <w:tblStyle w:val="a4"/>
        <w:tblW w:w="101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3214"/>
      </w:tblGrid>
      <w:tr w:rsidR="00474137" w:rsidRPr="00CC0C9F" w:rsidTr="00E86F98">
        <w:tc>
          <w:tcPr>
            <w:tcW w:w="6946" w:type="dxa"/>
          </w:tcPr>
          <w:p w:rsidR="00474137" w:rsidRPr="00CC0C9F" w:rsidRDefault="00474137" w:rsidP="00E86F98">
            <w:pPr>
              <w:tabs>
                <w:tab w:val="left" w:pos="567"/>
              </w:tabs>
              <w:ind w:left="-105"/>
              <w:jc w:val="both"/>
              <w:rPr>
                <w:rFonts w:ascii="Times New Roman" w:hAnsi="Times New Roman" w:cs="Times New Roman"/>
                <w:b/>
                <w:color w:val="1D1D1B"/>
                <w:sz w:val="27"/>
                <w:szCs w:val="27"/>
                <w:shd w:val="clear" w:color="auto" w:fill="FFFFFF"/>
              </w:rPr>
            </w:pPr>
            <w:r w:rsidRPr="00CC0C9F">
              <w:rPr>
                <w:rFonts w:ascii="Times New Roman" w:hAnsi="Times New Roman" w:cs="Times New Roman"/>
                <w:b/>
                <w:color w:val="1D1D1B"/>
                <w:sz w:val="27"/>
                <w:szCs w:val="27"/>
                <w:shd w:val="clear" w:color="auto" w:fill="FFFFFF"/>
              </w:rPr>
              <w:t>Головуючий на засіданні</w:t>
            </w:r>
          </w:p>
          <w:p w:rsidR="00474137" w:rsidRPr="00CC0C9F" w:rsidRDefault="00474137" w:rsidP="00E86F98">
            <w:pPr>
              <w:tabs>
                <w:tab w:val="left" w:pos="567"/>
              </w:tabs>
              <w:ind w:left="-105"/>
              <w:jc w:val="both"/>
              <w:rPr>
                <w:rFonts w:ascii="Times New Roman" w:hAnsi="Times New Roman" w:cs="Times New Roman"/>
                <w:b/>
                <w:color w:val="1D1D1B"/>
                <w:sz w:val="27"/>
                <w:szCs w:val="27"/>
                <w:shd w:val="clear" w:color="auto" w:fill="FFFFFF"/>
              </w:rPr>
            </w:pPr>
            <w:r w:rsidRPr="00CC0C9F">
              <w:rPr>
                <w:rFonts w:ascii="Times New Roman" w:hAnsi="Times New Roman" w:cs="Times New Roman"/>
                <w:b/>
                <w:color w:val="1D1D1B"/>
                <w:sz w:val="27"/>
                <w:szCs w:val="27"/>
                <w:shd w:val="clear" w:color="auto" w:fill="FFFFFF"/>
              </w:rPr>
              <w:t>Третьої Дисциплінарної палати</w:t>
            </w:r>
          </w:p>
          <w:p w:rsidR="00474137" w:rsidRPr="00CC0C9F" w:rsidRDefault="00474137" w:rsidP="00E86F98">
            <w:pPr>
              <w:autoSpaceDN w:val="0"/>
              <w:ind w:left="-105"/>
              <w:rPr>
                <w:rFonts w:ascii="Times New Roman" w:eastAsia="Calibri" w:hAnsi="Times New Roman" w:cs="Times New Roman"/>
                <w:b/>
                <w:sz w:val="27"/>
                <w:szCs w:val="27"/>
              </w:rPr>
            </w:pPr>
            <w:r w:rsidRPr="00CC0C9F">
              <w:rPr>
                <w:rFonts w:ascii="Times New Roman" w:hAnsi="Times New Roman" w:cs="Times New Roman"/>
                <w:b/>
                <w:color w:val="1D1D1B"/>
                <w:sz w:val="27"/>
                <w:szCs w:val="27"/>
                <w:shd w:val="clear" w:color="auto" w:fill="FFFFFF"/>
              </w:rPr>
              <w:t>Вищої ради правосуддя</w:t>
            </w:r>
          </w:p>
        </w:tc>
        <w:tc>
          <w:tcPr>
            <w:tcW w:w="3214" w:type="dxa"/>
          </w:tcPr>
          <w:p w:rsidR="00474137" w:rsidRPr="00CC0C9F" w:rsidRDefault="00474137" w:rsidP="00E86F98">
            <w:pPr>
              <w:autoSpaceDN w:val="0"/>
              <w:ind w:right="-114"/>
              <w:jc w:val="right"/>
              <w:rPr>
                <w:rFonts w:ascii="Times New Roman" w:eastAsia="Times New Roman" w:hAnsi="Times New Roman" w:cs="Times New Roman"/>
                <w:b/>
                <w:sz w:val="27"/>
                <w:szCs w:val="27"/>
                <w:lang w:eastAsia="uk-UA"/>
              </w:rPr>
            </w:pPr>
          </w:p>
          <w:p w:rsidR="00474137" w:rsidRPr="00CC0C9F" w:rsidRDefault="00474137" w:rsidP="00E86F98">
            <w:pPr>
              <w:autoSpaceDN w:val="0"/>
              <w:ind w:right="-114"/>
              <w:rPr>
                <w:rFonts w:ascii="Times New Roman" w:eastAsia="Times New Roman" w:hAnsi="Times New Roman" w:cs="Times New Roman"/>
                <w:b/>
                <w:sz w:val="27"/>
                <w:szCs w:val="27"/>
                <w:lang w:eastAsia="uk-UA"/>
              </w:rPr>
            </w:pPr>
          </w:p>
          <w:p w:rsidR="00474137" w:rsidRPr="00CC0C9F" w:rsidRDefault="00474137" w:rsidP="00E86F98">
            <w:pPr>
              <w:autoSpaceDN w:val="0"/>
              <w:ind w:right="-114"/>
              <w:rPr>
                <w:rFonts w:ascii="Times New Roman" w:eastAsia="Calibri" w:hAnsi="Times New Roman" w:cs="Times New Roman"/>
                <w:b/>
                <w:sz w:val="27"/>
                <w:szCs w:val="27"/>
              </w:rPr>
            </w:pPr>
            <w:r w:rsidRPr="00CC0C9F">
              <w:rPr>
                <w:rFonts w:ascii="Times New Roman" w:eastAsia="Times New Roman" w:hAnsi="Times New Roman" w:cs="Times New Roman"/>
                <w:b/>
                <w:sz w:val="27"/>
                <w:szCs w:val="27"/>
                <w:lang w:eastAsia="uk-UA"/>
              </w:rPr>
              <w:t>Інна ПЛАХТІЙ</w:t>
            </w:r>
          </w:p>
        </w:tc>
      </w:tr>
      <w:tr w:rsidR="00474137" w:rsidRPr="00CC0C9F" w:rsidTr="00E86F98">
        <w:tc>
          <w:tcPr>
            <w:tcW w:w="6946" w:type="dxa"/>
          </w:tcPr>
          <w:p w:rsidR="00474137" w:rsidRPr="00CC0C9F" w:rsidRDefault="00474137" w:rsidP="00E86F98">
            <w:pPr>
              <w:autoSpaceDN w:val="0"/>
              <w:ind w:left="-105"/>
              <w:rPr>
                <w:rFonts w:ascii="Times New Roman" w:eastAsia="Calibri" w:hAnsi="Times New Roman" w:cs="Times New Roman"/>
                <w:b/>
                <w:sz w:val="27"/>
                <w:szCs w:val="27"/>
              </w:rPr>
            </w:pPr>
          </w:p>
          <w:p w:rsidR="00474137" w:rsidRPr="00CC0C9F" w:rsidRDefault="00474137" w:rsidP="00E86F98">
            <w:pPr>
              <w:autoSpaceDN w:val="0"/>
              <w:ind w:left="-105"/>
              <w:rPr>
                <w:rFonts w:ascii="Times New Roman" w:eastAsia="Calibri" w:hAnsi="Times New Roman" w:cs="Times New Roman"/>
                <w:b/>
                <w:sz w:val="27"/>
                <w:szCs w:val="27"/>
              </w:rPr>
            </w:pPr>
          </w:p>
        </w:tc>
        <w:tc>
          <w:tcPr>
            <w:tcW w:w="3214" w:type="dxa"/>
          </w:tcPr>
          <w:p w:rsidR="00474137" w:rsidRPr="00CC0C9F" w:rsidRDefault="00474137" w:rsidP="00E86F98">
            <w:pPr>
              <w:autoSpaceDN w:val="0"/>
              <w:ind w:right="-114"/>
              <w:jc w:val="right"/>
              <w:rPr>
                <w:rFonts w:ascii="Times New Roman" w:eastAsia="Times New Roman" w:hAnsi="Times New Roman" w:cs="Times New Roman"/>
                <w:b/>
                <w:sz w:val="27"/>
                <w:szCs w:val="27"/>
                <w:lang w:eastAsia="uk-UA"/>
              </w:rPr>
            </w:pPr>
          </w:p>
        </w:tc>
      </w:tr>
      <w:tr w:rsidR="00474137" w:rsidRPr="00CC0C9F" w:rsidTr="00E86F98">
        <w:tc>
          <w:tcPr>
            <w:tcW w:w="6946" w:type="dxa"/>
          </w:tcPr>
          <w:p w:rsidR="00474137" w:rsidRPr="00CC0C9F" w:rsidRDefault="00474137" w:rsidP="00E86F98">
            <w:pPr>
              <w:autoSpaceDN w:val="0"/>
              <w:ind w:left="-105"/>
              <w:rPr>
                <w:rFonts w:ascii="Times New Roman" w:eastAsia="Calibri" w:hAnsi="Times New Roman" w:cs="Times New Roman"/>
                <w:b/>
                <w:sz w:val="27"/>
                <w:szCs w:val="27"/>
              </w:rPr>
            </w:pPr>
            <w:r w:rsidRPr="00CC0C9F">
              <w:rPr>
                <w:rFonts w:ascii="Times New Roman" w:eastAsia="Calibri" w:hAnsi="Times New Roman" w:cs="Times New Roman"/>
                <w:b/>
                <w:sz w:val="27"/>
                <w:szCs w:val="27"/>
              </w:rPr>
              <w:t>Члени Третьої Дисциплінарної палати</w:t>
            </w:r>
          </w:p>
        </w:tc>
        <w:tc>
          <w:tcPr>
            <w:tcW w:w="3214" w:type="dxa"/>
          </w:tcPr>
          <w:p w:rsidR="00474137" w:rsidRPr="00CC0C9F" w:rsidRDefault="00474137" w:rsidP="00E86F98">
            <w:pPr>
              <w:autoSpaceDN w:val="0"/>
              <w:ind w:right="-114"/>
              <w:rPr>
                <w:rFonts w:ascii="Times New Roman" w:eastAsia="Times New Roman" w:hAnsi="Times New Roman" w:cs="Times New Roman"/>
                <w:b/>
                <w:sz w:val="27"/>
                <w:szCs w:val="27"/>
                <w:lang w:eastAsia="uk-UA"/>
              </w:rPr>
            </w:pPr>
            <w:r w:rsidRPr="00CC0C9F">
              <w:rPr>
                <w:rFonts w:ascii="Times New Roman" w:eastAsia="Times New Roman" w:hAnsi="Times New Roman" w:cs="Times New Roman"/>
                <w:b/>
                <w:sz w:val="27"/>
                <w:szCs w:val="27"/>
                <w:lang w:eastAsia="uk-UA"/>
              </w:rPr>
              <w:t>Олег КАНДЗЮБА</w:t>
            </w:r>
          </w:p>
        </w:tc>
      </w:tr>
      <w:tr w:rsidR="00474137" w:rsidRPr="00CC0C9F" w:rsidTr="00E86F98">
        <w:tc>
          <w:tcPr>
            <w:tcW w:w="6946" w:type="dxa"/>
          </w:tcPr>
          <w:p w:rsidR="00474137" w:rsidRPr="00CC0C9F" w:rsidRDefault="00474137" w:rsidP="00E86F98">
            <w:pPr>
              <w:autoSpaceDN w:val="0"/>
              <w:ind w:left="-105"/>
              <w:rPr>
                <w:rFonts w:ascii="Times New Roman" w:eastAsia="Calibri" w:hAnsi="Times New Roman" w:cs="Times New Roman"/>
                <w:b/>
                <w:sz w:val="27"/>
                <w:szCs w:val="27"/>
              </w:rPr>
            </w:pPr>
            <w:r w:rsidRPr="00CC0C9F">
              <w:rPr>
                <w:rFonts w:ascii="Times New Roman" w:hAnsi="Times New Roman" w:cs="Times New Roman"/>
                <w:b/>
                <w:color w:val="1D1D1B"/>
                <w:sz w:val="27"/>
                <w:szCs w:val="27"/>
                <w:shd w:val="clear" w:color="auto" w:fill="FFFFFF"/>
              </w:rPr>
              <w:t>Вищої ради правосуддя</w:t>
            </w:r>
          </w:p>
          <w:p w:rsidR="00474137" w:rsidRPr="00CC0C9F" w:rsidRDefault="00474137" w:rsidP="00E86F98">
            <w:pPr>
              <w:autoSpaceDN w:val="0"/>
              <w:ind w:left="-105"/>
              <w:rPr>
                <w:rFonts w:ascii="Times New Roman" w:eastAsia="Calibri" w:hAnsi="Times New Roman" w:cs="Times New Roman"/>
                <w:b/>
                <w:sz w:val="27"/>
                <w:szCs w:val="27"/>
              </w:rPr>
            </w:pPr>
          </w:p>
          <w:p w:rsidR="00474137" w:rsidRPr="00CC0C9F" w:rsidRDefault="00474137" w:rsidP="00E86F98">
            <w:pPr>
              <w:autoSpaceDN w:val="0"/>
              <w:ind w:left="-105"/>
              <w:rPr>
                <w:rFonts w:ascii="Times New Roman" w:eastAsia="Calibri" w:hAnsi="Times New Roman" w:cs="Times New Roman"/>
                <w:b/>
                <w:sz w:val="27"/>
                <w:szCs w:val="27"/>
              </w:rPr>
            </w:pPr>
          </w:p>
        </w:tc>
        <w:tc>
          <w:tcPr>
            <w:tcW w:w="3214" w:type="dxa"/>
          </w:tcPr>
          <w:p w:rsidR="00474137" w:rsidRPr="00CC0C9F" w:rsidRDefault="00474137" w:rsidP="00E86F98">
            <w:pPr>
              <w:autoSpaceDN w:val="0"/>
              <w:ind w:left="-444" w:right="-114"/>
              <w:rPr>
                <w:rFonts w:ascii="Times New Roman" w:eastAsia="Times New Roman" w:hAnsi="Times New Roman" w:cs="Times New Roman"/>
                <w:b/>
                <w:sz w:val="27"/>
                <w:szCs w:val="27"/>
                <w:lang w:eastAsia="uk-UA"/>
              </w:rPr>
            </w:pPr>
          </w:p>
          <w:p w:rsidR="00474137" w:rsidRPr="00CC0C9F" w:rsidRDefault="00474137" w:rsidP="00E86F98">
            <w:pPr>
              <w:autoSpaceDN w:val="0"/>
              <w:ind w:left="-444" w:right="-114"/>
              <w:rPr>
                <w:rFonts w:ascii="Times New Roman" w:eastAsia="Times New Roman" w:hAnsi="Times New Roman" w:cs="Times New Roman"/>
                <w:b/>
                <w:sz w:val="27"/>
                <w:szCs w:val="27"/>
                <w:lang w:eastAsia="uk-UA"/>
              </w:rPr>
            </w:pPr>
          </w:p>
        </w:tc>
      </w:tr>
      <w:tr w:rsidR="00474137" w:rsidRPr="00CC0C9F" w:rsidTr="00E86F98">
        <w:tc>
          <w:tcPr>
            <w:tcW w:w="6946" w:type="dxa"/>
          </w:tcPr>
          <w:p w:rsidR="00474137" w:rsidRPr="00CC0C9F" w:rsidRDefault="00474137" w:rsidP="00E86F98">
            <w:pPr>
              <w:autoSpaceDN w:val="0"/>
              <w:ind w:left="-105"/>
              <w:rPr>
                <w:rFonts w:ascii="Times New Roman" w:eastAsia="Calibri" w:hAnsi="Times New Roman" w:cs="Times New Roman"/>
                <w:b/>
                <w:sz w:val="27"/>
                <w:szCs w:val="27"/>
              </w:rPr>
            </w:pPr>
          </w:p>
        </w:tc>
        <w:tc>
          <w:tcPr>
            <w:tcW w:w="3214" w:type="dxa"/>
          </w:tcPr>
          <w:p w:rsidR="00474137" w:rsidRPr="00CC0C9F" w:rsidRDefault="00474137" w:rsidP="00E86F98">
            <w:pPr>
              <w:autoSpaceDN w:val="0"/>
              <w:ind w:right="-114"/>
              <w:rPr>
                <w:rFonts w:ascii="Times New Roman" w:eastAsia="Times New Roman" w:hAnsi="Times New Roman" w:cs="Times New Roman"/>
                <w:b/>
                <w:sz w:val="27"/>
                <w:szCs w:val="27"/>
                <w:lang w:eastAsia="uk-UA"/>
              </w:rPr>
            </w:pPr>
            <w:r w:rsidRPr="00CC0C9F">
              <w:rPr>
                <w:rFonts w:ascii="Times New Roman" w:eastAsia="Times New Roman" w:hAnsi="Times New Roman" w:cs="Times New Roman"/>
                <w:b/>
                <w:sz w:val="27"/>
                <w:szCs w:val="27"/>
                <w:lang w:eastAsia="uk-UA"/>
              </w:rPr>
              <w:t>Дмитро ЛУК’ЯНОВ</w:t>
            </w:r>
          </w:p>
        </w:tc>
      </w:tr>
      <w:tr w:rsidR="00474137" w:rsidRPr="00CC0C9F" w:rsidTr="00E86F98">
        <w:tc>
          <w:tcPr>
            <w:tcW w:w="6946" w:type="dxa"/>
          </w:tcPr>
          <w:p w:rsidR="00474137" w:rsidRPr="00CC0C9F" w:rsidRDefault="00474137" w:rsidP="00E86F98">
            <w:pPr>
              <w:autoSpaceDN w:val="0"/>
              <w:ind w:left="-105"/>
              <w:rPr>
                <w:rFonts w:ascii="Times New Roman" w:eastAsia="Calibri" w:hAnsi="Times New Roman" w:cs="Times New Roman"/>
                <w:b/>
                <w:sz w:val="27"/>
                <w:szCs w:val="27"/>
              </w:rPr>
            </w:pPr>
          </w:p>
          <w:p w:rsidR="00474137" w:rsidRPr="00CC0C9F" w:rsidRDefault="00474137" w:rsidP="00E86F98">
            <w:pPr>
              <w:autoSpaceDN w:val="0"/>
              <w:ind w:left="-105"/>
              <w:rPr>
                <w:rFonts w:ascii="Times New Roman" w:eastAsia="Calibri" w:hAnsi="Times New Roman" w:cs="Times New Roman"/>
                <w:b/>
                <w:sz w:val="27"/>
                <w:szCs w:val="27"/>
              </w:rPr>
            </w:pPr>
          </w:p>
          <w:p w:rsidR="00474137" w:rsidRPr="00CC0C9F" w:rsidRDefault="00474137" w:rsidP="00E86F98">
            <w:pPr>
              <w:autoSpaceDN w:val="0"/>
              <w:ind w:left="-105"/>
              <w:rPr>
                <w:rFonts w:ascii="Times New Roman" w:eastAsia="Calibri" w:hAnsi="Times New Roman" w:cs="Times New Roman"/>
                <w:b/>
                <w:sz w:val="27"/>
                <w:szCs w:val="27"/>
              </w:rPr>
            </w:pPr>
          </w:p>
        </w:tc>
        <w:tc>
          <w:tcPr>
            <w:tcW w:w="3214" w:type="dxa"/>
          </w:tcPr>
          <w:p w:rsidR="00474137" w:rsidRPr="00CC0C9F" w:rsidRDefault="00474137" w:rsidP="00E86F98">
            <w:pPr>
              <w:autoSpaceDN w:val="0"/>
              <w:ind w:right="-114"/>
              <w:rPr>
                <w:rFonts w:ascii="Times New Roman" w:eastAsia="Times New Roman" w:hAnsi="Times New Roman" w:cs="Times New Roman"/>
                <w:b/>
                <w:sz w:val="27"/>
                <w:szCs w:val="27"/>
                <w:lang w:eastAsia="uk-UA"/>
              </w:rPr>
            </w:pPr>
          </w:p>
          <w:p w:rsidR="00474137" w:rsidRPr="00CC0C9F" w:rsidRDefault="00474137" w:rsidP="00E86F98">
            <w:pPr>
              <w:autoSpaceDN w:val="0"/>
              <w:ind w:right="-114"/>
              <w:rPr>
                <w:rFonts w:ascii="Times New Roman" w:eastAsia="Times New Roman" w:hAnsi="Times New Roman" w:cs="Times New Roman"/>
                <w:b/>
                <w:sz w:val="27"/>
                <w:szCs w:val="27"/>
                <w:lang w:eastAsia="uk-UA"/>
              </w:rPr>
            </w:pPr>
          </w:p>
        </w:tc>
      </w:tr>
      <w:tr w:rsidR="00474137" w:rsidRPr="00CC0C9F" w:rsidTr="00E86F98">
        <w:tc>
          <w:tcPr>
            <w:tcW w:w="6946" w:type="dxa"/>
          </w:tcPr>
          <w:p w:rsidR="00474137" w:rsidRPr="00CC0C9F" w:rsidRDefault="00474137" w:rsidP="00E86F98">
            <w:pPr>
              <w:autoSpaceDN w:val="0"/>
              <w:ind w:left="-105"/>
              <w:rPr>
                <w:rFonts w:ascii="Times New Roman" w:eastAsia="Calibri" w:hAnsi="Times New Roman" w:cs="Times New Roman"/>
                <w:b/>
                <w:sz w:val="27"/>
                <w:szCs w:val="27"/>
              </w:rPr>
            </w:pPr>
          </w:p>
        </w:tc>
        <w:tc>
          <w:tcPr>
            <w:tcW w:w="3214" w:type="dxa"/>
          </w:tcPr>
          <w:p w:rsidR="00474137" w:rsidRPr="00CC0C9F" w:rsidRDefault="00474137" w:rsidP="00E86F98">
            <w:pPr>
              <w:autoSpaceDN w:val="0"/>
              <w:ind w:right="-114"/>
              <w:rPr>
                <w:rFonts w:ascii="Times New Roman" w:eastAsia="Times New Roman" w:hAnsi="Times New Roman" w:cs="Times New Roman"/>
                <w:b/>
                <w:sz w:val="27"/>
                <w:szCs w:val="27"/>
                <w:lang w:eastAsia="uk-UA"/>
              </w:rPr>
            </w:pPr>
            <w:r w:rsidRPr="00CC0C9F">
              <w:rPr>
                <w:rFonts w:ascii="Times New Roman" w:eastAsia="Times New Roman" w:hAnsi="Times New Roman" w:cs="Times New Roman"/>
                <w:b/>
                <w:sz w:val="27"/>
                <w:szCs w:val="27"/>
                <w:lang w:eastAsia="uk-UA"/>
              </w:rPr>
              <w:t>Олександр САСЕВИЧ</w:t>
            </w:r>
          </w:p>
        </w:tc>
      </w:tr>
    </w:tbl>
    <w:p w:rsidR="00474137" w:rsidRPr="00CC0C9F" w:rsidRDefault="00474137" w:rsidP="00CC0C9F">
      <w:pPr>
        <w:spacing w:after="0" w:line="240" w:lineRule="auto"/>
        <w:ind w:firstLine="567"/>
        <w:rPr>
          <w:rFonts w:ascii="Times New Roman" w:hAnsi="Times New Roman" w:cs="Times New Roman"/>
          <w:sz w:val="27"/>
          <w:szCs w:val="27"/>
        </w:rPr>
      </w:pPr>
    </w:p>
    <w:sectPr w:rsidR="00474137" w:rsidRPr="00CC0C9F" w:rsidSect="00CC0C9F">
      <w:pgSz w:w="11906" w:h="16838"/>
      <w:pgMar w:top="850" w:right="566"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Cambria"/>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137"/>
    <w:rsid w:val="000534AA"/>
    <w:rsid w:val="000F6193"/>
    <w:rsid w:val="001E26E7"/>
    <w:rsid w:val="00474137"/>
    <w:rsid w:val="005D7B4E"/>
    <w:rsid w:val="00772B83"/>
    <w:rsid w:val="007C3072"/>
    <w:rsid w:val="00A52A7B"/>
    <w:rsid w:val="00CC0C9F"/>
    <w:rsid w:val="00CC1E44"/>
    <w:rsid w:val="00D95CE6"/>
    <w:rsid w:val="00FA2EA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26003"/>
  <w15:chartTrackingRefBased/>
  <w15:docId w15:val="{9E8D5123-D608-45D7-97B9-307EA98C4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41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justify">
    <w:name w:val="rtejustify"/>
    <w:basedOn w:val="a"/>
    <w:rsid w:val="0047413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tecenter">
    <w:name w:val="rtecenter"/>
    <w:basedOn w:val="a"/>
    <w:rsid w:val="00474137"/>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3">
    <w:name w:val="Strong"/>
    <w:basedOn w:val="a0"/>
    <w:uiPriority w:val="22"/>
    <w:qFormat/>
    <w:rsid w:val="00474137"/>
    <w:rPr>
      <w:b/>
      <w:bCs/>
    </w:rPr>
  </w:style>
  <w:style w:type="table" w:styleId="a4">
    <w:name w:val="Table Grid"/>
    <w:basedOn w:val="a1"/>
    <w:uiPriority w:val="59"/>
    <w:rsid w:val="004741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Подглава"/>
    <w:basedOn w:val="a"/>
    <w:link w:val="a6"/>
    <w:uiPriority w:val="34"/>
    <w:qFormat/>
    <w:rsid w:val="000F6193"/>
    <w:pPr>
      <w:ind w:left="720"/>
      <w:contextualSpacing/>
    </w:pPr>
  </w:style>
  <w:style w:type="character" w:customStyle="1" w:styleId="a6">
    <w:name w:val="Абзац списку Знак"/>
    <w:aliases w:val="Подглава Знак"/>
    <w:link w:val="a5"/>
    <w:uiPriority w:val="34"/>
    <w:rsid w:val="000F6193"/>
  </w:style>
  <w:style w:type="paragraph" w:styleId="a7">
    <w:name w:val="Balloon Text"/>
    <w:basedOn w:val="a"/>
    <w:link w:val="a8"/>
    <w:uiPriority w:val="99"/>
    <w:semiHidden/>
    <w:unhideWhenUsed/>
    <w:rsid w:val="00772B83"/>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772B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6950</Words>
  <Characters>3962</Characters>
  <Application>Microsoft Office Word</Application>
  <DocSecurity>0</DocSecurity>
  <Lines>33</Lines>
  <Paragraphs>21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Хвостик (HCJ-0630 - i.khvostyk)</dc:creator>
  <cp:keywords/>
  <dc:description/>
  <cp:lastModifiedBy>Оксана Костанян (HCJ-IMP0472 - o.kostanyan)</cp:lastModifiedBy>
  <cp:revision>2</cp:revision>
  <cp:lastPrinted>2024-07-12T10:45:00Z</cp:lastPrinted>
  <dcterms:created xsi:type="dcterms:W3CDTF">2024-07-17T12:21:00Z</dcterms:created>
  <dcterms:modified xsi:type="dcterms:W3CDTF">2024-07-17T12:21:00Z</dcterms:modified>
</cp:coreProperties>
</file>