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7A2" w:rsidRPr="009439E8" w:rsidRDefault="009057A2" w:rsidP="009057A2">
      <w:pPr>
        <w:pStyle w:val="a3"/>
        <w:ind w:left="5954"/>
        <w:jc w:val="center"/>
        <w:rPr>
          <w:color w:val="000000"/>
          <w:sz w:val="28"/>
          <w:szCs w:val="28"/>
          <w:lang w:val="uk-UA" w:eastAsia="uk-UA"/>
        </w:rPr>
      </w:pPr>
      <w:r w:rsidRPr="009439E8">
        <w:rPr>
          <w:rFonts w:ascii="Calibri" w:hAnsi="Calibri"/>
          <w:noProof/>
          <w:lang w:val="uk-UA" w:eastAsia="uk-UA"/>
        </w:rPr>
        <w:drawing>
          <wp:anchor distT="0" distB="0" distL="114300" distR="114300" simplePos="0" relativeHeight="251659264" behindDoc="0" locked="0" layoutInCell="1" allowOverlap="1" wp14:anchorId="052BCCD1" wp14:editId="7C5D24B2">
            <wp:simplePos x="0" y="0"/>
            <wp:positionH relativeFrom="margin">
              <wp:posOffset>2794386</wp:posOffset>
            </wp:positionH>
            <wp:positionV relativeFrom="paragraph">
              <wp:posOffset>-125427</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9057A2" w:rsidRPr="009439E8" w:rsidRDefault="009057A2" w:rsidP="009057A2">
      <w:pPr>
        <w:pStyle w:val="a5"/>
        <w:jc w:val="center"/>
        <w:rPr>
          <w:lang w:val="uk-UA" w:eastAsia="uk-UA"/>
        </w:rPr>
      </w:pPr>
    </w:p>
    <w:p w:rsidR="009057A2" w:rsidRPr="009439E8" w:rsidRDefault="009057A2" w:rsidP="009057A2">
      <w:pPr>
        <w:pStyle w:val="a5"/>
        <w:jc w:val="center"/>
        <w:rPr>
          <w:szCs w:val="28"/>
          <w:lang w:val="uk-UA" w:eastAsia="uk-UA"/>
        </w:rPr>
      </w:pPr>
    </w:p>
    <w:p w:rsidR="009057A2" w:rsidRPr="009439E8" w:rsidRDefault="009057A2" w:rsidP="009057A2">
      <w:pPr>
        <w:pStyle w:val="a5"/>
        <w:jc w:val="center"/>
        <w:rPr>
          <w:rFonts w:ascii="AcademyC" w:hAnsi="AcademyC"/>
          <w:color w:val="002060"/>
          <w:sz w:val="28"/>
          <w:szCs w:val="28"/>
          <w:lang w:val="uk-UA"/>
        </w:rPr>
      </w:pPr>
      <w:r w:rsidRPr="009439E8">
        <w:rPr>
          <w:rFonts w:ascii="AcademyC" w:hAnsi="AcademyC"/>
          <w:color w:val="002060"/>
          <w:sz w:val="28"/>
          <w:szCs w:val="28"/>
          <w:lang w:val="uk-UA"/>
        </w:rPr>
        <w:t>УКРАЇНА</w:t>
      </w:r>
    </w:p>
    <w:p w:rsidR="009057A2" w:rsidRPr="009439E8" w:rsidRDefault="009057A2" w:rsidP="009057A2">
      <w:pPr>
        <w:pStyle w:val="a5"/>
        <w:jc w:val="center"/>
        <w:rPr>
          <w:rFonts w:ascii="AcademyC" w:hAnsi="AcademyC"/>
          <w:color w:val="002060"/>
          <w:sz w:val="28"/>
          <w:szCs w:val="28"/>
          <w:lang w:val="uk-UA"/>
        </w:rPr>
      </w:pPr>
      <w:r w:rsidRPr="009439E8">
        <w:rPr>
          <w:rFonts w:ascii="AcademyC" w:hAnsi="AcademyC"/>
          <w:color w:val="002060"/>
          <w:sz w:val="28"/>
          <w:szCs w:val="28"/>
          <w:lang w:val="uk-UA"/>
        </w:rPr>
        <w:t>ВИЩА  РАДА  ПРАВОСУДДЯ</w:t>
      </w:r>
    </w:p>
    <w:p w:rsidR="009057A2" w:rsidRPr="009439E8" w:rsidRDefault="009057A2" w:rsidP="009057A2">
      <w:pPr>
        <w:pStyle w:val="a5"/>
        <w:jc w:val="center"/>
        <w:rPr>
          <w:rFonts w:ascii="AcademyC" w:hAnsi="AcademyC"/>
          <w:color w:val="002060"/>
          <w:sz w:val="28"/>
          <w:szCs w:val="28"/>
          <w:lang w:val="uk-UA"/>
        </w:rPr>
      </w:pPr>
      <w:r w:rsidRPr="009439E8">
        <w:rPr>
          <w:rFonts w:ascii="AcademyC" w:hAnsi="AcademyC"/>
          <w:color w:val="002060"/>
          <w:sz w:val="28"/>
          <w:szCs w:val="28"/>
          <w:lang w:val="uk-UA"/>
        </w:rPr>
        <w:t>РІШЕННЯ</w:t>
      </w:r>
    </w:p>
    <w:tbl>
      <w:tblPr>
        <w:tblW w:w="9498" w:type="dxa"/>
        <w:tblLook w:val="04A0" w:firstRow="1" w:lastRow="0" w:firstColumn="1" w:lastColumn="0" w:noHBand="0" w:noVBand="1"/>
      </w:tblPr>
      <w:tblGrid>
        <w:gridCol w:w="3098"/>
        <w:gridCol w:w="3309"/>
        <w:gridCol w:w="3091"/>
      </w:tblGrid>
      <w:tr w:rsidR="009057A2" w:rsidRPr="009057A2" w:rsidTr="000A240A">
        <w:trPr>
          <w:trHeight w:val="188"/>
        </w:trPr>
        <w:tc>
          <w:tcPr>
            <w:tcW w:w="3098" w:type="dxa"/>
          </w:tcPr>
          <w:p w:rsidR="009057A2" w:rsidRPr="009057A2" w:rsidRDefault="009057A2" w:rsidP="000A240A">
            <w:pPr>
              <w:pStyle w:val="a5"/>
              <w:ind w:left="-105"/>
              <w:rPr>
                <w:noProof/>
                <w:color w:val="002060"/>
                <w:sz w:val="28"/>
                <w:szCs w:val="28"/>
                <w:u w:val="single"/>
                <w:lang w:val="uk-UA"/>
              </w:rPr>
            </w:pPr>
            <w:r w:rsidRPr="009057A2">
              <w:rPr>
                <w:noProof/>
                <w:color w:val="002060"/>
                <w:sz w:val="28"/>
                <w:szCs w:val="28"/>
                <w:u w:val="single"/>
                <w:lang w:val="uk-UA"/>
              </w:rPr>
              <w:t>16 липня 2024 року</w:t>
            </w:r>
          </w:p>
        </w:tc>
        <w:tc>
          <w:tcPr>
            <w:tcW w:w="3309" w:type="dxa"/>
          </w:tcPr>
          <w:p w:rsidR="009057A2" w:rsidRPr="009057A2" w:rsidRDefault="009057A2" w:rsidP="000A240A">
            <w:pPr>
              <w:pStyle w:val="a5"/>
              <w:jc w:val="center"/>
              <w:rPr>
                <w:rFonts w:ascii="Book Antiqua" w:hAnsi="Book Antiqua"/>
                <w:noProof/>
                <w:color w:val="002060"/>
                <w:sz w:val="20"/>
                <w:szCs w:val="20"/>
                <w:lang w:val="uk-UA"/>
              </w:rPr>
            </w:pPr>
            <w:r w:rsidRPr="009057A2">
              <w:rPr>
                <w:rFonts w:ascii="Book Antiqua" w:hAnsi="Book Antiqua"/>
                <w:color w:val="002060"/>
                <w:sz w:val="20"/>
                <w:szCs w:val="20"/>
                <w:lang w:val="uk-UA"/>
              </w:rPr>
              <w:t>Київ</w:t>
            </w:r>
          </w:p>
        </w:tc>
        <w:tc>
          <w:tcPr>
            <w:tcW w:w="3091" w:type="dxa"/>
          </w:tcPr>
          <w:p w:rsidR="009057A2" w:rsidRPr="009057A2" w:rsidRDefault="009057A2" w:rsidP="000A240A">
            <w:pPr>
              <w:pStyle w:val="a5"/>
              <w:ind w:left="-105"/>
              <w:jc w:val="right"/>
              <w:rPr>
                <w:noProof/>
                <w:color w:val="002060"/>
                <w:sz w:val="28"/>
                <w:szCs w:val="28"/>
                <w:lang w:val="uk-UA"/>
              </w:rPr>
            </w:pPr>
            <w:r w:rsidRPr="009057A2">
              <w:rPr>
                <w:noProof/>
                <w:color w:val="002060"/>
                <w:sz w:val="28"/>
                <w:szCs w:val="28"/>
                <w:lang w:val="uk-UA"/>
              </w:rPr>
              <w:t xml:space="preserve">№ </w:t>
            </w:r>
            <w:r w:rsidRPr="009057A2">
              <w:rPr>
                <w:noProof/>
                <w:color w:val="002060"/>
                <w:sz w:val="28"/>
                <w:szCs w:val="28"/>
                <w:u w:val="single"/>
                <w:lang w:val="uk-UA"/>
              </w:rPr>
              <w:t>2166/0/15-24</w:t>
            </w:r>
          </w:p>
          <w:p w:rsidR="009057A2" w:rsidRPr="009057A2" w:rsidRDefault="009057A2" w:rsidP="000A240A">
            <w:pPr>
              <w:pStyle w:val="a5"/>
              <w:ind w:left="-105"/>
              <w:jc w:val="right"/>
              <w:rPr>
                <w:noProof/>
                <w:color w:val="002060"/>
                <w:sz w:val="28"/>
                <w:szCs w:val="28"/>
                <w:lang w:val="uk-UA"/>
              </w:rPr>
            </w:pPr>
          </w:p>
        </w:tc>
      </w:tr>
    </w:tbl>
    <w:p w:rsidR="00DE66C1" w:rsidRDefault="00DE66C1" w:rsidP="00A010BB">
      <w:pPr>
        <w:tabs>
          <w:tab w:val="left" w:pos="3119"/>
        </w:tabs>
        <w:spacing w:after="0" w:line="240" w:lineRule="auto"/>
        <w:ind w:right="5810"/>
        <w:jc w:val="both"/>
        <w:rPr>
          <w:rFonts w:ascii="Times New Roman" w:hAnsi="Times New Roman"/>
          <w:b/>
          <w:color w:val="000000"/>
          <w:sz w:val="24"/>
          <w:szCs w:val="24"/>
        </w:rPr>
      </w:pPr>
    </w:p>
    <w:p w:rsidR="00DE66C1" w:rsidRPr="00DE66C1" w:rsidRDefault="00DE66C1" w:rsidP="00A010BB">
      <w:pPr>
        <w:spacing w:after="0" w:line="240" w:lineRule="auto"/>
        <w:ind w:right="5386"/>
        <w:jc w:val="both"/>
        <w:rPr>
          <w:rFonts w:ascii="Times New Roman" w:eastAsia="Times New Roman" w:hAnsi="Times New Roman" w:cs="Times New Roman"/>
          <w:b/>
          <w:color w:val="000000"/>
          <w:sz w:val="24"/>
          <w:szCs w:val="24"/>
        </w:rPr>
      </w:pPr>
      <w:r w:rsidRPr="00DE66C1">
        <w:rPr>
          <w:rFonts w:ascii="Times New Roman" w:eastAsia="Times New Roman" w:hAnsi="Times New Roman" w:cs="Times New Roman"/>
          <w:b/>
          <w:color w:val="000000"/>
          <w:sz w:val="24"/>
          <w:szCs w:val="24"/>
        </w:rPr>
        <w:t xml:space="preserve">Про звільнення </w:t>
      </w:r>
      <w:proofErr w:type="spellStart"/>
      <w:r w:rsidRPr="00DE66C1">
        <w:rPr>
          <w:rFonts w:ascii="Times New Roman" w:eastAsia="Times New Roman" w:hAnsi="Times New Roman" w:cs="Times New Roman"/>
          <w:b/>
          <w:color w:val="000000"/>
          <w:sz w:val="24"/>
          <w:szCs w:val="24"/>
        </w:rPr>
        <w:t>Нагорняка</w:t>
      </w:r>
      <w:proofErr w:type="spellEnd"/>
      <w:r w:rsidRPr="00DE66C1">
        <w:rPr>
          <w:rFonts w:ascii="Times New Roman" w:eastAsia="Times New Roman" w:hAnsi="Times New Roman" w:cs="Times New Roman"/>
          <w:b/>
          <w:color w:val="000000"/>
          <w:sz w:val="24"/>
          <w:szCs w:val="24"/>
        </w:rPr>
        <w:t xml:space="preserve"> Є.П. </w:t>
      </w:r>
      <w:r w:rsidRPr="00DE66C1">
        <w:rPr>
          <w:rFonts w:ascii="Times New Roman" w:eastAsia="Times New Roman" w:hAnsi="Times New Roman" w:cs="Times New Roman"/>
          <w:b/>
          <w:color w:val="000000"/>
          <w:sz w:val="24"/>
          <w:szCs w:val="24"/>
        </w:rPr>
        <w:br/>
        <w:t xml:space="preserve">з посади судді </w:t>
      </w:r>
      <w:r w:rsidRPr="00DE66C1">
        <w:rPr>
          <w:rStyle w:val="FontStyle14"/>
          <w:b/>
          <w:sz w:val="24"/>
          <w:szCs w:val="24"/>
        </w:rPr>
        <w:t xml:space="preserve">Вінницького апеляційного суду </w:t>
      </w:r>
      <w:r w:rsidRPr="00DE66C1">
        <w:rPr>
          <w:rFonts w:ascii="Times New Roman" w:eastAsia="Times New Roman" w:hAnsi="Times New Roman" w:cs="Times New Roman"/>
          <w:b/>
          <w:color w:val="000000"/>
          <w:sz w:val="24"/>
          <w:szCs w:val="24"/>
        </w:rPr>
        <w:t>у зв’язку з поданням заяви про відставку</w:t>
      </w:r>
    </w:p>
    <w:p w:rsidR="00DE66C1" w:rsidRPr="00F262D4" w:rsidRDefault="00DE66C1" w:rsidP="00A010BB">
      <w:pPr>
        <w:spacing w:after="0" w:line="240" w:lineRule="auto"/>
        <w:jc w:val="both"/>
        <w:rPr>
          <w:rFonts w:ascii="Times New Roman" w:eastAsia="Times New Roman" w:hAnsi="Times New Roman" w:cs="Times New Roman"/>
          <w:b/>
          <w:sz w:val="28"/>
          <w:szCs w:val="28"/>
        </w:rPr>
      </w:pPr>
    </w:p>
    <w:p w:rsidR="00DE66C1" w:rsidRPr="00DE66C1" w:rsidRDefault="00DE66C1" w:rsidP="00A010BB">
      <w:pPr>
        <w:spacing w:after="0" w:line="240" w:lineRule="auto"/>
        <w:ind w:firstLine="567"/>
        <w:jc w:val="both"/>
        <w:rPr>
          <w:rFonts w:ascii="Times New Roman" w:hAnsi="Times New Roman" w:cs="Times New Roman"/>
          <w:sz w:val="28"/>
          <w:szCs w:val="28"/>
          <w:shd w:val="clear" w:color="auto" w:fill="FFFFFF"/>
        </w:rPr>
      </w:pPr>
      <w:r w:rsidRPr="00DE66C1">
        <w:rPr>
          <w:rFonts w:ascii="Times New Roman" w:hAnsi="Times New Roman" w:cs="Times New Roman"/>
          <w:sz w:val="28"/>
          <w:szCs w:val="28"/>
          <w:shd w:val="clear" w:color="auto" w:fill="FFFFFF"/>
        </w:rPr>
        <w:t xml:space="preserve">Вища рада правосуддя, розглянувши заяву та додані до неї документи про звільнення </w:t>
      </w:r>
      <w:proofErr w:type="spellStart"/>
      <w:r w:rsidRPr="00DE66C1">
        <w:rPr>
          <w:rStyle w:val="FontStyle14"/>
          <w:sz w:val="28"/>
          <w:szCs w:val="28"/>
        </w:rPr>
        <w:t>Нагорняка</w:t>
      </w:r>
      <w:proofErr w:type="spellEnd"/>
      <w:r w:rsidRPr="00DE66C1">
        <w:rPr>
          <w:rStyle w:val="FontStyle14"/>
          <w:sz w:val="28"/>
          <w:szCs w:val="28"/>
        </w:rPr>
        <w:t xml:space="preserve"> Євгенія Петровича з посади судді Вінницького апеляційного суду</w:t>
      </w:r>
      <w:r w:rsidRPr="00DE66C1">
        <w:rPr>
          <w:rFonts w:ascii="Times New Roman" w:hAnsi="Times New Roman" w:cs="Times New Roman"/>
          <w:sz w:val="28"/>
          <w:szCs w:val="28"/>
          <w:shd w:val="clear" w:color="auto" w:fill="FFFFFF"/>
        </w:rPr>
        <w:t xml:space="preserve"> у відставку,</w:t>
      </w:r>
    </w:p>
    <w:p w:rsidR="00DE66C1" w:rsidRPr="00F5749A" w:rsidRDefault="00DE66C1" w:rsidP="00A010BB">
      <w:pPr>
        <w:spacing w:after="0" w:line="240" w:lineRule="auto"/>
        <w:jc w:val="both"/>
        <w:rPr>
          <w:rFonts w:ascii="Times New Roman" w:hAnsi="Times New Roman" w:cs="Times New Roman"/>
          <w:color w:val="1D1D1B"/>
          <w:sz w:val="27"/>
          <w:szCs w:val="27"/>
          <w:shd w:val="clear" w:color="auto" w:fill="FFFFFF"/>
        </w:rPr>
      </w:pPr>
    </w:p>
    <w:p w:rsidR="00DE66C1" w:rsidRDefault="00DE66C1" w:rsidP="00A010BB">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встановила:</w:t>
      </w:r>
    </w:p>
    <w:p w:rsidR="00F44AFE" w:rsidRDefault="00F44AFE" w:rsidP="00A010BB">
      <w:pPr>
        <w:spacing w:after="0" w:line="240" w:lineRule="auto"/>
      </w:pPr>
    </w:p>
    <w:p w:rsidR="00DE66C1" w:rsidRPr="001A0A6A" w:rsidRDefault="00DE66C1" w:rsidP="00A010BB">
      <w:pPr>
        <w:spacing w:after="0" w:line="240" w:lineRule="auto"/>
        <w:jc w:val="both"/>
        <w:rPr>
          <w:rFonts w:ascii="Times New Roman" w:eastAsia="Calibri" w:hAnsi="Times New Roman" w:cs="Times New Roman"/>
          <w:sz w:val="28"/>
          <w:szCs w:val="28"/>
        </w:rPr>
      </w:pPr>
      <w:r w:rsidRPr="001A0A6A">
        <w:rPr>
          <w:rStyle w:val="FontStyle14"/>
          <w:sz w:val="28"/>
          <w:szCs w:val="28"/>
        </w:rPr>
        <w:t xml:space="preserve">2 липня 2024 року до Вищої ради правосуддя </w:t>
      </w:r>
      <w:r w:rsidRPr="001A0A6A">
        <w:rPr>
          <w:rFonts w:ascii="Times New Roman" w:hAnsi="Times New Roman" w:cs="Times New Roman"/>
          <w:sz w:val="28"/>
          <w:szCs w:val="28"/>
        </w:rPr>
        <w:t>надійшл</w:t>
      </w:r>
      <w:r w:rsidR="00A010BB">
        <w:rPr>
          <w:rFonts w:ascii="Times New Roman" w:hAnsi="Times New Roman" w:cs="Times New Roman"/>
          <w:sz w:val="28"/>
          <w:szCs w:val="28"/>
        </w:rPr>
        <w:t>и</w:t>
      </w:r>
      <w:r w:rsidRPr="001A0A6A">
        <w:rPr>
          <w:rFonts w:ascii="Times New Roman" w:hAnsi="Times New Roman" w:cs="Times New Roman"/>
          <w:sz w:val="28"/>
          <w:szCs w:val="28"/>
        </w:rPr>
        <w:t xml:space="preserve"> заява</w:t>
      </w:r>
      <w:r w:rsidRPr="001A0A6A">
        <w:rPr>
          <w:rStyle w:val="FontStyle14"/>
          <w:sz w:val="28"/>
          <w:szCs w:val="28"/>
        </w:rPr>
        <w:t xml:space="preserve"> судді Вінницького апеляційного суду </w:t>
      </w:r>
      <w:proofErr w:type="spellStart"/>
      <w:r w:rsidRPr="001A0A6A">
        <w:rPr>
          <w:rStyle w:val="FontStyle14"/>
          <w:sz w:val="28"/>
          <w:szCs w:val="28"/>
        </w:rPr>
        <w:t>Нагорняка</w:t>
      </w:r>
      <w:proofErr w:type="spellEnd"/>
      <w:r w:rsidRPr="001A0A6A">
        <w:rPr>
          <w:rStyle w:val="FontStyle14"/>
          <w:sz w:val="28"/>
          <w:szCs w:val="28"/>
        </w:rPr>
        <w:t xml:space="preserve"> Є.П. від 27 червня 2024 року про </w:t>
      </w:r>
      <w:r w:rsidRPr="001A0A6A">
        <w:rPr>
          <w:rFonts w:ascii="Times New Roman" w:eastAsiaTheme="minorHAnsi" w:hAnsi="Times New Roman" w:cs="Times New Roman"/>
          <w:sz w:val="28"/>
          <w:szCs w:val="28"/>
        </w:rPr>
        <w:t>звільнення з посади судді у відставку на підставі пункту 4 частини шостої статті 126 Конституції України, а також</w:t>
      </w:r>
      <w:r w:rsidRPr="001A0A6A">
        <w:rPr>
          <w:rStyle w:val="FontStyle14"/>
          <w:sz w:val="28"/>
          <w:szCs w:val="28"/>
        </w:rPr>
        <w:t xml:space="preserve"> додані до неї матеріали</w:t>
      </w:r>
      <w:r w:rsidRPr="001A0A6A">
        <w:rPr>
          <w:rFonts w:ascii="Times New Roman" w:eastAsiaTheme="minorHAnsi" w:hAnsi="Times New Roman" w:cs="Times New Roman"/>
          <w:sz w:val="28"/>
          <w:szCs w:val="28"/>
        </w:rPr>
        <w:t xml:space="preserve"> (</w:t>
      </w:r>
      <w:proofErr w:type="spellStart"/>
      <w:r w:rsidRPr="001A0A6A">
        <w:rPr>
          <w:rFonts w:ascii="Times New Roman" w:eastAsiaTheme="minorHAnsi" w:hAnsi="Times New Roman" w:cs="Times New Roman"/>
          <w:sz w:val="28"/>
          <w:szCs w:val="28"/>
        </w:rPr>
        <w:t>вх</w:t>
      </w:r>
      <w:proofErr w:type="spellEnd"/>
      <w:r w:rsidR="00A010BB">
        <w:rPr>
          <w:rFonts w:ascii="Times New Roman" w:eastAsiaTheme="minorHAnsi" w:hAnsi="Times New Roman" w:cs="Times New Roman"/>
          <w:sz w:val="28"/>
          <w:szCs w:val="28"/>
        </w:rPr>
        <w:t>.</w:t>
      </w:r>
      <w:r w:rsidRPr="001A0A6A">
        <w:rPr>
          <w:rFonts w:ascii="Times New Roman" w:eastAsiaTheme="minorHAnsi" w:hAnsi="Times New Roman" w:cs="Times New Roman"/>
          <w:sz w:val="28"/>
          <w:szCs w:val="28"/>
        </w:rPr>
        <w:t xml:space="preserve"> № 2516/0/6-24).</w:t>
      </w:r>
    </w:p>
    <w:p w:rsidR="00DE66C1" w:rsidRPr="001A0A6A" w:rsidRDefault="00DE66C1" w:rsidP="00A010BB">
      <w:pPr>
        <w:spacing w:after="0" w:line="240" w:lineRule="auto"/>
        <w:ind w:right="-1" w:firstLine="567"/>
        <w:contextualSpacing/>
        <w:jc w:val="both"/>
        <w:rPr>
          <w:rFonts w:ascii="Times New Roman" w:hAnsi="Times New Roman" w:cs="Times New Roman"/>
          <w:sz w:val="28"/>
          <w:szCs w:val="28"/>
        </w:rPr>
      </w:pPr>
      <w:proofErr w:type="spellStart"/>
      <w:r w:rsidRPr="001A0A6A">
        <w:rPr>
          <w:rStyle w:val="FontStyle14"/>
          <w:sz w:val="28"/>
          <w:szCs w:val="28"/>
        </w:rPr>
        <w:t>Нагорняк</w:t>
      </w:r>
      <w:proofErr w:type="spellEnd"/>
      <w:r w:rsidR="00164578">
        <w:rPr>
          <w:rStyle w:val="FontStyle14"/>
          <w:sz w:val="28"/>
          <w:szCs w:val="28"/>
        </w:rPr>
        <w:t xml:space="preserve"> Євгеній Петрович, ____</w:t>
      </w:r>
      <w:r w:rsidRPr="001A0A6A">
        <w:rPr>
          <w:rStyle w:val="FontStyle14"/>
          <w:sz w:val="28"/>
          <w:szCs w:val="28"/>
        </w:rPr>
        <w:t xml:space="preserve"> року народження, Постановою Верховної Ради України від 23 грудня 1993 року № 3775-</w:t>
      </w:r>
      <w:r w:rsidRPr="001A0A6A">
        <w:rPr>
          <w:rStyle w:val="FontStyle14"/>
          <w:sz w:val="28"/>
          <w:szCs w:val="28"/>
          <w:lang w:val="en-US"/>
        </w:rPr>
        <w:t>XII</w:t>
      </w:r>
      <w:r w:rsidRPr="001A0A6A">
        <w:rPr>
          <w:rStyle w:val="FontStyle14"/>
          <w:sz w:val="28"/>
          <w:szCs w:val="28"/>
          <w:lang w:val="ru-RU"/>
        </w:rPr>
        <w:t xml:space="preserve"> </w:t>
      </w:r>
      <w:r w:rsidRPr="001A0A6A">
        <w:rPr>
          <w:rStyle w:val="FontStyle14"/>
          <w:sz w:val="28"/>
          <w:szCs w:val="28"/>
        </w:rPr>
        <w:t xml:space="preserve">обраний на посаду судді Вінницького обласного суду, </w:t>
      </w:r>
      <w:r w:rsidRPr="001A0A6A">
        <w:rPr>
          <w:rFonts w:ascii="Times New Roman" w:hAnsi="Times New Roman" w:cs="Times New Roman"/>
          <w:sz w:val="28"/>
          <w:szCs w:val="28"/>
        </w:rPr>
        <w:t xml:space="preserve">Постановою Верховної Ради України </w:t>
      </w:r>
      <w:r w:rsidRPr="001A0A6A">
        <w:rPr>
          <w:sz w:val="28"/>
          <w:szCs w:val="28"/>
        </w:rPr>
        <w:br/>
      </w:r>
      <w:r w:rsidRPr="001A0A6A">
        <w:rPr>
          <w:rFonts w:ascii="Times New Roman" w:hAnsi="Times New Roman" w:cs="Times New Roman"/>
          <w:sz w:val="28"/>
          <w:szCs w:val="28"/>
        </w:rPr>
        <w:t xml:space="preserve">від 19 лютого 2004 року обраний на посаду судді апеляційного суду Вінницької області безстроково, наказом Вінницького апеляційного суду від 9 листопада </w:t>
      </w:r>
      <w:r w:rsidR="00A010BB">
        <w:rPr>
          <w:rFonts w:ascii="Times New Roman" w:hAnsi="Times New Roman" w:cs="Times New Roman"/>
          <w:sz w:val="28"/>
          <w:szCs w:val="28"/>
        </w:rPr>
        <w:br/>
      </w:r>
      <w:r w:rsidRPr="001A0A6A">
        <w:rPr>
          <w:rFonts w:ascii="Times New Roman" w:hAnsi="Times New Roman" w:cs="Times New Roman"/>
          <w:sz w:val="28"/>
          <w:szCs w:val="28"/>
        </w:rPr>
        <w:t>2018 року зарахований до штату Вінницького апеляційного суду з 9 листопада 2018 року.</w:t>
      </w:r>
    </w:p>
    <w:p w:rsidR="00DE66C1" w:rsidRPr="00BF1F28" w:rsidRDefault="00DE66C1" w:rsidP="00A010BB">
      <w:pPr>
        <w:shd w:val="clear" w:color="auto" w:fill="FFFFFF"/>
        <w:spacing w:after="0" w:line="240" w:lineRule="auto"/>
        <w:ind w:firstLine="567"/>
        <w:jc w:val="both"/>
        <w:rPr>
          <w:rFonts w:ascii="Times New Roman" w:eastAsia="Times New Roman" w:hAnsi="Times New Roman" w:cs="Times New Roman"/>
          <w:sz w:val="28"/>
          <w:szCs w:val="28"/>
        </w:rPr>
      </w:pPr>
      <w:r w:rsidRPr="00BF1F28">
        <w:rPr>
          <w:rFonts w:ascii="Times New Roman" w:eastAsia="Times New Roman" w:hAnsi="Times New Roman" w:cs="Times New Roman"/>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DE66C1" w:rsidRPr="00BF1F28" w:rsidRDefault="00DE66C1" w:rsidP="00A010BB">
      <w:pPr>
        <w:shd w:val="clear" w:color="auto" w:fill="FFFFFF"/>
        <w:spacing w:after="0" w:line="240" w:lineRule="auto"/>
        <w:ind w:firstLine="567"/>
        <w:jc w:val="both"/>
        <w:rPr>
          <w:rFonts w:ascii="Times New Roman" w:eastAsia="Times New Roman" w:hAnsi="Times New Roman" w:cs="Times New Roman"/>
          <w:sz w:val="28"/>
          <w:szCs w:val="28"/>
        </w:rPr>
      </w:pPr>
      <w:r w:rsidRPr="00BF1F28">
        <w:rPr>
          <w:rFonts w:ascii="Times New Roman" w:eastAsia="Times New Roman" w:hAnsi="Times New Roman" w:cs="Times New Roman"/>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DE66C1" w:rsidRPr="00DE66C1" w:rsidRDefault="00DE66C1" w:rsidP="00A010BB">
      <w:pPr>
        <w:autoSpaceDE w:val="0"/>
        <w:autoSpaceDN w:val="0"/>
        <w:adjustRightInd w:val="0"/>
        <w:spacing w:after="0" w:line="240" w:lineRule="auto"/>
        <w:ind w:firstLine="567"/>
        <w:jc w:val="both"/>
        <w:rPr>
          <w:rFonts w:ascii="Times New Roman" w:eastAsiaTheme="minorHAnsi" w:hAnsi="Times New Roman" w:cs="Times New Roman"/>
          <w:i/>
          <w:iCs/>
          <w:sz w:val="28"/>
          <w:szCs w:val="28"/>
        </w:rPr>
      </w:pPr>
      <w:r w:rsidRPr="00DE66C1">
        <w:rPr>
          <w:rFonts w:ascii="Times New Roman" w:eastAsiaTheme="minorHAnsi" w:hAnsi="Times New Roman" w:cs="Times New Roman"/>
          <w:sz w:val="28"/>
          <w:szCs w:val="28"/>
        </w:rPr>
        <w:t xml:space="preserve">З урахуванням наведеного стаж роботи </w:t>
      </w:r>
      <w:proofErr w:type="spellStart"/>
      <w:r w:rsidRPr="00DE66C1">
        <w:rPr>
          <w:rFonts w:ascii="Times New Roman" w:eastAsiaTheme="minorHAnsi" w:hAnsi="Times New Roman" w:cs="Times New Roman"/>
          <w:sz w:val="28"/>
          <w:szCs w:val="28"/>
        </w:rPr>
        <w:t>Нагорняка</w:t>
      </w:r>
      <w:proofErr w:type="spellEnd"/>
      <w:r w:rsidRPr="00DE66C1">
        <w:rPr>
          <w:rFonts w:ascii="Times New Roman" w:eastAsiaTheme="minorHAnsi" w:hAnsi="Times New Roman" w:cs="Times New Roman"/>
          <w:sz w:val="28"/>
          <w:szCs w:val="28"/>
        </w:rPr>
        <w:t xml:space="preserve"> Є.</w:t>
      </w:r>
      <w:r w:rsidR="00A010BB">
        <w:rPr>
          <w:rFonts w:ascii="Times New Roman" w:eastAsiaTheme="minorHAnsi" w:hAnsi="Times New Roman" w:cs="Times New Roman"/>
          <w:sz w:val="28"/>
          <w:szCs w:val="28"/>
        </w:rPr>
        <w:t>П</w:t>
      </w:r>
      <w:r w:rsidRPr="00DE66C1">
        <w:rPr>
          <w:rFonts w:ascii="Times New Roman" w:eastAsiaTheme="minorHAnsi" w:hAnsi="Times New Roman" w:cs="Times New Roman"/>
          <w:sz w:val="28"/>
          <w:szCs w:val="28"/>
        </w:rPr>
        <w:t xml:space="preserve">. </w:t>
      </w:r>
      <w:r w:rsidRPr="00BF1F28">
        <w:rPr>
          <w:rFonts w:ascii="Times New Roman" w:eastAsia="Times New Roman" w:hAnsi="Times New Roman" w:cs="Times New Roman"/>
          <w:sz w:val="28"/>
          <w:szCs w:val="28"/>
        </w:rPr>
        <w:t xml:space="preserve">на посаді судді </w:t>
      </w:r>
      <w:r w:rsidRPr="00DE66C1">
        <w:rPr>
          <w:rFonts w:ascii="Times New Roman" w:eastAsia="Times New Roman" w:hAnsi="Times New Roman" w:cs="Times New Roman"/>
          <w:sz w:val="28"/>
          <w:szCs w:val="28"/>
        </w:rPr>
        <w:t>на день ухвалення цього рішення</w:t>
      </w:r>
      <w:r w:rsidRPr="00DE66C1">
        <w:rPr>
          <w:rFonts w:ascii="Times New Roman" w:hAnsi="Times New Roman" w:cs="Times New Roman"/>
          <w:sz w:val="28"/>
          <w:szCs w:val="28"/>
        </w:rPr>
        <w:t xml:space="preserve"> </w:t>
      </w:r>
      <w:r w:rsidRPr="00DE66C1">
        <w:rPr>
          <w:rFonts w:ascii="Times New Roman" w:eastAsia="Times New Roman" w:hAnsi="Times New Roman" w:cs="Times New Roman"/>
          <w:sz w:val="28"/>
          <w:szCs w:val="28"/>
        </w:rPr>
        <w:t>становить</w:t>
      </w:r>
      <w:r w:rsidRPr="00DE66C1">
        <w:rPr>
          <w:rFonts w:ascii="Times New Roman" w:eastAsiaTheme="minorHAnsi" w:hAnsi="Times New Roman" w:cs="Times New Roman"/>
          <w:sz w:val="28"/>
          <w:szCs w:val="28"/>
        </w:rPr>
        <w:t xml:space="preserve"> </w:t>
      </w:r>
      <w:r w:rsidRPr="00511520">
        <w:rPr>
          <w:rFonts w:ascii="Times New Roman" w:eastAsia="Times New Roman" w:hAnsi="Times New Roman" w:cs="Times New Roman"/>
          <w:sz w:val="28"/>
          <w:szCs w:val="28"/>
        </w:rPr>
        <w:t xml:space="preserve">30 років 6 місяців </w:t>
      </w:r>
      <w:r w:rsidR="00511520" w:rsidRPr="00511520">
        <w:rPr>
          <w:rFonts w:ascii="Times New Roman" w:eastAsia="Times New Roman" w:hAnsi="Times New Roman" w:cs="Times New Roman"/>
          <w:sz w:val="28"/>
          <w:szCs w:val="28"/>
        </w:rPr>
        <w:t>23</w:t>
      </w:r>
      <w:r w:rsidRPr="00511520">
        <w:rPr>
          <w:rFonts w:ascii="Times New Roman" w:eastAsia="Times New Roman" w:hAnsi="Times New Roman" w:cs="Times New Roman"/>
          <w:sz w:val="28"/>
          <w:szCs w:val="28"/>
        </w:rPr>
        <w:t xml:space="preserve"> дні</w:t>
      </w:r>
      <w:r w:rsidR="00511520" w:rsidRPr="00511520">
        <w:rPr>
          <w:rFonts w:ascii="Times New Roman" w:eastAsia="Times New Roman" w:hAnsi="Times New Roman" w:cs="Times New Roman"/>
          <w:sz w:val="28"/>
          <w:szCs w:val="28"/>
        </w:rPr>
        <w:t>.</w:t>
      </w:r>
      <w:r w:rsidRPr="00DE66C1">
        <w:rPr>
          <w:rFonts w:ascii="Times New Roman" w:eastAsiaTheme="minorHAnsi" w:hAnsi="Times New Roman" w:cs="Times New Roman"/>
          <w:i/>
          <w:iCs/>
          <w:sz w:val="28"/>
          <w:szCs w:val="28"/>
        </w:rPr>
        <w:t xml:space="preserve"> </w:t>
      </w:r>
    </w:p>
    <w:p w:rsidR="00DE66C1" w:rsidRPr="001A0A6A" w:rsidRDefault="00DE66C1" w:rsidP="00A010BB">
      <w:pPr>
        <w:spacing w:after="0" w:line="240" w:lineRule="auto"/>
        <w:ind w:right="-1" w:firstLine="567"/>
        <w:contextualSpacing/>
        <w:jc w:val="both"/>
        <w:rPr>
          <w:rFonts w:ascii="Times New Roman" w:hAnsi="Times New Roman" w:cs="Times New Roman"/>
          <w:sz w:val="28"/>
          <w:szCs w:val="28"/>
          <w:shd w:val="clear" w:color="auto" w:fill="FFFFFF"/>
        </w:rPr>
      </w:pPr>
      <w:r w:rsidRPr="001A0A6A">
        <w:rPr>
          <w:rFonts w:ascii="Times New Roman" w:hAnsi="Times New Roman" w:cs="Times New Roman"/>
          <w:sz w:val="28"/>
          <w:szCs w:val="28"/>
          <w:shd w:val="clear" w:color="auto" w:fill="FFFFFF"/>
        </w:rPr>
        <w:t xml:space="preserve">Абзацом четвертим пункту 34 розділу XII «Прикінцеві та перехідні положення» Закону № 1402-VIII </w:t>
      </w:r>
      <w:r w:rsidR="00A010BB">
        <w:rPr>
          <w:rFonts w:ascii="Times New Roman" w:hAnsi="Times New Roman" w:cs="Times New Roman"/>
          <w:sz w:val="28"/>
          <w:szCs w:val="28"/>
          <w:shd w:val="clear" w:color="auto" w:fill="FFFFFF"/>
        </w:rPr>
        <w:t>у</w:t>
      </w:r>
      <w:r w:rsidRPr="001A0A6A">
        <w:rPr>
          <w:rFonts w:ascii="Times New Roman" w:hAnsi="Times New Roman" w:cs="Times New Roman"/>
          <w:sz w:val="28"/>
          <w:szCs w:val="28"/>
          <w:shd w:val="clear" w:color="auto" w:fill="FFFFFF"/>
        </w:rPr>
        <w:t xml:space="preserve">становлено, що судді, призначені чи обрані на посаду до набрання чинності цим Законом, зберігають визначення стажу роботи </w:t>
      </w:r>
      <w:r w:rsidRPr="001A0A6A">
        <w:rPr>
          <w:rFonts w:ascii="Times New Roman" w:hAnsi="Times New Roman" w:cs="Times New Roman"/>
          <w:sz w:val="28"/>
          <w:szCs w:val="28"/>
          <w:shd w:val="clear" w:color="auto" w:fill="FFFFFF"/>
        </w:rPr>
        <w:lastRenderedPageBreak/>
        <w:t>на посаді судді відповідно до законодавства, що діяло на день їх призначення (обрання).</w:t>
      </w:r>
    </w:p>
    <w:p w:rsidR="00DE66C1" w:rsidRPr="001A0A6A" w:rsidRDefault="00DE66C1" w:rsidP="00A010BB">
      <w:pPr>
        <w:pStyle w:val="rtejustify"/>
        <w:shd w:val="clear" w:color="auto" w:fill="FFFFFF"/>
        <w:spacing w:before="0" w:beforeAutospacing="0" w:after="0" w:afterAutospacing="0"/>
        <w:ind w:firstLine="567"/>
        <w:jc w:val="both"/>
        <w:rPr>
          <w:sz w:val="28"/>
          <w:szCs w:val="28"/>
        </w:rPr>
      </w:pPr>
      <w:r w:rsidRPr="001A0A6A">
        <w:rPr>
          <w:sz w:val="28"/>
          <w:szCs w:val="28"/>
        </w:rPr>
        <w:t xml:space="preserve">Під час роботи </w:t>
      </w:r>
      <w:proofErr w:type="spellStart"/>
      <w:r w:rsidRPr="001A0A6A">
        <w:rPr>
          <w:rFonts w:eastAsiaTheme="minorHAnsi"/>
          <w:sz w:val="28"/>
          <w:szCs w:val="28"/>
        </w:rPr>
        <w:t>Нагорняка</w:t>
      </w:r>
      <w:proofErr w:type="spellEnd"/>
      <w:r w:rsidRPr="001A0A6A">
        <w:rPr>
          <w:rFonts w:eastAsiaTheme="minorHAnsi"/>
          <w:sz w:val="28"/>
          <w:szCs w:val="28"/>
        </w:rPr>
        <w:t xml:space="preserve"> Є.</w:t>
      </w:r>
      <w:r w:rsidR="00A010BB">
        <w:rPr>
          <w:rFonts w:eastAsiaTheme="minorHAnsi"/>
          <w:sz w:val="28"/>
          <w:szCs w:val="28"/>
        </w:rPr>
        <w:t>П</w:t>
      </w:r>
      <w:r w:rsidRPr="001A0A6A">
        <w:rPr>
          <w:rFonts w:eastAsiaTheme="minorHAnsi"/>
          <w:sz w:val="28"/>
          <w:szCs w:val="28"/>
        </w:rPr>
        <w:t xml:space="preserve">. </w:t>
      </w:r>
      <w:r w:rsidRPr="001A0A6A">
        <w:rPr>
          <w:sz w:val="28"/>
          <w:szCs w:val="28"/>
        </w:rPr>
        <w:t xml:space="preserve">на посаді судді діяли Указ Президента України від 10 липня 1995 року № 584/95 «Про додаткові заходи щодо соціального захисту суддів» (далі – Указ № 584/95) (із липня 1995 року </w:t>
      </w:r>
      <w:r w:rsidR="00A010BB">
        <w:rPr>
          <w:sz w:val="28"/>
          <w:szCs w:val="28"/>
        </w:rPr>
        <w:t>д</w:t>
      </w:r>
      <w:r w:rsidRPr="001A0A6A">
        <w:rPr>
          <w:sz w:val="28"/>
          <w:szCs w:val="28"/>
        </w:rPr>
        <w:t>о берез</w:t>
      </w:r>
      <w:r w:rsidR="00A010BB">
        <w:rPr>
          <w:sz w:val="28"/>
          <w:szCs w:val="28"/>
        </w:rPr>
        <w:t>ня</w:t>
      </w:r>
      <w:r w:rsidRPr="001A0A6A">
        <w:rPr>
          <w:sz w:val="28"/>
          <w:szCs w:val="28"/>
        </w:rPr>
        <w:t xml:space="preserve"> 2008 року) та постанова Кабінету Міністрів України від 3 вересня 2005 року № 865 «Про оплату праці та щомісячне грошове утримання суддів» (далі – Постанова № 865) </w:t>
      </w:r>
      <w:r w:rsidR="00A010BB">
        <w:rPr>
          <w:sz w:val="28"/>
          <w:szCs w:val="28"/>
        </w:rPr>
        <w:br/>
      </w:r>
      <w:r w:rsidRPr="001A0A6A">
        <w:rPr>
          <w:sz w:val="28"/>
          <w:szCs w:val="28"/>
        </w:rPr>
        <w:t xml:space="preserve">(із березня 2008 року </w:t>
      </w:r>
      <w:r w:rsidR="00A010BB">
        <w:rPr>
          <w:sz w:val="28"/>
          <w:szCs w:val="28"/>
        </w:rPr>
        <w:t>д</w:t>
      </w:r>
      <w:r w:rsidRPr="001A0A6A">
        <w:rPr>
          <w:sz w:val="28"/>
          <w:szCs w:val="28"/>
        </w:rPr>
        <w:t>о січ</w:t>
      </w:r>
      <w:r w:rsidR="00A010BB">
        <w:rPr>
          <w:sz w:val="28"/>
          <w:szCs w:val="28"/>
        </w:rPr>
        <w:t>ня</w:t>
      </w:r>
      <w:r w:rsidRPr="001A0A6A">
        <w:rPr>
          <w:sz w:val="28"/>
          <w:szCs w:val="28"/>
        </w:rPr>
        <w:t xml:space="preserve"> 2011 року).</w:t>
      </w:r>
    </w:p>
    <w:p w:rsidR="00DE66C1" w:rsidRPr="001A0A6A" w:rsidRDefault="00DE66C1" w:rsidP="00A010BB">
      <w:pPr>
        <w:pStyle w:val="rtejustify"/>
        <w:shd w:val="clear" w:color="auto" w:fill="FFFFFF"/>
        <w:spacing w:before="0" w:beforeAutospacing="0" w:after="0" w:afterAutospacing="0"/>
        <w:ind w:firstLine="567"/>
        <w:jc w:val="both"/>
        <w:rPr>
          <w:sz w:val="28"/>
          <w:szCs w:val="28"/>
        </w:rPr>
      </w:pPr>
      <w:r w:rsidRPr="001A0A6A">
        <w:rPr>
          <w:sz w:val="28"/>
          <w:szCs w:val="28"/>
        </w:rPr>
        <w:t xml:space="preserve">Відповідно до абзацу другого статті 1 Указу № 584/95, абзацу другого </w:t>
      </w:r>
      <w:r w:rsidR="00A010BB">
        <w:rPr>
          <w:sz w:val="28"/>
          <w:szCs w:val="28"/>
        </w:rPr>
        <w:br/>
      </w:r>
      <w:r w:rsidRPr="001A0A6A">
        <w:rPr>
          <w:sz w:val="28"/>
          <w:szCs w:val="28"/>
        </w:rPr>
        <w:t>пункту 3-1 Постанови № 865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DE66C1" w:rsidRPr="001A0A6A" w:rsidRDefault="00DE66C1" w:rsidP="00A010BB">
      <w:pPr>
        <w:pStyle w:val="rtejustify"/>
        <w:shd w:val="clear" w:color="auto" w:fill="FFFFFF"/>
        <w:spacing w:before="0" w:beforeAutospacing="0" w:after="0" w:afterAutospacing="0"/>
        <w:ind w:firstLine="567"/>
        <w:jc w:val="both"/>
        <w:rPr>
          <w:sz w:val="28"/>
          <w:szCs w:val="28"/>
          <w:shd w:val="clear" w:color="auto" w:fill="FFFFFF"/>
        </w:rPr>
      </w:pPr>
      <w:r w:rsidRPr="001A0A6A">
        <w:rPr>
          <w:sz w:val="28"/>
          <w:szCs w:val="28"/>
          <w:shd w:val="clear" w:color="auto" w:fill="FFFFFF"/>
        </w:rPr>
        <w:t xml:space="preserve">До стажу роботи </w:t>
      </w:r>
      <w:proofErr w:type="spellStart"/>
      <w:r w:rsidRPr="001A0A6A">
        <w:rPr>
          <w:rFonts w:eastAsiaTheme="minorHAnsi"/>
          <w:sz w:val="28"/>
          <w:szCs w:val="28"/>
        </w:rPr>
        <w:t>Нагорняка</w:t>
      </w:r>
      <w:proofErr w:type="spellEnd"/>
      <w:r w:rsidRPr="001A0A6A">
        <w:rPr>
          <w:rFonts w:eastAsiaTheme="minorHAnsi"/>
          <w:sz w:val="28"/>
          <w:szCs w:val="28"/>
        </w:rPr>
        <w:t xml:space="preserve"> Є.</w:t>
      </w:r>
      <w:r w:rsidR="00A010BB">
        <w:rPr>
          <w:rFonts w:eastAsiaTheme="minorHAnsi"/>
          <w:sz w:val="28"/>
          <w:szCs w:val="28"/>
        </w:rPr>
        <w:t>П</w:t>
      </w:r>
      <w:r w:rsidRPr="001A0A6A">
        <w:rPr>
          <w:rFonts w:eastAsiaTheme="minorHAnsi"/>
          <w:sz w:val="28"/>
          <w:szCs w:val="28"/>
        </w:rPr>
        <w:t xml:space="preserve">. </w:t>
      </w:r>
      <w:r w:rsidRPr="001A0A6A">
        <w:rPr>
          <w:sz w:val="28"/>
          <w:szCs w:val="28"/>
          <w:shd w:val="clear" w:color="auto" w:fill="FFFFFF"/>
        </w:rPr>
        <w:t xml:space="preserve">на посаді судді, що дає право на відставку, підлягає зарахуванню період проходження строкової військової служби </w:t>
      </w:r>
      <w:r w:rsidR="00511520">
        <w:rPr>
          <w:sz w:val="28"/>
          <w:szCs w:val="28"/>
          <w:shd w:val="clear" w:color="auto" w:fill="FFFFFF"/>
        </w:rPr>
        <w:br/>
      </w:r>
      <w:r w:rsidRPr="001A0A6A">
        <w:rPr>
          <w:sz w:val="28"/>
          <w:szCs w:val="28"/>
          <w:shd w:val="clear" w:color="auto" w:fill="FFFFFF"/>
        </w:rPr>
        <w:t xml:space="preserve">із 13 листопада 1981 року </w:t>
      </w:r>
      <w:r w:rsidR="00A010BB">
        <w:rPr>
          <w:sz w:val="28"/>
          <w:szCs w:val="28"/>
          <w:shd w:val="clear" w:color="auto" w:fill="FFFFFF"/>
        </w:rPr>
        <w:t>д</w:t>
      </w:r>
      <w:r w:rsidRPr="001A0A6A">
        <w:rPr>
          <w:sz w:val="28"/>
          <w:szCs w:val="28"/>
          <w:shd w:val="clear" w:color="auto" w:fill="FFFFFF"/>
        </w:rPr>
        <w:t>о 16 листопада 1983 року – 2 роки 3 дні.</w:t>
      </w:r>
    </w:p>
    <w:p w:rsidR="00DE66C1" w:rsidRPr="001A0A6A" w:rsidRDefault="00A010BB" w:rsidP="00A010BB">
      <w:pPr>
        <w:pStyle w:val="rtejustify"/>
        <w:shd w:val="clear" w:color="auto" w:fill="FFFFFF"/>
        <w:spacing w:before="0" w:beforeAutospacing="0" w:after="0" w:afterAutospacing="0"/>
        <w:ind w:firstLine="567"/>
        <w:jc w:val="both"/>
        <w:rPr>
          <w:sz w:val="28"/>
          <w:szCs w:val="28"/>
        </w:rPr>
      </w:pPr>
      <w:r>
        <w:rPr>
          <w:sz w:val="28"/>
          <w:szCs w:val="28"/>
        </w:rPr>
        <w:t xml:space="preserve">Відповідно до </w:t>
      </w:r>
      <w:r w:rsidR="00DE66C1" w:rsidRPr="001A0A6A">
        <w:rPr>
          <w:sz w:val="28"/>
          <w:szCs w:val="28"/>
        </w:rPr>
        <w:t xml:space="preserve">копії диплома </w:t>
      </w:r>
      <w:r>
        <w:rPr>
          <w:sz w:val="28"/>
          <w:szCs w:val="28"/>
        </w:rPr>
        <w:t>(</w:t>
      </w:r>
      <w:r w:rsidR="00DE66C1" w:rsidRPr="001A0A6A">
        <w:rPr>
          <w:sz w:val="28"/>
          <w:szCs w:val="28"/>
        </w:rPr>
        <w:t>сері</w:t>
      </w:r>
      <w:r>
        <w:rPr>
          <w:sz w:val="28"/>
          <w:szCs w:val="28"/>
        </w:rPr>
        <w:t>я</w:t>
      </w:r>
      <w:r w:rsidR="00164578">
        <w:rPr>
          <w:sz w:val="28"/>
          <w:szCs w:val="28"/>
        </w:rPr>
        <w:t xml:space="preserve"> ПВ № ____</w:t>
      </w:r>
      <w:bookmarkStart w:id="0" w:name="_GoBack"/>
      <w:bookmarkEnd w:id="0"/>
      <w:r>
        <w:rPr>
          <w:sz w:val="28"/>
          <w:szCs w:val="28"/>
        </w:rPr>
        <w:t>)</w:t>
      </w:r>
      <w:r w:rsidR="00DE66C1" w:rsidRPr="001A0A6A">
        <w:rPr>
          <w:sz w:val="28"/>
          <w:szCs w:val="28"/>
        </w:rPr>
        <w:t xml:space="preserve"> </w:t>
      </w:r>
      <w:proofErr w:type="spellStart"/>
      <w:r w:rsidR="00DE66C1" w:rsidRPr="001A0A6A">
        <w:rPr>
          <w:rFonts w:eastAsiaTheme="minorHAnsi"/>
          <w:sz w:val="28"/>
          <w:szCs w:val="28"/>
        </w:rPr>
        <w:t>Нагорняк</w:t>
      </w:r>
      <w:proofErr w:type="spellEnd"/>
      <w:r w:rsidR="00DE66C1" w:rsidRPr="001A0A6A">
        <w:rPr>
          <w:rFonts w:eastAsiaTheme="minorHAnsi"/>
          <w:sz w:val="28"/>
          <w:szCs w:val="28"/>
        </w:rPr>
        <w:t xml:space="preserve"> Є.</w:t>
      </w:r>
      <w:r>
        <w:rPr>
          <w:rFonts w:eastAsiaTheme="minorHAnsi"/>
          <w:sz w:val="28"/>
          <w:szCs w:val="28"/>
        </w:rPr>
        <w:t>П</w:t>
      </w:r>
      <w:r w:rsidR="00DE66C1" w:rsidRPr="001A0A6A">
        <w:rPr>
          <w:rFonts w:eastAsiaTheme="minorHAnsi"/>
          <w:sz w:val="28"/>
          <w:szCs w:val="28"/>
        </w:rPr>
        <w:t xml:space="preserve">. </w:t>
      </w:r>
      <w:r w:rsidR="00DE66C1" w:rsidRPr="001A0A6A">
        <w:rPr>
          <w:sz w:val="28"/>
          <w:szCs w:val="28"/>
        </w:rPr>
        <w:t>у 1979 році вступив до Харківського юридичного інституту імені Ф.Е. Дзержинського за спеціальністю «Правознавство», у 1986 році здобув кваліфікацію юриста.</w:t>
      </w:r>
    </w:p>
    <w:p w:rsidR="00DE66C1" w:rsidRPr="001A0A6A" w:rsidRDefault="00A010BB" w:rsidP="00A010BB">
      <w:pPr>
        <w:pStyle w:val="rtejustify"/>
        <w:shd w:val="clear" w:color="auto" w:fill="FFFFFF"/>
        <w:spacing w:before="0" w:beforeAutospacing="0" w:after="0" w:afterAutospacing="0"/>
        <w:ind w:firstLine="567"/>
        <w:jc w:val="both"/>
        <w:rPr>
          <w:sz w:val="28"/>
          <w:szCs w:val="28"/>
        </w:rPr>
      </w:pPr>
      <w:r>
        <w:rPr>
          <w:sz w:val="28"/>
          <w:szCs w:val="28"/>
        </w:rPr>
        <w:t>За</w:t>
      </w:r>
      <w:r w:rsidR="00DE66C1" w:rsidRPr="001A0A6A">
        <w:rPr>
          <w:sz w:val="28"/>
          <w:szCs w:val="28"/>
        </w:rPr>
        <w:t xml:space="preserve">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 </w:t>
      </w:r>
    </w:p>
    <w:p w:rsidR="00A010BB" w:rsidRDefault="00A010BB" w:rsidP="00A010BB">
      <w:pPr>
        <w:pStyle w:val="rtejustify"/>
        <w:shd w:val="clear" w:color="auto" w:fill="FFFFFF"/>
        <w:spacing w:before="0" w:beforeAutospacing="0" w:after="0" w:afterAutospacing="0"/>
        <w:ind w:firstLine="567"/>
        <w:jc w:val="both"/>
        <w:rPr>
          <w:sz w:val="28"/>
          <w:szCs w:val="28"/>
        </w:rPr>
      </w:pPr>
      <w:r>
        <w:rPr>
          <w:sz w:val="28"/>
          <w:szCs w:val="28"/>
        </w:rPr>
        <w:t xml:space="preserve">Оскільки відповідно до </w:t>
      </w:r>
      <w:r w:rsidRPr="001A0A6A">
        <w:rPr>
          <w:sz w:val="28"/>
          <w:szCs w:val="28"/>
        </w:rPr>
        <w:t>копії трудової книжки</w:t>
      </w:r>
      <w:r>
        <w:rPr>
          <w:sz w:val="28"/>
          <w:szCs w:val="28"/>
        </w:rPr>
        <w:t xml:space="preserve"> </w:t>
      </w:r>
      <w:proofErr w:type="spellStart"/>
      <w:r w:rsidRPr="001A0A6A">
        <w:rPr>
          <w:rFonts w:eastAsiaTheme="minorHAnsi"/>
          <w:sz w:val="28"/>
          <w:szCs w:val="28"/>
        </w:rPr>
        <w:t>Нагорняк</w:t>
      </w:r>
      <w:proofErr w:type="spellEnd"/>
      <w:r w:rsidRPr="001A0A6A">
        <w:rPr>
          <w:rFonts w:eastAsiaTheme="minorHAnsi"/>
          <w:sz w:val="28"/>
          <w:szCs w:val="28"/>
        </w:rPr>
        <w:t xml:space="preserve"> Є.</w:t>
      </w:r>
      <w:r>
        <w:rPr>
          <w:rFonts w:eastAsiaTheme="minorHAnsi"/>
          <w:sz w:val="28"/>
          <w:szCs w:val="28"/>
        </w:rPr>
        <w:t>П</w:t>
      </w:r>
      <w:r w:rsidRPr="001A0A6A">
        <w:rPr>
          <w:rFonts w:eastAsiaTheme="minorHAnsi"/>
          <w:sz w:val="28"/>
          <w:szCs w:val="28"/>
        </w:rPr>
        <w:t>.</w:t>
      </w:r>
      <w:r>
        <w:rPr>
          <w:rFonts w:eastAsiaTheme="minorHAnsi"/>
          <w:sz w:val="28"/>
          <w:szCs w:val="28"/>
        </w:rPr>
        <w:t xml:space="preserve"> працював, то половина строку навчання </w:t>
      </w:r>
      <w:r w:rsidRPr="001A0A6A">
        <w:rPr>
          <w:sz w:val="28"/>
          <w:szCs w:val="28"/>
        </w:rPr>
        <w:t>у вищому юридичному навчальному закладі</w:t>
      </w:r>
      <w:r w:rsidRPr="00A010BB">
        <w:rPr>
          <w:sz w:val="28"/>
          <w:szCs w:val="28"/>
        </w:rPr>
        <w:t xml:space="preserve"> </w:t>
      </w:r>
      <w:r w:rsidRPr="001A0A6A">
        <w:rPr>
          <w:sz w:val="28"/>
          <w:szCs w:val="28"/>
        </w:rPr>
        <w:t>не підлягає зарахування</w:t>
      </w:r>
      <w:r>
        <w:rPr>
          <w:sz w:val="28"/>
          <w:szCs w:val="28"/>
        </w:rPr>
        <w:t xml:space="preserve"> до стажу роботи, який дає право на відставку судді.</w:t>
      </w:r>
    </w:p>
    <w:p w:rsidR="00DE66C1" w:rsidRPr="00A010BB" w:rsidRDefault="00DE66C1" w:rsidP="00A010BB">
      <w:pPr>
        <w:pStyle w:val="rtejustify"/>
        <w:shd w:val="clear" w:color="auto" w:fill="FFFFFF"/>
        <w:spacing w:before="0" w:beforeAutospacing="0" w:after="0" w:afterAutospacing="0"/>
        <w:ind w:firstLine="567"/>
        <w:jc w:val="both"/>
        <w:rPr>
          <w:sz w:val="28"/>
          <w:szCs w:val="28"/>
          <w:shd w:val="clear" w:color="auto" w:fill="FFFFFF"/>
        </w:rPr>
      </w:pPr>
      <w:r w:rsidRPr="001A0A6A">
        <w:rPr>
          <w:sz w:val="28"/>
          <w:szCs w:val="28"/>
          <w:shd w:val="clear" w:color="auto" w:fill="FFFFFF"/>
        </w:rPr>
        <w:t xml:space="preserve">Згідно із частиною четвертою статті 43 цього Закону </w:t>
      </w:r>
      <w:r w:rsidR="00545B59">
        <w:rPr>
          <w:sz w:val="28"/>
          <w:szCs w:val="28"/>
          <w:shd w:val="clear" w:color="auto" w:fill="FFFFFF"/>
        </w:rPr>
        <w:t xml:space="preserve">України </w:t>
      </w:r>
      <w:r w:rsidR="00A010BB">
        <w:rPr>
          <w:sz w:val="28"/>
          <w:szCs w:val="28"/>
          <w:shd w:val="clear" w:color="auto" w:fill="FFFFFF"/>
        </w:rPr>
        <w:t xml:space="preserve">від 15 грудня 1992 року </w:t>
      </w:r>
      <w:r w:rsidRPr="001A0A6A">
        <w:rPr>
          <w:sz w:val="28"/>
          <w:szCs w:val="28"/>
          <w:shd w:val="clear" w:color="auto" w:fill="FFFFFF"/>
        </w:rPr>
        <w:t>№ 2862-XII</w:t>
      </w:r>
      <w:r w:rsidR="00A010BB">
        <w:rPr>
          <w:sz w:val="28"/>
          <w:szCs w:val="28"/>
          <w:shd w:val="clear" w:color="auto" w:fill="FFFFFF"/>
        </w:rPr>
        <w:t xml:space="preserve"> «Про статус суддів»</w:t>
      </w:r>
      <w:r w:rsidR="00545B59">
        <w:rPr>
          <w:sz w:val="28"/>
          <w:szCs w:val="28"/>
          <w:shd w:val="clear" w:color="auto" w:fill="FFFFFF"/>
        </w:rPr>
        <w:t xml:space="preserve"> (далі – Закон </w:t>
      </w:r>
      <w:r w:rsidR="00545B59" w:rsidRPr="001A0A6A">
        <w:rPr>
          <w:sz w:val="28"/>
          <w:szCs w:val="28"/>
          <w:shd w:val="clear" w:color="auto" w:fill="FFFFFF"/>
        </w:rPr>
        <w:t>№ 2862-XII</w:t>
      </w:r>
      <w:r w:rsidR="00545B59">
        <w:rPr>
          <w:sz w:val="28"/>
          <w:szCs w:val="28"/>
          <w:shd w:val="clear" w:color="auto" w:fill="FFFFFF"/>
        </w:rPr>
        <w:t>)</w:t>
      </w:r>
      <w:r w:rsidRPr="00C253BA">
        <w:rPr>
          <w:sz w:val="28"/>
          <w:szCs w:val="28"/>
          <w:shd w:val="clear" w:color="auto" w:fill="FFFFFF"/>
        </w:rPr>
        <w:t>,</w:t>
      </w:r>
      <w:r w:rsidRPr="001A0A6A">
        <w:rPr>
          <w:sz w:val="28"/>
          <w:szCs w:val="28"/>
          <w:shd w:val="clear" w:color="auto" w:fill="FFFFFF"/>
        </w:rPr>
        <w:t xml:space="preserve">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DE66C1" w:rsidRPr="001A0A6A" w:rsidRDefault="00DE66C1" w:rsidP="00A010BB">
      <w:pPr>
        <w:pStyle w:val="rtejustify"/>
        <w:shd w:val="clear" w:color="auto" w:fill="FFFFFF"/>
        <w:spacing w:before="0" w:beforeAutospacing="0" w:after="0" w:afterAutospacing="0"/>
        <w:ind w:firstLine="567"/>
        <w:jc w:val="both"/>
        <w:rPr>
          <w:rFonts w:eastAsiaTheme="minorHAnsi"/>
          <w:sz w:val="28"/>
          <w:szCs w:val="28"/>
        </w:rPr>
      </w:pPr>
      <w:r w:rsidRPr="001A0A6A">
        <w:rPr>
          <w:sz w:val="28"/>
          <w:szCs w:val="28"/>
        </w:rPr>
        <w:t xml:space="preserve">Згідно із записами в трудовій </w:t>
      </w:r>
      <w:r w:rsidR="00C253BA">
        <w:rPr>
          <w:sz w:val="28"/>
          <w:szCs w:val="28"/>
        </w:rPr>
        <w:t xml:space="preserve">книжці у період </w:t>
      </w:r>
      <w:r w:rsidRPr="001A0A6A">
        <w:rPr>
          <w:sz w:val="28"/>
          <w:szCs w:val="28"/>
        </w:rPr>
        <w:t xml:space="preserve">з 1 червня 1990 року </w:t>
      </w:r>
      <w:r w:rsidR="00C253BA">
        <w:rPr>
          <w:sz w:val="28"/>
          <w:szCs w:val="28"/>
        </w:rPr>
        <w:t>д</w:t>
      </w:r>
      <w:r w:rsidRPr="001A0A6A">
        <w:rPr>
          <w:sz w:val="28"/>
          <w:szCs w:val="28"/>
        </w:rPr>
        <w:t xml:space="preserve">о </w:t>
      </w:r>
      <w:r w:rsidRPr="001A0A6A">
        <w:rPr>
          <w:sz w:val="28"/>
          <w:szCs w:val="28"/>
        </w:rPr>
        <w:br/>
        <w:t>22 грудня 1993 року (23 грудня 1993 року Постанов</w:t>
      </w:r>
      <w:r w:rsidR="00C253BA">
        <w:rPr>
          <w:sz w:val="28"/>
          <w:szCs w:val="28"/>
        </w:rPr>
        <w:t>и</w:t>
      </w:r>
      <w:r w:rsidRPr="001A0A6A">
        <w:rPr>
          <w:sz w:val="28"/>
          <w:szCs w:val="28"/>
        </w:rPr>
        <w:t xml:space="preserve"> Верховної Ради України про </w:t>
      </w:r>
      <w:r w:rsidRPr="001A0A6A">
        <w:rPr>
          <w:sz w:val="28"/>
          <w:szCs w:val="28"/>
        </w:rPr>
        <w:lastRenderedPageBreak/>
        <w:t xml:space="preserve">обрання суддею) </w:t>
      </w:r>
      <w:proofErr w:type="spellStart"/>
      <w:r w:rsidRPr="001A0A6A">
        <w:rPr>
          <w:rFonts w:eastAsiaTheme="minorHAnsi"/>
          <w:sz w:val="28"/>
          <w:szCs w:val="28"/>
        </w:rPr>
        <w:t>Нагорняк</w:t>
      </w:r>
      <w:proofErr w:type="spellEnd"/>
      <w:r w:rsidRPr="001A0A6A">
        <w:rPr>
          <w:rFonts w:eastAsiaTheme="minorHAnsi"/>
          <w:sz w:val="28"/>
          <w:szCs w:val="28"/>
        </w:rPr>
        <w:t xml:space="preserve"> Є.</w:t>
      </w:r>
      <w:r w:rsidR="00C253BA">
        <w:rPr>
          <w:rFonts w:eastAsiaTheme="minorHAnsi"/>
          <w:sz w:val="28"/>
          <w:szCs w:val="28"/>
        </w:rPr>
        <w:t>П</w:t>
      </w:r>
      <w:r w:rsidRPr="001A0A6A">
        <w:rPr>
          <w:rFonts w:eastAsiaTheme="minorHAnsi"/>
          <w:sz w:val="28"/>
          <w:szCs w:val="28"/>
        </w:rPr>
        <w:t xml:space="preserve">. працював </w:t>
      </w:r>
      <w:r w:rsidR="00C253BA">
        <w:rPr>
          <w:rFonts w:eastAsiaTheme="minorHAnsi"/>
          <w:sz w:val="28"/>
          <w:szCs w:val="28"/>
        </w:rPr>
        <w:t>на посадах прокурора</w:t>
      </w:r>
      <w:r w:rsidRPr="001A0A6A">
        <w:rPr>
          <w:rFonts w:eastAsiaTheme="minorHAnsi"/>
          <w:sz w:val="28"/>
          <w:szCs w:val="28"/>
        </w:rPr>
        <w:t xml:space="preserve"> прокуратури Вінницької області.</w:t>
      </w:r>
    </w:p>
    <w:p w:rsidR="00DE66C1" w:rsidRPr="001A0A6A" w:rsidRDefault="00DE66C1" w:rsidP="00A010BB">
      <w:pPr>
        <w:pStyle w:val="rtejustify"/>
        <w:shd w:val="clear" w:color="auto" w:fill="FFFFFF"/>
        <w:spacing w:before="0" w:beforeAutospacing="0" w:after="0" w:afterAutospacing="0"/>
        <w:ind w:firstLine="567"/>
        <w:jc w:val="both"/>
        <w:rPr>
          <w:sz w:val="28"/>
          <w:szCs w:val="28"/>
        </w:rPr>
      </w:pPr>
      <w:r w:rsidRPr="001A0A6A">
        <w:rPr>
          <w:sz w:val="28"/>
          <w:szCs w:val="28"/>
        </w:rPr>
        <w:t xml:space="preserve">До стажу роботи </w:t>
      </w:r>
      <w:proofErr w:type="spellStart"/>
      <w:r w:rsidRPr="001A0A6A">
        <w:rPr>
          <w:rFonts w:eastAsiaTheme="minorHAnsi"/>
          <w:sz w:val="28"/>
          <w:szCs w:val="28"/>
        </w:rPr>
        <w:t>Нагорняк</w:t>
      </w:r>
      <w:r w:rsidR="00C253BA">
        <w:rPr>
          <w:rFonts w:eastAsiaTheme="minorHAnsi"/>
          <w:sz w:val="28"/>
          <w:szCs w:val="28"/>
        </w:rPr>
        <w:t>а</w:t>
      </w:r>
      <w:proofErr w:type="spellEnd"/>
      <w:r w:rsidRPr="001A0A6A">
        <w:rPr>
          <w:rFonts w:eastAsiaTheme="minorHAnsi"/>
          <w:sz w:val="28"/>
          <w:szCs w:val="28"/>
        </w:rPr>
        <w:t xml:space="preserve"> Є.</w:t>
      </w:r>
      <w:r w:rsidR="00C253BA">
        <w:rPr>
          <w:rFonts w:eastAsiaTheme="minorHAnsi"/>
          <w:sz w:val="28"/>
          <w:szCs w:val="28"/>
        </w:rPr>
        <w:t>П</w:t>
      </w:r>
      <w:r w:rsidRPr="001A0A6A">
        <w:rPr>
          <w:rFonts w:eastAsiaTheme="minorHAnsi"/>
          <w:sz w:val="28"/>
          <w:szCs w:val="28"/>
        </w:rPr>
        <w:t>.</w:t>
      </w:r>
      <w:r w:rsidRPr="001A0A6A">
        <w:rPr>
          <w:sz w:val="28"/>
          <w:szCs w:val="28"/>
        </w:rPr>
        <w:t xml:space="preserve">, що дає право на відставку судді та отримання щомісячного довічного грошового утримання, підлягає зарахуванню </w:t>
      </w:r>
      <w:r w:rsidR="00C253BA">
        <w:rPr>
          <w:sz w:val="28"/>
          <w:szCs w:val="28"/>
        </w:rPr>
        <w:t>період</w:t>
      </w:r>
      <w:r w:rsidRPr="001A0A6A">
        <w:rPr>
          <w:sz w:val="28"/>
          <w:szCs w:val="28"/>
        </w:rPr>
        <w:t xml:space="preserve"> роботи на посадах </w:t>
      </w:r>
      <w:r w:rsidRPr="001A0A6A">
        <w:rPr>
          <w:rStyle w:val="FontStyle14"/>
          <w:sz w:val="28"/>
          <w:szCs w:val="28"/>
        </w:rPr>
        <w:t>прокурора</w:t>
      </w:r>
      <w:r w:rsidRPr="001A0A6A">
        <w:rPr>
          <w:sz w:val="28"/>
          <w:szCs w:val="28"/>
        </w:rPr>
        <w:t>, а саме 3 роки 6 місяці</w:t>
      </w:r>
      <w:r w:rsidR="009B3DC3">
        <w:rPr>
          <w:sz w:val="28"/>
          <w:szCs w:val="28"/>
        </w:rPr>
        <w:t>в</w:t>
      </w:r>
      <w:r w:rsidRPr="001A0A6A">
        <w:rPr>
          <w:sz w:val="28"/>
          <w:szCs w:val="28"/>
        </w:rPr>
        <w:t xml:space="preserve"> 21 день.</w:t>
      </w:r>
    </w:p>
    <w:p w:rsidR="00DE66C1" w:rsidRPr="001A0A6A" w:rsidRDefault="00DE66C1" w:rsidP="00A010BB">
      <w:pPr>
        <w:spacing w:after="0" w:line="240" w:lineRule="auto"/>
        <w:ind w:right="-1" w:firstLine="567"/>
        <w:contextualSpacing/>
        <w:jc w:val="both"/>
        <w:rPr>
          <w:rFonts w:ascii="Times New Roman" w:hAnsi="Times New Roman" w:cs="Times New Roman"/>
          <w:sz w:val="28"/>
          <w:szCs w:val="28"/>
          <w:shd w:val="clear" w:color="auto" w:fill="FFFFFF"/>
        </w:rPr>
      </w:pPr>
      <w:r w:rsidRPr="001A0A6A">
        <w:rPr>
          <w:rFonts w:ascii="Times New Roman" w:hAnsi="Times New Roman" w:cs="Times New Roman"/>
          <w:sz w:val="28"/>
          <w:szCs w:val="28"/>
          <w:shd w:val="clear" w:color="auto" w:fill="FFFFFF"/>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DE66C1" w:rsidRPr="001A0A6A" w:rsidRDefault="00DE66C1" w:rsidP="00A010BB">
      <w:pPr>
        <w:pStyle w:val="rtejustify"/>
        <w:shd w:val="clear" w:color="auto" w:fill="FFFFFF"/>
        <w:spacing w:before="0" w:beforeAutospacing="0" w:after="0" w:afterAutospacing="0"/>
        <w:ind w:firstLine="567"/>
        <w:jc w:val="both"/>
        <w:rPr>
          <w:sz w:val="28"/>
          <w:szCs w:val="28"/>
        </w:rPr>
      </w:pPr>
      <w:r w:rsidRPr="001A0A6A">
        <w:rPr>
          <w:sz w:val="28"/>
          <w:szCs w:val="28"/>
        </w:rPr>
        <w:t xml:space="preserve">Системний аналіз вказаної норми в її взаємозв’язку з абзацом четвертим </w:t>
      </w:r>
      <w:r w:rsidRPr="00545B59">
        <w:rPr>
          <w:sz w:val="28"/>
          <w:szCs w:val="28"/>
        </w:rPr>
        <w:t>пункту 34 розділу ХІІ «Прикінцеві та перехідні положення» Закону № 1402-VIII дає підстави для висновку, що з набранням чинності Законом України</w:t>
      </w:r>
      <w:r w:rsidR="009B3DC3" w:rsidRPr="00545B59">
        <w:rPr>
          <w:sz w:val="28"/>
          <w:szCs w:val="28"/>
        </w:rPr>
        <w:t xml:space="preserve"> від 12 липня 2018 року № 2509-VIII </w:t>
      </w:r>
      <w:r w:rsidRPr="00545B59">
        <w:rPr>
          <w:sz w:val="28"/>
          <w:szCs w:val="28"/>
        </w:rPr>
        <w:t xml:space="preserve">«Про внесення змін до Закону України </w:t>
      </w:r>
      <w:r w:rsidR="009B3DC3" w:rsidRPr="00545B59">
        <w:rPr>
          <w:sz w:val="28"/>
          <w:szCs w:val="28"/>
        </w:rPr>
        <w:t>“</w:t>
      </w:r>
      <w:r w:rsidRPr="00545B59">
        <w:rPr>
          <w:sz w:val="28"/>
          <w:szCs w:val="28"/>
        </w:rPr>
        <w:t>Про судоустрій і статус суддів</w:t>
      </w:r>
      <w:r w:rsidR="009B3DC3" w:rsidRPr="00545B59">
        <w:rPr>
          <w:sz w:val="28"/>
          <w:szCs w:val="28"/>
        </w:rPr>
        <w:t>”</w:t>
      </w:r>
      <w:r w:rsidRPr="00545B59">
        <w:rPr>
          <w:sz w:val="28"/>
          <w:szCs w:val="28"/>
        </w:rPr>
        <w:t xml:space="preserve"> у зв’язку з</w:t>
      </w:r>
      <w:r w:rsidRPr="001A0A6A">
        <w:rPr>
          <w:sz w:val="28"/>
          <w:szCs w:val="28"/>
        </w:rPr>
        <w:t xml:space="preserve"> прийняттям Закону України </w:t>
      </w:r>
      <w:r w:rsidR="009B3DC3" w:rsidRPr="009B3DC3">
        <w:rPr>
          <w:sz w:val="28"/>
          <w:szCs w:val="28"/>
        </w:rPr>
        <w:t>“</w:t>
      </w:r>
      <w:r w:rsidRPr="001A0A6A">
        <w:rPr>
          <w:sz w:val="28"/>
          <w:szCs w:val="28"/>
        </w:rPr>
        <w:t>Про Вищий антикорупційний суд</w:t>
      </w:r>
      <w:r w:rsidR="009B3DC3" w:rsidRPr="009B3DC3">
        <w:rPr>
          <w:sz w:val="28"/>
          <w:szCs w:val="28"/>
        </w:rPr>
        <w:t>”</w:t>
      </w:r>
      <w:r w:rsidRPr="001A0A6A">
        <w:rPr>
          <w:sz w:val="28"/>
          <w:szCs w:val="28"/>
        </w:rPr>
        <w:t xml:space="preserve">, яким </w:t>
      </w:r>
      <w:proofErr w:type="spellStart"/>
      <w:r w:rsidRPr="001A0A6A">
        <w:rPr>
          <w:sz w:val="28"/>
          <w:szCs w:val="28"/>
        </w:rPr>
        <w:t>внесено</w:t>
      </w:r>
      <w:proofErr w:type="spellEnd"/>
      <w:r w:rsidRPr="001A0A6A">
        <w:rPr>
          <w:sz w:val="28"/>
          <w:szCs w:val="28"/>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DE66C1" w:rsidRPr="001A0A6A" w:rsidRDefault="00DE66C1" w:rsidP="00A010BB">
      <w:pPr>
        <w:pStyle w:val="rtejustify"/>
        <w:shd w:val="clear" w:color="auto" w:fill="FFFFFF"/>
        <w:spacing w:before="0" w:beforeAutospacing="0" w:after="0" w:afterAutospacing="0"/>
        <w:ind w:firstLine="567"/>
        <w:jc w:val="both"/>
        <w:rPr>
          <w:sz w:val="28"/>
          <w:szCs w:val="28"/>
        </w:rPr>
      </w:pPr>
      <w:r w:rsidRPr="001A0A6A">
        <w:rPr>
          <w:sz w:val="28"/>
          <w:szCs w:val="28"/>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w:t>
      </w:r>
      <w:r w:rsidR="00511520">
        <w:rPr>
          <w:sz w:val="28"/>
          <w:szCs w:val="28"/>
        </w:rPr>
        <w:br/>
      </w:r>
      <w:r w:rsidRPr="001A0A6A">
        <w:rPr>
          <w:sz w:val="28"/>
          <w:szCs w:val="28"/>
        </w:rPr>
        <w:t xml:space="preserve">2018 року, яке залишено без змін постановою Великої Палати Верховного Суду </w:t>
      </w:r>
      <w:r w:rsidR="00511520">
        <w:rPr>
          <w:sz w:val="28"/>
          <w:szCs w:val="28"/>
        </w:rPr>
        <w:br/>
      </w:r>
      <w:r w:rsidRPr="001A0A6A">
        <w:rPr>
          <w:sz w:val="28"/>
          <w:szCs w:val="28"/>
        </w:rPr>
        <w:t>від 30 травня 2019 року у справі № 9901/805/18.</w:t>
      </w:r>
    </w:p>
    <w:p w:rsidR="00DE66C1" w:rsidRPr="001A0A6A" w:rsidRDefault="00DE66C1" w:rsidP="00A010BB">
      <w:pPr>
        <w:spacing w:after="0" w:line="240" w:lineRule="auto"/>
        <w:ind w:right="-1" w:firstLine="567"/>
        <w:contextualSpacing/>
        <w:jc w:val="both"/>
        <w:rPr>
          <w:rFonts w:ascii="Times New Roman" w:eastAsia="Times New Roman" w:hAnsi="Times New Roman" w:cs="Times New Roman"/>
          <w:sz w:val="28"/>
          <w:szCs w:val="28"/>
        </w:rPr>
      </w:pPr>
      <w:r w:rsidRPr="001A0A6A">
        <w:rPr>
          <w:rFonts w:ascii="Times New Roman" w:hAnsi="Times New Roman" w:cs="Times New Roman"/>
          <w:sz w:val="28"/>
          <w:szCs w:val="28"/>
        </w:rPr>
        <w:t xml:space="preserve">На </w:t>
      </w:r>
      <w:r w:rsidR="00545B59">
        <w:rPr>
          <w:rFonts w:ascii="Times New Roman" w:hAnsi="Times New Roman" w:cs="Times New Roman"/>
          <w:sz w:val="28"/>
          <w:szCs w:val="28"/>
        </w:rPr>
        <w:t>день</w:t>
      </w:r>
      <w:r w:rsidRPr="001A0A6A">
        <w:rPr>
          <w:rFonts w:ascii="Times New Roman" w:hAnsi="Times New Roman" w:cs="Times New Roman"/>
          <w:sz w:val="28"/>
          <w:szCs w:val="28"/>
        </w:rPr>
        <w:t xml:space="preserve"> обрання </w:t>
      </w:r>
      <w:proofErr w:type="spellStart"/>
      <w:r w:rsidRPr="001A0A6A">
        <w:rPr>
          <w:rStyle w:val="FontStyle14"/>
          <w:sz w:val="28"/>
          <w:szCs w:val="28"/>
        </w:rPr>
        <w:t>Нагорняка</w:t>
      </w:r>
      <w:proofErr w:type="spellEnd"/>
      <w:r w:rsidRPr="001A0A6A">
        <w:rPr>
          <w:rStyle w:val="FontStyle14"/>
          <w:sz w:val="28"/>
          <w:szCs w:val="28"/>
        </w:rPr>
        <w:t xml:space="preserve"> Є.П. </w:t>
      </w:r>
      <w:r w:rsidRPr="001A0A6A">
        <w:rPr>
          <w:rFonts w:ascii="Times New Roman" w:hAnsi="Times New Roman" w:cs="Times New Roman"/>
          <w:sz w:val="28"/>
          <w:szCs w:val="28"/>
        </w:rPr>
        <w:t xml:space="preserve">суддею </w:t>
      </w:r>
      <w:r w:rsidRPr="001A0A6A">
        <w:rPr>
          <w:rStyle w:val="FontStyle14"/>
          <w:sz w:val="28"/>
          <w:szCs w:val="28"/>
        </w:rPr>
        <w:t>Вінницького обласного суду</w:t>
      </w:r>
      <w:r w:rsidRPr="001A0A6A">
        <w:rPr>
          <w:rFonts w:ascii="Times New Roman" w:hAnsi="Times New Roman" w:cs="Times New Roman"/>
          <w:sz w:val="28"/>
          <w:szCs w:val="28"/>
        </w:rPr>
        <w:t xml:space="preserve"> діяв Закон № 2862-XII.</w:t>
      </w:r>
    </w:p>
    <w:p w:rsidR="00DE66C1" w:rsidRPr="001A0A6A" w:rsidRDefault="00DE66C1" w:rsidP="00A010BB">
      <w:pPr>
        <w:pStyle w:val="rtejustify"/>
        <w:shd w:val="clear" w:color="auto" w:fill="FFFFFF"/>
        <w:spacing w:before="0" w:beforeAutospacing="0" w:after="0" w:afterAutospacing="0"/>
        <w:ind w:firstLine="567"/>
        <w:jc w:val="both"/>
        <w:rPr>
          <w:sz w:val="28"/>
          <w:szCs w:val="28"/>
        </w:rPr>
      </w:pPr>
      <w:r w:rsidRPr="001A0A6A">
        <w:rPr>
          <w:sz w:val="28"/>
          <w:szCs w:val="28"/>
        </w:rPr>
        <w:t xml:space="preserve">За змістом частини другої статті 7 Закону № 2862-XII (чинної на </w:t>
      </w:r>
      <w:r w:rsidR="00545B59">
        <w:rPr>
          <w:sz w:val="28"/>
          <w:szCs w:val="28"/>
        </w:rPr>
        <w:t xml:space="preserve">день </w:t>
      </w:r>
      <w:r w:rsidRPr="001A0A6A">
        <w:rPr>
          <w:sz w:val="28"/>
          <w:szCs w:val="28"/>
        </w:rPr>
        <w:t xml:space="preserve">обрання </w:t>
      </w:r>
      <w:proofErr w:type="spellStart"/>
      <w:r w:rsidRPr="001A0A6A">
        <w:rPr>
          <w:rStyle w:val="FontStyle14"/>
          <w:sz w:val="28"/>
          <w:szCs w:val="28"/>
        </w:rPr>
        <w:t>Нагорняка</w:t>
      </w:r>
      <w:proofErr w:type="spellEnd"/>
      <w:r w:rsidRPr="001A0A6A">
        <w:rPr>
          <w:rStyle w:val="FontStyle14"/>
          <w:sz w:val="28"/>
          <w:szCs w:val="28"/>
        </w:rPr>
        <w:t xml:space="preserve"> Є.П. </w:t>
      </w:r>
      <w:r w:rsidRPr="001A0A6A">
        <w:rPr>
          <w:sz w:val="28"/>
          <w:szCs w:val="28"/>
        </w:rPr>
        <w:t xml:space="preserve">суддею </w:t>
      </w:r>
      <w:r>
        <w:rPr>
          <w:sz w:val="28"/>
          <w:szCs w:val="28"/>
        </w:rPr>
        <w:t xml:space="preserve">Вінницького </w:t>
      </w:r>
      <w:r w:rsidRPr="001A0A6A">
        <w:rPr>
          <w:sz w:val="28"/>
          <w:szCs w:val="28"/>
        </w:rPr>
        <w:t>обласного суду) суддею Верховного Суду Республіки Крим, обласного, Київського і Севастопольського міських, військового суду регіону і Військово-Морських Сил України може бути громадянин України, який досяг на день обрання 30 років, має вищу юридичну освіту, стаж роботи за юридичною спеціальністю не менш як п’ять років, в тому числі не менш як три роки на посаді судді.</w:t>
      </w:r>
    </w:p>
    <w:p w:rsidR="00DE66C1" w:rsidRPr="001A0A6A" w:rsidRDefault="00545B59" w:rsidP="00A010BB">
      <w:pPr>
        <w:pStyle w:val="rtejustify"/>
        <w:shd w:val="clear" w:color="auto" w:fill="FFFFFF"/>
        <w:spacing w:before="0" w:beforeAutospacing="0" w:after="0" w:afterAutospacing="0"/>
        <w:ind w:firstLine="567"/>
        <w:jc w:val="both"/>
        <w:rPr>
          <w:sz w:val="28"/>
          <w:szCs w:val="28"/>
        </w:rPr>
      </w:pPr>
      <w:r>
        <w:rPr>
          <w:sz w:val="28"/>
          <w:szCs w:val="28"/>
        </w:rPr>
        <w:t>Водночас</w:t>
      </w:r>
      <w:r w:rsidR="00DE66C1" w:rsidRPr="001A0A6A">
        <w:rPr>
          <w:sz w:val="28"/>
          <w:szCs w:val="28"/>
        </w:rPr>
        <w:t xml:space="preserve"> частиною третьою Постанови Верховної Ради України </w:t>
      </w:r>
      <w:r w:rsidR="00511520">
        <w:rPr>
          <w:sz w:val="28"/>
          <w:szCs w:val="28"/>
        </w:rPr>
        <w:br/>
      </w:r>
      <w:r w:rsidR="00DE66C1" w:rsidRPr="001A0A6A">
        <w:rPr>
          <w:sz w:val="28"/>
          <w:szCs w:val="28"/>
        </w:rPr>
        <w:t xml:space="preserve">від 6 травня 1993 року № 3192-XII «Про доповнення Постанови Верховної Ради України </w:t>
      </w:r>
      <w:r w:rsidRPr="00545B59">
        <w:rPr>
          <w:sz w:val="28"/>
          <w:szCs w:val="28"/>
          <w:lang w:val="ru-RU"/>
        </w:rPr>
        <w:t>“</w:t>
      </w:r>
      <w:r w:rsidR="00DE66C1" w:rsidRPr="001A0A6A">
        <w:rPr>
          <w:sz w:val="28"/>
          <w:szCs w:val="28"/>
        </w:rPr>
        <w:t xml:space="preserve">Про порядок введення в дію Закону України </w:t>
      </w:r>
      <w:r w:rsidRPr="00545B59">
        <w:rPr>
          <w:sz w:val="28"/>
          <w:szCs w:val="28"/>
          <w:lang w:val="ru-RU"/>
        </w:rPr>
        <w:t>“</w:t>
      </w:r>
      <w:r w:rsidR="00DE66C1" w:rsidRPr="001A0A6A">
        <w:rPr>
          <w:sz w:val="28"/>
          <w:szCs w:val="28"/>
        </w:rPr>
        <w:t>Про статус суддів</w:t>
      </w:r>
      <w:r w:rsidRPr="00545B59">
        <w:rPr>
          <w:sz w:val="28"/>
          <w:szCs w:val="28"/>
          <w:lang w:val="ru-RU"/>
        </w:rPr>
        <w:t>”</w:t>
      </w:r>
      <w:r w:rsidR="00DE66C1" w:rsidRPr="001A0A6A">
        <w:rPr>
          <w:sz w:val="28"/>
          <w:szCs w:val="28"/>
        </w:rPr>
        <w:t xml:space="preserve"> </w:t>
      </w:r>
      <w:r w:rsidR="00511520">
        <w:rPr>
          <w:sz w:val="28"/>
          <w:szCs w:val="28"/>
        </w:rPr>
        <w:br/>
      </w:r>
      <w:r w:rsidR="00DE66C1" w:rsidRPr="001A0A6A">
        <w:rPr>
          <w:sz w:val="28"/>
          <w:szCs w:val="28"/>
        </w:rPr>
        <w:t>від 15 грудня 1992 року</w:t>
      </w:r>
      <w:r w:rsidRPr="00545B59">
        <w:rPr>
          <w:sz w:val="28"/>
          <w:szCs w:val="28"/>
          <w:lang w:val="ru-RU"/>
        </w:rPr>
        <w:t>”</w:t>
      </w:r>
      <w:r w:rsidR="00DE66C1" w:rsidRPr="001A0A6A">
        <w:rPr>
          <w:sz w:val="28"/>
          <w:szCs w:val="28"/>
        </w:rPr>
        <w:t xml:space="preserve"> дію частини другої статті 7 Закону № 2862-ХІІ було </w:t>
      </w:r>
      <w:proofErr w:type="spellStart"/>
      <w:r w:rsidR="00DE66C1" w:rsidRPr="001A0A6A">
        <w:rPr>
          <w:sz w:val="28"/>
          <w:szCs w:val="28"/>
        </w:rPr>
        <w:t>зупинено</w:t>
      </w:r>
      <w:proofErr w:type="spellEnd"/>
      <w:r w:rsidR="00DE66C1" w:rsidRPr="001A0A6A">
        <w:rPr>
          <w:sz w:val="28"/>
          <w:szCs w:val="28"/>
        </w:rPr>
        <w:t xml:space="preserve"> до 1 січня 1994 року.</w:t>
      </w:r>
    </w:p>
    <w:p w:rsidR="00DE66C1" w:rsidRPr="001A0A6A" w:rsidRDefault="00DE66C1" w:rsidP="00A010BB">
      <w:pPr>
        <w:pStyle w:val="rtejustify"/>
        <w:shd w:val="clear" w:color="auto" w:fill="FFFFFF"/>
        <w:spacing w:before="0" w:beforeAutospacing="0" w:after="0" w:afterAutospacing="0"/>
        <w:ind w:firstLine="567"/>
        <w:jc w:val="both"/>
        <w:rPr>
          <w:sz w:val="28"/>
          <w:szCs w:val="28"/>
        </w:rPr>
      </w:pPr>
      <w:r w:rsidRPr="001A0A6A">
        <w:rPr>
          <w:sz w:val="28"/>
          <w:szCs w:val="28"/>
        </w:rPr>
        <w:t xml:space="preserve">Конституційний Суд України неодноразово висловлював позицію щодо незворотності дії в часі законів та інших нормативно-правових актів. Згідно з висновками щодо тлумачення змісту статті 58 Конституції України, викладеними </w:t>
      </w:r>
      <w:r w:rsidR="00545B59">
        <w:rPr>
          <w:sz w:val="28"/>
          <w:szCs w:val="28"/>
        </w:rPr>
        <w:t>в</w:t>
      </w:r>
      <w:r w:rsidRPr="001A0A6A">
        <w:rPr>
          <w:sz w:val="28"/>
          <w:szCs w:val="28"/>
        </w:rPr>
        <w:t xml:space="preserve"> рішеннях Конституційного Суду України від 13 травня 1997 року № 1-зп</w:t>
      </w:r>
      <w:r w:rsidR="00545B59">
        <w:rPr>
          <w:sz w:val="28"/>
          <w:szCs w:val="28"/>
        </w:rPr>
        <w:t>/1997</w:t>
      </w:r>
      <w:r w:rsidRPr="001A0A6A">
        <w:rPr>
          <w:sz w:val="28"/>
          <w:szCs w:val="28"/>
        </w:rPr>
        <w:t xml:space="preserve">, </w:t>
      </w:r>
      <w:r w:rsidR="00511520">
        <w:rPr>
          <w:sz w:val="28"/>
          <w:szCs w:val="28"/>
        </w:rPr>
        <w:br/>
      </w:r>
      <w:r w:rsidRPr="001A0A6A">
        <w:rPr>
          <w:sz w:val="28"/>
          <w:szCs w:val="28"/>
        </w:rPr>
        <w:t xml:space="preserve">від 9 лютого 1999 року № 1-рп/99, від 5 квітня 2001 року № 3-рп/2001, від 26 січня 2011 року № 1-рп/2011, від 13 березня 2012 року № 6-рп/2012, закони та інші нормативно-правові акти поширюють дію тільки на ті відносини, які виникли після набуття законами чи іншими нормативно-правовими актами чинності; дію нормативно-правового </w:t>
      </w:r>
      <w:proofErr w:type="spellStart"/>
      <w:r w:rsidRPr="001A0A6A">
        <w:rPr>
          <w:sz w:val="28"/>
          <w:szCs w:val="28"/>
        </w:rPr>
        <w:t>акта</w:t>
      </w:r>
      <w:proofErr w:type="spellEnd"/>
      <w:r w:rsidRPr="001A0A6A">
        <w:rPr>
          <w:sz w:val="28"/>
          <w:szCs w:val="28"/>
        </w:rPr>
        <w:t xml:space="preserve"> в часі потрібно розуміти так, що вона починається з моменту набрання цим актом чинності і припиняється із втратою ним чинності, тобто до події, факту застосовується той закон або інший нормативно-правовий акт, під час дії якого вони настали або мали місце; дія закону та іншого нормативно-правового </w:t>
      </w:r>
      <w:proofErr w:type="spellStart"/>
      <w:r w:rsidRPr="001A0A6A">
        <w:rPr>
          <w:sz w:val="28"/>
          <w:szCs w:val="28"/>
        </w:rPr>
        <w:t>акта</w:t>
      </w:r>
      <w:proofErr w:type="spellEnd"/>
      <w:r w:rsidRPr="001A0A6A">
        <w:rPr>
          <w:sz w:val="28"/>
          <w:szCs w:val="28"/>
        </w:rPr>
        <w:t xml:space="preserve"> не може поширюватися на правовідносини, які виникли і закінчилися до набрання чинності цим законом або іншим нормативно-правовим актом.</w:t>
      </w:r>
    </w:p>
    <w:p w:rsidR="00DE66C1" w:rsidRPr="001A0A6A" w:rsidRDefault="00A608F3" w:rsidP="00A010BB">
      <w:pPr>
        <w:pStyle w:val="rtejustify"/>
        <w:shd w:val="clear" w:color="auto" w:fill="FFFFFF"/>
        <w:spacing w:before="0" w:beforeAutospacing="0" w:after="0" w:afterAutospacing="0"/>
        <w:ind w:firstLine="567"/>
        <w:jc w:val="both"/>
        <w:rPr>
          <w:sz w:val="28"/>
          <w:szCs w:val="28"/>
        </w:rPr>
      </w:pPr>
      <w:r>
        <w:rPr>
          <w:sz w:val="28"/>
          <w:szCs w:val="28"/>
        </w:rPr>
        <w:t>В</w:t>
      </w:r>
      <w:r w:rsidR="00DE66C1" w:rsidRPr="001A0A6A">
        <w:rPr>
          <w:sz w:val="28"/>
          <w:szCs w:val="28"/>
        </w:rPr>
        <w:t>инятком із цього правила, закріпленим у частині першій статті 58 Конституції України, є випадки, коли закони та інші нормативно-правові акти пом’якшують або скасовують відповідальність особи.</w:t>
      </w:r>
    </w:p>
    <w:p w:rsidR="00DE66C1" w:rsidRPr="001A0A6A" w:rsidRDefault="00DE66C1" w:rsidP="00A010BB">
      <w:pPr>
        <w:pStyle w:val="rtejustify"/>
        <w:shd w:val="clear" w:color="auto" w:fill="FFFFFF"/>
        <w:spacing w:before="0" w:beforeAutospacing="0" w:after="0" w:afterAutospacing="0"/>
        <w:ind w:firstLine="567"/>
        <w:jc w:val="both"/>
        <w:rPr>
          <w:sz w:val="28"/>
          <w:szCs w:val="28"/>
        </w:rPr>
      </w:pPr>
      <w:r w:rsidRPr="001A0A6A">
        <w:rPr>
          <w:sz w:val="28"/>
          <w:szCs w:val="28"/>
        </w:rPr>
        <w:t>Конституційний Суд України висловив</w:t>
      </w:r>
      <w:r w:rsidR="00A608F3" w:rsidRPr="00A608F3">
        <w:rPr>
          <w:sz w:val="28"/>
          <w:szCs w:val="28"/>
        </w:rPr>
        <w:t xml:space="preserve"> </w:t>
      </w:r>
      <w:r w:rsidR="00A608F3" w:rsidRPr="001A0A6A">
        <w:rPr>
          <w:sz w:val="28"/>
          <w:szCs w:val="28"/>
        </w:rPr>
        <w:t>також</w:t>
      </w:r>
      <w:r w:rsidRPr="001A0A6A">
        <w:rPr>
          <w:sz w:val="28"/>
          <w:szCs w:val="28"/>
        </w:rPr>
        <w:t xml:space="preserve"> позицію, згідно з якою посилання на незворотність дії у часі законів </w:t>
      </w:r>
      <w:r w:rsidR="00A608F3">
        <w:rPr>
          <w:sz w:val="28"/>
          <w:szCs w:val="28"/>
        </w:rPr>
        <w:t>та</w:t>
      </w:r>
      <w:r w:rsidRPr="001A0A6A">
        <w:rPr>
          <w:sz w:val="28"/>
          <w:szCs w:val="28"/>
        </w:rPr>
        <w:t xml:space="preserve"> інших нормативно-правових актів при вирішенні питання про визнання громадян України ветеранами органів внутрішніх справ і надання їм установлених пільг є помилковим. Якщо факти громадянства України, бездоганної служби протягом 25 і більше років у календарному або 30 та більше років у пільговому обчисленні (з яких не менше </w:t>
      </w:r>
      <w:r w:rsidR="00A608F3">
        <w:rPr>
          <w:sz w:val="28"/>
          <w:szCs w:val="28"/>
        </w:rPr>
        <w:br/>
      </w:r>
      <w:r w:rsidRPr="001A0A6A">
        <w:rPr>
          <w:sz w:val="28"/>
          <w:szCs w:val="28"/>
        </w:rPr>
        <w:t xml:space="preserve">20 років становить вислуга у календарному обчисленні) та звільнення у запас або відставку відповідно до законодавства України або колишнього Союзу РСР чи держав СНД вже мали місце на час набрання чинності Законом України «Про внесення змін до Закону України </w:t>
      </w:r>
      <w:r w:rsidR="00A608F3" w:rsidRPr="00A608F3">
        <w:rPr>
          <w:sz w:val="28"/>
          <w:szCs w:val="28"/>
        </w:rPr>
        <w:t>“</w:t>
      </w:r>
      <w:r w:rsidRPr="001A0A6A">
        <w:rPr>
          <w:sz w:val="28"/>
          <w:szCs w:val="28"/>
        </w:rPr>
        <w:t>Про статус ветеранів військової служби та їх соціал</w:t>
      </w:r>
      <w:r w:rsidR="00A608F3">
        <w:rPr>
          <w:sz w:val="28"/>
          <w:szCs w:val="28"/>
        </w:rPr>
        <w:t>ьний захист</w:t>
      </w:r>
      <w:r w:rsidR="00A608F3" w:rsidRPr="00A608F3">
        <w:rPr>
          <w:sz w:val="28"/>
          <w:szCs w:val="28"/>
        </w:rPr>
        <w:t>”</w:t>
      </w:r>
      <w:r w:rsidRPr="001A0A6A">
        <w:rPr>
          <w:sz w:val="28"/>
          <w:szCs w:val="28"/>
        </w:rPr>
        <w:t xml:space="preserve">, тобто на 1 січня 2002 року, то, якщо інше не зазначається законодавцем, вони обов’язково підпадають під дію цього Закону (абзац перший пункту 5 мотивувальної частини Рішення Конституційного Суду України </w:t>
      </w:r>
      <w:r w:rsidR="00511520">
        <w:rPr>
          <w:sz w:val="28"/>
          <w:szCs w:val="28"/>
        </w:rPr>
        <w:br/>
      </w:r>
      <w:r w:rsidRPr="001A0A6A">
        <w:rPr>
          <w:sz w:val="28"/>
          <w:szCs w:val="28"/>
        </w:rPr>
        <w:t>від 27 лютого 2003 року № 4-рп/2003).</w:t>
      </w:r>
    </w:p>
    <w:p w:rsidR="00DE66C1" w:rsidRPr="001A0A6A" w:rsidRDefault="00DE66C1" w:rsidP="00A010BB">
      <w:pPr>
        <w:spacing w:after="0" w:line="240" w:lineRule="auto"/>
        <w:ind w:firstLine="567"/>
        <w:jc w:val="both"/>
        <w:rPr>
          <w:rFonts w:ascii="Times New Roman" w:hAnsi="Times New Roman" w:cs="Times New Roman"/>
          <w:sz w:val="28"/>
          <w:szCs w:val="28"/>
          <w:shd w:val="clear" w:color="auto" w:fill="FFFFFF"/>
        </w:rPr>
      </w:pPr>
      <w:r w:rsidRPr="001A0A6A">
        <w:rPr>
          <w:rFonts w:ascii="Times New Roman" w:hAnsi="Times New Roman" w:cs="Times New Roman"/>
          <w:sz w:val="28"/>
          <w:szCs w:val="28"/>
          <w:shd w:val="clear" w:color="auto" w:fill="FFFFFF"/>
        </w:rPr>
        <w:t xml:space="preserve">Наведене свідчить про відсутність підстав для зарахування до стажу роботи </w:t>
      </w:r>
      <w:proofErr w:type="spellStart"/>
      <w:r w:rsidR="00A608F3" w:rsidRPr="001A0A6A">
        <w:rPr>
          <w:rFonts w:ascii="Times New Roman" w:hAnsi="Times New Roman" w:cs="Times New Roman"/>
          <w:sz w:val="28"/>
          <w:szCs w:val="28"/>
          <w:shd w:val="clear" w:color="auto" w:fill="FFFFFF"/>
        </w:rPr>
        <w:t>Нагорняк</w:t>
      </w:r>
      <w:r w:rsidR="00A608F3">
        <w:rPr>
          <w:rFonts w:ascii="Times New Roman" w:hAnsi="Times New Roman" w:cs="Times New Roman"/>
          <w:sz w:val="28"/>
          <w:szCs w:val="28"/>
          <w:shd w:val="clear" w:color="auto" w:fill="FFFFFF"/>
        </w:rPr>
        <w:t>а</w:t>
      </w:r>
      <w:proofErr w:type="spellEnd"/>
      <w:r w:rsidR="00A608F3" w:rsidRPr="001A0A6A">
        <w:rPr>
          <w:rFonts w:ascii="Times New Roman" w:hAnsi="Times New Roman" w:cs="Times New Roman"/>
          <w:sz w:val="28"/>
          <w:szCs w:val="28"/>
          <w:shd w:val="clear" w:color="auto" w:fill="FFFFFF"/>
        </w:rPr>
        <w:t xml:space="preserve"> Є.П. </w:t>
      </w:r>
      <w:r w:rsidRPr="001A0A6A">
        <w:rPr>
          <w:rFonts w:ascii="Times New Roman" w:hAnsi="Times New Roman" w:cs="Times New Roman"/>
          <w:sz w:val="28"/>
          <w:szCs w:val="28"/>
          <w:shd w:val="clear" w:color="auto" w:fill="FFFFFF"/>
        </w:rPr>
        <w:t>на посаді судді додаткових років роботи в галузі права.</w:t>
      </w:r>
    </w:p>
    <w:p w:rsidR="00DE66C1" w:rsidRPr="00511520" w:rsidRDefault="00DE66C1" w:rsidP="00A010BB">
      <w:pPr>
        <w:autoSpaceDE w:val="0"/>
        <w:autoSpaceDN w:val="0"/>
        <w:adjustRightInd w:val="0"/>
        <w:spacing w:after="0" w:line="240" w:lineRule="auto"/>
        <w:ind w:firstLine="567"/>
        <w:jc w:val="both"/>
        <w:rPr>
          <w:rFonts w:ascii="Times New Roman" w:hAnsi="Times New Roman" w:cs="Times New Roman"/>
          <w:sz w:val="28"/>
          <w:szCs w:val="28"/>
          <w:shd w:val="clear" w:color="auto" w:fill="FFFFFF"/>
        </w:rPr>
      </w:pPr>
      <w:r w:rsidRPr="001A0A6A">
        <w:rPr>
          <w:rFonts w:ascii="Times New Roman" w:eastAsiaTheme="minorHAnsi" w:hAnsi="Times New Roman" w:cs="Times New Roman"/>
          <w:sz w:val="28"/>
          <w:szCs w:val="28"/>
        </w:rPr>
        <w:t xml:space="preserve">За результатами вивчення доданих до заяви документів та визначених законодавством вимог </w:t>
      </w:r>
      <w:r w:rsidRPr="001A0A6A">
        <w:rPr>
          <w:rFonts w:ascii="Times New Roman" w:hAnsi="Times New Roman" w:cs="Times New Roman"/>
          <w:sz w:val="28"/>
          <w:szCs w:val="28"/>
          <w:shd w:val="clear" w:color="auto" w:fill="FFFFFF"/>
        </w:rPr>
        <w:t xml:space="preserve">стаж роботи судді </w:t>
      </w:r>
      <w:proofErr w:type="spellStart"/>
      <w:r w:rsidRPr="001A0A6A">
        <w:rPr>
          <w:rFonts w:ascii="Times New Roman" w:hAnsi="Times New Roman" w:cs="Times New Roman"/>
          <w:sz w:val="28"/>
          <w:szCs w:val="28"/>
          <w:shd w:val="clear" w:color="auto" w:fill="FFFFFF"/>
        </w:rPr>
        <w:t>Нагорняка</w:t>
      </w:r>
      <w:proofErr w:type="spellEnd"/>
      <w:r w:rsidRPr="001A0A6A">
        <w:rPr>
          <w:rFonts w:ascii="Times New Roman" w:hAnsi="Times New Roman" w:cs="Times New Roman"/>
          <w:sz w:val="28"/>
          <w:szCs w:val="28"/>
          <w:shd w:val="clear" w:color="auto" w:fill="FFFFFF"/>
        </w:rPr>
        <w:t xml:space="preserve"> Є.П., що дає йому право на звільнення у відставку, на </w:t>
      </w:r>
      <w:r w:rsidRPr="000A3C86">
        <w:rPr>
          <w:rFonts w:ascii="Times New Roman" w:hAnsi="Times New Roman" w:cs="Times New Roman"/>
          <w:sz w:val="28"/>
          <w:szCs w:val="28"/>
          <w:shd w:val="clear" w:color="auto" w:fill="FFFFFF"/>
        </w:rPr>
        <w:t xml:space="preserve">день </w:t>
      </w:r>
      <w:r w:rsidR="000A3C86" w:rsidRPr="000A3C86">
        <w:rPr>
          <w:rFonts w:ascii="Times New Roman" w:eastAsia="Times New Roman" w:hAnsi="Times New Roman" w:cs="Times New Roman"/>
          <w:sz w:val="28"/>
          <w:szCs w:val="28"/>
          <w:shd w:val="clear" w:color="auto" w:fill="FFFFFF"/>
          <w:lang w:eastAsia="en-US"/>
        </w:rPr>
        <w:t xml:space="preserve">ухвалення цього рішення </w:t>
      </w:r>
      <w:r w:rsidRPr="000A3C86">
        <w:rPr>
          <w:rFonts w:ascii="Times New Roman" w:hAnsi="Times New Roman" w:cs="Times New Roman"/>
          <w:sz w:val="28"/>
          <w:szCs w:val="28"/>
          <w:shd w:val="clear" w:color="auto" w:fill="FFFFFF"/>
        </w:rPr>
        <w:t>становить</w:t>
      </w:r>
      <w:r w:rsidRPr="001A0A6A">
        <w:rPr>
          <w:rFonts w:ascii="Times New Roman" w:hAnsi="Times New Roman" w:cs="Times New Roman"/>
          <w:sz w:val="28"/>
          <w:szCs w:val="28"/>
          <w:shd w:val="clear" w:color="auto" w:fill="FFFFFF"/>
        </w:rPr>
        <w:t xml:space="preserve"> </w:t>
      </w:r>
      <w:r w:rsidRPr="001A0A6A">
        <w:rPr>
          <w:sz w:val="28"/>
          <w:szCs w:val="28"/>
          <w:shd w:val="clear" w:color="auto" w:fill="FFFFFF"/>
        </w:rPr>
        <w:br/>
      </w:r>
      <w:r w:rsidRPr="00511520">
        <w:rPr>
          <w:rFonts w:ascii="Times New Roman" w:eastAsiaTheme="minorHAnsi" w:hAnsi="Times New Roman" w:cs="Times New Roman"/>
          <w:sz w:val="28"/>
          <w:szCs w:val="28"/>
        </w:rPr>
        <w:t xml:space="preserve">36 років 1 місяць </w:t>
      </w:r>
      <w:r w:rsidR="00511520" w:rsidRPr="00511520">
        <w:rPr>
          <w:rFonts w:ascii="Times New Roman" w:eastAsiaTheme="minorHAnsi" w:hAnsi="Times New Roman" w:cs="Times New Roman"/>
          <w:sz w:val="28"/>
          <w:szCs w:val="28"/>
        </w:rPr>
        <w:t>17</w:t>
      </w:r>
      <w:r w:rsidRPr="00511520">
        <w:rPr>
          <w:rFonts w:ascii="Times New Roman" w:eastAsiaTheme="minorHAnsi" w:hAnsi="Times New Roman" w:cs="Times New Roman"/>
          <w:sz w:val="28"/>
          <w:szCs w:val="28"/>
        </w:rPr>
        <w:t xml:space="preserve"> днів</w:t>
      </w:r>
      <w:r w:rsidRPr="00511520">
        <w:rPr>
          <w:rFonts w:ascii="Times New Roman" w:hAnsi="Times New Roman" w:cs="Times New Roman"/>
          <w:sz w:val="28"/>
          <w:szCs w:val="28"/>
          <w:shd w:val="clear" w:color="auto" w:fill="FFFFFF"/>
        </w:rPr>
        <w:t>:</w:t>
      </w:r>
    </w:p>
    <w:p w:rsidR="00DE66C1" w:rsidRPr="001A0A6A" w:rsidRDefault="00A608F3" w:rsidP="00A010BB">
      <w:pPr>
        <w:autoSpaceDE w:val="0"/>
        <w:autoSpaceDN w:val="0"/>
        <w:adjustRightInd w:val="0"/>
        <w:spacing w:after="0" w:line="240" w:lineRule="auto"/>
        <w:ind w:firstLine="567"/>
        <w:jc w:val="both"/>
        <w:rPr>
          <w:rFonts w:ascii="Times New Roman" w:eastAsiaTheme="minorHAnsi" w:hAnsi="Times New Roman" w:cs="Times New Roman"/>
          <w:sz w:val="28"/>
          <w:szCs w:val="28"/>
        </w:rPr>
      </w:pPr>
      <w:r>
        <w:rPr>
          <w:rFonts w:ascii="Times New Roman" w:eastAsiaTheme="minorHAnsi" w:hAnsi="Times New Roman" w:cs="Times New Roman"/>
          <w:sz w:val="28"/>
          <w:szCs w:val="28"/>
        </w:rPr>
        <w:t>стаж</w:t>
      </w:r>
      <w:r w:rsidR="00DE66C1" w:rsidRPr="00511520">
        <w:rPr>
          <w:rFonts w:ascii="Times New Roman" w:eastAsiaTheme="minorHAnsi" w:hAnsi="Times New Roman" w:cs="Times New Roman"/>
          <w:sz w:val="28"/>
          <w:szCs w:val="28"/>
        </w:rPr>
        <w:t xml:space="preserve"> роботи на посаді судді – 30 років 6 місяців </w:t>
      </w:r>
      <w:r w:rsidR="00511520" w:rsidRPr="00511520">
        <w:rPr>
          <w:rFonts w:ascii="Times New Roman" w:eastAsiaTheme="minorHAnsi" w:hAnsi="Times New Roman" w:cs="Times New Roman"/>
          <w:sz w:val="28"/>
          <w:szCs w:val="28"/>
        </w:rPr>
        <w:t>23</w:t>
      </w:r>
      <w:r w:rsidR="00DE66C1" w:rsidRPr="00511520">
        <w:rPr>
          <w:rFonts w:ascii="Times New Roman" w:eastAsiaTheme="minorHAnsi" w:hAnsi="Times New Roman" w:cs="Times New Roman"/>
          <w:sz w:val="28"/>
          <w:szCs w:val="28"/>
        </w:rPr>
        <w:t xml:space="preserve"> д</w:t>
      </w:r>
      <w:r w:rsidR="00511520" w:rsidRPr="00511520">
        <w:rPr>
          <w:rFonts w:ascii="Times New Roman" w:eastAsiaTheme="minorHAnsi" w:hAnsi="Times New Roman" w:cs="Times New Roman"/>
          <w:sz w:val="28"/>
          <w:szCs w:val="28"/>
        </w:rPr>
        <w:t>ні</w:t>
      </w:r>
      <w:r w:rsidR="00DE66C1" w:rsidRPr="00511520">
        <w:rPr>
          <w:rFonts w:ascii="Times New Roman" w:eastAsiaTheme="minorHAnsi" w:hAnsi="Times New Roman" w:cs="Times New Roman"/>
          <w:sz w:val="28"/>
          <w:szCs w:val="28"/>
        </w:rPr>
        <w:t>;</w:t>
      </w:r>
      <w:r w:rsidR="00DE66C1" w:rsidRPr="001A0A6A">
        <w:rPr>
          <w:rFonts w:ascii="Times New Roman" w:eastAsiaTheme="minorHAnsi" w:hAnsi="Times New Roman" w:cs="Times New Roman"/>
          <w:sz w:val="28"/>
          <w:szCs w:val="28"/>
        </w:rPr>
        <w:t xml:space="preserve"> </w:t>
      </w:r>
    </w:p>
    <w:p w:rsidR="00DE66C1" w:rsidRPr="001A0A6A" w:rsidRDefault="00DE66C1" w:rsidP="00A010BB">
      <w:pPr>
        <w:autoSpaceDE w:val="0"/>
        <w:autoSpaceDN w:val="0"/>
        <w:adjustRightInd w:val="0"/>
        <w:spacing w:after="0" w:line="240" w:lineRule="auto"/>
        <w:ind w:firstLine="567"/>
        <w:jc w:val="both"/>
        <w:rPr>
          <w:rFonts w:ascii="Times New Roman" w:eastAsiaTheme="minorHAnsi" w:hAnsi="Times New Roman" w:cs="Times New Roman"/>
          <w:sz w:val="28"/>
          <w:szCs w:val="28"/>
        </w:rPr>
      </w:pPr>
      <w:r w:rsidRPr="001A0A6A">
        <w:rPr>
          <w:rFonts w:ascii="Times New Roman" w:hAnsi="Times New Roman" w:cs="Times New Roman"/>
          <w:sz w:val="28"/>
          <w:szCs w:val="28"/>
          <w:shd w:val="clear" w:color="auto" w:fill="FFFFFF"/>
        </w:rPr>
        <w:t>період проходження строкової військової служби – 2 рок</w:t>
      </w:r>
      <w:r w:rsidR="00A608F3">
        <w:rPr>
          <w:rFonts w:ascii="Times New Roman" w:hAnsi="Times New Roman" w:cs="Times New Roman"/>
          <w:sz w:val="28"/>
          <w:szCs w:val="28"/>
          <w:shd w:val="clear" w:color="auto" w:fill="FFFFFF"/>
        </w:rPr>
        <w:t>и</w:t>
      </w:r>
      <w:r w:rsidRPr="001A0A6A">
        <w:rPr>
          <w:rFonts w:ascii="Times New Roman" w:hAnsi="Times New Roman" w:cs="Times New Roman"/>
          <w:sz w:val="28"/>
          <w:szCs w:val="28"/>
          <w:shd w:val="clear" w:color="auto" w:fill="FFFFFF"/>
        </w:rPr>
        <w:t xml:space="preserve"> 3 дні;</w:t>
      </w:r>
    </w:p>
    <w:p w:rsidR="00DE66C1" w:rsidRPr="000A3C86" w:rsidRDefault="00DE66C1" w:rsidP="00A010BB">
      <w:pPr>
        <w:autoSpaceDE w:val="0"/>
        <w:autoSpaceDN w:val="0"/>
        <w:adjustRightInd w:val="0"/>
        <w:spacing w:after="0" w:line="240" w:lineRule="auto"/>
        <w:ind w:firstLine="567"/>
        <w:jc w:val="both"/>
        <w:rPr>
          <w:rFonts w:ascii="Times New Roman" w:hAnsi="Times New Roman" w:cs="Times New Roman"/>
          <w:sz w:val="28"/>
          <w:szCs w:val="28"/>
        </w:rPr>
      </w:pPr>
      <w:r w:rsidRPr="000A3C86">
        <w:rPr>
          <w:rFonts w:ascii="Times New Roman" w:hAnsi="Times New Roman" w:cs="Times New Roman"/>
          <w:sz w:val="28"/>
          <w:szCs w:val="28"/>
          <w:shd w:val="clear" w:color="auto" w:fill="FFFFFF"/>
        </w:rPr>
        <w:t xml:space="preserve">стаж роботи на посадах </w:t>
      </w:r>
      <w:r w:rsidRPr="000A3C86">
        <w:rPr>
          <w:rStyle w:val="FontStyle14"/>
          <w:sz w:val="28"/>
          <w:szCs w:val="28"/>
        </w:rPr>
        <w:t xml:space="preserve">прокурора </w:t>
      </w:r>
      <w:r w:rsidRPr="000A3C86">
        <w:rPr>
          <w:rFonts w:ascii="Times New Roman" w:eastAsiaTheme="minorHAnsi" w:hAnsi="Times New Roman" w:cs="Times New Roman"/>
          <w:sz w:val="28"/>
          <w:szCs w:val="28"/>
        </w:rPr>
        <w:t xml:space="preserve">– </w:t>
      </w:r>
      <w:r w:rsidRPr="000A3C86">
        <w:rPr>
          <w:rFonts w:ascii="Times New Roman" w:hAnsi="Times New Roman" w:cs="Times New Roman"/>
          <w:sz w:val="28"/>
          <w:szCs w:val="28"/>
        </w:rPr>
        <w:t>3 роки 6 місяці</w:t>
      </w:r>
      <w:r w:rsidR="00A608F3">
        <w:rPr>
          <w:rFonts w:ascii="Times New Roman" w:hAnsi="Times New Roman" w:cs="Times New Roman"/>
          <w:sz w:val="28"/>
          <w:szCs w:val="28"/>
        </w:rPr>
        <w:t>в</w:t>
      </w:r>
      <w:r w:rsidRPr="000A3C86">
        <w:rPr>
          <w:rFonts w:ascii="Times New Roman" w:hAnsi="Times New Roman" w:cs="Times New Roman"/>
          <w:sz w:val="28"/>
          <w:szCs w:val="28"/>
        </w:rPr>
        <w:t xml:space="preserve"> 21 день</w:t>
      </w:r>
      <w:r w:rsidR="00A608F3">
        <w:rPr>
          <w:rFonts w:ascii="Times New Roman" w:hAnsi="Times New Roman" w:cs="Times New Roman"/>
          <w:sz w:val="28"/>
          <w:szCs w:val="28"/>
        </w:rPr>
        <w:t>.</w:t>
      </w:r>
    </w:p>
    <w:p w:rsidR="00DE66C1" w:rsidRPr="000A3C86" w:rsidRDefault="00DE66C1" w:rsidP="00A010BB">
      <w:pPr>
        <w:autoSpaceDE w:val="0"/>
        <w:autoSpaceDN w:val="0"/>
        <w:adjustRightInd w:val="0"/>
        <w:spacing w:after="0" w:line="240" w:lineRule="auto"/>
        <w:ind w:firstLine="567"/>
        <w:jc w:val="both"/>
        <w:rPr>
          <w:rFonts w:ascii="Times New Roman" w:eastAsiaTheme="minorHAnsi" w:hAnsi="Times New Roman" w:cs="Times New Roman"/>
          <w:sz w:val="28"/>
          <w:szCs w:val="28"/>
        </w:rPr>
      </w:pPr>
      <w:r w:rsidRPr="000A3C86">
        <w:rPr>
          <w:rFonts w:ascii="Times New Roman" w:hAnsi="Times New Roman" w:cs="Times New Roman"/>
          <w:sz w:val="28"/>
          <w:szCs w:val="28"/>
          <w:shd w:val="clear" w:color="auto" w:fill="FFFFFF"/>
        </w:rPr>
        <w:t xml:space="preserve">Отже, суддя </w:t>
      </w:r>
      <w:r w:rsidRPr="000A3C86">
        <w:rPr>
          <w:rStyle w:val="FontStyle14"/>
          <w:sz w:val="28"/>
          <w:szCs w:val="28"/>
        </w:rPr>
        <w:t xml:space="preserve">Вінницького апеляційного суду </w:t>
      </w:r>
      <w:proofErr w:type="spellStart"/>
      <w:r w:rsidRPr="000A3C86">
        <w:rPr>
          <w:rStyle w:val="FontStyle14"/>
          <w:sz w:val="28"/>
          <w:szCs w:val="28"/>
        </w:rPr>
        <w:t>Нагорняк</w:t>
      </w:r>
      <w:proofErr w:type="spellEnd"/>
      <w:r w:rsidRPr="000A3C86">
        <w:rPr>
          <w:rStyle w:val="FontStyle14"/>
          <w:sz w:val="28"/>
          <w:szCs w:val="28"/>
        </w:rPr>
        <w:t xml:space="preserve"> Є.П. </w:t>
      </w:r>
      <w:r w:rsidRPr="000A3C86">
        <w:rPr>
          <w:rFonts w:ascii="Times New Roman" w:hAnsi="Times New Roman" w:cs="Times New Roman"/>
          <w:sz w:val="28"/>
          <w:szCs w:val="28"/>
          <w:shd w:val="clear" w:color="auto" w:fill="FFFFFF"/>
        </w:rPr>
        <w:t>має достатній для звільнення у відставку стаж роботи, визначений у порядку, встановленому законом.</w:t>
      </w:r>
    </w:p>
    <w:p w:rsidR="00DE66C1" w:rsidRPr="000A3C86" w:rsidRDefault="00DE66C1" w:rsidP="00A010BB">
      <w:pPr>
        <w:tabs>
          <w:tab w:val="left" w:pos="1562"/>
        </w:tabs>
        <w:spacing w:after="0" w:line="240" w:lineRule="auto"/>
        <w:ind w:firstLine="567"/>
        <w:jc w:val="both"/>
        <w:rPr>
          <w:rFonts w:ascii="Times New Roman" w:eastAsia="Times New Roman" w:hAnsi="Times New Roman" w:cs="Times New Roman"/>
          <w:sz w:val="28"/>
          <w:szCs w:val="28"/>
        </w:rPr>
      </w:pPr>
      <w:r w:rsidRPr="000A3C86">
        <w:rPr>
          <w:rFonts w:ascii="Times New Roman" w:eastAsia="Times New Roman" w:hAnsi="Times New Roman" w:cs="Times New Roman"/>
          <w:sz w:val="28"/>
          <w:szCs w:val="28"/>
        </w:rPr>
        <w:t>Ураховуючи наведене, Вища рада правосуддя, керуючись статтями 126, 131 Конституції України, статтями 3, 30, 34, 55 Закону України «Про Вищу раду правосуддя»,</w:t>
      </w:r>
    </w:p>
    <w:p w:rsidR="00DE66C1" w:rsidRPr="000A3C86" w:rsidRDefault="00DE66C1" w:rsidP="00A010BB">
      <w:pPr>
        <w:spacing w:after="0" w:line="240" w:lineRule="auto"/>
        <w:jc w:val="center"/>
        <w:rPr>
          <w:rFonts w:ascii="Times New Roman" w:hAnsi="Times New Roman" w:cs="Times New Roman"/>
          <w:b/>
          <w:sz w:val="28"/>
          <w:szCs w:val="28"/>
        </w:rPr>
      </w:pPr>
      <w:r w:rsidRPr="000A3C86">
        <w:rPr>
          <w:rFonts w:ascii="Times New Roman" w:hAnsi="Times New Roman" w:cs="Times New Roman"/>
          <w:b/>
          <w:sz w:val="28"/>
          <w:szCs w:val="28"/>
        </w:rPr>
        <w:t>вирішила:</w:t>
      </w:r>
    </w:p>
    <w:p w:rsidR="00DE66C1" w:rsidRPr="000A3C86" w:rsidRDefault="00DE66C1" w:rsidP="00A010BB">
      <w:pPr>
        <w:spacing w:after="0" w:line="240" w:lineRule="auto"/>
        <w:ind w:firstLine="851"/>
        <w:jc w:val="both"/>
        <w:rPr>
          <w:rFonts w:ascii="Times New Roman" w:hAnsi="Times New Roman" w:cs="Times New Roman"/>
          <w:sz w:val="28"/>
          <w:szCs w:val="28"/>
        </w:rPr>
      </w:pPr>
    </w:p>
    <w:p w:rsidR="00DE66C1" w:rsidRPr="000A3C86" w:rsidRDefault="00DE66C1" w:rsidP="00A010BB">
      <w:pPr>
        <w:pStyle w:val="20"/>
        <w:shd w:val="clear" w:color="auto" w:fill="auto"/>
        <w:spacing w:before="0" w:line="240" w:lineRule="auto"/>
        <w:rPr>
          <w:color w:val="1D1D1B"/>
          <w:sz w:val="28"/>
          <w:shd w:val="clear" w:color="auto" w:fill="FFFFFF"/>
        </w:rPr>
      </w:pPr>
      <w:r w:rsidRPr="000A3C86">
        <w:rPr>
          <w:color w:val="1D1D1B"/>
          <w:sz w:val="28"/>
          <w:shd w:val="clear" w:color="auto" w:fill="FFFFFF"/>
        </w:rPr>
        <w:t xml:space="preserve">звільнити </w:t>
      </w:r>
      <w:proofErr w:type="spellStart"/>
      <w:r w:rsidR="000A3C86" w:rsidRPr="00DE66C1">
        <w:rPr>
          <w:rStyle w:val="FontStyle14"/>
          <w:sz w:val="28"/>
          <w:szCs w:val="28"/>
        </w:rPr>
        <w:t>Нагорняка</w:t>
      </w:r>
      <w:proofErr w:type="spellEnd"/>
      <w:r w:rsidR="000A3C86" w:rsidRPr="00DE66C1">
        <w:rPr>
          <w:rStyle w:val="FontStyle14"/>
          <w:sz w:val="28"/>
          <w:szCs w:val="28"/>
        </w:rPr>
        <w:t xml:space="preserve"> Євгенія Петровича з посади судді Вінницького апеляційного суду</w:t>
      </w:r>
      <w:r w:rsidR="000A3C86" w:rsidRPr="00DE66C1">
        <w:rPr>
          <w:sz w:val="28"/>
          <w:shd w:val="clear" w:color="auto" w:fill="FFFFFF"/>
        </w:rPr>
        <w:t xml:space="preserve"> </w:t>
      </w:r>
      <w:r w:rsidRPr="000A3C86">
        <w:rPr>
          <w:color w:val="1D1D1B"/>
          <w:sz w:val="28"/>
          <w:shd w:val="clear" w:color="auto" w:fill="FFFFFF"/>
        </w:rPr>
        <w:t>у зв’язку з поданням заяви про відставку.</w:t>
      </w:r>
    </w:p>
    <w:p w:rsidR="00DE66C1" w:rsidRDefault="00DE66C1" w:rsidP="00A010BB">
      <w:pPr>
        <w:pStyle w:val="20"/>
        <w:shd w:val="clear" w:color="auto" w:fill="auto"/>
        <w:spacing w:before="0" w:line="240" w:lineRule="auto"/>
        <w:rPr>
          <w:color w:val="1D1D1B"/>
          <w:sz w:val="28"/>
          <w:shd w:val="clear" w:color="auto" w:fill="FFFFFF"/>
        </w:rPr>
      </w:pPr>
    </w:p>
    <w:p w:rsidR="0082647B" w:rsidRPr="000A3C86" w:rsidRDefault="0082647B" w:rsidP="00A010BB">
      <w:pPr>
        <w:pStyle w:val="20"/>
        <w:shd w:val="clear" w:color="auto" w:fill="auto"/>
        <w:spacing w:before="0" w:line="240" w:lineRule="auto"/>
        <w:rPr>
          <w:color w:val="1D1D1B"/>
          <w:sz w:val="28"/>
          <w:shd w:val="clear" w:color="auto" w:fill="FFFFFF"/>
        </w:rPr>
      </w:pPr>
    </w:p>
    <w:p w:rsidR="00DE66C1" w:rsidRPr="000A3C86" w:rsidRDefault="00DE66C1" w:rsidP="00A010BB">
      <w:pPr>
        <w:spacing w:after="0" w:line="240" w:lineRule="auto"/>
        <w:jc w:val="both"/>
        <w:rPr>
          <w:rFonts w:ascii="Times New Roman" w:hAnsi="Times New Roman" w:cs="Times New Roman"/>
          <w:sz w:val="28"/>
          <w:szCs w:val="28"/>
        </w:rPr>
      </w:pPr>
      <w:r w:rsidRPr="000A3C86">
        <w:rPr>
          <w:rFonts w:ascii="Times New Roman" w:hAnsi="Times New Roman" w:cs="Times New Roman"/>
          <w:b/>
          <w:sz w:val="28"/>
          <w:szCs w:val="28"/>
        </w:rPr>
        <w:t>Голова Вищої ради правосуддя</w:t>
      </w:r>
      <w:r w:rsidRPr="000A3C86">
        <w:rPr>
          <w:rFonts w:ascii="Times New Roman" w:hAnsi="Times New Roman" w:cs="Times New Roman"/>
          <w:b/>
          <w:sz w:val="28"/>
          <w:szCs w:val="28"/>
        </w:rPr>
        <w:tab/>
      </w:r>
      <w:r w:rsidRPr="000A3C86">
        <w:rPr>
          <w:rFonts w:ascii="Times New Roman" w:hAnsi="Times New Roman" w:cs="Times New Roman"/>
          <w:b/>
          <w:sz w:val="28"/>
          <w:szCs w:val="28"/>
        </w:rPr>
        <w:tab/>
      </w:r>
      <w:r w:rsidRPr="000A3C86">
        <w:rPr>
          <w:rFonts w:ascii="Times New Roman" w:hAnsi="Times New Roman" w:cs="Times New Roman"/>
          <w:b/>
          <w:sz w:val="28"/>
          <w:szCs w:val="28"/>
        </w:rPr>
        <w:tab/>
      </w:r>
      <w:r w:rsidRPr="000A3C86">
        <w:rPr>
          <w:rFonts w:ascii="Times New Roman" w:hAnsi="Times New Roman" w:cs="Times New Roman"/>
          <w:b/>
          <w:sz w:val="28"/>
          <w:szCs w:val="28"/>
        </w:rPr>
        <w:tab/>
        <w:t xml:space="preserve">        </w:t>
      </w:r>
      <w:r w:rsidRPr="000A3C86">
        <w:rPr>
          <w:rFonts w:ascii="Times New Roman" w:hAnsi="Times New Roman" w:cs="Times New Roman"/>
          <w:b/>
          <w:sz w:val="28"/>
          <w:szCs w:val="28"/>
        </w:rPr>
        <w:tab/>
        <w:t xml:space="preserve">     Григорій УСИК</w:t>
      </w:r>
    </w:p>
    <w:sectPr w:rsidR="00DE66C1" w:rsidRPr="000A3C86" w:rsidSect="0034520C">
      <w:headerReference w:type="default" r:id="rId7"/>
      <w:pgSz w:w="11906" w:h="16838"/>
      <w:pgMar w:top="1134" w:right="62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A03" w:rsidRDefault="00114A03" w:rsidP="0058693D">
      <w:pPr>
        <w:spacing w:after="0" w:line="240" w:lineRule="auto"/>
      </w:pPr>
      <w:r>
        <w:separator/>
      </w:r>
    </w:p>
  </w:endnote>
  <w:endnote w:type="continuationSeparator" w:id="0">
    <w:p w:rsidR="00114A03" w:rsidRDefault="00114A03" w:rsidP="00586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A03" w:rsidRDefault="00114A03" w:rsidP="0058693D">
      <w:pPr>
        <w:spacing w:after="0" w:line="240" w:lineRule="auto"/>
      </w:pPr>
      <w:r>
        <w:separator/>
      </w:r>
    </w:p>
  </w:footnote>
  <w:footnote w:type="continuationSeparator" w:id="0">
    <w:p w:rsidR="00114A03" w:rsidRDefault="00114A03" w:rsidP="005869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4497441"/>
      <w:docPartObj>
        <w:docPartGallery w:val="Page Numbers (Top of Page)"/>
        <w:docPartUnique/>
      </w:docPartObj>
    </w:sdtPr>
    <w:sdtEndPr/>
    <w:sdtContent>
      <w:p w:rsidR="0034520C" w:rsidRDefault="0034520C">
        <w:pPr>
          <w:pStyle w:val="a7"/>
          <w:jc w:val="center"/>
        </w:pPr>
        <w:r>
          <w:fldChar w:fldCharType="begin"/>
        </w:r>
        <w:r>
          <w:instrText>PAGE   \* MERGEFORMAT</w:instrText>
        </w:r>
        <w:r>
          <w:fldChar w:fldCharType="separate"/>
        </w:r>
        <w:r w:rsidR="00164578">
          <w:rPr>
            <w:noProof/>
          </w:rPr>
          <w:t>4</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D7A"/>
    <w:rsid w:val="000A3C86"/>
    <w:rsid w:val="000F5FCD"/>
    <w:rsid w:val="00114A03"/>
    <w:rsid w:val="00164578"/>
    <w:rsid w:val="0034520C"/>
    <w:rsid w:val="004C6923"/>
    <w:rsid w:val="004D5D84"/>
    <w:rsid w:val="00511520"/>
    <w:rsid w:val="00545B59"/>
    <w:rsid w:val="0058693D"/>
    <w:rsid w:val="007013E7"/>
    <w:rsid w:val="0082647B"/>
    <w:rsid w:val="009057A2"/>
    <w:rsid w:val="00925C60"/>
    <w:rsid w:val="009B3DC3"/>
    <w:rsid w:val="00A010BB"/>
    <w:rsid w:val="00A608F3"/>
    <w:rsid w:val="00C253BA"/>
    <w:rsid w:val="00C31D7A"/>
    <w:rsid w:val="00DE66C1"/>
    <w:rsid w:val="00E02CF6"/>
    <w:rsid w:val="00F44AF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4F173"/>
  <w15:chartTrackingRefBased/>
  <w15:docId w15:val="{A3C9B897-3F66-441F-A839-425A70C87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66C1"/>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DE66C1"/>
    <w:pPr>
      <w:spacing w:after="0" w:line="240" w:lineRule="auto"/>
      <w:ind w:left="708"/>
    </w:pPr>
    <w:rPr>
      <w:rFonts w:ascii="Times New Roman" w:eastAsia="Times New Roman" w:hAnsi="Times New Roman" w:cs="Times New Roman"/>
      <w:sz w:val="24"/>
      <w:szCs w:val="24"/>
      <w:lang w:val="ru-RU" w:eastAsia="ru-RU"/>
    </w:rPr>
  </w:style>
  <w:style w:type="character" w:customStyle="1" w:styleId="a4">
    <w:name w:val="Абзац списку Знак"/>
    <w:aliases w:val="Подглава Знак"/>
    <w:link w:val="a3"/>
    <w:uiPriority w:val="34"/>
    <w:rsid w:val="00DE66C1"/>
    <w:rPr>
      <w:rFonts w:ascii="Times New Roman" w:eastAsia="Times New Roman" w:hAnsi="Times New Roman" w:cs="Times New Roman"/>
      <w:sz w:val="24"/>
      <w:szCs w:val="24"/>
      <w:lang w:val="ru-RU" w:eastAsia="ru-RU"/>
    </w:rPr>
  </w:style>
  <w:style w:type="paragraph" w:styleId="a5">
    <w:name w:val="No Spacing"/>
    <w:link w:val="a6"/>
    <w:uiPriority w:val="1"/>
    <w:qFormat/>
    <w:rsid w:val="00DE66C1"/>
    <w:pPr>
      <w:spacing w:after="0" w:line="240" w:lineRule="auto"/>
    </w:pPr>
    <w:rPr>
      <w:rFonts w:ascii="Times New Roman" w:eastAsia="Times New Roman" w:hAnsi="Times New Roman" w:cs="Times New Roman"/>
      <w:sz w:val="24"/>
      <w:szCs w:val="24"/>
      <w:lang w:val="ru-RU" w:eastAsia="ru-RU"/>
    </w:rPr>
  </w:style>
  <w:style w:type="character" w:customStyle="1" w:styleId="a6">
    <w:name w:val="Без інтервалів Знак"/>
    <w:basedOn w:val="a0"/>
    <w:link w:val="a5"/>
    <w:uiPriority w:val="1"/>
    <w:rsid w:val="00DE66C1"/>
    <w:rPr>
      <w:rFonts w:ascii="Times New Roman" w:eastAsia="Times New Roman" w:hAnsi="Times New Roman" w:cs="Times New Roman"/>
      <w:sz w:val="24"/>
      <w:szCs w:val="24"/>
      <w:lang w:val="ru-RU" w:eastAsia="ru-RU"/>
    </w:rPr>
  </w:style>
  <w:style w:type="character" w:customStyle="1" w:styleId="FontStyle14">
    <w:name w:val="Font Style14"/>
    <w:basedOn w:val="a0"/>
    <w:rsid w:val="00DE66C1"/>
    <w:rPr>
      <w:rFonts w:ascii="Times New Roman" w:hAnsi="Times New Roman" w:cs="Times New Roman" w:hint="default"/>
      <w:sz w:val="26"/>
      <w:szCs w:val="26"/>
    </w:rPr>
  </w:style>
  <w:style w:type="paragraph" w:customStyle="1" w:styleId="rtejustify">
    <w:name w:val="rtejustify"/>
    <w:basedOn w:val="a"/>
    <w:rsid w:val="00DE66C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basedOn w:val="a0"/>
    <w:link w:val="20"/>
    <w:uiPriority w:val="99"/>
    <w:locked/>
    <w:rsid w:val="00DE66C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uiPriority w:val="99"/>
    <w:rsid w:val="00DE66C1"/>
    <w:pPr>
      <w:widowControl w:val="0"/>
      <w:shd w:val="clear" w:color="auto" w:fill="FFFFFF"/>
      <w:spacing w:before="120" w:after="0" w:line="312" w:lineRule="exact"/>
      <w:jc w:val="both"/>
    </w:pPr>
    <w:rPr>
      <w:rFonts w:ascii="Times New Roman" w:eastAsia="Times New Roman" w:hAnsi="Times New Roman" w:cs="Times New Roman"/>
      <w:szCs w:val="28"/>
      <w:lang w:eastAsia="en-US"/>
    </w:rPr>
  </w:style>
  <w:style w:type="paragraph" w:styleId="a7">
    <w:name w:val="header"/>
    <w:basedOn w:val="a"/>
    <w:link w:val="a8"/>
    <w:uiPriority w:val="99"/>
    <w:unhideWhenUsed/>
    <w:rsid w:val="0058693D"/>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58693D"/>
    <w:rPr>
      <w:rFonts w:eastAsiaTheme="minorEastAsia"/>
      <w:lang w:eastAsia="uk-UA"/>
    </w:rPr>
  </w:style>
  <w:style w:type="paragraph" w:styleId="a9">
    <w:name w:val="footer"/>
    <w:basedOn w:val="a"/>
    <w:link w:val="aa"/>
    <w:uiPriority w:val="99"/>
    <w:unhideWhenUsed/>
    <w:rsid w:val="0058693D"/>
    <w:pPr>
      <w:tabs>
        <w:tab w:val="center" w:pos="4819"/>
        <w:tab w:val="right" w:pos="9639"/>
      </w:tabs>
      <w:spacing w:after="0" w:line="240" w:lineRule="auto"/>
    </w:pPr>
  </w:style>
  <w:style w:type="character" w:customStyle="1" w:styleId="aa">
    <w:name w:val="Нижній колонтитул Знак"/>
    <w:basedOn w:val="a0"/>
    <w:link w:val="a9"/>
    <w:uiPriority w:val="99"/>
    <w:rsid w:val="0058693D"/>
    <w:rPr>
      <w:rFonts w:eastAsiaTheme="minorEastAsia"/>
      <w:lang w:eastAsia="uk-UA"/>
    </w:rPr>
  </w:style>
  <w:style w:type="paragraph" w:styleId="ab">
    <w:name w:val="Balloon Text"/>
    <w:basedOn w:val="a"/>
    <w:link w:val="ac"/>
    <w:uiPriority w:val="99"/>
    <w:semiHidden/>
    <w:unhideWhenUsed/>
    <w:rsid w:val="00511520"/>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511520"/>
    <w:rPr>
      <w:rFonts w:ascii="Segoe UI" w:eastAsiaTheme="minorEastAsia"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7095</Words>
  <Characters>4045</Characters>
  <Application>Microsoft Office Word</Application>
  <DocSecurity>0</DocSecurity>
  <Lines>33</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cp:lastPrinted>2024-07-16T14:15:00Z</cp:lastPrinted>
  <dcterms:created xsi:type="dcterms:W3CDTF">2024-07-18T12:02:00Z</dcterms:created>
  <dcterms:modified xsi:type="dcterms:W3CDTF">2024-07-18T12:02:00Z</dcterms:modified>
</cp:coreProperties>
</file>