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E8F" w:rsidRDefault="00324E8F" w:rsidP="00324E8F">
      <w:pPr>
        <w:autoSpaceDN w:val="0"/>
        <w:contextualSpacing/>
        <w:jc w:val="both"/>
        <w:rPr>
          <w:color w:val="000000"/>
          <w:sz w:val="28"/>
          <w:szCs w:val="28"/>
          <w:lang w:eastAsia="uk-UA"/>
        </w:rPr>
      </w:pPr>
      <w:r w:rsidRPr="00A83C08">
        <w:rPr>
          <w:rFonts w:ascii="Times New Roman" w:hAnsi="Times New Roman"/>
          <w:noProof/>
          <w:sz w:val="28"/>
          <w:szCs w:val="28"/>
          <w:lang w:eastAsia="uk-UA"/>
        </w:rPr>
        <w:drawing>
          <wp:anchor distT="0" distB="0" distL="114300" distR="114300" simplePos="0" relativeHeight="251659264" behindDoc="0" locked="0" layoutInCell="1" allowOverlap="1" wp14:anchorId="50572EF7" wp14:editId="3BB1A002">
            <wp:simplePos x="0" y="0"/>
            <wp:positionH relativeFrom="margin">
              <wp:align>center</wp:align>
            </wp:positionH>
            <wp:positionV relativeFrom="paragraph">
              <wp:posOffset>111125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24E8F" w:rsidRPr="00A83C08" w:rsidRDefault="00324E8F" w:rsidP="00324E8F">
      <w:pPr>
        <w:autoSpaceDN w:val="0"/>
        <w:contextualSpacing/>
        <w:jc w:val="both"/>
        <w:rPr>
          <w:color w:val="000000"/>
          <w:sz w:val="28"/>
          <w:szCs w:val="28"/>
          <w:lang w:eastAsia="uk-UA"/>
        </w:rPr>
      </w:pPr>
    </w:p>
    <w:p w:rsidR="00324E8F" w:rsidRDefault="00324E8F" w:rsidP="00324E8F">
      <w:pPr>
        <w:spacing w:before="360" w:after="60" w:line="240" w:lineRule="auto"/>
        <w:jc w:val="center"/>
        <w:rPr>
          <w:rFonts w:ascii="AcademyC" w:hAnsi="AcademyC"/>
          <w:b/>
          <w:color w:val="002060"/>
          <w:sz w:val="28"/>
          <w:szCs w:val="28"/>
          <w:lang w:val="ru-RU" w:eastAsia="ru-RU"/>
        </w:rPr>
      </w:pPr>
    </w:p>
    <w:p w:rsidR="00324E8F" w:rsidRPr="004C6ACD" w:rsidRDefault="00324E8F" w:rsidP="00324E8F">
      <w:pPr>
        <w:spacing w:before="360" w:after="60" w:line="240" w:lineRule="auto"/>
        <w:jc w:val="center"/>
        <w:rPr>
          <w:rFonts w:ascii="AcademyC" w:hAnsi="AcademyC"/>
          <w:b/>
          <w:color w:val="002060"/>
          <w:sz w:val="24"/>
          <w:szCs w:val="24"/>
          <w:lang w:val="ru-RU" w:eastAsia="ru-RU"/>
        </w:rPr>
      </w:pPr>
      <w:r w:rsidRPr="004C6ACD">
        <w:rPr>
          <w:rFonts w:ascii="AcademyC" w:hAnsi="AcademyC"/>
          <w:b/>
          <w:color w:val="002060"/>
          <w:sz w:val="24"/>
          <w:szCs w:val="24"/>
          <w:lang w:val="ru-RU" w:eastAsia="ru-RU"/>
        </w:rPr>
        <w:t>УКРАЇНА</w:t>
      </w:r>
    </w:p>
    <w:p w:rsidR="00324E8F" w:rsidRPr="00A83C08" w:rsidRDefault="00324E8F" w:rsidP="00324E8F">
      <w:pPr>
        <w:spacing w:after="6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ВИЩА  РАДА  ПРАВОСУДДЯ</w:t>
      </w:r>
    </w:p>
    <w:p w:rsidR="00324E8F" w:rsidRPr="00A83C08" w:rsidRDefault="00324E8F" w:rsidP="00324E8F">
      <w:pPr>
        <w:spacing w:after="24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 xml:space="preserve"> РІШЕННЯ</w:t>
      </w:r>
    </w:p>
    <w:tbl>
      <w:tblPr>
        <w:tblW w:w="10031" w:type="dxa"/>
        <w:tblLook w:val="04A0" w:firstRow="1" w:lastRow="0" w:firstColumn="1" w:lastColumn="0" w:noHBand="0" w:noVBand="1"/>
      </w:tblPr>
      <w:tblGrid>
        <w:gridCol w:w="3098"/>
        <w:gridCol w:w="3309"/>
        <w:gridCol w:w="3624"/>
      </w:tblGrid>
      <w:tr w:rsidR="00324E8F" w:rsidRPr="00A83C08" w:rsidTr="00883390">
        <w:trPr>
          <w:trHeight w:val="188"/>
        </w:trPr>
        <w:tc>
          <w:tcPr>
            <w:tcW w:w="3098" w:type="dxa"/>
            <w:hideMark/>
          </w:tcPr>
          <w:p w:rsidR="00324E8F" w:rsidRPr="00A83C08" w:rsidRDefault="00324E8F" w:rsidP="00324E8F">
            <w:pPr>
              <w:spacing w:after="0" w:line="240" w:lineRule="auto"/>
              <w:ind w:left="-111" w:right="-2"/>
              <w:rPr>
                <w:rFonts w:ascii="Times New Roman" w:hAnsi="Times New Roman"/>
                <w:noProof/>
                <w:color w:val="002060"/>
                <w:sz w:val="28"/>
                <w:szCs w:val="28"/>
                <w:lang w:eastAsia="ru-RU"/>
              </w:rPr>
            </w:pPr>
            <w:r>
              <w:rPr>
                <w:rFonts w:ascii="Times New Roman" w:hAnsi="Times New Roman"/>
                <w:noProof/>
                <w:color w:val="002060"/>
                <w:sz w:val="28"/>
                <w:szCs w:val="28"/>
                <w:lang w:eastAsia="ru-RU"/>
              </w:rPr>
              <w:t>16 липня 2024 року</w:t>
            </w:r>
          </w:p>
        </w:tc>
        <w:tc>
          <w:tcPr>
            <w:tcW w:w="3309" w:type="dxa"/>
            <w:hideMark/>
          </w:tcPr>
          <w:p w:rsidR="00324E8F" w:rsidRPr="00A83C08" w:rsidRDefault="00324E8F" w:rsidP="00883390">
            <w:pPr>
              <w:spacing w:after="0" w:line="240" w:lineRule="auto"/>
              <w:ind w:right="-2"/>
              <w:jc w:val="center"/>
              <w:rPr>
                <w:rFonts w:ascii="Book Antiqua" w:hAnsi="Book Antiqua"/>
                <w:noProof/>
                <w:color w:val="002060"/>
                <w:sz w:val="24"/>
                <w:szCs w:val="24"/>
                <w:lang w:val="ru-RU" w:eastAsia="ru-RU"/>
              </w:rPr>
            </w:pPr>
            <w:r w:rsidRPr="00A83C08">
              <w:rPr>
                <w:rFonts w:ascii="Book Antiqua" w:hAnsi="Book Antiqua"/>
                <w:color w:val="002060"/>
                <w:sz w:val="24"/>
                <w:szCs w:val="24"/>
                <w:lang w:val="ru-RU" w:eastAsia="ru-RU"/>
              </w:rPr>
              <w:t xml:space="preserve">      Київ</w:t>
            </w:r>
          </w:p>
        </w:tc>
        <w:tc>
          <w:tcPr>
            <w:tcW w:w="3624" w:type="dxa"/>
            <w:hideMark/>
          </w:tcPr>
          <w:p w:rsidR="00324E8F" w:rsidRPr="00A83C08" w:rsidRDefault="00324E8F" w:rsidP="00324E8F">
            <w:pPr>
              <w:spacing w:after="0" w:line="240" w:lineRule="auto"/>
              <w:ind w:right="-2"/>
              <w:jc w:val="center"/>
              <w:rPr>
                <w:rFonts w:ascii="Times New Roman" w:hAnsi="Times New Roman"/>
                <w:noProof/>
                <w:color w:val="002060"/>
                <w:sz w:val="28"/>
                <w:szCs w:val="28"/>
                <w:lang w:eastAsia="ru-RU"/>
              </w:rPr>
            </w:pPr>
            <w:r>
              <w:rPr>
                <w:rFonts w:ascii="Book Antiqua" w:hAnsi="Book Antiqua"/>
                <w:color w:val="1F3864" w:themeColor="accent5" w:themeShade="80"/>
                <w:sz w:val="24"/>
                <w:szCs w:val="24"/>
                <w:lang w:val="ru-RU" w:eastAsia="ru-RU"/>
              </w:rPr>
              <w:t xml:space="preserve">           </w:t>
            </w:r>
            <w:r w:rsidRPr="00A83C08">
              <w:rPr>
                <w:rFonts w:ascii="Book Antiqua" w:hAnsi="Book Antiqua"/>
                <w:color w:val="1F3864" w:themeColor="accent5" w:themeShade="80"/>
                <w:sz w:val="24"/>
                <w:szCs w:val="24"/>
                <w:lang w:val="ru-RU" w:eastAsia="ru-RU"/>
              </w:rPr>
              <w:t>№</w:t>
            </w:r>
            <w:r w:rsidRPr="00A83C08">
              <w:rPr>
                <w:rFonts w:ascii="Times New Roman" w:hAnsi="Times New Roman"/>
                <w:noProof/>
                <w:color w:val="002060"/>
                <w:sz w:val="28"/>
                <w:szCs w:val="28"/>
                <w:lang w:val="ru-RU" w:eastAsia="ru-RU"/>
              </w:rPr>
              <w:t xml:space="preserve"> </w:t>
            </w:r>
            <w:r>
              <w:rPr>
                <w:rFonts w:ascii="Times New Roman" w:hAnsi="Times New Roman"/>
                <w:noProof/>
                <w:color w:val="002060"/>
                <w:sz w:val="28"/>
                <w:szCs w:val="28"/>
                <w:lang w:eastAsia="ru-RU"/>
              </w:rPr>
              <w:t>2151</w:t>
            </w:r>
            <w:r w:rsidRPr="00A83C08">
              <w:rPr>
                <w:rFonts w:ascii="Times New Roman" w:hAnsi="Times New Roman"/>
                <w:noProof/>
                <w:color w:val="002060"/>
                <w:sz w:val="28"/>
                <w:szCs w:val="28"/>
                <w:lang w:eastAsia="ru-RU"/>
              </w:rPr>
              <w:t>/0/15-2</w:t>
            </w:r>
            <w:r>
              <w:rPr>
                <w:rFonts w:ascii="Times New Roman" w:hAnsi="Times New Roman"/>
                <w:noProof/>
                <w:color w:val="002060"/>
                <w:sz w:val="28"/>
                <w:szCs w:val="28"/>
                <w:lang w:eastAsia="ru-RU"/>
              </w:rPr>
              <w:t>4</w:t>
            </w:r>
          </w:p>
        </w:tc>
      </w:tr>
    </w:tbl>
    <w:p w:rsidR="00443440" w:rsidRDefault="00443440"/>
    <w:tbl>
      <w:tblPr>
        <w:tblW w:w="10739" w:type="dxa"/>
        <w:tblLook w:val="04A0" w:firstRow="1" w:lastRow="0" w:firstColumn="1" w:lastColumn="0" w:noHBand="0" w:noVBand="1"/>
      </w:tblPr>
      <w:tblGrid>
        <w:gridCol w:w="4820"/>
        <w:gridCol w:w="5919"/>
      </w:tblGrid>
      <w:tr w:rsidR="00851ACF" w:rsidRPr="008C4F7A" w:rsidTr="007B6BE2">
        <w:tc>
          <w:tcPr>
            <w:tcW w:w="4820" w:type="dxa"/>
            <w:hideMark/>
          </w:tcPr>
          <w:p w:rsidR="00851ACF" w:rsidRPr="006E7D4E" w:rsidRDefault="00851ACF" w:rsidP="007B6BE2">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7B6BE2">
              <w:rPr>
                <w:rFonts w:ascii="Times New Roman" w:eastAsia="Times New Roman" w:hAnsi="Times New Roman" w:cs="Times New Roman"/>
                <w:b/>
                <w:sz w:val="24"/>
                <w:szCs w:val="24"/>
                <w:lang w:eastAsia="ru-RU"/>
              </w:rPr>
              <w:t>Недобитюк Н.В</w:t>
            </w:r>
            <w:r w:rsidR="00B54344">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7B6BE2">
              <w:rPr>
                <w:rFonts w:ascii="Times New Roman" w:eastAsia="Times New Roman" w:hAnsi="Times New Roman" w:cs="Times New Roman"/>
                <w:b/>
                <w:sz w:val="24"/>
                <w:szCs w:val="24"/>
                <w:lang w:eastAsia="ru-RU"/>
              </w:rPr>
              <w:t xml:space="preserve"> Індустріального районного суду міста Дніпропетровська</w:t>
            </w:r>
          </w:p>
        </w:tc>
        <w:tc>
          <w:tcPr>
            <w:tcW w:w="5919"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7B6BE2">
        <w:rPr>
          <w:rFonts w:ascii="Times New Roman" w:eastAsia="Calibri" w:hAnsi="Times New Roman" w:cs="Times New Roman"/>
          <w:bCs/>
          <w:sz w:val="28"/>
          <w:szCs w:val="28"/>
          <w:lang w:eastAsia="ru-RU"/>
        </w:rPr>
        <w:t>4 квітня</w:t>
      </w:r>
      <w:r w:rsidRPr="008C4F7A">
        <w:rPr>
          <w:rFonts w:ascii="Times New Roman" w:eastAsia="Calibri" w:hAnsi="Times New Roman" w:cs="Times New Roman"/>
          <w:bCs/>
          <w:sz w:val="28"/>
          <w:szCs w:val="28"/>
          <w:lang w:eastAsia="ru-RU"/>
        </w:rPr>
        <w:t xml:space="preserve"> 2024 року №</w:t>
      </w:r>
      <w:r w:rsidR="007B6BE2">
        <w:rPr>
          <w:rFonts w:ascii="Times New Roman" w:eastAsia="Calibri" w:hAnsi="Times New Roman" w:cs="Times New Roman"/>
          <w:bCs/>
          <w:sz w:val="28"/>
          <w:szCs w:val="28"/>
          <w:lang w:eastAsia="ru-RU"/>
        </w:rPr>
        <w:t xml:space="preserve"> 421</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7B6BE2">
        <w:rPr>
          <w:rFonts w:ascii="Times New Roman" w:eastAsia="Times New Roman" w:hAnsi="Times New Roman" w:cs="Times New Roman"/>
          <w:bCs/>
          <w:sz w:val="28"/>
          <w:szCs w:val="28"/>
          <w:lang w:eastAsia="ru-RU"/>
        </w:rPr>
        <w:t>Недобитюк Наталії Володимирівни</w:t>
      </w:r>
      <w:r w:rsidRPr="008C4F7A">
        <w:rPr>
          <w:rFonts w:ascii="Times New Roman" w:eastAsia="Times New Roman" w:hAnsi="Times New Roman" w:cs="Times New Roman"/>
          <w:bCs/>
          <w:sz w:val="28"/>
          <w:szCs w:val="28"/>
          <w:lang w:eastAsia="ru-RU"/>
        </w:rPr>
        <w:t xml:space="preserve"> на посаду судді </w:t>
      </w:r>
      <w:r w:rsidR="007B6BE2" w:rsidRPr="007B6BE2">
        <w:rPr>
          <w:rFonts w:ascii="Times New Roman" w:eastAsia="Times New Roman" w:hAnsi="Times New Roman" w:cs="Times New Roman"/>
          <w:bCs/>
          <w:sz w:val="28"/>
          <w:szCs w:val="28"/>
          <w:lang w:eastAsia="ru-RU"/>
        </w:rPr>
        <w:t>Індустріального районного суду міста Дніпропетровська</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7B6BE2" w:rsidRPr="007B6BE2" w:rsidRDefault="007B6BE2" w:rsidP="007B6BE2">
      <w:pPr>
        <w:spacing w:after="0" w:line="240" w:lineRule="auto"/>
        <w:jc w:val="both"/>
        <w:rPr>
          <w:rFonts w:ascii="Times New Roman" w:eastAsia="Times New Roman" w:hAnsi="Times New Roman" w:cs="Times New Roman"/>
          <w:sz w:val="28"/>
          <w:szCs w:val="28"/>
        </w:rPr>
      </w:pPr>
      <w:r w:rsidRPr="007B6BE2">
        <w:rPr>
          <w:rFonts w:ascii="Times New Roman" w:eastAsia="Times New Roman" w:hAnsi="Times New Roman" w:cs="Times New Roman"/>
          <w:sz w:val="28"/>
          <w:szCs w:val="28"/>
        </w:rPr>
        <w:t xml:space="preserve">Вища кваліфікаційна комісія суддів України (далі – ВККСУ) рішенням                         від 4 квітня 2024 року № 421/дс-24 рекомендувала Недобитюк </w:t>
      </w:r>
      <w:r>
        <w:rPr>
          <w:rFonts w:ascii="Times New Roman" w:eastAsia="Times New Roman" w:hAnsi="Times New Roman" w:cs="Times New Roman"/>
          <w:sz w:val="28"/>
          <w:szCs w:val="28"/>
        </w:rPr>
        <w:t>Н.В.</w:t>
      </w:r>
      <w:r w:rsidRPr="007B6BE2">
        <w:rPr>
          <w:rFonts w:ascii="Times New Roman" w:eastAsia="Times New Roman" w:hAnsi="Times New Roman" w:cs="Times New Roman"/>
          <w:sz w:val="28"/>
          <w:szCs w:val="28"/>
        </w:rPr>
        <w:t xml:space="preserve"> для призначення на посаду судді Індустріального районного суду міста Дніпропетровська.</w:t>
      </w:r>
    </w:p>
    <w:p w:rsidR="00851ACF" w:rsidRDefault="00851ACF" w:rsidP="007B6BE2">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4B71FA" w:rsidRPr="004B71FA">
        <w:rPr>
          <w:rFonts w:ascii="Times New Roman" w:eastAsia="Calibri" w:hAnsi="Times New Roman" w:cs="Times New Roman"/>
          <w:sz w:val="28"/>
          <w:szCs w:val="28"/>
          <w:lang w:eastAsia="ru-RU"/>
        </w:rPr>
        <w:t>Кандзюбу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r w:rsidR="007B6BE2">
        <w:rPr>
          <w:rFonts w:ascii="Times New Roman" w:eastAsia="Calibri" w:hAnsi="Times New Roman" w:cs="Times New Roman"/>
          <w:sz w:val="28"/>
          <w:szCs w:val="28"/>
          <w:lang w:eastAsia="ru-RU"/>
        </w:rPr>
        <w:t>Недобитюк Н.В.,</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 xml:space="preserve">20 квітня 2017 року </w:t>
      </w:r>
      <w:r w:rsidR="00096F78" w:rsidRPr="007B6BE2">
        <w:rPr>
          <w:rFonts w:ascii="Times New Roman" w:eastAsia="Calibri" w:hAnsi="Times New Roman" w:cs="Times New Roman"/>
          <w:bCs/>
          <w:sz w:val="28"/>
          <w:szCs w:val="28"/>
          <w:lang w:eastAsia="uk-UA"/>
        </w:rPr>
        <w:t xml:space="preserve">Недобитюк Н.В. </w:t>
      </w:r>
      <w:r w:rsidRPr="007B6BE2">
        <w:rPr>
          <w:rFonts w:ascii="Times New Roman" w:eastAsia="Calibri" w:hAnsi="Times New Roman" w:cs="Times New Roman"/>
          <w:bCs/>
          <w:sz w:val="28"/>
          <w:szCs w:val="28"/>
          <w:lang w:eastAsia="uk-UA"/>
        </w:rPr>
        <w:t>звернулася до ВККСУ із заявою про допуск до участі в доборі кандидатів на посаду судді місцевого суду.</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Кандидат – Недобитюк Наталія Володимирівна, громадянка У</w:t>
      </w:r>
      <w:r w:rsidR="007D0D90">
        <w:rPr>
          <w:rFonts w:ascii="Times New Roman" w:eastAsia="Calibri" w:hAnsi="Times New Roman" w:cs="Times New Roman"/>
          <w:bCs/>
          <w:sz w:val="28"/>
          <w:szCs w:val="28"/>
          <w:lang w:eastAsia="uk-UA"/>
        </w:rPr>
        <w:t>країни,                     ____</w:t>
      </w:r>
      <w:bookmarkStart w:id="0" w:name="_GoBack"/>
      <w:bookmarkEnd w:id="0"/>
      <w:r w:rsidRPr="007B6BE2">
        <w:rPr>
          <w:rFonts w:ascii="Times New Roman" w:eastAsia="Calibri" w:hAnsi="Times New Roman" w:cs="Times New Roman"/>
          <w:bCs/>
          <w:sz w:val="28"/>
          <w:szCs w:val="28"/>
          <w:lang w:eastAsia="uk-UA"/>
        </w:rPr>
        <w:t xml:space="preserve"> року народження. У 2011 році закінчила Вищий навчальний приватний заклад «Дніпропетровський гуманітарний університет»,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Рішенням ВККСУ від 1 серпня 2023 року № 45/зп-23 продовжено термін дії результатів кваліфікаційного іспиту кандидатів на посад</w:t>
      </w:r>
      <w:r w:rsidR="00CF19C0">
        <w:rPr>
          <w:rFonts w:ascii="Times New Roman" w:eastAsia="Calibri" w:hAnsi="Times New Roman" w:cs="Times New Roman"/>
          <w:bCs/>
          <w:sz w:val="28"/>
          <w:szCs w:val="28"/>
          <w:lang w:eastAsia="uk-UA"/>
        </w:rPr>
        <w:t>и</w:t>
      </w:r>
      <w:r w:rsidRPr="007B6BE2">
        <w:rPr>
          <w:rFonts w:ascii="Times New Roman" w:eastAsia="Calibri" w:hAnsi="Times New Roman" w:cs="Times New Roman"/>
          <w:bCs/>
          <w:sz w:val="28"/>
          <w:szCs w:val="28"/>
          <w:lang w:eastAsia="uk-UA"/>
        </w:rPr>
        <w:t xml:space="preserve"> судді</w:t>
      </w:r>
      <w:r w:rsidR="00CF19C0">
        <w:rPr>
          <w:rFonts w:ascii="Times New Roman" w:eastAsia="Calibri" w:hAnsi="Times New Roman" w:cs="Times New Roman"/>
          <w:bCs/>
          <w:sz w:val="28"/>
          <w:szCs w:val="28"/>
          <w:lang w:eastAsia="uk-UA"/>
        </w:rPr>
        <w:t>в</w:t>
      </w:r>
      <w:r w:rsidRPr="007B6BE2">
        <w:rPr>
          <w:rFonts w:ascii="Times New Roman" w:eastAsia="Calibri" w:hAnsi="Times New Roman" w:cs="Times New Roman"/>
          <w:bCs/>
          <w:sz w:val="28"/>
          <w:szCs w:val="28"/>
          <w:lang w:eastAsia="uk-UA"/>
        </w:rPr>
        <w:t xml:space="preserve"> місцев</w:t>
      </w:r>
      <w:r w:rsidR="00CF19C0">
        <w:rPr>
          <w:rFonts w:ascii="Times New Roman" w:eastAsia="Calibri" w:hAnsi="Times New Roman" w:cs="Times New Roman"/>
          <w:bCs/>
          <w:sz w:val="28"/>
          <w:szCs w:val="28"/>
          <w:lang w:eastAsia="uk-UA"/>
        </w:rPr>
        <w:t>их</w:t>
      </w:r>
      <w:r w:rsidRPr="007B6BE2">
        <w:rPr>
          <w:rFonts w:ascii="Times New Roman" w:eastAsia="Calibri" w:hAnsi="Times New Roman" w:cs="Times New Roman"/>
          <w:bCs/>
          <w:sz w:val="28"/>
          <w:szCs w:val="28"/>
          <w:lang w:eastAsia="uk-UA"/>
        </w:rPr>
        <w:t xml:space="preserve"> загального, адміністративного, господарського судів, визначено рейтинг </w:t>
      </w:r>
      <w:r w:rsidRPr="007B6BE2">
        <w:rPr>
          <w:rFonts w:ascii="Times New Roman" w:eastAsia="Calibri" w:hAnsi="Times New Roman" w:cs="Times New Roman"/>
          <w:bCs/>
          <w:sz w:val="28"/>
          <w:szCs w:val="28"/>
          <w:lang w:eastAsia="uk-UA"/>
        </w:rPr>
        <w:lastRenderedPageBreak/>
        <w:t>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Недобитюк Н.В., яка за результатами кваліфікаційного іспиту набрала                            176,375 бала та посіла 185 позицію в рейтингу кандидатів на посаду судді місцевого загального суду.</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 xml:space="preserve">9 жовтня 2023 року Недобитюк Н.В.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Рішенням ВККСУ від 1 грудня 2023 року № 27/дс-23 Недобитюк Н.В. допущено до участі в оголошеному ВККСУ 14 вересня 2023 року конкурсі на зайняття вакантних посад суддів місцевих загальних судів.</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Індустріального районного суду міста Дніпропетровська, в якому             Недобитюк Н.В. посіла переможну позицію.</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1) такі відомості не були предметом розгляду Вищої кваліфікаційної комісії суддів України;</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 xml:space="preserve">Законом України від 9 грудня 2023 року № 3511-IX «Про внесення змін до Закону України </w:t>
      </w:r>
      <w:r w:rsidR="00CF19C0">
        <w:rPr>
          <w:rFonts w:ascii="Times New Roman" w:eastAsia="Calibri" w:hAnsi="Times New Roman" w:cs="Times New Roman"/>
          <w:bCs/>
          <w:sz w:val="28"/>
          <w:szCs w:val="28"/>
          <w:lang w:eastAsia="uk-UA"/>
        </w:rPr>
        <w:t>“</w:t>
      </w:r>
      <w:r w:rsidRPr="007B6BE2">
        <w:rPr>
          <w:rFonts w:ascii="Times New Roman" w:eastAsia="Calibri" w:hAnsi="Times New Roman" w:cs="Times New Roman"/>
          <w:bCs/>
          <w:sz w:val="28"/>
          <w:szCs w:val="28"/>
          <w:lang w:eastAsia="uk-UA"/>
        </w:rPr>
        <w:t>Про судоустрій і статус суддів</w:t>
      </w:r>
      <w:r w:rsidR="00CF19C0">
        <w:rPr>
          <w:rFonts w:ascii="Times New Roman" w:eastAsia="Calibri" w:hAnsi="Times New Roman" w:cs="Times New Roman"/>
          <w:bCs/>
          <w:sz w:val="28"/>
          <w:szCs w:val="28"/>
          <w:lang w:eastAsia="uk-UA"/>
        </w:rPr>
        <w:t>”</w:t>
      </w:r>
      <w:r w:rsidRPr="007B6BE2">
        <w:rPr>
          <w:rFonts w:ascii="Times New Roman" w:eastAsia="Calibri" w:hAnsi="Times New Roman" w:cs="Times New Roman"/>
          <w:bCs/>
          <w:sz w:val="28"/>
          <w:szCs w:val="28"/>
          <w:lang w:eastAsia="uk-UA"/>
        </w:rPr>
        <w:t xml:space="preserve"> та деяких законодавчих актів України щодо удосконалення процедур суддівської кар’єри» розділ ІV «Порядок </w:t>
      </w:r>
      <w:r w:rsidRPr="007B6BE2">
        <w:rPr>
          <w:rFonts w:ascii="Times New Roman" w:eastAsia="Calibri" w:hAnsi="Times New Roman" w:cs="Times New Roman"/>
          <w:bCs/>
          <w:sz w:val="28"/>
          <w:szCs w:val="28"/>
          <w:lang w:eastAsia="uk-UA"/>
        </w:rPr>
        <w:lastRenderedPageBreak/>
        <w:t xml:space="preserve">зайняття посади судді» Закону України «Про судоустрій і статус суддів» викладено в новій редакції. </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Відповідно до частини другої статті 79</w:t>
      </w:r>
      <w:r w:rsidRPr="00CF19C0">
        <w:rPr>
          <w:rFonts w:ascii="Times New Roman" w:eastAsia="Calibri" w:hAnsi="Times New Roman" w:cs="Times New Roman"/>
          <w:bCs/>
          <w:sz w:val="28"/>
          <w:szCs w:val="28"/>
          <w:vertAlign w:val="superscript"/>
          <w:lang w:eastAsia="uk-UA"/>
        </w:rPr>
        <w:t>6</w:t>
      </w:r>
      <w:r w:rsidRPr="007B6BE2">
        <w:rPr>
          <w:rFonts w:ascii="Times New Roman" w:eastAsia="Calibri" w:hAnsi="Times New Roman" w:cs="Times New Roman"/>
          <w:bCs/>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7B6BE2" w:rsidRP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r w:rsidRPr="007B6BE2">
        <w:rPr>
          <w:rFonts w:ascii="Times New Roman" w:eastAsia="Calibri" w:hAnsi="Times New Roman" w:cs="Times New Roman"/>
          <w:bCs/>
          <w:sz w:val="28"/>
          <w:szCs w:val="28"/>
          <w:lang w:eastAsia="uk-UA"/>
        </w:rPr>
        <w:tab/>
      </w:r>
    </w:p>
    <w:p w:rsidR="007B6BE2" w:rsidRDefault="007B6BE2" w:rsidP="007B6BE2">
      <w:pPr>
        <w:spacing w:after="0" w:line="240" w:lineRule="auto"/>
        <w:ind w:firstLine="567"/>
        <w:jc w:val="both"/>
        <w:rPr>
          <w:rFonts w:ascii="Times New Roman" w:eastAsia="Calibri" w:hAnsi="Times New Roman" w:cs="Times New Roman"/>
          <w:bCs/>
          <w:sz w:val="28"/>
          <w:szCs w:val="28"/>
          <w:lang w:eastAsia="uk-UA"/>
        </w:rPr>
      </w:pPr>
      <w:r w:rsidRPr="007B6BE2">
        <w:rPr>
          <w:rFonts w:ascii="Times New Roman" w:eastAsia="Calibri" w:hAnsi="Times New Roman" w:cs="Times New Roman"/>
          <w:bCs/>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EB5E69">
        <w:rPr>
          <w:rFonts w:ascii="Times New Roman" w:eastAsia="Calibri" w:hAnsi="Times New Roman" w:cs="Times New Roman"/>
          <w:sz w:val="28"/>
          <w:szCs w:val="28"/>
          <w:lang w:eastAsia="ru-RU"/>
        </w:rPr>
        <w:t>Недобитюк Н.В</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CF19C0">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EB5E69" w:rsidRPr="00EB5E69">
        <w:rPr>
          <w:rFonts w:eastAsia="Calibri"/>
          <w:sz w:val="28"/>
          <w:lang w:eastAsia="ru-RU"/>
        </w:rPr>
        <w:t>Недобитюк Н.В.</w:t>
      </w:r>
      <w:r w:rsidR="00EB5E69">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EB5E69" w:rsidRPr="00EB5E69">
        <w:rPr>
          <w:rFonts w:ascii="Times New Roman" w:eastAsia="Calibri" w:hAnsi="Times New Roman" w:cs="Times New Roman"/>
          <w:sz w:val="28"/>
          <w:lang w:eastAsia="ru-RU"/>
        </w:rPr>
        <w:t>Недобитюк Н.В.</w:t>
      </w:r>
      <w:r w:rsidR="00134E17">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C61FC6">
      <w:pPr>
        <w:tabs>
          <w:tab w:val="left" w:pos="9360"/>
        </w:tabs>
        <w:spacing w:after="0" w:line="240" w:lineRule="auto"/>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EB5E69" w:rsidRPr="00EB5E69">
        <w:rPr>
          <w:rFonts w:ascii="Times New Roman" w:eastAsia="Times New Roman" w:hAnsi="Times New Roman" w:cs="Times New Roman"/>
          <w:sz w:val="28"/>
          <w:szCs w:val="28"/>
          <w:lang w:eastAsia="ru-RU"/>
        </w:rPr>
        <w:t>Недобитюк Наталії Володимирівни на посаду судді Індустріального районного суду міста Дніпропетровська</w:t>
      </w:r>
      <w:r w:rsidR="00EB5E69">
        <w:rPr>
          <w:rFonts w:ascii="Times New Roman" w:eastAsia="Times New Roman" w:hAnsi="Times New Roman" w:cs="Times New Roman"/>
          <w:sz w:val="28"/>
          <w:szCs w:val="28"/>
          <w:lang w:eastAsia="ru-RU"/>
        </w:rPr>
        <w:t xml:space="preserve">. </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CF19C0">
            <w:pPr>
              <w:tabs>
                <w:tab w:val="left" w:pos="9360"/>
              </w:tabs>
              <w:ind w:left="-111"/>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719" w:rsidRDefault="00D56719">
      <w:pPr>
        <w:spacing w:after="0" w:line="240" w:lineRule="auto"/>
      </w:pPr>
      <w:r>
        <w:separator/>
      </w:r>
    </w:p>
  </w:endnote>
  <w:endnote w:type="continuationSeparator" w:id="0">
    <w:p w:rsidR="00D56719" w:rsidRDefault="00D56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719" w:rsidRDefault="00D56719">
      <w:pPr>
        <w:spacing w:after="0" w:line="240" w:lineRule="auto"/>
      </w:pPr>
      <w:r>
        <w:separator/>
      </w:r>
    </w:p>
  </w:footnote>
  <w:footnote w:type="continuationSeparator" w:id="0">
    <w:p w:rsidR="00D56719" w:rsidRDefault="00D56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7D0D90">
          <w:rPr>
            <w:noProof/>
          </w:rPr>
          <w:t>2</w:t>
        </w:r>
        <w:r>
          <w:rPr>
            <w:noProof/>
          </w:rPr>
          <w:fldChar w:fldCharType="end"/>
        </w:r>
      </w:p>
    </w:sdtContent>
  </w:sdt>
  <w:p w:rsidR="00880286" w:rsidRDefault="007D0D9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31964"/>
    <w:rsid w:val="000939F4"/>
    <w:rsid w:val="00096F78"/>
    <w:rsid w:val="00100088"/>
    <w:rsid w:val="00105945"/>
    <w:rsid w:val="00134E17"/>
    <w:rsid w:val="001B42E5"/>
    <w:rsid w:val="00205FF9"/>
    <w:rsid w:val="002458BB"/>
    <w:rsid w:val="002B1B13"/>
    <w:rsid w:val="002B1E63"/>
    <w:rsid w:val="002D284B"/>
    <w:rsid w:val="002E1FA9"/>
    <w:rsid w:val="00324E8F"/>
    <w:rsid w:val="00355B1D"/>
    <w:rsid w:val="00371706"/>
    <w:rsid w:val="003A0ABE"/>
    <w:rsid w:val="003A0D7E"/>
    <w:rsid w:val="003F4E8D"/>
    <w:rsid w:val="003F7A85"/>
    <w:rsid w:val="004348CD"/>
    <w:rsid w:val="00443440"/>
    <w:rsid w:val="00456089"/>
    <w:rsid w:val="00494122"/>
    <w:rsid w:val="004A359E"/>
    <w:rsid w:val="004B71FA"/>
    <w:rsid w:val="004F154F"/>
    <w:rsid w:val="00562187"/>
    <w:rsid w:val="00593BAD"/>
    <w:rsid w:val="005A66CF"/>
    <w:rsid w:val="005B3908"/>
    <w:rsid w:val="006A1D9B"/>
    <w:rsid w:val="006B7B65"/>
    <w:rsid w:val="006C3DF9"/>
    <w:rsid w:val="006E7D4E"/>
    <w:rsid w:val="006F31C9"/>
    <w:rsid w:val="00775D77"/>
    <w:rsid w:val="00783F33"/>
    <w:rsid w:val="007B6BE2"/>
    <w:rsid w:val="007D0D90"/>
    <w:rsid w:val="007D2103"/>
    <w:rsid w:val="007E2125"/>
    <w:rsid w:val="00851ACF"/>
    <w:rsid w:val="00854B21"/>
    <w:rsid w:val="00867E63"/>
    <w:rsid w:val="008C5BAD"/>
    <w:rsid w:val="008F08BB"/>
    <w:rsid w:val="00A32321"/>
    <w:rsid w:val="00A75E11"/>
    <w:rsid w:val="00B13CA7"/>
    <w:rsid w:val="00B22BC2"/>
    <w:rsid w:val="00B4159C"/>
    <w:rsid w:val="00B54344"/>
    <w:rsid w:val="00B62EAA"/>
    <w:rsid w:val="00B65ED2"/>
    <w:rsid w:val="00BE5774"/>
    <w:rsid w:val="00C14091"/>
    <w:rsid w:val="00C61FC6"/>
    <w:rsid w:val="00CD050C"/>
    <w:rsid w:val="00CD7023"/>
    <w:rsid w:val="00CF19C0"/>
    <w:rsid w:val="00D56719"/>
    <w:rsid w:val="00D75631"/>
    <w:rsid w:val="00D7788F"/>
    <w:rsid w:val="00DF73EA"/>
    <w:rsid w:val="00E14253"/>
    <w:rsid w:val="00E822BB"/>
    <w:rsid w:val="00EB5E69"/>
    <w:rsid w:val="00ED521E"/>
    <w:rsid w:val="00F00CA8"/>
    <w:rsid w:val="00F140D7"/>
    <w:rsid w:val="00F3432D"/>
    <w:rsid w:val="00F86C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EE006"/>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4310</Words>
  <Characters>2457</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2024-07-04T11:13:00Z</cp:lastPrinted>
  <dcterms:created xsi:type="dcterms:W3CDTF">2024-07-17T07:38:00Z</dcterms:created>
  <dcterms:modified xsi:type="dcterms:W3CDTF">2024-07-17T07:38:00Z</dcterms:modified>
</cp:coreProperties>
</file>