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EC3963" w:rsidP="00EC3963">
      <w:pPr>
        <w:autoSpaceDN w:val="0"/>
        <w:spacing w:after="200" w:line="276"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2814879</wp:posOffset>
            </wp:positionH>
            <wp:positionV relativeFrom="paragraph">
              <wp:posOffset>109343</wp:posOffset>
            </wp:positionV>
            <wp:extent cx="499565" cy="641445"/>
            <wp:effectExtent l="19050" t="0" r="0" b="0"/>
            <wp:wrapNone/>
            <wp:docPr id="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9565" cy="641445"/>
                    </a:xfrm>
                    <a:prstGeom prst="rect">
                      <a:avLst/>
                    </a:prstGeom>
                    <a:noFill/>
                  </pic:spPr>
                </pic:pic>
              </a:graphicData>
            </a:graphic>
          </wp:anchor>
        </w:drawing>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roofErr w:type="gramStart"/>
      <w:r w:rsidRPr="0063496E">
        <w:rPr>
          <w:rFonts w:ascii="AcademyC" w:hAnsi="AcademyC" w:cs="Calibri"/>
          <w:sz w:val="28"/>
          <w:szCs w:val="28"/>
          <w:lang w:val="ru-RU" w:eastAsia="ru-RU"/>
        </w:rPr>
        <w:t>ВИЩА  РАДА</w:t>
      </w:r>
      <w:proofErr w:type="gramEnd"/>
      <w:r w:rsidRPr="0063496E">
        <w:rPr>
          <w:rFonts w:ascii="AcademyC" w:hAnsi="AcademyC" w:cs="Calibri"/>
          <w:sz w:val="28"/>
          <w:szCs w:val="28"/>
          <w:lang w:val="ru-RU" w:eastAsia="ru-RU"/>
        </w:rPr>
        <w:t xml:space="preserve">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9E7AB6">
        <w:trPr>
          <w:trHeight w:val="188"/>
        </w:trPr>
        <w:tc>
          <w:tcPr>
            <w:tcW w:w="3369" w:type="dxa"/>
            <w:hideMark/>
          </w:tcPr>
          <w:p w:rsidR="00EC3963" w:rsidRPr="009B0BF2" w:rsidRDefault="00A96FAA" w:rsidP="009E7AB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15 липня</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9E7AB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4063CE" w:rsidP="004063CE">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C0376B">
              <w:rPr>
                <w:rFonts w:ascii="Times New Roman" w:hAnsi="Times New Roman"/>
                <w:b/>
                <w:noProof/>
                <w:sz w:val="28"/>
                <w:szCs w:val="28"/>
              </w:rPr>
              <w:t xml:space="preserve">  </w:t>
            </w:r>
            <w:r>
              <w:rPr>
                <w:rFonts w:ascii="Times New Roman" w:hAnsi="Times New Roman"/>
                <w:b/>
                <w:noProof/>
                <w:sz w:val="28"/>
                <w:szCs w:val="28"/>
              </w:rPr>
              <w:t>2131</w:t>
            </w:r>
            <w:r w:rsidR="00C0376B">
              <w:rPr>
                <w:rFonts w:ascii="Times New Roman" w:hAnsi="Times New Roman"/>
                <w:b/>
                <w:noProof/>
                <w:sz w:val="28"/>
                <w:szCs w:val="28"/>
              </w:rPr>
              <w:t>/1дп/15-24</w:t>
            </w:r>
            <w:r w:rsidR="00EC3963" w:rsidRPr="009B0BF2">
              <w:rPr>
                <w:rFonts w:ascii="Times New Roman" w:hAnsi="Times New Roman"/>
                <w:b/>
                <w:noProof/>
                <w:sz w:val="28"/>
                <w:szCs w:val="28"/>
              </w:rPr>
              <w:br/>
            </w:r>
          </w:p>
        </w:tc>
      </w:tr>
    </w:tbl>
    <w:p w:rsidR="00A96FAA" w:rsidRDefault="00A96FAA" w:rsidP="00B8529B">
      <w:pPr>
        <w:autoSpaceDN w:val="0"/>
        <w:spacing w:after="200" w:line="240" w:lineRule="auto"/>
        <w:ind w:right="5385"/>
        <w:jc w:val="both"/>
        <w:rPr>
          <w:rFonts w:ascii="Times New Roman" w:hAnsi="Times New Roman"/>
          <w:b/>
          <w:sz w:val="24"/>
          <w:szCs w:val="24"/>
        </w:rPr>
      </w:pPr>
    </w:p>
    <w:p w:rsidR="00240F3F" w:rsidRPr="00167B5E" w:rsidRDefault="00EC3963" w:rsidP="00B8529B">
      <w:pPr>
        <w:autoSpaceDN w:val="0"/>
        <w:spacing w:after="200" w:line="240" w:lineRule="auto"/>
        <w:ind w:right="5385"/>
        <w:jc w:val="both"/>
        <w:rPr>
          <w:rFonts w:ascii="Times New Roman" w:hAnsi="Times New Roman"/>
          <w:b/>
          <w:color w:val="000000"/>
          <w:sz w:val="24"/>
          <w:szCs w:val="24"/>
          <w:shd w:val="clear" w:color="auto" w:fill="FFFFFF"/>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167B5E" w:rsidRPr="00167B5E">
        <w:rPr>
          <w:rFonts w:ascii="Times New Roman" w:hAnsi="Times New Roman"/>
          <w:b/>
          <w:bCs/>
          <w:sz w:val="24"/>
          <w:szCs w:val="24"/>
          <w:lang w:eastAsia="ru-RU"/>
        </w:rPr>
        <w:t>Шевченківського районного суду міста Києва Макаренко І.О.</w:t>
      </w:r>
      <w:r w:rsidR="00483C59" w:rsidRPr="00483C59">
        <w:t xml:space="preserve"> </w:t>
      </w:r>
    </w:p>
    <w:p w:rsidR="00A96FAA" w:rsidRDefault="00A96FAA" w:rsidP="007610F6">
      <w:pPr>
        <w:widowControl w:val="0"/>
        <w:tabs>
          <w:tab w:val="left" w:pos="3969"/>
        </w:tabs>
        <w:spacing w:after="0" w:line="240" w:lineRule="auto"/>
        <w:ind w:firstLine="567"/>
        <w:contextualSpacing/>
        <w:jc w:val="both"/>
        <w:rPr>
          <w:rFonts w:ascii="Times New Roman" w:hAnsi="Times New Roman"/>
          <w:sz w:val="28"/>
          <w:szCs w:val="28"/>
        </w:rPr>
      </w:pPr>
    </w:p>
    <w:p w:rsidR="00EC3963" w:rsidRPr="00031EA2" w:rsidRDefault="00EC3963" w:rsidP="007610F6">
      <w:pPr>
        <w:widowControl w:val="0"/>
        <w:tabs>
          <w:tab w:val="left" w:pos="3969"/>
        </w:tabs>
        <w:spacing w:after="0" w:line="240" w:lineRule="auto"/>
        <w:ind w:firstLine="567"/>
        <w:contextualSpacing/>
        <w:jc w:val="both"/>
        <w:rPr>
          <w:rFonts w:ascii="Times New Roman" w:hAnsi="Times New Roman"/>
          <w:sz w:val="28"/>
          <w:szCs w:val="28"/>
        </w:rPr>
      </w:pPr>
      <w:r w:rsidRPr="00031EA2">
        <w:rPr>
          <w:rFonts w:ascii="Times New Roman" w:hAnsi="Times New Roman"/>
          <w:sz w:val="28"/>
          <w:szCs w:val="28"/>
        </w:rPr>
        <w:t xml:space="preserve">Перша Дисциплінарна палата Вищої ради правосуддя у складі </w:t>
      </w:r>
      <w:r w:rsidR="006752E2" w:rsidRPr="00031EA2">
        <w:rPr>
          <w:rFonts w:ascii="Times New Roman" w:hAnsi="Times New Roman"/>
          <w:sz w:val="28"/>
          <w:szCs w:val="28"/>
        </w:rPr>
        <w:t xml:space="preserve">головуючого – </w:t>
      </w:r>
      <w:proofErr w:type="spellStart"/>
      <w:r w:rsidR="006752E2" w:rsidRPr="00031EA2">
        <w:rPr>
          <w:rFonts w:ascii="Times New Roman" w:hAnsi="Times New Roman"/>
          <w:sz w:val="28"/>
          <w:szCs w:val="28"/>
        </w:rPr>
        <w:t>Котелевець</w:t>
      </w:r>
      <w:proofErr w:type="spellEnd"/>
      <w:r w:rsidR="006752E2" w:rsidRPr="00031EA2">
        <w:rPr>
          <w:rFonts w:ascii="Times New Roman" w:hAnsi="Times New Roman"/>
          <w:sz w:val="28"/>
          <w:szCs w:val="28"/>
        </w:rPr>
        <w:t xml:space="preserve"> А.В., членів Бонд</w:t>
      </w:r>
      <w:r w:rsidR="00B72063" w:rsidRPr="00031EA2">
        <w:rPr>
          <w:rFonts w:ascii="Times New Roman" w:hAnsi="Times New Roman"/>
          <w:sz w:val="28"/>
          <w:szCs w:val="28"/>
        </w:rPr>
        <w:t xml:space="preserve">аренко Т.З., </w:t>
      </w:r>
      <w:r w:rsidR="00416364" w:rsidRPr="00031EA2">
        <w:rPr>
          <w:rFonts w:ascii="Times New Roman" w:hAnsi="Times New Roman"/>
          <w:sz w:val="28"/>
          <w:szCs w:val="28"/>
        </w:rPr>
        <w:t xml:space="preserve">Кваші О.О., </w:t>
      </w:r>
      <w:r w:rsidR="006752E2" w:rsidRPr="00031EA2">
        <w:rPr>
          <w:rFonts w:ascii="Times New Roman" w:hAnsi="Times New Roman"/>
          <w:sz w:val="28"/>
          <w:szCs w:val="28"/>
        </w:rPr>
        <w:t xml:space="preserve">Мороза М.В., </w:t>
      </w:r>
      <w:r w:rsidR="001F00C1" w:rsidRPr="00031EA2">
        <w:rPr>
          <w:rFonts w:ascii="Times New Roman" w:hAnsi="Times New Roman"/>
          <w:sz w:val="28"/>
          <w:szCs w:val="28"/>
        </w:rPr>
        <w:t xml:space="preserve">заслухавши доповідача – члена Першої Дисциплінарної палати Вищої ради правосуддя </w:t>
      </w:r>
      <w:r w:rsidR="00167B5E" w:rsidRPr="00031EA2">
        <w:rPr>
          <w:rFonts w:ascii="Times New Roman" w:hAnsi="Times New Roman"/>
          <w:sz w:val="28"/>
          <w:szCs w:val="28"/>
        </w:rPr>
        <w:t>Боков</w:t>
      </w:r>
      <w:r w:rsidR="00CD718F" w:rsidRPr="00031EA2">
        <w:rPr>
          <w:rFonts w:ascii="Times New Roman" w:hAnsi="Times New Roman"/>
          <w:sz w:val="28"/>
          <w:szCs w:val="28"/>
        </w:rPr>
        <w:t xml:space="preserve">у </w:t>
      </w:r>
      <w:r w:rsidR="00167B5E" w:rsidRPr="00031EA2">
        <w:rPr>
          <w:rFonts w:ascii="Times New Roman" w:hAnsi="Times New Roman"/>
          <w:sz w:val="28"/>
          <w:szCs w:val="28"/>
        </w:rPr>
        <w:t>Ю.В.</w:t>
      </w:r>
      <w:r w:rsidR="00240F3F" w:rsidRPr="00031EA2">
        <w:rPr>
          <w:rFonts w:ascii="Times New Roman" w:hAnsi="Times New Roman"/>
          <w:sz w:val="28"/>
          <w:szCs w:val="28"/>
        </w:rPr>
        <w:t>,</w:t>
      </w:r>
      <w:r w:rsidR="001F00C1" w:rsidRPr="00031EA2">
        <w:rPr>
          <w:rFonts w:ascii="Times New Roman" w:hAnsi="Times New Roman"/>
          <w:sz w:val="28"/>
          <w:szCs w:val="28"/>
        </w:rPr>
        <w:t xml:space="preserve"> за результатами розгляду </w:t>
      </w:r>
      <w:r w:rsidRPr="00031EA2">
        <w:rPr>
          <w:rFonts w:ascii="Times New Roman" w:hAnsi="Times New Roman"/>
          <w:sz w:val="28"/>
          <w:szCs w:val="28"/>
        </w:rPr>
        <w:t>виснов</w:t>
      </w:r>
      <w:r w:rsidR="00E965AD" w:rsidRPr="00031EA2">
        <w:rPr>
          <w:rFonts w:ascii="Times New Roman" w:hAnsi="Times New Roman"/>
          <w:sz w:val="28"/>
          <w:szCs w:val="28"/>
        </w:rPr>
        <w:t>ку та доданих</w:t>
      </w:r>
      <w:r w:rsidR="001F00C1" w:rsidRPr="00031EA2">
        <w:rPr>
          <w:rFonts w:ascii="Times New Roman" w:hAnsi="Times New Roman"/>
          <w:sz w:val="28"/>
          <w:szCs w:val="28"/>
        </w:rPr>
        <w:t xml:space="preserve"> до нього матеріал</w:t>
      </w:r>
      <w:r w:rsidR="00E965AD" w:rsidRPr="00031EA2">
        <w:rPr>
          <w:rFonts w:ascii="Times New Roman" w:hAnsi="Times New Roman"/>
          <w:sz w:val="28"/>
          <w:szCs w:val="28"/>
        </w:rPr>
        <w:t>ів</w:t>
      </w:r>
      <w:r w:rsidRPr="00031EA2">
        <w:rPr>
          <w:rFonts w:ascii="Times New Roman" w:hAnsi="Times New Roman"/>
          <w:sz w:val="28"/>
          <w:szCs w:val="28"/>
        </w:rPr>
        <w:t xml:space="preserve"> </w:t>
      </w:r>
      <w:r w:rsidR="001F00C1" w:rsidRPr="00031EA2">
        <w:rPr>
          <w:rFonts w:ascii="Times New Roman" w:hAnsi="Times New Roman"/>
          <w:sz w:val="28"/>
          <w:szCs w:val="28"/>
        </w:rPr>
        <w:t>дисциплінарної</w:t>
      </w:r>
      <w:r w:rsidRPr="00031EA2">
        <w:rPr>
          <w:rFonts w:ascii="Times New Roman" w:hAnsi="Times New Roman"/>
          <w:sz w:val="28"/>
          <w:szCs w:val="28"/>
        </w:rPr>
        <w:t xml:space="preserve"> скарг</w:t>
      </w:r>
      <w:r w:rsidR="001F00C1" w:rsidRPr="00031EA2">
        <w:rPr>
          <w:rFonts w:ascii="Times New Roman" w:hAnsi="Times New Roman"/>
          <w:sz w:val="28"/>
          <w:szCs w:val="28"/>
        </w:rPr>
        <w:t xml:space="preserve">и </w:t>
      </w:r>
      <w:proofErr w:type="spellStart"/>
      <w:r w:rsidR="00A96FAA" w:rsidRPr="00A96FAA">
        <w:rPr>
          <w:rFonts w:ascii="Times New Roman" w:hAnsi="Times New Roman"/>
          <w:sz w:val="28"/>
          <w:szCs w:val="28"/>
          <w:shd w:val="clear" w:color="auto" w:fill="FFFFFF"/>
        </w:rPr>
        <w:t>Скуйбіди</w:t>
      </w:r>
      <w:proofErr w:type="spellEnd"/>
      <w:r w:rsidR="00A96FAA" w:rsidRPr="00A96FAA">
        <w:rPr>
          <w:rFonts w:ascii="Times New Roman" w:hAnsi="Times New Roman"/>
          <w:sz w:val="28"/>
          <w:szCs w:val="28"/>
          <w:shd w:val="clear" w:color="auto" w:fill="FFFFFF"/>
        </w:rPr>
        <w:t xml:space="preserve"> Юлії Станіславівни </w:t>
      </w:r>
      <w:r w:rsidR="00446563" w:rsidRPr="00031EA2">
        <w:rPr>
          <w:rFonts w:ascii="Times New Roman" w:hAnsi="Times New Roman"/>
          <w:sz w:val="28"/>
          <w:szCs w:val="28"/>
          <w:shd w:val="clear" w:color="auto" w:fill="FFFFFF"/>
        </w:rPr>
        <w:t>стосовно судді Шевченківського районного суду міста Києва Макаренко Ірини Олександрівни</w:t>
      </w:r>
      <w:r w:rsidR="007F7EFE" w:rsidRPr="00031EA2">
        <w:rPr>
          <w:rFonts w:ascii="Times New Roman" w:hAnsi="Times New Roman"/>
          <w:sz w:val="28"/>
          <w:szCs w:val="28"/>
        </w:rPr>
        <w:t>,</w:t>
      </w:r>
    </w:p>
    <w:p w:rsidR="00A96FAA" w:rsidRDefault="00A96FAA" w:rsidP="007610F6">
      <w:pPr>
        <w:widowControl w:val="0"/>
        <w:autoSpaceDN w:val="0"/>
        <w:spacing w:after="0" w:line="240" w:lineRule="auto"/>
        <w:ind w:firstLine="567"/>
        <w:jc w:val="center"/>
        <w:rPr>
          <w:rFonts w:ascii="Times New Roman" w:hAnsi="Times New Roman"/>
          <w:b/>
          <w:bCs/>
          <w:sz w:val="28"/>
          <w:szCs w:val="28"/>
        </w:rPr>
      </w:pPr>
    </w:p>
    <w:p w:rsidR="00EC3963" w:rsidRPr="00031EA2" w:rsidRDefault="00EC3963" w:rsidP="007610F6">
      <w:pPr>
        <w:widowControl w:val="0"/>
        <w:autoSpaceDN w:val="0"/>
        <w:spacing w:after="0" w:line="240" w:lineRule="auto"/>
        <w:ind w:firstLine="567"/>
        <w:jc w:val="center"/>
        <w:rPr>
          <w:rFonts w:ascii="Times New Roman" w:hAnsi="Times New Roman"/>
          <w:b/>
          <w:bCs/>
          <w:sz w:val="28"/>
          <w:szCs w:val="28"/>
        </w:rPr>
      </w:pPr>
      <w:r w:rsidRPr="00031EA2">
        <w:rPr>
          <w:rFonts w:ascii="Times New Roman" w:hAnsi="Times New Roman"/>
          <w:b/>
          <w:bCs/>
          <w:sz w:val="28"/>
          <w:szCs w:val="28"/>
        </w:rPr>
        <w:t>встановила:</w:t>
      </w:r>
    </w:p>
    <w:p w:rsidR="00240F3F" w:rsidRPr="00031EA2" w:rsidRDefault="00240F3F" w:rsidP="007610F6">
      <w:pPr>
        <w:widowControl w:val="0"/>
        <w:autoSpaceDN w:val="0"/>
        <w:spacing w:after="0" w:line="240" w:lineRule="auto"/>
        <w:rPr>
          <w:rFonts w:ascii="Times New Roman" w:hAnsi="Times New Roman"/>
          <w:b/>
          <w:bCs/>
          <w:sz w:val="28"/>
          <w:szCs w:val="28"/>
        </w:rPr>
      </w:pPr>
    </w:p>
    <w:p w:rsidR="00446563" w:rsidRPr="00031EA2" w:rsidRDefault="00A96FAA" w:rsidP="00A96FAA">
      <w:pPr>
        <w:widowControl w:val="0"/>
        <w:spacing w:after="0"/>
        <w:jc w:val="both"/>
        <w:rPr>
          <w:rFonts w:ascii="Times New Roman" w:hAnsi="Times New Roman"/>
          <w:bCs/>
          <w:sz w:val="28"/>
          <w:szCs w:val="28"/>
          <w:lang w:eastAsia="ru-RU"/>
        </w:rPr>
      </w:pPr>
      <w:r>
        <w:rPr>
          <w:rFonts w:ascii="Times New Roman" w:hAnsi="Times New Roman"/>
          <w:bCs/>
          <w:sz w:val="28"/>
          <w:szCs w:val="28"/>
          <w:lang w:eastAsia="ru-RU"/>
        </w:rPr>
        <w:t>д</w:t>
      </w:r>
      <w:r w:rsidRPr="00A96FAA">
        <w:rPr>
          <w:rFonts w:ascii="Times New Roman" w:hAnsi="Times New Roman"/>
          <w:bCs/>
          <w:sz w:val="28"/>
          <w:szCs w:val="28"/>
          <w:lang w:eastAsia="ru-RU"/>
        </w:rPr>
        <w:t xml:space="preserve">о Вищої ради правосуддя 25 червня 2024 року за вхідним № С-3453/0/7-24 надійшла скарга </w:t>
      </w:r>
      <w:proofErr w:type="spellStart"/>
      <w:r w:rsidRPr="00A96FAA">
        <w:rPr>
          <w:rFonts w:ascii="Times New Roman" w:hAnsi="Times New Roman"/>
          <w:bCs/>
          <w:sz w:val="28"/>
          <w:szCs w:val="28"/>
          <w:lang w:eastAsia="ru-RU"/>
        </w:rPr>
        <w:t>Скуйбіди</w:t>
      </w:r>
      <w:proofErr w:type="spellEnd"/>
      <w:r w:rsidRPr="00A96FAA">
        <w:rPr>
          <w:rFonts w:ascii="Times New Roman" w:hAnsi="Times New Roman"/>
          <w:bCs/>
          <w:sz w:val="28"/>
          <w:szCs w:val="28"/>
          <w:lang w:eastAsia="ru-RU"/>
        </w:rPr>
        <w:t xml:space="preserve"> Ю.С. стосовно дій судді Шевченківського районного суду міста Києва Макаренко І.О. під час розгляду справи № 761/10796/23.</w:t>
      </w:r>
    </w:p>
    <w:p w:rsidR="00A96FAA" w:rsidRPr="00A96FAA" w:rsidRDefault="00A96FAA" w:rsidP="00A96FAA">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A96FAA">
        <w:rPr>
          <w:rFonts w:eastAsia="Calibri"/>
          <w:bCs/>
          <w:sz w:val="28"/>
          <w:szCs w:val="28"/>
          <w:lang w:eastAsia="ru-RU"/>
        </w:rPr>
        <w:t xml:space="preserve">У скарзі </w:t>
      </w:r>
      <w:proofErr w:type="spellStart"/>
      <w:r w:rsidRPr="00A96FAA">
        <w:rPr>
          <w:rFonts w:eastAsia="Calibri"/>
          <w:bCs/>
          <w:sz w:val="28"/>
          <w:szCs w:val="28"/>
          <w:lang w:eastAsia="ru-RU"/>
        </w:rPr>
        <w:t>Скуйбіда</w:t>
      </w:r>
      <w:proofErr w:type="spellEnd"/>
      <w:r w:rsidRPr="00A96FAA">
        <w:rPr>
          <w:rFonts w:eastAsia="Calibri"/>
          <w:bCs/>
          <w:sz w:val="28"/>
          <w:szCs w:val="28"/>
          <w:lang w:eastAsia="ru-RU"/>
        </w:rPr>
        <w:t xml:space="preserve"> Ю.С. зазначає, що 29 березня 2023 року </w:t>
      </w:r>
      <w:r w:rsidR="005F1609">
        <w:rPr>
          <w:sz w:val="28"/>
          <w:szCs w:val="28"/>
          <w:shd w:val="clear" w:color="auto" w:fill="FFFFFF"/>
        </w:rPr>
        <w:t>ОСОБА1</w:t>
      </w:r>
      <w:r w:rsidRPr="00A96FAA">
        <w:rPr>
          <w:rFonts w:eastAsia="Calibri"/>
          <w:bCs/>
          <w:sz w:val="28"/>
          <w:szCs w:val="28"/>
          <w:lang w:eastAsia="ru-RU"/>
        </w:rPr>
        <w:t xml:space="preserve"> подала до Шевченківського районного суду міста Києва заяву про визнання особи недієздатною та встановлення опіки, заінтересовані особи: орган опіки та піклування Шевченківської районної в місті Києві державної адміністрації, </w:t>
      </w:r>
      <w:r w:rsidR="005F1609">
        <w:rPr>
          <w:rFonts w:eastAsia="Calibri"/>
          <w:bCs/>
          <w:sz w:val="28"/>
          <w:szCs w:val="28"/>
          <w:lang w:eastAsia="ru-RU"/>
        </w:rPr>
        <w:t>ОСОБА2</w:t>
      </w:r>
      <w:r w:rsidRPr="00A96FAA">
        <w:rPr>
          <w:rFonts w:eastAsia="Calibri"/>
          <w:bCs/>
          <w:sz w:val="28"/>
          <w:szCs w:val="28"/>
          <w:lang w:eastAsia="ru-RU"/>
        </w:rPr>
        <w:t>. Цього ж дня справу було зареєстровано та визначе</w:t>
      </w:r>
      <w:r w:rsidR="008760D9">
        <w:rPr>
          <w:rFonts w:eastAsia="Calibri"/>
          <w:bCs/>
          <w:sz w:val="28"/>
          <w:szCs w:val="28"/>
          <w:lang w:eastAsia="ru-RU"/>
        </w:rPr>
        <w:t>но склад суду </w:t>
      </w:r>
      <w:r w:rsidRPr="00A96FAA">
        <w:rPr>
          <w:rFonts w:eastAsia="Calibri"/>
          <w:bCs/>
          <w:sz w:val="28"/>
          <w:szCs w:val="28"/>
          <w:lang w:eastAsia="ru-RU"/>
        </w:rPr>
        <w:t>– суддя Макаренко І. О.</w:t>
      </w:r>
    </w:p>
    <w:p w:rsidR="00A96FAA" w:rsidRPr="00A96FAA" w:rsidRDefault="00A96FAA" w:rsidP="00A96FAA">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A96FAA">
        <w:rPr>
          <w:rFonts w:eastAsia="Calibri"/>
          <w:bCs/>
          <w:sz w:val="28"/>
          <w:szCs w:val="28"/>
          <w:lang w:eastAsia="ru-RU"/>
        </w:rPr>
        <w:t>Однак, як вказує скаржник, станом на час</w:t>
      </w:r>
      <w:r w:rsidR="008760D9">
        <w:rPr>
          <w:rFonts w:eastAsia="Calibri"/>
          <w:bCs/>
          <w:sz w:val="28"/>
          <w:szCs w:val="28"/>
          <w:lang w:eastAsia="ru-RU"/>
        </w:rPr>
        <w:t xml:space="preserve"> подання скарги (20 червня 2024 </w:t>
      </w:r>
      <w:r w:rsidRPr="00A96FAA">
        <w:rPr>
          <w:rFonts w:eastAsia="Calibri"/>
          <w:bCs/>
          <w:sz w:val="28"/>
          <w:szCs w:val="28"/>
          <w:lang w:eastAsia="ru-RU"/>
        </w:rPr>
        <w:t xml:space="preserve">року) суддею не вирішено питання про прийняття заяви до розгляду, провадження у справі не відкрито. </w:t>
      </w:r>
    </w:p>
    <w:p w:rsidR="00A96FAA" w:rsidRPr="00A96FAA" w:rsidRDefault="00A96FAA" w:rsidP="00A96FAA">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A96FAA">
        <w:rPr>
          <w:rFonts w:eastAsia="Calibri"/>
          <w:bCs/>
          <w:sz w:val="28"/>
          <w:szCs w:val="28"/>
          <w:lang w:eastAsia="ru-RU"/>
        </w:rPr>
        <w:t>Крім того, скаржник посилається на те, що розгляд заяви про визнання її с</w:t>
      </w:r>
      <w:r w:rsidR="005F1609">
        <w:rPr>
          <w:rFonts w:eastAsia="Calibri"/>
          <w:bCs/>
          <w:sz w:val="28"/>
          <w:szCs w:val="28"/>
          <w:lang w:eastAsia="ru-RU"/>
        </w:rPr>
        <w:t xml:space="preserve">ина </w:t>
      </w:r>
      <w:r w:rsidR="005F1609">
        <w:rPr>
          <w:sz w:val="28"/>
          <w:szCs w:val="28"/>
          <w:shd w:val="clear" w:color="auto" w:fill="FFFFFF"/>
        </w:rPr>
        <w:t>ОСОБА2</w:t>
      </w:r>
      <w:r w:rsidR="005F1609">
        <w:rPr>
          <w:rFonts w:eastAsia="Calibri"/>
          <w:bCs/>
          <w:sz w:val="28"/>
          <w:szCs w:val="28"/>
          <w:lang w:eastAsia="ru-RU"/>
        </w:rPr>
        <w:t>, ____</w:t>
      </w:r>
      <w:r w:rsidRPr="00A96FAA">
        <w:rPr>
          <w:rFonts w:eastAsia="Calibri"/>
          <w:bCs/>
          <w:sz w:val="28"/>
          <w:szCs w:val="28"/>
          <w:lang w:eastAsia="ru-RU"/>
        </w:rPr>
        <w:t xml:space="preserve"> року народження, недієздатним та призначення її опікуном має важливе значення, оскільки син потребує постійного стороннього догляду.</w:t>
      </w:r>
    </w:p>
    <w:p w:rsidR="00A96FAA" w:rsidRPr="00A96FAA" w:rsidRDefault="00A96FAA" w:rsidP="00A96FAA">
      <w:pPr>
        <w:pStyle w:val="rtejustify"/>
        <w:widowControl w:val="0"/>
        <w:shd w:val="clear" w:color="auto" w:fill="FFFFFF"/>
        <w:spacing w:before="0" w:beforeAutospacing="0" w:after="0" w:afterAutospacing="0"/>
        <w:ind w:firstLine="567"/>
        <w:jc w:val="both"/>
        <w:rPr>
          <w:rFonts w:eastAsia="Calibri"/>
          <w:bCs/>
          <w:sz w:val="28"/>
          <w:szCs w:val="28"/>
          <w:lang w:eastAsia="ru-RU"/>
        </w:rPr>
      </w:pPr>
      <w:proofErr w:type="spellStart"/>
      <w:r w:rsidRPr="00A96FAA">
        <w:rPr>
          <w:rFonts w:eastAsia="Calibri"/>
          <w:bCs/>
          <w:sz w:val="28"/>
          <w:szCs w:val="28"/>
          <w:lang w:eastAsia="ru-RU"/>
        </w:rPr>
        <w:t>Скуйбіда</w:t>
      </w:r>
      <w:proofErr w:type="spellEnd"/>
      <w:r w:rsidRPr="00A96FAA">
        <w:rPr>
          <w:rFonts w:eastAsia="Calibri"/>
          <w:bCs/>
          <w:sz w:val="28"/>
          <w:szCs w:val="28"/>
          <w:lang w:eastAsia="ru-RU"/>
        </w:rPr>
        <w:t xml:space="preserve"> Ю.С. також вказує, що 26 лютого 2024 року її представником – </w:t>
      </w:r>
      <w:r w:rsidRPr="00A96FAA">
        <w:rPr>
          <w:rFonts w:eastAsia="Calibri"/>
          <w:bCs/>
          <w:sz w:val="28"/>
          <w:szCs w:val="28"/>
          <w:lang w:eastAsia="ru-RU"/>
        </w:rPr>
        <w:lastRenderedPageBreak/>
        <w:t xml:space="preserve">адвокатом </w:t>
      </w:r>
      <w:proofErr w:type="spellStart"/>
      <w:r w:rsidRPr="00A96FAA">
        <w:rPr>
          <w:rFonts w:eastAsia="Calibri"/>
          <w:bCs/>
          <w:sz w:val="28"/>
          <w:szCs w:val="28"/>
          <w:lang w:eastAsia="ru-RU"/>
        </w:rPr>
        <w:t>Дімурою</w:t>
      </w:r>
      <w:proofErr w:type="spellEnd"/>
      <w:r w:rsidRPr="00A96FAA">
        <w:rPr>
          <w:rFonts w:eastAsia="Calibri"/>
          <w:bCs/>
          <w:sz w:val="28"/>
          <w:szCs w:val="28"/>
          <w:lang w:eastAsia="ru-RU"/>
        </w:rPr>
        <w:t xml:space="preserve"> І.Ю. на електрону адресу суду було направлено клопотання про ознайомлення з матеріалами справи, проте матеріали справи для ознайомлення не були надані; у березні 2024 року – клопотання про вирішення питання щодо прийняття заяви </w:t>
      </w:r>
      <w:r w:rsidR="005F1609">
        <w:rPr>
          <w:sz w:val="28"/>
          <w:szCs w:val="28"/>
          <w:shd w:val="clear" w:color="auto" w:fill="FFFFFF"/>
        </w:rPr>
        <w:t>ОСОБА1</w:t>
      </w:r>
      <w:r w:rsidRPr="00A96FAA">
        <w:rPr>
          <w:rFonts w:eastAsia="Calibri"/>
          <w:bCs/>
          <w:sz w:val="28"/>
          <w:szCs w:val="28"/>
          <w:lang w:eastAsia="ru-RU"/>
        </w:rPr>
        <w:t xml:space="preserve"> до розгляду та відкриття провадження у справі, яке також не було розглянуто.</w:t>
      </w:r>
    </w:p>
    <w:p w:rsidR="00A96FAA" w:rsidRPr="00A96FAA" w:rsidRDefault="00A96FAA" w:rsidP="00A96FAA">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A96FAA">
        <w:rPr>
          <w:rFonts w:eastAsia="Calibri"/>
          <w:bCs/>
          <w:sz w:val="28"/>
          <w:szCs w:val="28"/>
          <w:lang w:eastAsia="ru-RU"/>
        </w:rPr>
        <w:t>З огляду на зазначене скаржник просить притягнути суддю Шевченківського районного суду міста Києва Макаренко І.О. до дисциплінарної відповідальності судді.</w:t>
      </w:r>
    </w:p>
    <w:p w:rsidR="00387F0A" w:rsidRPr="00A96FAA" w:rsidRDefault="00CD718F" w:rsidP="00A96FAA">
      <w:pPr>
        <w:pStyle w:val="rtejustify"/>
        <w:widowControl w:val="0"/>
        <w:shd w:val="clear" w:color="auto" w:fill="FFFFFF"/>
        <w:spacing w:before="0" w:beforeAutospacing="0" w:after="0" w:afterAutospacing="0"/>
        <w:ind w:firstLine="567"/>
        <w:jc w:val="both"/>
        <w:rPr>
          <w:sz w:val="28"/>
          <w:szCs w:val="28"/>
        </w:rPr>
      </w:pPr>
      <w:r w:rsidRPr="00A96FAA">
        <w:rPr>
          <w:sz w:val="28"/>
          <w:szCs w:val="28"/>
        </w:rPr>
        <w:t>Пунктом 23</w:t>
      </w:r>
      <w:r w:rsidR="00387F0A" w:rsidRPr="00A96FAA">
        <w:rPr>
          <w:sz w:val="28"/>
          <w:szCs w:val="28"/>
          <w:vertAlign w:val="superscript"/>
        </w:rPr>
        <w:t>7</w:t>
      </w:r>
      <w:r w:rsidR="00387F0A" w:rsidRPr="00A96FAA">
        <w:rPr>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768E9" w:rsidRPr="00A96FAA" w:rsidRDefault="008429C2" w:rsidP="00416364">
      <w:pPr>
        <w:widowControl w:val="0"/>
        <w:spacing w:after="0" w:line="240" w:lineRule="auto"/>
        <w:ind w:firstLine="567"/>
        <w:jc w:val="both"/>
        <w:rPr>
          <w:rFonts w:ascii="Times New Roman" w:hAnsi="Times New Roman"/>
          <w:sz w:val="28"/>
          <w:szCs w:val="28"/>
        </w:rPr>
      </w:pPr>
      <w:r w:rsidRPr="00A96FAA">
        <w:rPr>
          <w:rFonts w:ascii="Times New Roman" w:hAnsi="Times New Roman"/>
          <w:sz w:val="28"/>
          <w:szCs w:val="28"/>
        </w:rPr>
        <w:t xml:space="preserve">Відповідно до протоколу автоматизованого розподілу справи між членами Вищої ради правосуддя від </w:t>
      </w:r>
      <w:r w:rsidR="00A96FAA" w:rsidRPr="00A96FAA">
        <w:rPr>
          <w:rFonts w:ascii="Times New Roman" w:hAnsi="Times New Roman"/>
          <w:sz w:val="28"/>
          <w:szCs w:val="28"/>
        </w:rPr>
        <w:t xml:space="preserve">25 червня </w:t>
      </w:r>
      <w:r w:rsidRPr="00A96FAA">
        <w:rPr>
          <w:rFonts w:ascii="Times New Roman" w:hAnsi="Times New Roman"/>
          <w:sz w:val="28"/>
          <w:szCs w:val="28"/>
        </w:rPr>
        <w:t>2024 року</w:t>
      </w:r>
      <w:r w:rsidR="00446563" w:rsidRPr="00A96FAA">
        <w:rPr>
          <w:rFonts w:ascii="Times New Roman" w:hAnsi="Times New Roman"/>
          <w:sz w:val="28"/>
          <w:szCs w:val="28"/>
        </w:rPr>
        <w:t xml:space="preserve"> зазначена дисциплінарна скарга передана </w:t>
      </w:r>
      <w:r w:rsidR="006752E2" w:rsidRPr="00A96FAA">
        <w:rPr>
          <w:rFonts w:ascii="Times New Roman" w:hAnsi="Times New Roman"/>
          <w:sz w:val="28"/>
          <w:szCs w:val="28"/>
        </w:rPr>
        <w:t>члену Першої Дисциплінарної палат</w:t>
      </w:r>
      <w:r w:rsidR="00416364" w:rsidRPr="00A96FAA">
        <w:rPr>
          <w:rFonts w:ascii="Times New Roman" w:hAnsi="Times New Roman"/>
          <w:sz w:val="28"/>
          <w:szCs w:val="28"/>
        </w:rPr>
        <w:t>и Вищої ради правосуддя Боковій </w:t>
      </w:r>
      <w:r w:rsidR="006752E2" w:rsidRPr="00A96FAA">
        <w:rPr>
          <w:rFonts w:ascii="Times New Roman" w:hAnsi="Times New Roman"/>
          <w:sz w:val="28"/>
          <w:szCs w:val="28"/>
        </w:rPr>
        <w:t xml:space="preserve">Ю.В. </w:t>
      </w:r>
      <w:r w:rsidR="00446563" w:rsidRPr="00A96FAA">
        <w:rPr>
          <w:rFonts w:ascii="Times New Roman" w:hAnsi="Times New Roman"/>
          <w:sz w:val="28"/>
          <w:szCs w:val="28"/>
        </w:rPr>
        <w:t>для проведення попередньої перевірки.</w:t>
      </w:r>
      <w:r w:rsidR="00387F0A" w:rsidRPr="00A96FAA">
        <w:rPr>
          <w:rFonts w:ascii="Times New Roman" w:hAnsi="Times New Roman"/>
          <w:sz w:val="28"/>
          <w:szCs w:val="28"/>
        </w:rPr>
        <w:t xml:space="preserve"> </w:t>
      </w:r>
    </w:p>
    <w:p w:rsidR="00B6464E" w:rsidRPr="00A96FAA" w:rsidRDefault="00B6464E" w:rsidP="00416364">
      <w:pPr>
        <w:pStyle w:val="a5"/>
        <w:widowControl w:val="0"/>
        <w:ind w:firstLine="567"/>
        <w:contextualSpacing/>
        <w:jc w:val="both"/>
        <w:rPr>
          <w:rFonts w:ascii="Times New Roman" w:hAnsi="Times New Roman"/>
          <w:sz w:val="28"/>
          <w:szCs w:val="28"/>
        </w:rPr>
      </w:pPr>
      <w:r w:rsidRPr="00A96FAA">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r w:rsidR="00446563" w:rsidRPr="00A96FAA">
        <w:rPr>
          <w:rFonts w:ascii="Times New Roman" w:hAnsi="Times New Roman"/>
          <w:sz w:val="28"/>
          <w:szCs w:val="28"/>
        </w:rPr>
        <w:t>Бокової Ю.В</w:t>
      </w:r>
      <w:r w:rsidRPr="00A96FAA">
        <w:rPr>
          <w:rFonts w:ascii="Times New Roman" w:hAnsi="Times New Roman"/>
          <w:sz w:val="28"/>
          <w:szCs w:val="28"/>
        </w:rPr>
        <w:t xml:space="preserve">.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446563" w:rsidRPr="00A96FAA">
        <w:rPr>
          <w:rFonts w:ascii="Times New Roman" w:hAnsi="Times New Roman"/>
          <w:bCs/>
          <w:sz w:val="28"/>
          <w:szCs w:val="28"/>
          <w:lang w:eastAsia="ru-RU"/>
        </w:rPr>
        <w:t>Шевченківського районного суду міста Києва Макаренко І.О.</w:t>
      </w:r>
      <w:r w:rsidRPr="00A96FAA">
        <w:rPr>
          <w:rFonts w:ascii="Times New Roman" w:hAnsi="Times New Roman"/>
          <w:sz w:val="28"/>
          <w:szCs w:val="28"/>
        </w:rPr>
        <w:t xml:space="preserve"> з огляду на таке.</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 xml:space="preserve">29 березня 2023 року </w:t>
      </w:r>
      <w:r w:rsidR="005F1609">
        <w:rPr>
          <w:rFonts w:ascii="Times New Roman" w:hAnsi="Times New Roman"/>
          <w:kern w:val="0"/>
          <w:sz w:val="28"/>
          <w:szCs w:val="28"/>
          <w:shd w:val="clear" w:color="auto" w:fill="FFFFFF"/>
        </w:rPr>
        <w:t>ОСОБА1</w:t>
      </w:r>
      <w:r w:rsidRPr="00A96FAA">
        <w:rPr>
          <w:rFonts w:ascii="Times New Roman" w:hAnsi="Times New Roman"/>
          <w:kern w:val="0"/>
          <w:sz w:val="28"/>
          <w:szCs w:val="28"/>
          <w:shd w:val="clear" w:color="auto" w:fill="FFFFFF"/>
        </w:rPr>
        <w:t xml:space="preserve"> подала до Шевченківського районного суду міста Києва заяву про визнання особи недієздатною та встановлення опіки, заінтересовані особи: орган опіки та піклування Шевченківської районної в місті Києві державної адміністрації, </w:t>
      </w:r>
      <w:r w:rsidR="005F1609">
        <w:rPr>
          <w:rFonts w:ascii="Times New Roman" w:hAnsi="Times New Roman"/>
          <w:kern w:val="0"/>
          <w:sz w:val="28"/>
          <w:szCs w:val="28"/>
          <w:shd w:val="clear" w:color="auto" w:fill="FFFFFF"/>
        </w:rPr>
        <w:t>ОСОБА2</w:t>
      </w:r>
      <w:bookmarkStart w:id="0" w:name="_GoBack"/>
      <w:bookmarkEnd w:id="0"/>
      <w:r w:rsidRPr="00A96FAA">
        <w:rPr>
          <w:rFonts w:ascii="Times New Roman" w:hAnsi="Times New Roman"/>
          <w:kern w:val="0"/>
          <w:sz w:val="28"/>
          <w:szCs w:val="28"/>
          <w:shd w:val="clear" w:color="auto" w:fill="FFFFFF"/>
        </w:rPr>
        <w:t>. Цього ж дня справу було зареєстровано та визначено склад суду – суддя Макаренко І. О.</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Відповідно до Звіту про автоматизований розподіл судових справ між суддями від 29 березня 2023 року вказані матеріали були розподілені судді Макаренко І.О.</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Як убачається із веб-порталу «Судова влада України» та Єдиного державного реєстру судових рішень, станом на день подання скарги (25 червня 2024 року) суддею Макаренко І.О. не вирішено питання щодо відкриття провадження у справі.</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Статтею 6 Конвенції про захист прав людини і основоположних свобод, ратифікованої Законом України від 17 липня 1997 року № 475/97-ВР «Про ратифікацію Конвенції про захист прав люди</w:t>
      </w:r>
      <w:r w:rsidR="008760D9">
        <w:rPr>
          <w:rFonts w:ascii="Times New Roman" w:hAnsi="Times New Roman"/>
          <w:kern w:val="0"/>
          <w:sz w:val="28"/>
          <w:szCs w:val="28"/>
          <w:shd w:val="clear" w:color="auto" w:fill="FFFFFF"/>
        </w:rPr>
        <w:t>ни і основоположних свобод 1950 </w:t>
      </w:r>
      <w:r w:rsidRPr="00A96FAA">
        <w:rPr>
          <w:rFonts w:ascii="Times New Roman" w:hAnsi="Times New Roman"/>
          <w:kern w:val="0"/>
          <w:sz w:val="28"/>
          <w:szCs w:val="28"/>
          <w:shd w:val="clear" w:color="auto" w:fill="FFFFFF"/>
        </w:rPr>
        <w:t>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 xml:space="preserve">Відповідно до статті 2 Цивільного процесуального кодексу України (далі – </w:t>
      </w:r>
      <w:r w:rsidRPr="00A96FAA">
        <w:rPr>
          <w:rFonts w:ascii="Times New Roman" w:hAnsi="Times New Roman"/>
          <w:kern w:val="0"/>
          <w:sz w:val="28"/>
          <w:szCs w:val="28"/>
          <w:shd w:val="clear" w:color="auto" w:fill="FFFFFF"/>
        </w:rPr>
        <w:lastRenderedPageBreak/>
        <w:t>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Отже, захист прав фізичних та юридичних осіб, а також інтересів держави, крім іншого забезпечується своєчасним розглядом справ.</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Пленум Вищого спеціалізованого суду України з розгляду цивільних і кримінальних справ у постанові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роз’яснив судам, що 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Як зазначено у вказаній постанові, оцінюючи поведінку суду, слід враховувати, зокрема, і своєчасність призначення справи до судового розгляду, а оцінюючи характер процесу та його значення для заявника, – важливість предмета розгляду та ступінь ризику для заявника, наприклад, якщо йдеться про справи, що потребують оперативного прийняття рішення; трудові справи; справи, що пов’язані зі станом здоров’я заявника; справи щодо опіки над дітьми тощо.</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Відповідно до пункту 1 частини сьомої статті 56 Закону України «Про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A96FAA" w:rsidRPr="00A96FAA" w:rsidRDefault="008760D9" w:rsidP="00A96FAA">
      <w:pPr>
        <w:pStyle w:val="a5"/>
        <w:widowControl w:val="0"/>
        <w:ind w:firstLine="567"/>
        <w:contextualSpacing/>
        <w:jc w:val="both"/>
        <w:rPr>
          <w:rFonts w:ascii="Times New Roman" w:hAnsi="Times New Roman"/>
          <w:kern w:val="0"/>
          <w:sz w:val="28"/>
          <w:szCs w:val="28"/>
          <w:shd w:val="clear" w:color="auto" w:fill="FFFFFF"/>
        </w:rPr>
      </w:pPr>
      <w:r>
        <w:rPr>
          <w:rFonts w:ascii="Times New Roman" w:hAnsi="Times New Roman"/>
          <w:kern w:val="0"/>
          <w:sz w:val="28"/>
          <w:szCs w:val="28"/>
          <w:shd w:val="clear" w:color="auto" w:fill="FFFFFF"/>
        </w:rPr>
        <w:t>Ч</w:t>
      </w:r>
      <w:r w:rsidR="00A96FAA" w:rsidRPr="00A96FAA">
        <w:rPr>
          <w:rFonts w:ascii="Times New Roman" w:hAnsi="Times New Roman"/>
          <w:kern w:val="0"/>
          <w:sz w:val="28"/>
          <w:szCs w:val="28"/>
          <w:shd w:val="clear" w:color="auto" w:fill="FFFFFF"/>
        </w:rPr>
        <w:t xml:space="preserve">астиною третьою </w:t>
      </w:r>
      <w:r>
        <w:rPr>
          <w:rFonts w:ascii="Times New Roman" w:hAnsi="Times New Roman"/>
          <w:kern w:val="0"/>
          <w:sz w:val="28"/>
          <w:szCs w:val="28"/>
          <w:shd w:val="clear" w:color="auto" w:fill="FFFFFF"/>
        </w:rPr>
        <w:t xml:space="preserve">статті </w:t>
      </w:r>
      <w:r w:rsidR="00A96FAA" w:rsidRPr="00A96FAA">
        <w:rPr>
          <w:rFonts w:ascii="Times New Roman" w:hAnsi="Times New Roman"/>
          <w:kern w:val="0"/>
          <w:sz w:val="28"/>
          <w:szCs w:val="28"/>
          <w:shd w:val="clear" w:color="auto" w:fill="FFFFFF"/>
        </w:rPr>
        <w:t xml:space="preserve">294 ЦПК України </w:t>
      </w:r>
      <w:r>
        <w:rPr>
          <w:rFonts w:ascii="Times New Roman" w:hAnsi="Times New Roman"/>
          <w:kern w:val="0"/>
          <w:sz w:val="28"/>
          <w:szCs w:val="28"/>
          <w:shd w:val="clear" w:color="auto" w:fill="FFFFFF"/>
        </w:rPr>
        <w:t xml:space="preserve">визначено, що </w:t>
      </w:r>
      <w:r w:rsidR="00A96FAA" w:rsidRPr="00A96FAA">
        <w:rPr>
          <w:rFonts w:ascii="Times New Roman" w:hAnsi="Times New Roman"/>
          <w:kern w:val="0"/>
          <w:sz w:val="28"/>
          <w:szCs w:val="28"/>
          <w:shd w:val="clear" w:color="auto" w:fill="FFFFFF"/>
        </w:rPr>
        <w:t>справи окремого провадження розглядаються судом з додержанням загальних правил, встановлених цим Кодексом, за винятком положень щодо змагальності та меж судового розгляду. Інші особливості розгляду цих справ встановлені цим розділом.</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Згідно з частиною першою статті 185 ЦПК України суддя, встановивши, що позовну заяву подано без додержання вимог, викладених у статтях 175 і 177 цього Кодексу, протягом п’яти днів з дня надходження до суду позовної заяви постановляє ухвалу про залишення позовної заяви без руху.</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 xml:space="preserve">Відповідно до частини першої статті 187 ЦПК України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 Якщо відповідачем вказана фізична особа, яка не має статусу підприємця, суд відкриває провадження не пізніше наступного дня з дня отримання судом у порядку, передбаченому частиною восьмою цієї статті, інформації про </w:t>
      </w:r>
      <w:r w:rsidRPr="00A96FAA">
        <w:rPr>
          <w:rFonts w:ascii="Times New Roman" w:hAnsi="Times New Roman"/>
          <w:kern w:val="0"/>
          <w:sz w:val="28"/>
          <w:szCs w:val="28"/>
          <w:shd w:val="clear" w:color="auto" w:fill="FFFFFF"/>
        </w:rPr>
        <w:lastRenderedPageBreak/>
        <w:t>зареєстроване у встановленому законом порядку місце проживання (перебування) фізичної особи – відповідача.</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 xml:space="preserve">Відповідно до частин першої та другої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w:t>
      </w:r>
      <w:r w:rsidR="008760D9">
        <w:rPr>
          <w:rFonts w:ascii="Times New Roman" w:hAnsi="Times New Roman"/>
          <w:kern w:val="0"/>
          <w:sz w:val="28"/>
          <w:szCs w:val="28"/>
          <w:shd w:val="clear" w:color="auto" w:fill="FFFFFF"/>
        </w:rPr>
        <w:t>–</w:t>
      </w:r>
      <w:r w:rsidRPr="00A96FAA">
        <w:rPr>
          <w:rFonts w:ascii="Times New Roman" w:hAnsi="Times New Roman"/>
          <w:kern w:val="0"/>
          <w:sz w:val="28"/>
          <w:szCs w:val="28"/>
          <w:shd w:val="clear" w:color="auto" w:fill="FFFFFF"/>
        </w:rPr>
        <w:t xml:space="preserve">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Як зазначалось, справу передано судді</w:t>
      </w:r>
      <w:r w:rsidR="008760D9">
        <w:rPr>
          <w:rFonts w:ascii="Times New Roman" w:hAnsi="Times New Roman"/>
          <w:kern w:val="0"/>
          <w:sz w:val="28"/>
          <w:szCs w:val="28"/>
          <w:shd w:val="clear" w:color="auto" w:fill="FFFFFF"/>
        </w:rPr>
        <w:t xml:space="preserve"> Макаренко І.О. 29 березня 2023 </w:t>
      </w:r>
      <w:r w:rsidRPr="00A96FAA">
        <w:rPr>
          <w:rFonts w:ascii="Times New Roman" w:hAnsi="Times New Roman"/>
          <w:kern w:val="0"/>
          <w:sz w:val="28"/>
          <w:szCs w:val="28"/>
          <w:shd w:val="clear" w:color="auto" w:fill="FFFFFF"/>
        </w:rPr>
        <w:t>року, станом на день подання скарги (25 червня 2024 року) суддею Макаренко І.О. не вирішено питання щодо відкриття провадження у справі</w:t>
      </w:r>
      <w:r w:rsidR="008760D9">
        <w:rPr>
          <w:rFonts w:ascii="Times New Roman" w:hAnsi="Times New Roman"/>
          <w:kern w:val="0"/>
          <w:sz w:val="28"/>
          <w:szCs w:val="28"/>
          <w:shd w:val="clear" w:color="auto" w:fill="FFFFFF"/>
        </w:rPr>
        <w:t>,</w:t>
      </w:r>
      <w:r w:rsidRPr="00A96FAA">
        <w:rPr>
          <w:rFonts w:ascii="Times New Roman" w:hAnsi="Times New Roman"/>
          <w:kern w:val="0"/>
          <w:sz w:val="28"/>
          <w:szCs w:val="28"/>
          <w:shd w:val="clear" w:color="auto" w:fill="FFFFFF"/>
        </w:rPr>
        <w:t xml:space="preserve"> тобто протягом 1 року 2 місяці.</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Положення зазначеної норми цього Закону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Виявлення лише факту недотримання передбаченого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rsidR="00A96FAA" w:rsidRP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набуває (може набути) правового сенсу в сукупності з подіями або діями, для здійснення чи утримання від яких встановлюється цей строк.</w:t>
      </w:r>
    </w:p>
    <w:p w:rsidR="00A96FAA" w:rsidRDefault="00A96FAA" w:rsidP="00A96FAA">
      <w:pPr>
        <w:pStyle w:val="a5"/>
        <w:widowControl w:val="0"/>
        <w:ind w:firstLine="567"/>
        <w:contextualSpacing/>
        <w:jc w:val="both"/>
        <w:rPr>
          <w:rFonts w:ascii="Times New Roman" w:hAnsi="Times New Roman"/>
          <w:kern w:val="0"/>
          <w:sz w:val="28"/>
          <w:szCs w:val="28"/>
          <w:shd w:val="clear" w:color="auto" w:fill="FFFFFF"/>
        </w:rPr>
      </w:pPr>
      <w:r w:rsidRPr="00A96FAA">
        <w:rPr>
          <w:rFonts w:ascii="Times New Roman" w:hAnsi="Times New Roman"/>
          <w:kern w:val="0"/>
          <w:sz w:val="28"/>
          <w:szCs w:val="28"/>
          <w:shd w:val="clear" w:color="auto" w:fill="FFFFFF"/>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446563" w:rsidRPr="00A96FAA" w:rsidRDefault="00B72063" w:rsidP="00416364">
      <w:pPr>
        <w:pStyle w:val="a5"/>
        <w:widowControl w:val="0"/>
        <w:ind w:firstLine="567"/>
        <w:contextualSpacing/>
        <w:jc w:val="both"/>
        <w:rPr>
          <w:rStyle w:val="a6"/>
          <w:rFonts w:ascii="Times New Roman" w:hAnsi="Times New Roman"/>
          <w:sz w:val="28"/>
          <w:szCs w:val="28"/>
        </w:rPr>
      </w:pPr>
      <w:r w:rsidRPr="00A96FAA">
        <w:rPr>
          <w:rStyle w:val="a6"/>
          <w:rFonts w:ascii="Times New Roman" w:hAnsi="Times New Roman"/>
          <w:sz w:val="28"/>
          <w:szCs w:val="28"/>
        </w:rPr>
        <w:t>У</w:t>
      </w:r>
      <w:r w:rsidR="00446563" w:rsidRPr="00A96FAA">
        <w:rPr>
          <w:rStyle w:val="a6"/>
          <w:rFonts w:ascii="Times New Roman" w:hAnsi="Times New Roman"/>
          <w:sz w:val="28"/>
          <w:szCs w:val="28"/>
        </w:rPr>
        <w:t xml:space="preserve">раховуючи викладене, Перша Дисциплінарна палата Вищої ради правосуддя вважає, що обставини, викладені у скарзі, можуть свідчити про наявність у діях судді Шевченківського районного суду міста Києва Макаренко І.О. під час розгляду справи № </w:t>
      </w:r>
      <w:r w:rsidR="00A96FAA" w:rsidRPr="00A96FAA">
        <w:rPr>
          <w:rStyle w:val="a6"/>
          <w:rFonts w:ascii="Times New Roman" w:hAnsi="Times New Roman"/>
          <w:sz w:val="28"/>
          <w:szCs w:val="28"/>
        </w:rPr>
        <w:t>761/10796/23</w:t>
      </w:r>
      <w:r w:rsidR="00446563" w:rsidRPr="00A96FAA">
        <w:rPr>
          <w:rStyle w:val="a6"/>
          <w:rFonts w:ascii="Times New Roman" w:hAnsi="Times New Roman"/>
          <w:sz w:val="28"/>
          <w:szCs w:val="28"/>
        </w:rPr>
        <w:t xml:space="preserve"> ознак дисциплінарного проступку, </w:t>
      </w:r>
      <w:r w:rsidRPr="00A96FAA">
        <w:rPr>
          <w:rStyle w:val="a6"/>
          <w:rFonts w:ascii="Times New Roman" w:hAnsi="Times New Roman"/>
          <w:sz w:val="28"/>
          <w:szCs w:val="28"/>
        </w:rPr>
        <w:t>визнач</w:t>
      </w:r>
      <w:r w:rsidR="00446563" w:rsidRPr="00A96FAA">
        <w:rPr>
          <w:rStyle w:val="a6"/>
          <w:rFonts w:ascii="Times New Roman" w:hAnsi="Times New Roman"/>
          <w:sz w:val="28"/>
          <w:szCs w:val="28"/>
        </w:rPr>
        <w:t>еного пунктом 2 частини першої статті 106 Закону України «Про судоустрій і статус суддів», – безпідставн</w:t>
      </w:r>
      <w:r w:rsidRPr="00A96FAA">
        <w:rPr>
          <w:rStyle w:val="a6"/>
          <w:rFonts w:ascii="Times New Roman" w:hAnsi="Times New Roman"/>
          <w:sz w:val="28"/>
          <w:szCs w:val="28"/>
        </w:rPr>
        <w:t>е</w:t>
      </w:r>
      <w:r w:rsidR="00446563" w:rsidRPr="00A96FAA">
        <w:rPr>
          <w:rStyle w:val="a6"/>
          <w:rFonts w:ascii="Times New Roman" w:hAnsi="Times New Roman"/>
          <w:sz w:val="28"/>
          <w:szCs w:val="28"/>
        </w:rPr>
        <w:t xml:space="preserve"> затягування або невжиття суддею заходів щодо розгляду справи протягом строку, встановленого законом.</w:t>
      </w:r>
    </w:p>
    <w:p w:rsidR="00EC3963" w:rsidRPr="00A96FAA" w:rsidRDefault="00EC3963" w:rsidP="00416364">
      <w:pPr>
        <w:widowControl w:val="0"/>
        <w:spacing w:after="0" w:line="240" w:lineRule="auto"/>
        <w:ind w:firstLine="567"/>
        <w:contextualSpacing/>
        <w:jc w:val="both"/>
        <w:rPr>
          <w:rFonts w:ascii="Times New Roman" w:hAnsi="Times New Roman"/>
          <w:sz w:val="28"/>
          <w:szCs w:val="28"/>
        </w:rPr>
      </w:pPr>
      <w:r w:rsidRPr="00A96FAA">
        <w:rPr>
          <w:rFonts w:ascii="Times New Roman" w:hAnsi="Times New Roman"/>
          <w:sz w:val="28"/>
          <w:szCs w:val="28"/>
        </w:rPr>
        <w:t>Керуючись стат</w:t>
      </w:r>
      <w:r w:rsidR="00A96FAA" w:rsidRPr="00A96FAA">
        <w:rPr>
          <w:rFonts w:ascii="Times New Roman" w:hAnsi="Times New Roman"/>
          <w:sz w:val="28"/>
          <w:szCs w:val="28"/>
        </w:rPr>
        <w:t>тею</w:t>
      </w:r>
      <w:r w:rsidRPr="00A96FAA">
        <w:rPr>
          <w:rFonts w:ascii="Times New Roman" w:hAnsi="Times New Roman"/>
          <w:sz w:val="28"/>
          <w:szCs w:val="28"/>
        </w:rPr>
        <w:t xml:space="preserve"> 46 Закону України «Про Вищу раду правосуддя»,                     статтею 106 Закону України «Про судоустрій і статус суддів», пункт</w:t>
      </w:r>
      <w:r w:rsidR="00A96FAA" w:rsidRPr="00A96FAA">
        <w:rPr>
          <w:rFonts w:ascii="Times New Roman" w:hAnsi="Times New Roman"/>
          <w:sz w:val="28"/>
          <w:szCs w:val="28"/>
        </w:rPr>
        <w:t>ом</w:t>
      </w:r>
      <w:r w:rsidRPr="00A96FAA">
        <w:rPr>
          <w:rFonts w:ascii="Times New Roman" w:hAnsi="Times New Roman"/>
          <w:sz w:val="28"/>
          <w:szCs w:val="28"/>
        </w:rPr>
        <w:t xml:space="preserve"> 13.21</w:t>
      </w:r>
      <w:r w:rsidR="00BB792D" w:rsidRPr="00A96FAA">
        <w:rPr>
          <w:rFonts w:ascii="Times New Roman" w:hAnsi="Times New Roman"/>
          <w:sz w:val="28"/>
          <w:szCs w:val="28"/>
        </w:rPr>
        <w:t xml:space="preserve"> </w:t>
      </w:r>
      <w:r w:rsidRPr="00A96FAA">
        <w:rPr>
          <w:rFonts w:ascii="Times New Roman" w:hAnsi="Times New Roman"/>
          <w:sz w:val="28"/>
          <w:szCs w:val="28"/>
        </w:rPr>
        <w:t>Регламенту Вищої ради правосуддя, Перша Дисциплінарна палата Вищої ради правосуддя</w:t>
      </w:r>
    </w:p>
    <w:p w:rsidR="00EC3963" w:rsidRPr="00A96FAA" w:rsidRDefault="00EC3963" w:rsidP="007610F6">
      <w:pPr>
        <w:widowControl w:val="0"/>
        <w:spacing w:after="0" w:line="240" w:lineRule="auto"/>
        <w:ind w:firstLine="709"/>
        <w:jc w:val="center"/>
        <w:rPr>
          <w:rFonts w:ascii="Times New Roman" w:hAnsi="Times New Roman"/>
          <w:b/>
          <w:sz w:val="28"/>
          <w:szCs w:val="28"/>
        </w:rPr>
      </w:pPr>
      <w:r w:rsidRPr="00A96FAA">
        <w:rPr>
          <w:rFonts w:ascii="Times New Roman" w:hAnsi="Times New Roman"/>
          <w:b/>
          <w:sz w:val="28"/>
          <w:szCs w:val="28"/>
        </w:rPr>
        <w:lastRenderedPageBreak/>
        <w:t>ухвалила:</w:t>
      </w:r>
    </w:p>
    <w:p w:rsidR="00EC3963" w:rsidRPr="00A96FAA" w:rsidRDefault="00EC3963" w:rsidP="007610F6">
      <w:pPr>
        <w:widowControl w:val="0"/>
        <w:spacing w:after="0" w:line="240" w:lineRule="auto"/>
        <w:ind w:firstLine="709"/>
        <w:jc w:val="center"/>
        <w:rPr>
          <w:rFonts w:ascii="Times New Roman" w:hAnsi="Times New Roman"/>
          <w:b/>
          <w:sz w:val="28"/>
          <w:szCs w:val="28"/>
        </w:rPr>
      </w:pPr>
    </w:p>
    <w:p w:rsidR="00EC3963" w:rsidRPr="00A96FAA" w:rsidRDefault="00EC3963" w:rsidP="007610F6">
      <w:pPr>
        <w:widowControl w:val="0"/>
        <w:spacing w:after="0" w:line="240" w:lineRule="auto"/>
        <w:jc w:val="both"/>
        <w:rPr>
          <w:rFonts w:ascii="Times New Roman" w:hAnsi="Times New Roman"/>
          <w:sz w:val="28"/>
          <w:szCs w:val="28"/>
        </w:rPr>
      </w:pPr>
      <w:r w:rsidRPr="00A96FAA">
        <w:rPr>
          <w:rFonts w:ascii="Times New Roman" w:hAnsi="Times New Roman"/>
          <w:sz w:val="28"/>
          <w:szCs w:val="28"/>
        </w:rPr>
        <w:t xml:space="preserve">відкрити дисциплінарну справу стосовно судді </w:t>
      </w:r>
      <w:r w:rsidR="00167B5E" w:rsidRPr="00A96FAA">
        <w:rPr>
          <w:rFonts w:ascii="Times New Roman" w:hAnsi="Times New Roman"/>
          <w:sz w:val="28"/>
          <w:szCs w:val="28"/>
          <w:shd w:val="clear" w:color="auto" w:fill="FFFFFF"/>
        </w:rPr>
        <w:t>Шевченківського районного суду міста Києва Макаренко Ірини Олександрівни</w:t>
      </w:r>
      <w:r w:rsidRPr="00A96FAA">
        <w:rPr>
          <w:rFonts w:ascii="Times New Roman" w:hAnsi="Times New Roman"/>
          <w:bCs/>
          <w:sz w:val="28"/>
          <w:szCs w:val="28"/>
        </w:rPr>
        <w:t>.</w:t>
      </w:r>
    </w:p>
    <w:p w:rsidR="00387F0A" w:rsidRPr="00031EA2" w:rsidRDefault="00EC3963" w:rsidP="007610F6">
      <w:pPr>
        <w:widowControl w:val="0"/>
        <w:spacing w:after="0" w:line="240" w:lineRule="auto"/>
        <w:ind w:firstLine="709"/>
        <w:jc w:val="both"/>
        <w:rPr>
          <w:rFonts w:ascii="Times New Roman" w:hAnsi="Times New Roman"/>
          <w:sz w:val="28"/>
          <w:szCs w:val="28"/>
        </w:rPr>
      </w:pPr>
      <w:r w:rsidRPr="00A96FAA">
        <w:rPr>
          <w:rFonts w:ascii="Times New Roman" w:hAnsi="Times New Roman"/>
          <w:sz w:val="28"/>
          <w:szCs w:val="28"/>
        </w:rPr>
        <w:t>Ухвала оскарженню не підлягає.</w:t>
      </w:r>
      <w:bookmarkStart w:id="1" w:name="bookmark2"/>
    </w:p>
    <w:bookmarkEnd w:id="1"/>
    <w:p w:rsidR="006752E2" w:rsidRPr="00031EA2" w:rsidRDefault="006752E2" w:rsidP="006752E2">
      <w:pPr>
        <w:widowControl w:val="0"/>
        <w:spacing w:after="0" w:line="100" w:lineRule="atLeast"/>
        <w:jc w:val="both"/>
        <w:rPr>
          <w:rFonts w:ascii="Times New Roman" w:hAnsi="Times New Roman"/>
          <w:sz w:val="28"/>
          <w:szCs w:val="28"/>
        </w:rPr>
      </w:pP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 xml:space="preserve">Головуючий на засіданні </w:t>
      </w: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 xml:space="preserve">Першої Дисциплінарної </w:t>
      </w:r>
    </w:p>
    <w:p w:rsidR="006752E2" w:rsidRPr="00031EA2" w:rsidRDefault="006752E2" w:rsidP="006752E2">
      <w:pPr>
        <w:spacing w:after="0" w:line="240" w:lineRule="auto"/>
        <w:rPr>
          <w:rFonts w:ascii="Times New Roman" w:hAnsi="Times New Roman"/>
          <w:sz w:val="28"/>
          <w:szCs w:val="28"/>
          <w:lang w:eastAsia="ru-RU"/>
        </w:rPr>
      </w:pPr>
      <w:r w:rsidRPr="00031EA2">
        <w:rPr>
          <w:rFonts w:ascii="Times New Roman" w:hAnsi="Times New Roman"/>
          <w:b/>
          <w:sz w:val="28"/>
          <w:szCs w:val="28"/>
          <w:lang w:eastAsia="ru-RU"/>
        </w:rPr>
        <w:t>палати Вищої ради правосуддя</w:t>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t>Алла КОТЕЛЕВЕЦЬ</w:t>
      </w:r>
    </w:p>
    <w:p w:rsidR="006752E2" w:rsidRPr="00031EA2" w:rsidRDefault="006752E2" w:rsidP="006752E2">
      <w:pPr>
        <w:spacing w:after="0" w:line="240" w:lineRule="auto"/>
        <w:jc w:val="both"/>
        <w:rPr>
          <w:rFonts w:ascii="Times New Roman" w:hAnsi="Times New Roman"/>
          <w:b/>
          <w:sz w:val="28"/>
          <w:szCs w:val="28"/>
          <w:vertAlign w:val="superscript"/>
          <w:lang w:eastAsia="ru-RU"/>
        </w:rPr>
      </w:pPr>
    </w:p>
    <w:p w:rsidR="006752E2" w:rsidRPr="00031EA2" w:rsidRDefault="006752E2" w:rsidP="006752E2">
      <w:pPr>
        <w:spacing w:after="0" w:line="240" w:lineRule="auto"/>
        <w:jc w:val="both"/>
        <w:rPr>
          <w:rFonts w:ascii="Times New Roman" w:hAnsi="Times New Roman"/>
          <w:b/>
          <w:sz w:val="28"/>
          <w:szCs w:val="28"/>
          <w:vertAlign w:val="superscript"/>
          <w:lang w:eastAsia="ru-RU"/>
        </w:rPr>
      </w:pP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 xml:space="preserve">Члени Першої Дисциплінарної палати </w:t>
      </w: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Вищої ради правосуддя</w:t>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t>Тетяна БОНДАРЕНКО</w:t>
      </w:r>
    </w:p>
    <w:p w:rsidR="006752E2" w:rsidRPr="00031EA2" w:rsidRDefault="006752E2" w:rsidP="006752E2">
      <w:pPr>
        <w:spacing w:after="0" w:line="240" w:lineRule="auto"/>
        <w:rPr>
          <w:rFonts w:ascii="Times New Roman" w:hAnsi="Times New Roman"/>
          <w:b/>
          <w:sz w:val="28"/>
          <w:szCs w:val="28"/>
          <w:lang w:eastAsia="ru-RU"/>
        </w:rPr>
      </w:pPr>
    </w:p>
    <w:p w:rsidR="006752E2" w:rsidRPr="00031EA2" w:rsidRDefault="006752E2" w:rsidP="006752E2">
      <w:pPr>
        <w:spacing w:after="0" w:line="240" w:lineRule="auto"/>
        <w:ind w:left="6372"/>
        <w:rPr>
          <w:rFonts w:ascii="Times New Roman" w:hAnsi="Times New Roman"/>
          <w:b/>
          <w:sz w:val="28"/>
          <w:szCs w:val="28"/>
          <w:lang w:eastAsia="ru-RU"/>
        </w:rPr>
      </w:pPr>
    </w:p>
    <w:p w:rsidR="00416364" w:rsidRPr="00031EA2" w:rsidRDefault="00416364" w:rsidP="006752E2">
      <w:pPr>
        <w:spacing w:after="0" w:line="240" w:lineRule="auto"/>
        <w:ind w:left="6372"/>
        <w:rPr>
          <w:rFonts w:ascii="Times New Roman" w:hAnsi="Times New Roman"/>
          <w:b/>
          <w:sz w:val="28"/>
          <w:szCs w:val="28"/>
          <w:lang w:eastAsia="ru-RU"/>
        </w:rPr>
      </w:pPr>
      <w:r w:rsidRPr="00031EA2">
        <w:rPr>
          <w:rFonts w:ascii="Times New Roman" w:hAnsi="Times New Roman"/>
          <w:b/>
          <w:sz w:val="28"/>
          <w:szCs w:val="28"/>
          <w:lang w:eastAsia="ru-RU"/>
        </w:rPr>
        <w:t xml:space="preserve">Оксана КВАША </w:t>
      </w:r>
    </w:p>
    <w:p w:rsidR="00416364" w:rsidRPr="00031EA2" w:rsidRDefault="00416364" w:rsidP="006752E2">
      <w:pPr>
        <w:spacing w:after="0" w:line="240" w:lineRule="auto"/>
        <w:ind w:left="6372"/>
        <w:rPr>
          <w:rFonts w:ascii="Times New Roman" w:hAnsi="Times New Roman"/>
          <w:b/>
          <w:sz w:val="28"/>
          <w:szCs w:val="28"/>
          <w:lang w:eastAsia="ru-RU"/>
        </w:rPr>
      </w:pPr>
    </w:p>
    <w:p w:rsidR="00416364" w:rsidRPr="00031EA2" w:rsidRDefault="00416364" w:rsidP="006752E2">
      <w:pPr>
        <w:spacing w:after="0" w:line="240" w:lineRule="auto"/>
        <w:ind w:left="6372"/>
        <w:rPr>
          <w:rFonts w:ascii="Times New Roman" w:hAnsi="Times New Roman"/>
          <w:b/>
          <w:sz w:val="28"/>
          <w:szCs w:val="28"/>
          <w:lang w:eastAsia="ru-RU"/>
        </w:rPr>
      </w:pPr>
    </w:p>
    <w:p w:rsidR="00D8105A" w:rsidRPr="00031EA2" w:rsidRDefault="006752E2" w:rsidP="00416364">
      <w:pPr>
        <w:spacing w:after="0" w:line="240" w:lineRule="auto"/>
        <w:ind w:left="6372"/>
      </w:pPr>
      <w:r w:rsidRPr="00031EA2">
        <w:rPr>
          <w:rFonts w:ascii="Times New Roman" w:hAnsi="Times New Roman"/>
          <w:b/>
          <w:sz w:val="28"/>
          <w:szCs w:val="28"/>
          <w:lang w:eastAsia="ru-RU"/>
        </w:rPr>
        <w:t>Микола МОРОЗ</w:t>
      </w:r>
    </w:p>
    <w:sectPr w:rsidR="00D8105A" w:rsidRPr="00031EA2" w:rsidSect="00416364">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2E4" w:rsidRDefault="003B62E4" w:rsidP="003F05EE">
      <w:pPr>
        <w:spacing w:after="0" w:line="240" w:lineRule="auto"/>
      </w:pPr>
      <w:r>
        <w:separator/>
      </w:r>
    </w:p>
  </w:endnote>
  <w:endnote w:type="continuationSeparator" w:id="0">
    <w:p w:rsidR="003B62E4" w:rsidRDefault="003B62E4"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2E4" w:rsidRDefault="003B62E4" w:rsidP="003F05EE">
      <w:pPr>
        <w:spacing w:after="0" w:line="240" w:lineRule="auto"/>
      </w:pPr>
      <w:r>
        <w:separator/>
      </w:r>
    </w:p>
  </w:footnote>
  <w:footnote w:type="continuationSeparator" w:id="0">
    <w:p w:rsidR="003B62E4" w:rsidRDefault="003B62E4"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E8" w:rsidRDefault="007D5A42">
    <w:pPr>
      <w:pStyle w:val="a3"/>
      <w:jc w:val="center"/>
    </w:pPr>
    <w:r>
      <w:fldChar w:fldCharType="begin"/>
    </w:r>
    <w:r w:rsidR="00D5326E">
      <w:instrText>PAGE   \* MERGEFORMAT</w:instrText>
    </w:r>
    <w:r>
      <w:fldChar w:fldCharType="separate"/>
    </w:r>
    <w:r w:rsidR="003946CF">
      <w:rPr>
        <w:noProof/>
      </w:rPr>
      <w:t>5</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963"/>
    <w:rsid w:val="00031EA2"/>
    <w:rsid w:val="00067B6D"/>
    <w:rsid w:val="00092084"/>
    <w:rsid w:val="00142279"/>
    <w:rsid w:val="00167B5E"/>
    <w:rsid w:val="00183B97"/>
    <w:rsid w:val="001F00C1"/>
    <w:rsid w:val="00216167"/>
    <w:rsid w:val="00240F3F"/>
    <w:rsid w:val="0024398A"/>
    <w:rsid w:val="00274225"/>
    <w:rsid w:val="00301F56"/>
    <w:rsid w:val="00326E18"/>
    <w:rsid w:val="003663A9"/>
    <w:rsid w:val="00387F0A"/>
    <w:rsid w:val="003946CF"/>
    <w:rsid w:val="003A25F0"/>
    <w:rsid w:val="003A54A2"/>
    <w:rsid w:val="003B62E4"/>
    <w:rsid w:val="003F05EE"/>
    <w:rsid w:val="004063CE"/>
    <w:rsid w:val="00414A9E"/>
    <w:rsid w:val="00416364"/>
    <w:rsid w:val="00446563"/>
    <w:rsid w:val="004614CE"/>
    <w:rsid w:val="00483C59"/>
    <w:rsid w:val="00494DE2"/>
    <w:rsid w:val="004A159F"/>
    <w:rsid w:val="00503F30"/>
    <w:rsid w:val="00523287"/>
    <w:rsid w:val="005A7E27"/>
    <w:rsid w:val="005F1609"/>
    <w:rsid w:val="006752E2"/>
    <w:rsid w:val="006C3B2D"/>
    <w:rsid w:val="006D6D21"/>
    <w:rsid w:val="006E528C"/>
    <w:rsid w:val="00732CBA"/>
    <w:rsid w:val="007610F6"/>
    <w:rsid w:val="007A784C"/>
    <w:rsid w:val="007D5A42"/>
    <w:rsid w:val="007F3002"/>
    <w:rsid w:val="007F7EFE"/>
    <w:rsid w:val="008429C2"/>
    <w:rsid w:val="008704EE"/>
    <w:rsid w:val="008760D9"/>
    <w:rsid w:val="00966E66"/>
    <w:rsid w:val="009849CC"/>
    <w:rsid w:val="00A1112F"/>
    <w:rsid w:val="00A96FAA"/>
    <w:rsid w:val="00AC39E0"/>
    <w:rsid w:val="00B10B33"/>
    <w:rsid w:val="00B401C7"/>
    <w:rsid w:val="00B6464E"/>
    <w:rsid w:val="00B67381"/>
    <w:rsid w:val="00B72063"/>
    <w:rsid w:val="00B8529B"/>
    <w:rsid w:val="00B906C8"/>
    <w:rsid w:val="00B95F14"/>
    <w:rsid w:val="00BB792D"/>
    <w:rsid w:val="00C0376B"/>
    <w:rsid w:val="00C42DD4"/>
    <w:rsid w:val="00CC34FA"/>
    <w:rsid w:val="00CD718F"/>
    <w:rsid w:val="00CF35CF"/>
    <w:rsid w:val="00D128C9"/>
    <w:rsid w:val="00D5326E"/>
    <w:rsid w:val="00D7142F"/>
    <w:rsid w:val="00D8105A"/>
    <w:rsid w:val="00DB1276"/>
    <w:rsid w:val="00DF08F3"/>
    <w:rsid w:val="00E450EC"/>
    <w:rsid w:val="00E965AD"/>
    <w:rsid w:val="00EA0C87"/>
    <w:rsid w:val="00EA45CD"/>
    <w:rsid w:val="00EB2902"/>
    <w:rsid w:val="00EC3963"/>
    <w:rsid w:val="00F17211"/>
    <w:rsid w:val="00F768E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CA291"/>
  <w15:docId w15:val="{EA8D5C94-D371-4F13-BCA3-5B1767FC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pPr>
    <w:rPr>
      <w:rFonts w:ascii="Calibri" w:eastAsia="Calibri" w:hAnsi="Calibri" w:cs="Times New Roman"/>
    </w:rPr>
  </w:style>
  <w:style w:type="paragraph" w:styleId="a5">
    <w:name w:val="No Spacing"/>
    <w:uiPriority w:val="1"/>
    <w:qFormat/>
    <w:rsid w:val="00EC3963"/>
    <w:pPr>
      <w:suppressAutoHyphens/>
      <w:spacing w:after="0" w:line="240" w:lineRule="auto"/>
    </w:pPr>
    <w:rPr>
      <w:rFonts w:ascii="Calibri" w:eastAsia="Calibri" w:hAnsi="Calibri" w:cs="Times New Roman"/>
      <w:kern w:val="1"/>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rFonts w:asciiTheme="minorHAnsi" w:eastAsiaTheme="minorHAnsi" w:hAnsiTheme="minorHAnsi" w:cstheme="minorBidi"/>
    </w:rPr>
  </w:style>
  <w:style w:type="character" w:styleId="a7">
    <w:name w:val="Hyperlink"/>
    <w:basedOn w:val="a0"/>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unhideWhenUsed/>
    <w:rsid w:val="00416364"/>
    <w:pPr>
      <w:tabs>
        <w:tab w:val="center" w:pos="4819"/>
        <w:tab w:val="right" w:pos="9639"/>
      </w:tabs>
      <w:spacing w:after="0" w:line="240" w:lineRule="auto"/>
    </w:pPr>
  </w:style>
  <w:style w:type="character" w:customStyle="1" w:styleId="aa">
    <w:name w:val="Нижній колонтитул Знак"/>
    <w:basedOn w:val="a0"/>
    <w:link w:val="a9"/>
    <w:uiPriority w:val="99"/>
    <w:rsid w:val="0041636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7038</Words>
  <Characters>4013</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2024-01-17T06:24:00Z</cp:lastPrinted>
  <dcterms:created xsi:type="dcterms:W3CDTF">2024-07-16T10:17:00Z</dcterms:created>
  <dcterms:modified xsi:type="dcterms:W3CDTF">2024-07-16T10:17:00Z</dcterms:modified>
</cp:coreProperties>
</file>