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AA683" w14:textId="77777777" w:rsidR="00FC2ECC" w:rsidRPr="00FC2ECC" w:rsidRDefault="00FC2ECC" w:rsidP="003762F7">
      <w:pPr>
        <w:spacing w:after="0" w:line="259" w:lineRule="auto"/>
        <w:ind w:right="140"/>
        <w:rPr>
          <w:color w:val="000000" w:themeColor="text1"/>
          <w:sz w:val="28"/>
          <w:szCs w:val="28"/>
        </w:rPr>
      </w:pPr>
      <w:r w:rsidRPr="00FC2ECC">
        <w:rPr>
          <w:rFonts w:ascii="Calibri" w:hAnsi="Calibri"/>
          <w:noProof/>
          <w:color w:val="000000" w:themeColor="text1"/>
          <w:lang w:eastAsia="uk-UA"/>
        </w:rPr>
        <w:drawing>
          <wp:anchor distT="0" distB="0" distL="114300" distR="114300" simplePos="0" relativeHeight="251659264" behindDoc="0" locked="0" layoutInCell="1" allowOverlap="1" wp14:anchorId="2ED72501" wp14:editId="0EB37135">
            <wp:simplePos x="0" y="0"/>
            <wp:positionH relativeFrom="column">
              <wp:posOffset>2780675</wp:posOffset>
            </wp:positionH>
            <wp:positionV relativeFrom="paragraph">
              <wp:posOffset>-377636</wp:posOffset>
            </wp:positionV>
            <wp:extent cx="504190" cy="647700"/>
            <wp:effectExtent l="0" t="0" r="0"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19F2EE4C" w14:textId="77777777" w:rsidR="00FC2ECC" w:rsidRPr="00FC2ECC" w:rsidRDefault="00FC2ECC" w:rsidP="003762F7">
      <w:pPr>
        <w:spacing w:after="0" w:line="259" w:lineRule="auto"/>
        <w:ind w:right="140"/>
        <w:rPr>
          <w:sz w:val="28"/>
          <w:szCs w:val="28"/>
        </w:rPr>
      </w:pPr>
    </w:p>
    <w:p w14:paraId="17AC9315" w14:textId="77777777" w:rsidR="00FC2ECC" w:rsidRPr="00FC2ECC" w:rsidRDefault="00FC2ECC" w:rsidP="003762F7">
      <w:pPr>
        <w:spacing w:after="0" w:line="240" w:lineRule="auto"/>
        <w:ind w:right="140"/>
        <w:jc w:val="center"/>
        <w:rPr>
          <w:rFonts w:ascii="AcademyC" w:eastAsia="Calibri" w:hAnsi="AcademyC" w:cs="Times New Roman"/>
          <w:sz w:val="28"/>
        </w:rPr>
      </w:pPr>
      <w:r w:rsidRPr="00FC2ECC">
        <w:rPr>
          <w:rFonts w:ascii="AcademyC" w:eastAsia="Calibri" w:hAnsi="AcademyC" w:cs="Times New Roman"/>
          <w:sz w:val="28"/>
        </w:rPr>
        <w:t>УКРАЇНА</w:t>
      </w:r>
    </w:p>
    <w:p w14:paraId="52934C51" w14:textId="77777777" w:rsidR="00FC2ECC" w:rsidRPr="00FC2ECC" w:rsidRDefault="00FC2ECC" w:rsidP="003762F7">
      <w:pPr>
        <w:spacing w:after="0" w:line="240" w:lineRule="auto"/>
        <w:ind w:right="140"/>
        <w:jc w:val="center"/>
        <w:rPr>
          <w:rFonts w:ascii="AcademyC" w:eastAsia="Calibri" w:hAnsi="AcademyC" w:cs="Times New Roman"/>
          <w:sz w:val="28"/>
          <w:szCs w:val="28"/>
        </w:rPr>
      </w:pPr>
      <w:r w:rsidRPr="00FC2ECC">
        <w:rPr>
          <w:rFonts w:ascii="AcademyC" w:eastAsia="Calibri" w:hAnsi="AcademyC" w:cs="Times New Roman"/>
          <w:sz w:val="28"/>
          <w:szCs w:val="28"/>
        </w:rPr>
        <w:t>ВИЩА  РАДА  ПРАВОСУДДЯ</w:t>
      </w:r>
    </w:p>
    <w:p w14:paraId="77E3A866" w14:textId="77777777" w:rsidR="00FC2ECC" w:rsidRPr="00FC2ECC" w:rsidRDefault="00FC2ECC" w:rsidP="003762F7">
      <w:pPr>
        <w:spacing w:after="0" w:line="240" w:lineRule="auto"/>
        <w:ind w:right="140"/>
        <w:jc w:val="center"/>
        <w:rPr>
          <w:rFonts w:ascii="AcademyC" w:eastAsia="Calibri" w:hAnsi="AcademyC" w:cs="Times New Roman"/>
          <w:sz w:val="28"/>
          <w:szCs w:val="28"/>
          <w:lang w:val="ru-RU"/>
        </w:rPr>
      </w:pPr>
      <w:r w:rsidRPr="00FC2ECC">
        <w:rPr>
          <w:rFonts w:ascii="AcademyC" w:eastAsia="Calibri" w:hAnsi="AcademyC" w:cs="Times New Roman"/>
          <w:sz w:val="28"/>
          <w:szCs w:val="28"/>
        </w:rPr>
        <w:t>ДРУГА ДИСЦИПЛІНАРНА ПАЛАТА</w:t>
      </w:r>
    </w:p>
    <w:p w14:paraId="73C03D40" w14:textId="77777777" w:rsidR="00FC2ECC" w:rsidRPr="00FC2ECC" w:rsidRDefault="00FC2ECC" w:rsidP="003762F7">
      <w:pPr>
        <w:spacing w:after="0" w:line="240" w:lineRule="auto"/>
        <w:ind w:right="140"/>
        <w:jc w:val="center"/>
        <w:rPr>
          <w:rFonts w:ascii="AcademyC" w:eastAsia="Calibri" w:hAnsi="AcademyC" w:cs="Times New Roman"/>
          <w:sz w:val="28"/>
          <w:szCs w:val="28"/>
        </w:rPr>
      </w:pPr>
      <w:r w:rsidRPr="00FC2ECC">
        <w:rPr>
          <w:rFonts w:ascii="AcademyC" w:eastAsia="Calibri" w:hAnsi="AcademyC" w:cs="Times New Roman"/>
          <w:sz w:val="28"/>
          <w:szCs w:val="28"/>
        </w:rPr>
        <w:t>УХВАЛА</w:t>
      </w:r>
    </w:p>
    <w:tbl>
      <w:tblPr>
        <w:tblW w:w="10166" w:type="dxa"/>
        <w:tblLook w:val="04A0" w:firstRow="1" w:lastRow="0" w:firstColumn="1" w:lastColumn="0" w:noHBand="0" w:noVBand="1"/>
      </w:tblPr>
      <w:tblGrid>
        <w:gridCol w:w="3098"/>
        <w:gridCol w:w="730"/>
        <w:gridCol w:w="2714"/>
        <w:gridCol w:w="3624"/>
      </w:tblGrid>
      <w:tr w:rsidR="00FC2ECC" w:rsidRPr="00FC2ECC" w14:paraId="7ECDFDF2" w14:textId="77777777" w:rsidTr="00587D82">
        <w:trPr>
          <w:trHeight w:val="188"/>
        </w:trPr>
        <w:tc>
          <w:tcPr>
            <w:tcW w:w="3098" w:type="dxa"/>
          </w:tcPr>
          <w:p w14:paraId="30FAA52E" w14:textId="13577879" w:rsidR="00FC2ECC" w:rsidRPr="00FC2ECC" w:rsidRDefault="00FC2ECC" w:rsidP="003762F7">
            <w:pPr>
              <w:spacing w:after="160" w:line="259" w:lineRule="auto"/>
              <w:ind w:right="140"/>
              <w:rPr>
                <w:rFonts w:ascii="Times New Roman" w:hAnsi="Times New Roman" w:cs="Times New Roman"/>
                <w:noProof/>
                <w:sz w:val="28"/>
                <w:szCs w:val="28"/>
                <w:lang w:val="en-US"/>
              </w:rPr>
            </w:pPr>
            <w:r w:rsidRPr="00FC2ECC">
              <w:rPr>
                <w:rFonts w:ascii="Times New Roman" w:hAnsi="Times New Roman" w:cs="Times New Roman"/>
                <w:noProof/>
                <w:sz w:val="28"/>
                <w:szCs w:val="28"/>
                <w:lang w:val="ru-RU"/>
              </w:rPr>
              <w:t>1</w:t>
            </w:r>
            <w:r>
              <w:rPr>
                <w:rFonts w:ascii="Times New Roman" w:hAnsi="Times New Roman" w:cs="Times New Roman"/>
                <w:noProof/>
                <w:sz w:val="28"/>
                <w:szCs w:val="28"/>
                <w:lang w:val="ru-RU"/>
              </w:rPr>
              <w:t>0</w:t>
            </w:r>
            <w:r w:rsidRPr="00FC2ECC">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липня</w:t>
            </w:r>
            <w:r w:rsidRPr="00FC2ECC">
              <w:rPr>
                <w:rFonts w:ascii="Times New Roman" w:hAnsi="Times New Roman" w:cs="Times New Roman"/>
                <w:noProof/>
                <w:sz w:val="28"/>
                <w:szCs w:val="28"/>
                <w:lang w:val="ru-RU"/>
              </w:rPr>
              <w:t xml:space="preserve"> 2024 року</w:t>
            </w:r>
          </w:p>
        </w:tc>
        <w:tc>
          <w:tcPr>
            <w:tcW w:w="3444" w:type="dxa"/>
            <w:gridSpan w:val="2"/>
          </w:tcPr>
          <w:p w14:paraId="1A9FA2F7" w14:textId="77777777" w:rsidR="00FC2ECC" w:rsidRPr="00FC2ECC" w:rsidRDefault="00FC2ECC" w:rsidP="003762F7">
            <w:pPr>
              <w:spacing w:after="160" w:line="259" w:lineRule="auto"/>
              <w:ind w:right="140"/>
              <w:jc w:val="center"/>
              <w:rPr>
                <w:rFonts w:ascii="Book Antiqua" w:hAnsi="Book Antiqua"/>
                <w:noProof/>
              </w:rPr>
            </w:pPr>
            <w:r w:rsidRPr="00FC2ECC">
              <w:rPr>
                <w:rFonts w:ascii="Bookman Old Style" w:hAnsi="Bookman Old Style"/>
                <w:sz w:val="20"/>
                <w:szCs w:val="20"/>
                <w:lang w:val="ru-RU"/>
              </w:rPr>
              <w:t xml:space="preserve"> </w:t>
            </w:r>
            <w:r w:rsidRPr="00FC2ECC">
              <w:rPr>
                <w:rFonts w:ascii="Book Antiqua" w:hAnsi="Book Antiqua"/>
              </w:rPr>
              <w:t>Київ</w:t>
            </w:r>
          </w:p>
        </w:tc>
        <w:tc>
          <w:tcPr>
            <w:tcW w:w="3624" w:type="dxa"/>
          </w:tcPr>
          <w:p w14:paraId="793B9B9E" w14:textId="1F523184" w:rsidR="00FC2ECC" w:rsidRPr="00FC2ECC" w:rsidRDefault="00FC2ECC" w:rsidP="003762F7">
            <w:pPr>
              <w:spacing w:after="160" w:line="259" w:lineRule="auto"/>
              <w:ind w:right="566"/>
              <w:rPr>
                <w:rFonts w:ascii="Times New Roman" w:hAnsi="Times New Roman" w:cs="Times New Roman"/>
                <w:noProof/>
                <w:sz w:val="28"/>
                <w:szCs w:val="28"/>
                <w:lang w:val="ru-RU"/>
              </w:rPr>
            </w:pPr>
            <w:r w:rsidRPr="00FC2ECC">
              <w:rPr>
                <w:rFonts w:ascii="Times New Roman" w:hAnsi="Times New Roman" w:cs="Times New Roman"/>
                <w:noProof/>
                <w:sz w:val="28"/>
                <w:szCs w:val="28"/>
                <w:lang w:val="ru-RU"/>
              </w:rPr>
              <w:t xml:space="preserve">    </w:t>
            </w:r>
            <w:r w:rsidR="001A59FD">
              <w:rPr>
                <w:rFonts w:ascii="Times New Roman" w:hAnsi="Times New Roman" w:cs="Times New Roman"/>
                <w:noProof/>
                <w:sz w:val="28"/>
                <w:szCs w:val="28"/>
                <w:lang w:val="ru-RU"/>
              </w:rPr>
              <w:t xml:space="preserve">  </w:t>
            </w:r>
            <w:r w:rsidRPr="00FC2ECC">
              <w:rPr>
                <w:rFonts w:ascii="Times New Roman" w:hAnsi="Times New Roman" w:cs="Times New Roman"/>
                <w:noProof/>
                <w:sz w:val="28"/>
                <w:szCs w:val="28"/>
                <w:lang w:val="ru-RU"/>
              </w:rPr>
              <w:t xml:space="preserve">  № </w:t>
            </w:r>
            <w:r w:rsidR="001A59FD">
              <w:rPr>
                <w:rFonts w:ascii="Times New Roman" w:hAnsi="Times New Roman" w:cs="Times New Roman"/>
                <w:noProof/>
                <w:sz w:val="28"/>
                <w:szCs w:val="28"/>
                <w:lang w:val="ru-RU"/>
              </w:rPr>
              <w:t>2112</w:t>
            </w:r>
            <w:r w:rsidRPr="00FC2ECC">
              <w:rPr>
                <w:rFonts w:ascii="Times New Roman" w:hAnsi="Times New Roman" w:cs="Times New Roman"/>
                <w:noProof/>
                <w:sz w:val="28"/>
                <w:szCs w:val="28"/>
                <w:lang w:val="ru-RU"/>
              </w:rPr>
              <w:t>/2дп/15-24</w:t>
            </w:r>
          </w:p>
        </w:tc>
      </w:tr>
      <w:tr w:rsidR="00FC2ECC" w:rsidRPr="00FC2ECC" w14:paraId="52206805" w14:textId="77777777" w:rsidTr="00FC2ECC">
        <w:trPr>
          <w:gridAfter w:val="2"/>
          <w:wAfter w:w="6338" w:type="dxa"/>
          <w:trHeight w:val="188"/>
        </w:trPr>
        <w:tc>
          <w:tcPr>
            <w:tcW w:w="3828" w:type="dxa"/>
            <w:gridSpan w:val="2"/>
            <w:hideMark/>
          </w:tcPr>
          <w:p w14:paraId="4C25A469" w14:textId="77777777" w:rsidR="00D7543F" w:rsidRPr="00FC2ECC" w:rsidRDefault="00D7543F" w:rsidP="003762F7">
            <w:pPr>
              <w:autoSpaceDN w:val="0"/>
              <w:ind w:right="140"/>
              <w:jc w:val="both"/>
              <w:rPr>
                <w:rFonts w:ascii="Times New Roman" w:eastAsia="Calibri" w:hAnsi="Times New Roman" w:cs="Times New Roman"/>
                <w:b/>
                <w:noProof/>
                <w:sz w:val="24"/>
                <w:szCs w:val="24"/>
              </w:rPr>
            </w:pPr>
          </w:p>
          <w:p w14:paraId="32E9E5C4" w14:textId="415A1669" w:rsidR="00FC2ECC" w:rsidRPr="00FC2ECC" w:rsidRDefault="00FC2ECC" w:rsidP="003762F7">
            <w:pPr>
              <w:autoSpaceDN w:val="0"/>
              <w:ind w:right="140"/>
              <w:jc w:val="both"/>
              <w:rPr>
                <w:rFonts w:ascii="Times New Roman" w:eastAsia="Calibri" w:hAnsi="Times New Roman" w:cs="Times New Roman"/>
                <w:b/>
                <w:noProof/>
                <w:sz w:val="24"/>
                <w:szCs w:val="24"/>
              </w:rPr>
            </w:pPr>
            <w:r w:rsidRPr="00FC2ECC">
              <w:rPr>
                <w:rFonts w:ascii="Times New Roman" w:eastAsia="Calibri" w:hAnsi="Times New Roman" w:cs="Times New Roman"/>
                <w:b/>
                <w:noProof/>
                <w:sz w:val="24"/>
                <w:szCs w:val="24"/>
              </w:rPr>
              <w:t>Про залишення без розгляду та повернення дисциплінарної скарги</w:t>
            </w:r>
            <w:r>
              <w:rPr>
                <w:rFonts w:ascii="Times New Roman" w:eastAsia="Calibri" w:hAnsi="Times New Roman" w:cs="Times New Roman"/>
                <w:b/>
                <w:noProof/>
                <w:sz w:val="24"/>
                <w:szCs w:val="24"/>
              </w:rPr>
              <w:t xml:space="preserve"> Синяпкіної Н.М.</w:t>
            </w:r>
            <w:r w:rsidRPr="00FC2ECC">
              <w:rPr>
                <w:rFonts w:ascii="Times New Roman" w:eastAsia="Calibri" w:hAnsi="Times New Roman" w:cs="Times New Roman"/>
                <w:b/>
                <w:noProof/>
                <w:sz w:val="24"/>
                <w:szCs w:val="24"/>
              </w:rPr>
              <w:t xml:space="preserve"> стосовно судді </w:t>
            </w:r>
            <w:r>
              <w:rPr>
                <w:rFonts w:ascii="Times New Roman" w:eastAsia="Calibri" w:hAnsi="Times New Roman" w:cs="Times New Roman"/>
                <w:b/>
                <w:noProof/>
                <w:sz w:val="24"/>
                <w:szCs w:val="24"/>
              </w:rPr>
              <w:t xml:space="preserve">Київського окружного адміністративного </w:t>
            </w:r>
            <w:r w:rsidRPr="00FC2ECC">
              <w:rPr>
                <w:rFonts w:ascii="Times New Roman" w:eastAsia="Calibri" w:hAnsi="Times New Roman" w:cs="Times New Roman"/>
                <w:b/>
                <w:noProof/>
                <w:sz w:val="24"/>
                <w:szCs w:val="24"/>
              </w:rPr>
              <w:t xml:space="preserve"> суду </w:t>
            </w:r>
            <w:r>
              <w:rPr>
                <w:rFonts w:ascii="Times New Roman" w:eastAsia="Calibri" w:hAnsi="Times New Roman" w:cs="Times New Roman"/>
                <w:b/>
                <w:noProof/>
                <w:sz w:val="24"/>
                <w:szCs w:val="24"/>
              </w:rPr>
              <w:t xml:space="preserve">Леонтовича А.М. </w:t>
            </w:r>
          </w:p>
        </w:tc>
      </w:tr>
    </w:tbl>
    <w:p w14:paraId="21184872" w14:textId="77777777" w:rsidR="00D7543F" w:rsidRDefault="00D7543F" w:rsidP="003762F7">
      <w:pPr>
        <w:tabs>
          <w:tab w:val="left" w:pos="567"/>
        </w:tabs>
        <w:spacing w:after="0"/>
        <w:ind w:right="140" w:firstLine="425"/>
        <w:contextualSpacing/>
        <w:jc w:val="both"/>
        <w:rPr>
          <w:rFonts w:ascii="Times New Roman" w:hAnsi="Times New Roman" w:cs="Times New Roman"/>
          <w:sz w:val="28"/>
          <w:szCs w:val="28"/>
        </w:rPr>
      </w:pPr>
    </w:p>
    <w:p w14:paraId="40435D29" w14:textId="07476EBF" w:rsidR="00FC2ECC" w:rsidRPr="00B40BF2" w:rsidRDefault="00FC2ECC" w:rsidP="00B40BF2">
      <w:pPr>
        <w:tabs>
          <w:tab w:val="left" w:pos="567"/>
        </w:tabs>
        <w:spacing w:after="0" w:line="240" w:lineRule="auto"/>
        <w:ind w:right="140" w:firstLine="425"/>
        <w:contextualSpacing/>
        <w:jc w:val="both"/>
        <w:rPr>
          <w:rFonts w:ascii="Times New Roman" w:hAnsi="Times New Roman" w:cs="Times New Roman"/>
          <w:sz w:val="28"/>
          <w:szCs w:val="28"/>
        </w:rPr>
      </w:pPr>
      <w:r w:rsidRPr="00B40BF2">
        <w:rPr>
          <w:rFonts w:ascii="Times New Roman" w:hAnsi="Times New Roman" w:cs="Times New Roman"/>
          <w:sz w:val="28"/>
          <w:szCs w:val="28"/>
        </w:rPr>
        <w:t xml:space="preserve">Друга Дисциплінарна палата Вищої ради правосуддя у складі              головуючого – </w:t>
      </w:r>
      <w:proofErr w:type="spellStart"/>
      <w:r w:rsidRPr="00B40BF2">
        <w:rPr>
          <w:rFonts w:ascii="Times New Roman" w:hAnsi="Times New Roman" w:cs="Times New Roman"/>
          <w:sz w:val="28"/>
          <w:szCs w:val="28"/>
        </w:rPr>
        <w:t>Саліхова</w:t>
      </w:r>
      <w:proofErr w:type="spellEnd"/>
      <w:r w:rsidRPr="00B40BF2">
        <w:rPr>
          <w:rFonts w:ascii="Times New Roman" w:hAnsi="Times New Roman" w:cs="Times New Roman"/>
          <w:sz w:val="28"/>
          <w:szCs w:val="28"/>
        </w:rPr>
        <w:t xml:space="preserve"> В.В., членів </w:t>
      </w:r>
      <w:proofErr w:type="spellStart"/>
      <w:r w:rsidRPr="00B40BF2">
        <w:rPr>
          <w:rFonts w:ascii="Times New Roman" w:hAnsi="Times New Roman" w:cs="Times New Roman"/>
          <w:sz w:val="28"/>
          <w:szCs w:val="28"/>
        </w:rPr>
        <w:t>Бурлакова</w:t>
      </w:r>
      <w:proofErr w:type="spellEnd"/>
      <w:r w:rsidRPr="00B40BF2">
        <w:rPr>
          <w:rFonts w:ascii="Times New Roman" w:hAnsi="Times New Roman" w:cs="Times New Roman"/>
          <w:sz w:val="28"/>
          <w:szCs w:val="28"/>
        </w:rPr>
        <w:t xml:space="preserve"> С.Ю., </w:t>
      </w:r>
      <w:proofErr w:type="spellStart"/>
      <w:r w:rsidRPr="00B40BF2">
        <w:rPr>
          <w:rFonts w:ascii="Times New Roman" w:hAnsi="Times New Roman" w:cs="Times New Roman"/>
          <w:sz w:val="28"/>
          <w:szCs w:val="28"/>
        </w:rPr>
        <w:t>Ковбій</w:t>
      </w:r>
      <w:proofErr w:type="spellEnd"/>
      <w:r w:rsidRPr="00B40BF2">
        <w:rPr>
          <w:rFonts w:ascii="Times New Roman" w:hAnsi="Times New Roman" w:cs="Times New Roman"/>
          <w:sz w:val="28"/>
          <w:szCs w:val="28"/>
        </w:rPr>
        <w:t xml:space="preserve"> О.В., Мельника О.П., розглянувши висновок доповідача – члена Другої Дисциплінарної палати Вищої ради правосуддя </w:t>
      </w:r>
      <w:proofErr w:type="spellStart"/>
      <w:r w:rsidRPr="00B40BF2">
        <w:rPr>
          <w:rFonts w:ascii="Times New Roman" w:hAnsi="Times New Roman" w:cs="Times New Roman"/>
          <w:sz w:val="28"/>
          <w:szCs w:val="28"/>
        </w:rPr>
        <w:t>Маселка</w:t>
      </w:r>
      <w:proofErr w:type="spellEnd"/>
      <w:r w:rsidRPr="00B40BF2">
        <w:rPr>
          <w:rFonts w:ascii="Times New Roman" w:hAnsi="Times New Roman" w:cs="Times New Roman"/>
          <w:sz w:val="28"/>
          <w:szCs w:val="28"/>
        </w:rPr>
        <w:t xml:space="preserve"> Р.А. за результатами попередньої перевірки</w:t>
      </w:r>
      <w:r w:rsidR="00840426" w:rsidRPr="00B40BF2">
        <w:rPr>
          <w:rFonts w:ascii="Times New Roman" w:hAnsi="Times New Roman" w:cs="Times New Roman"/>
          <w:sz w:val="28"/>
          <w:szCs w:val="28"/>
        </w:rPr>
        <w:t xml:space="preserve"> дисциплінарної </w:t>
      </w:r>
      <w:r w:rsidRPr="00B40BF2">
        <w:rPr>
          <w:rFonts w:ascii="Times New Roman" w:hAnsi="Times New Roman" w:cs="Times New Roman"/>
          <w:sz w:val="28"/>
          <w:szCs w:val="28"/>
        </w:rPr>
        <w:t xml:space="preserve"> скарги стосовно судді </w:t>
      </w:r>
      <w:r w:rsidR="00840426" w:rsidRPr="00B40BF2">
        <w:rPr>
          <w:rFonts w:ascii="Times New Roman" w:hAnsi="Times New Roman" w:cs="Times New Roman"/>
          <w:sz w:val="28"/>
          <w:szCs w:val="28"/>
        </w:rPr>
        <w:t>Київського</w:t>
      </w:r>
      <w:r w:rsidRPr="00B40BF2">
        <w:rPr>
          <w:rFonts w:ascii="Times New Roman" w:hAnsi="Times New Roman" w:cs="Times New Roman"/>
          <w:sz w:val="28"/>
          <w:szCs w:val="28"/>
        </w:rPr>
        <w:t xml:space="preserve"> </w:t>
      </w:r>
      <w:r w:rsidR="00840426" w:rsidRPr="00B40BF2">
        <w:rPr>
          <w:rFonts w:ascii="Times New Roman" w:hAnsi="Times New Roman" w:cs="Times New Roman"/>
          <w:sz w:val="28"/>
          <w:szCs w:val="28"/>
        </w:rPr>
        <w:t>окружного адміністративного</w:t>
      </w:r>
      <w:r w:rsidRPr="00B40BF2">
        <w:rPr>
          <w:rFonts w:ascii="Times New Roman" w:hAnsi="Times New Roman" w:cs="Times New Roman"/>
          <w:sz w:val="28"/>
          <w:szCs w:val="28"/>
        </w:rPr>
        <w:t xml:space="preserve"> суду </w:t>
      </w:r>
      <w:r w:rsidR="00840426" w:rsidRPr="00B40BF2">
        <w:rPr>
          <w:rFonts w:ascii="Times New Roman" w:hAnsi="Times New Roman" w:cs="Times New Roman"/>
          <w:sz w:val="28"/>
          <w:szCs w:val="28"/>
        </w:rPr>
        <w:t>Леонтовича</w:t>
      </w:r>
      <w:r w:rsidRPr="00B40BF2">
        <w:rPr>
          <w:rFonts w:ascii="Times New Roman" w:hAnsi="Times New Roman" w:cs="Times New Roman"/>
          <w:sz w:val="28"/>
          <w:szCs w:val="28"/>
        </w:rPr>
        <w:t xml:space="preserve"> </w:t>
      </w:r>
      <w:r w:rsidR="00840426" w:rsidRPr="00B40BF2">
        <w:rPr>
          <w:rFonts w:ascii="Times New Roman" w:hAnsi="Times New Roman" w:cs="Times New Roman"/>
          <w:sz w:val="28"/>
          <w:szCs w:val="28"/>
        </w:rPr>
        <w:t>Андрія</w:t>
      </w:r>
      <w:r w:rsidRPr="00B40BF2">
        <w:rPr>
          <w:rFonts w:ascii="Times New Roman" w:hAnsi="Times New Roman" w:cs="Times New Roman"/>
          <w:sz w:val="28"/>
          <w:szCs w:val="28"/>
        </w:rPr>
        <w:t xml:space="preserve"> </w:t>
      </w:r>
      <w:r w:rsidR="00840426" w:rsidRPr="00B40BF2">
        <w:rPr>
          <w:rFonts w:ascii="Times New Roman" w:hAnsi="Times New Roman" w:cs="Times New Roman"/>
          <w:sz w:val="28"/>
          <w:szCs w:val="28"/>
        </w:rPr>
        <w:t>Миколайовича</w:t>
      </w:r>
      <w:r w:rsidRPr="00B40BF2">
        <w:rPr>
          <w:rFonts w:ascii="Times New Roman" w:hAnsi="Times New Roman" w:cs="Times New Roman"/>
          <w:sz w:val="28"/>
          <w:szCs w:val="28"/>
        </w:rPr>
        <w:t>,</w:t>
      </w:r>
    </w:p>
    <w:p w14:paraId="7359C376" w14:textId="77777777" w:rsidR="00FC2ECC" w:rsidRPr="00B40BF2" w:rsidRDefault="00FC2ECC" w:rsidP="00B40BF2">
      <w:pPr>
        <w:spacing w:after="0" w:line="240" w:lineRule="auto"/>
        <w:ind w:right="140" w:firstLine="567"/>
        <w:contextualSpacing/>
        <w:jc w:val="both"/>
        <w:rPr>
          <w:rFonts w:ascii="Times New Roman" w:hAnsi="Times New Roman" w:cs="Times New Roman"/>
          <w:sz w:val="28"/>
          <w:szCs w:val="28"/>
        </w:rPr>
      </w:pPr>
    </w:p>
    <w:p w14:paraId="55AC7057" w14:textId="77777777" w:rsidR="00FC2ECC" w:rsidRPr="00B40BF2" w:rsidRDefault="00FC2ECC" w:rsidP="00B40BF2">
      <w:pPr>
        <w:spacing w:after="0" w:line="240" w:lineRule="auto"/>
        <w:ind w:right="140" w:firstLine="851"/>
        <w:jc w:val="center"/>
        <w:rPr>
          <w:rFonts w:ascii="Times New Roman" w:eastAsia="Times New Roman" w:hAnsi="Times New Roman" w:cs="Times New Roman"/>
          <w:sz w:val="28"/>
          <w:szCs w:val="28"/>
          <w:lang w:eastAsia="ru-RU"/>
        </w:rPr>
      </w:pPr>
      <w:r w:rsidRPr="00B40BF2">
        <w:rPr>
          <w:rFonts w:ascii="Times New Roman" w:eastAsia="Times New Roman" w:hAnsi="Times New Roman" w:cs="Times New Roman"/>
          <w:b/>
          <w:sz w:val="28"/>
          <w:szCs w:val="28"/>
          <w:lang w:eastAsia="ru-RU"/>
        </w:rPr>
        <w:t>встановила</w:t>
      </w:r>
      <w:r w:rsidRPr="00B40BF2">
        <w:rPr>
          <w:rFonts w:ascii="Times New Roman" w:eastAsia="Times New Roman" w:hAnsi="Times New Roman" w:cs="Times New Roman"/>
          <w:sz w:val="28"/>
          <w:szCs w:val="28"/>
          <w:lang w:eastAsia="ru-RU"/>
        </w:rPr>
        <w:t>:</w:t>
      </w:r>
    </w:p>
    <w:p w14:paraId="535E97CA" w14:textId="77777777" w:rsidR="00FC2ECC" w:rsidRPr="00B40BF2" w:rsidRDefault="00FC2ECC" w:rsidP="00B40BF2">
      <w:pPr>
        <w:spacing w:after="0" w:line="240" w:lineRule="auto"/>
        <w:ind w:right="140" w:firstLine="851"/>
        <w:jc w:val="center"/>
        <w:rPr>
          <w:rFonts w:ascii="Times New Roman" w:eastAsia="Times New Roman" w:hAnsi="Times New Roman" w:cs="Times New Roman"/>
          <w:sz w:val="28"/>
          <w:szCs w:val="28"/>
          <w:lang w:eastAsia="ru-RU"/>
        </w:rPr>
      </w:pPr>
    </w:p>
    <w:p w14:paraId="27F1DF62" w14:textId="77777777" w:rsidR="00840426" w:rsidRPr="00B40BF2" w:rsidRDefault="00840426" w:rsidP="00B40BF2">
      <w:pPr>
        <w:spacing w:after="0" w:line="240" w:lineRule="auto"/>
        <w:ind w:right="140"/>
        <w:jc w:val="both"/>
        <w:rPr>
          <w:rFonts w:ascii="Times New Roman" w:hAnsi="Times New Roman" w:cs="Times New Roman"/>
          <w:color w:val="000000"/>
          <w:sz w:val="28"/>
          <w:szCs w:val="28"/>
          <w:lang w:eastAsia="uk-UA" w:bidi="uk-UA"/>
        </w:rPr>
      </w:pPr>
      <w:bookmarkStart w:id="0" w:name="_Hlk159226548"/>
      <w:r w:rsidRPr="00B40BF2">
        <w:rPr>
          <w:rFonts w:ascii="Times New Roman" w:hAnsi="Times New Roman" w:cs="Times New Roman"/>
          <w:sz w:val="28"/>
          <w:szCs w:val="28"/>
        </w:rPr>
        <w:t xml:space="preserve">до Вищої ради правосуддя 28 серпня 2023 року за вхідним </w:t>
      </w:r>
      <w:bookmarkEnd w:id="0"/>
      <w:r w:rsidRPr="00B40BF2">
        <w:rPr>
          <w:rFonts w:ascii="Times New Roman" w:hAnsi="Times New Roman" w:cs="Times New Roman"/>
          <w:sz w:val="28"/>
          <w:szCs w:val="28"/>
        </w:rPr>
        <w:t xml:space="preserve">С-3042/0/7-23 надійшла дисциплінарна скарга </w:t>
      </w:r>
      <w:proofErr w:type="spellStart"/>
      <w:r w:rsidRPr="00B40BF2">
        <w:rPr>
          <w:rFonts w:ascii="Times New Roman" w:hAnsi="Times New Roman" w:cs="Times New Roman"/>
          <w:sz w:val="28"/>
          <w:szCs w:val="28"/>
        </w:rPr>
        <w:t>Синяпкіної</w:t>
      </w:r>
      <w:proofErr w:type="spellEnd"/>
      <w:r w:rsidRPr="00B40BF2">
        <w:rPr>
          <w:rFonts w:ascii="Times New Roman" w:hAnsi="Times New Roman" w:cs="Times New Roman"/>
          <w:sz w:val="28"/>
          <w:szCs w:val="28"/>
        </w:rPr>
        <w:t xml:space="preserve"> Наталії Миколаївни на дії судді Київського окружного адміністративного суду Леонтовича Андрія Миколайовича під час </w:t>
      </w:r>
      <w:r w:rsidRPr="00B40BF2">
        <w:rPr>
          <w:rFonts w:ascii="Times New Roman" w:hAnsi="Times New Roman" w:cs="Times New Roman"/>
          <w:color w:val="000000"/>
          <w:sz w:val="28"/>
          <w:szCs w:val="28"/>
          <w:lang w:eastAsia="uk-UA" w:bidi="uk-UA"/>
        </w:rPr>
        <w:t>розгляду справи № 320/6546/22.</w:t>
      </w:r>
    </w:p>
    <w:p w14:paraId="55F3790A" w14:textId="77777777" w:rsidR="00FC2ECC" w:rsidRPr="00B40BF2" w:rsidRDefault="00FC2ECC" w:rsidP="00B40BF2">
      <w:pPr>
        <w:spacing w:after="0" w:line="240" w:lineRule="auto"/>
        <w:ind w:right="140" w:firstLine="567"/>
        <w:contextualSpacing/>
        <w:jc w:val="both"/>
        <w:rPr>
          <w:rFonts w:ascii="Times New Roman" w:hAnsi="Times New Roman" w:cs="Times New Roman"/>
          <w:b/>
          <w:bCs/>
          <w:sz w:val="28"/>
          <w:szCs w:val="28"/>
        </w:rPr>
      </w:pPr>
      <w:r w:rsidRPr="00B40BF2">
        <w:rPr>
          <w:rFonts w:ascii="Times New Roman" w:hAnsi="Times New Roman" w:cs="Times New Roman"/>
          <w:b/>
          <w:bCs/>
          <w:sz w:val="28"/>
          <w:szCs w:val="28"/>
        </w:rPr>
        <w:t>Короткий виклад змісту скарги</w:t>
      </w:r>
    </w:p>
    <w:p w14:paraId="6CE388A4" w14:textId="63C1438F" w:rsidR="00840426" w:rsidRPr="00B40BF2" w:rsidRDefault="00FC2ECC" w:rsidP="00B40BF2">
      <w:pPr>
        <w:spacing w:after="0" w:line="240" w:lineRule="auto"/>
        <w:ind w:right="140" w:firstLine="567"/>
        <w:jc w:val="both"/>
        <w:rPr>
          <w:rFonts w:ascii="Times New Roman" w:hAnsi="Times New Roman" w:cs="Times New Roman"/>
          <w:sz w:val="28"/>
          <w:szCs w:val="28"/>
        </w:rPr>
      </w:pPr>
      <w:bookmarkStart w:id="1" w:name="_Hlk166580205"/>
      <w:r w:rsidRPr="00B40BF2">
        <w:rPr>
          <w:rFonts w:ascii="Times New Roman" w:hAnsi="Times New Roman" w:cs="Times New Roman"/>
          <w:sz w:val="28"/>
          <w:szCs w:val="28"/>
        </w:rPr>
        <w:t xml:space="preserve">У дисциплінарній скарзі </w:t>
      </w:r>
      <w:bookmarkEnd w:id="1"/>
      <w:proofErr w:type="spellStart"/>
      <w:r w:rsidR="00F768FB" w:rsidRPr="00B40BF2">
        <w:rPr>
          <w:rFonts w:ascii="Times New Roman" w:hAnsi="Times New Roman" w:cs="Times New Roman"/>
          <w:color w:val="000000"/>
          <w:sz w:val="28"/>
          <w:szCs w:val="28"/>
          <w:lang w:eastAsia="uk-UA" w:bidi="uk-UA"/>
        </w:rPr>
        <w:t>Синяпкіна</w:t>
      </w:r>
      <w:proofErr w:type="spellEnd"/>
      <w:r w:rsidR="00F768FB" w:rsidRPr="00B40BF2">
        <w:rPr>
          <w:rFonts w:ascii="Times New Roman" w:hAnsi="Times New Roman" w:cs="Times New Roman"/>
          <w:color w:val="000000"/>
          <w:sz w:val="28"/>
          <w:szCs w:val="28"/>
          <w:lang w:eastAsia="uk-UA" w:bidi="uk-UA"/>
        </w:rPr>
        <w:t xml:space="preserve"> Н.М.</w:t>
      </w:r>
      <w:r w:rsidR="00840426" w:rsidRPr="00B40BF2">
        <w:rPr>
          <w:rFonts w:ascii="Times New Roman" w:hAnsi="Times New Roman" w:cs="Times New Roman"/>
          <w:color w:val="000000"/>
          <w:sz w:val="28"/>
          <w:szCs w:val="28"/>
          <w:lang w:eastAsia="uk-UA" w:bidi="uk-UA"/>
        </w:rPr>
        <w:t xml:space="preserve"> стверджує, що </w:t>
      </w:r>
      <w:r w:rsidR="00840426" w:rsidRPr="00B40BF2">
        <w:rPr>
          <w:rFonts w:ascii="Times New Roman" w:hAnsi="Times New Roman" w:cs="Times New Roman"/>
          <w:sz w:val="28"/>
          <w:szCs w:val="28"/>
        </w:rPr>
        <w:t xml:space="preserve">суддя Київського окружного адміністративного суду Леонтович А.М. порушив строки розгляду справи за правилами спрощеного позовного провадження, встановлені статтею 258 Кодексу адміністративного судочинства України (далі – КАС України). </w:t>
      </w:r>
    </w:p>
    <w:p w14:paraId="6FFDDDD8" w14:textId="77777777" w:rsidR="00840426" w:rsidRPr="00B40BF2" w:rsidRDefault="00840426"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sz w:val="28"/>
          <w:szCs w:val="28"/>
        </w:rPr>
        <w:t>Крім того, автор скарги зазначає, що не може отримати виконавчий лист. Подала до суду декілька заяв про видачу виконавчого листа, але відповіді так і не отримала.</w:t>
      </w:r>
    </w:p>
    <w:p w14:paraId="347B5122" w14:textId="072DDDE1" w:rsidR="001246AB" w:rsidRPr="00B40BF2" w:rsidRDefault="00840426" w:rsidP="00B40BF2">
      <w:pPr>
        <w:spacing w:after="0" w:line="240" w:lineRule="auto"/>
        <w:ind w:right="140" w:firstLine="567"/>
        <w:jc w:val="both"/>
        <w:rPr>
          <w:rFonts w:ascii="Times New Roman" w:hAnsi="Times New Roman" w:cs="Times New Roman"/>
          <w:sz w:val="28"/>
          <w:szCs w:val="28"/>
        </w:rPr>
      </w:pPr>
      <w:r w:rsidRPr="00B40BF2">
        <w:rPr>
          <w:rFonts w:ascii="Times New Roman" w:eastAsia="Times New Roman" w:hAnsi="Times New Roman" w:cs="Times New Roman"/>
          <w:sz w:val="28"/>
          <w:szCs w:val="28"/>
        </w:rPr>
        <w:t>З огляду на зазначене, скаржник просить притягнути суддю</w:t>
      </w:r>
      <w:r w:rsidRPr="00B40BF2">
        <w:rPr>
          <w:rFonts w:ascii="Times New Roman" w:hAnsi="Times New Roman" w:cs="Times New Roman"/>
          <w:sz w:val="28"/>
          <w:szCs w:val="28"/>
        </w:rPr>
        <w:t xml:space="preserve"> Київського окружного адміністративного суду Леонтович А.М. </w:t>
      </w:r>
      <w:r w:rsidRPr="00B40BF2">
        <w:rPr>
          <w:rFonts w:ascii="Times New Roman" w:hAnsi="Times New Roman" w:cs="Times New Roman"/>
          <w:color w:val="000000"/>
          <w:sz w:val="28"/>
          <w:szCs w:val="28"/>
          <w:lang w:eastAsia="uk-UA" w:bidi="uk-UA"/>
        </w:rPr>
        <w:t xml:space="preserve">до дисциплінарної відповідальності на підставі пункту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w:t>
      </w:r>
      <w:r w:rsidRPr="00B40BF2">
        <w:rPr>
          <w:rFonts w:ascii="Times New Roman" w:hAnsi="Times New Roman" w:cs="Times New Roman"/>
          <w:color w:val="000000"/>
          <w:sz w:val="28"/>
          <w:szCs w:val="28"/>
          <w:lang w:eastAsia="uk-UA" w:bidi="uk-UA"/>
        </w:rPr>
        <w:lastRenderedPageBreak/>
        <w:t>встановленого законом, зволікання з виготовленням вмотивованого судового рішення).</w:t>
      </w:r>
    </w:p>
    <w:p w14:paraId="5848BC96" w14:textId="6CE551AD" w:rsidR="006C2DB6" w:rsidRPr="00B40BF2" w:rsidRDefault="006C2DB6" w:rsidP="00B40BF2">
      <w:pPr>
        <w:widowControl w:val="0"/>
        <w:spacing w:after="0" w:line="240" w:lineRule="auto"/>
        <w:ind w:right="140" w:firstLine="567"/>
        <w:jc w:val="both"/>
        <w:rPr>
          <w:rFonts w:ascii="Times New Roman" w:eastAsia="Times New Roman" w:hAnsi="Times New Roman" w:cs="Times New Roman"/>
          <w:sz w:val="28"/>
          <w:szCs w:val="28"/>
        </w:rPr>
      </w:pPr>
      <w:r w:rsidRPr="00B40BF2">
        <w:rPr>
          <w:rFonts w:ascii="Times New Roman" w:eastAsia="Times New Roman" w:hAnsi="Times New Roman" w:cs="Times New Roman"/>
          <w:b/>
          <w:bCs/>
          <w:sz w:val="28"/>
          <w:szCs w:val="28"/>
          <w:lang w:eastAsia="ru-RU"/>
        </w:rPr>
        <w:t>Хід розгляду дисциплінарної скарги</w:t>
      </w:r>
    </w:p>
    <w:p w14:paraId="7977AC2B" w14:textId="77777777" w:rsidR="006C2DB6" w:rsidRPr="00B40BF2" w:rsidRDefault="006C2DB6" w:rsidP="00B40BF2">
      <w:pPr>
        <w:widowControl w:val="0"/>
        <w:spacing w:after="0" w:line="240" w:lineRule="auto"/>
        <w:ind w:right="140" w:firstLine="567"/>
        <w:jc w:val="both"/>
        <w:rPr>
          <w:rFonts w:ascii="Times New Roman" w:eastAsia="Times New Roman" w:hAnsi="Times New Roman" w:cs="Times New Roman"/>
          <w:sz w:val="28"/>
          <w:szCs w:val="28"/>
        </w:rPr>
      </w:pPr>
      <w:r w:rsidRPr="00B40BF2">
        <w:rPr>
          <w:rFonts w:ascii="Times New Roman" w:eastAsia="Times New Roman" w:hAnsi="Times New Roman" w:cs="Times New Roman"/>
          <w:sz w:val="28"/>
          <w:szCs w:val="28"/>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B40BF2">
        <w:rPr>
          <w:rFonts w:ascii="Times New Roman" w:eastAsia="Times New Roman" w:hAnsi="Times New Roman" w:cs="Times New Roman"/>
          <w:sz w:val="28"/>
          <w:szCs w:val="28"/>
        </w:rPr>
        <w:t>внесено</w:t>
      </w:r>
      <w:proofErr w:type="spellEnd"/>
      <w:r w:rsidRPr="00B40BF2">
        <w:rPr>
          <w:rFonts w:ascii="Times New Roman" w:eastAsia="Times New Roman"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w:t>
      </w:r>
    </w:p>
    <w:p w14:paraId="7F14DA1D" w14:textId="77777777" w:rsidR="006C2DB6" w:rsidRPr="00B40BF2" w:rsidRDefault="006C2DB6"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sz w:val="28"/>
          <w:szCs w:val="28"/>
        </w:rPr>
        <w:t xml:space="preserve">Рішенням Вищої ради правосуддя від 5 серпня 2021 року № 1809/0/15-21 </w:t>
      </w:r>
      <w:proofErr w:type="spellStart"/>
      <w:r w:rsidRPr="00B40BF2">
        <w:rPr>
          <w:rFonts w:ascii="Times New Roman" w:hAnsi="Times New Roman" w:cs="Times New Roman"/>
          <w:sz w:val="28"/>
          <w:szCs w:val="28"/>
        </w:rPr>
        <w:t>зупинено</w:t>
      </w:r>
      <w:proofErr w:type="spellEnd"/>
      <w:r w:rsidRPr="00B40BF2">
        <w:rPr>
          <w:rFonts w:ascii="Times New Roman" w:hAnsi="Times New Roman" w:cs="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5E008B56" w14:textId="77777777" w:rsidR="006C2DB6" w:rsidRPr="00B40BF2" w:rsidRDefault="006C2DB6"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sz w:val="28"/>
          <w:szCs w:val="28"/>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55EE455F" w14:textId="77777777" w:rsidR="006C2DB6" w:rsidRPr="00B40BF2" w:rsidRDefault="006C2DB6"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B40BF2">
        <w:rPr>
          <w:rFonts w:ascii="Times New Roman" w:hAnsi="Times New Roman" w:cs="Times New Roman"/>
          <w:sz w:val="28"/>
          <w:szCs w:val="28"/>
        </w:rPr>
        <w:t>зупинено</w:t>
      </w:r>
      <w:proofErr w:type="spellEnd"/>
      <w:r w:rsidRPr="00B40BF2">
        <w:rPr>
          <w:rFonts w:ascii="Times New Roman" w:hAnsi="Times New Roman" w:cs="Times New Roman"/>
          <w:sz w:val="28"/>
          <w:szCs w:val="28"/>
        </w:rPr>
        <w:t xml:space="preserve"> рішенням Вищої ради правосуддя від 5 серпня 2021 року № 1809/0/15-21, з 1 листопада 2023 року.</w:t>
      </w:r>
    </w:p>
    <w:p w14:paraId="30AC2D0B" w14:textId="3E82F295" w:rsidR="006C2DB6" w:rsidRPr="00B40BF2" w:rsidRDefault="006C2DB6"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sz w:val="28"/>
          <w:szCs w:val="28"/>
        </w:rPr>
        <w:t xml:space="preserve">На підставі протоколу автоматизованого розподілу справ між членами Вищої ради правосуддя від 4 грудня 2023 року вказану скаргу передано для попередньої перевірки члену Другої Дисциплінарної палати Вищої ради правосуддя </w:t>
      </w:r>
      <w:proofErr w:type="spellStart"/>
      <w:r w:rsidRPr="00B40BF2">
        <w:rPr>
          <w:rFonts w:ascii="Times New Roman" w:hAnsi="Times New Roman" w:cs="Times New Roman"/>
          <w:sz w:val="28"/>
          <w:szCs w:val="28"/>
        </w:rPr>
        <w:t>Маселку</w:t>
      </w:r>
      <w:proofErr w:type="spellEnd"/>
      <w:r w:rsidRPr="00B40BF2">
        <w:rPr>
          <w:rFonts w:ascii="Times New Roman" w:hAnsi="Times New Roman" w:cs="Times New Roman"/>
          <w:sz w:val="28"/>
          <w:szCs w:val="28"/>
        </w:rPr>
        <w:t xml:space="preserve"> Р.А.</w:t>
      </w:r>
    </w:p>
    <w:p w14:paraId="5CEDA7F9" w14:textId="77777777" w:rsidR="00FC2ECC" w:rsidRPr="00B40BF2" w:rsidRDefault="00FC2ECC"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b/>
          <w:bCs/>
          <w:sz w:val="28"/>
          <w:szCs w:val="28"/>
        </w:rPr>
        <w:t>Оцінка фактів, встановлених під час попередньої перевірки</w:t>
      </w:r>
    </w:p>
    <w:p w14:paraId="2451DF43" w14:textId="3CF01B20" w:rsidR="00FC2ECC" w:rsidRPr="00B40BF2" w:rsidRDefault="00FC2ECC" w:rsidP="00B40BF2">
      <w:pPr>
        <w:spacing w:after="0" w:line="240" w:lineRule="auto"/>
        <w:ind w:right="140" w:firstLine="567"/>
        <w:contextualSpacing/>
        <w:jc w:val="both"/>
        <w:rPr>
          <w:rFonts w:ascii="Times New Roman" w:eastAsia="Times New Roman" w:hAnsi="Times New Roman" w:cs="Times New Roman"/>
          <w:b/>
          <w:bCs/>
          <w:sz w:val="28"/>
          <w:szCs w:val="28"/>
        </w:rPr>
      </w:pPr>
      <w:r w:rsidRPr="00B40BF2">
        <w:rPr>
          <w:rFonts w:ascii="Times New Roman" w:hAnsi="Times New Roman" w:cs="Times New Roman"/>
          <w:sz w:val="28"/>
          <w:szCs w:val="28"/>
        </w:rPr>
        <w:t xml:space="preserve">За результатами попередньої перевірки дисциплінарної скарги </w:t>
      </w:r>
      <w:r w:rsidRPr="00B40BF2">
        <w:rPr>
          <w:rFonts w:ascii="Times New Roman" w:hAnsi="Times New Roman" w:cs="Times New Roman"/>
          <w:sz w:val="28"/>
          <w:szCs w:val="28"/>
        </w:rPr>
        <w:br/>
      </w:r>
      <w:proofErr w:type="spellStart"/>
      <w:r w:rsidR="005E2C61">
        <w:rPr>
          <w:rFonts w:ascii="Times New Roman" w:hAnsi="Times New Roman" w:cs="Times New Roman"/>
          <w:color w:val="000000"/>
          <w:sz w:val="28"/>
          <w:szCs w:val="28"/>
          <w:lang w:eastAsia="uk-UA" w:bidi="uk-UA"/>
        </w:rPr>
        <w:t>Синяпкіної</w:t>
      </w:r>
      <w:proofErr w:type="spellEnd"/>
      <w:r w:rsidR="005E2C61">
        <w:rPr>
          <w:rFonts w:ascii="Times New Roman" w:hAnsi="Times New Roman" w:cs="Times New Roman"/>
          <w:color w:val="000000"/>
          <w:sz w:val="28"/>
          <w:szCs w:val="28"/>
          <w:lang w:eastAsia="uk-UA" w:bidi="uk-UA"/>
        </w:rPr>
        <w:t xml:space="preserve"> Н.М.</w:t>
      </w:r>
      <w:bookmarkStart w:id="2" w:name="_GoBack"/>
      <w:bookmarkEnd w:id="2"/>
      <w:r w:rsidRPr="00B40BF2">
        <w:rPr>
          <w:rFonts w:ascii="Times New Roman" w:hAnsi="Times New Roman" w:cs="Times New Roman"/>
          <w:sz w:val="28"/>
          <w:szCs w:val="28"/>
        </w:rPr>
        <w:t xml:space="preserve"> член Другої Дисциплінарної палати Вищої ради правосуддя </w:t>
      </w:r>
      <w:proofErr w:type="spellStart"/>
      <w:r w:rsidRPr="00B40BF2">
        <w:rPr>
          <w:rFonts w:ascii="Times New Roman" w:hAnsi="Times New Roman" w:cs="Times New Roman"/>
          <w:sz w:val="28"/>
          <w:szCs w:val="28"/>
        </w:rPr>
        <w:t>Маселко</w:t>
      </w:r>
      <w:proofErr w:type="spellEnd"/>
      <w:r w:rsidRPr="00B40BF2">
        <w:rPr>
          <w:rFonts w:ascii="Times New Roman" w:hAnsi="Times New Roman" w:cs="Times New Roman"/>
          <w:sz w:val="28"/>
          <w:szCs w:val="28"/>
        </w:rPr>
        <w:t xml:space="preserve"> Р.А. склав висновок від </w:t>
      </w:r>
      <w:r w:rsidR="00B82701" w:rsidRPr="00B40BF2">
        <w:rPr>
          <w:rFonts w:ascii="Times New Roman" w:hAnsi="Times New Roman" w:cs="Times New Roman"/>
          <w:sz w:val="28"/>
          <w:szCs w:val="28"/>
        </w:rPr>
        <w:t>1</w:t>
      </w:r>
      <w:r w:rsidRPr="00B40BF2">
        <w:rPr>
          <w:rFonts w:ascii="Times New Roman" w:hAnsi="Times New Roman" w:cs="Times New Roman"/>
          <w:sz w:val="28"/>
          <w:szCs w:val="28"/>
        </w:rPr>
        <w:t xml:space="preserve"> </w:t>
      </w:r>
      <w:r w:rsidR="00B82701" w:rsidRPr="00B40BF2">
        <w:rPr>
          <w:rFonts w:ascii="Times New Roman" w:hAnsi="Times New Roman" w:cs="Times New Roman"/>
          <w:sz w:val="28"/>
          <w:szCs w:val="28"/>
        </w:rPr>
        <w:t>липня</w:t>
      </w:r>
      <w:r w:rsidRPr="00B40BF2">
        <w:rPr>
          <w:rFonts w:ascii="Times New Roman" w:hAnsi="Times New Roman" w:cs="Times New Roman"/>
          <w:sz w:val="28"/>
          <w:szCs w:val="28"/>
        </w:rPr>
        <w:t xml:space="preserve"> 2024 року із пропозицією </w:t>
      </w:r>
      <w:r w:rsidRPr="00B40BF2">
        <w:rPr>
          <w:rFonts w:ascii="Times New Roman" w:hAnsi="Times New Roman" w:cs="Times New Roman"/>
          <w:color w:val="000000"/>
          <w:sz w:val="28"/>
          <w:szCs w:val="28"/>
        </w:rPr>
        <w:t>залишити дисциплінарну скаргу без розгляду та повернути скаржнику</w:t>
      </w:r>
      <w:r w:rsidRPr="00B40BF2">
        <w:rPr>
          <w:rFonts w:ascii="Times New Roman" w:eastAsia="Calibri" w:hAnsi="Times New Roman" w:cs="Times New Roman"/>
          <w:sz w:val="28"/>
          <w:szCs w:val="28"/>
        </w:rPr>
        <w:t xml:space="preserve"> (пункт 6 частини першої статті 44 Закону України «Про Вищу раду правосуддя»).</w:t>
      </w:r>
    </w:p>
    <w:p w14:paraId="73EEE514" w14:textId="77777777" w:rsidR="00FC2ECC" w:rsidRPr="00B40BF2" w:rsidRDefault="00FC2ECC" w:rsidP="00B40BF2">
      <w:pPr>
        <w:spacing w:after="0" w:line="240" w:lineRule="auto"/>
        <w:ind w:right="140" w:firstLine="567"/>
        <w:contextualSpacing/>
        <w:jc w:val="both"/>
        <w:rPr>
          <w:rFonts w:ascii="Times New Roman" w:eastAsia="Calibri" w:hAnsi="Times New Roman" w:cs="Times New Roman"/>
          <w:sz w:val="28"/>
          <w:szCs w:val="28"/>
        </w:rPr>
      </w:pPr>
      <w:r w:rsidRPr="00B40BF2">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Pr="00B40BF2">
        <w:rPr>
          <w:rFonts w:ascii="Times New Roman" w:eastAsia="Calibri" w:hAnsi="Times New Roman" w:cs="Times New Roman"/>
          <w:sz w:val="28"/>
          <w:szCs w:val="28"/>
        </w:rPr>
        <w:t>Маселка</w:t>
      </w:r>
      <w:proofErr w:type="spellEnd"/>
      <w:r w:rsidRPr="00B40BF2">
        <w:rPr>
          <w:rFonts w:ascii="Times New Roman" w:eastAsia="Calibri" w:hAnsi="Times New Roman" w:cs="Times New Roman"/>
          <w:sz w:val="28"/>
          <w:szCs w:val="28"/>
        </w:rPr>
        <w:t xml:space="preserve"> Р.А. та додані до нього матеріали, Друга Дисциплінарна палата Вищої ради правосуддя встановила таке.</w:t>
      </w:r>
    </w:p>
    <w:p w14:paraId="531DF2B9" w14:textId="4B3D3B1E" w:rsidR="00B82701" w:rsidRPr="00B40BF2" w:rsidRDefault="00B82701" w:rsidP="00B40BF2">
      <w:pPr>
        <w:spacing w:after="0" w:line="240" w:lineRule="auto"/>
        <w:ind w:right="140" w:firstLine="567"/>
        <w:jc w:val="both"/>
        <w:rPr>
          <w:rFonts w:ascii="Times New Roman" w:hAnsi="Times New Roman" w:cs="Times New Roman"/>
          <w:color w:val="000000"/>
          <w:sz w:val="28"/>
          <w:szCs w:val="28"/>
        </w:rPr>
      </w:pPr>
      <w:r w:rsidRPr="00B40BF2">
        <w:rPr>
          <w:rFonts w:ascii="Times New Roman" w:hAnsi="Times New Roman" w:cs="Times New Roman"/>
          <w:sz w:val="28"/>
          <w:szCs w:val="28"/>
        </w:rPr>
        <w:t xml:space="preserve">28 липня 2022 року </w:t>
      </w:r>
      <w:r w:rsidRPr="00B40BF2">
        <w:rPr>
          <w:rFonts w:ascii="Times New Roman" w:hAnsi="Times New Roman" w:cs="Times New Roman"/>
          <w:color w:val="000000"/>
          <w:sz w:val="28"/>
          <w:szCs w:val="28"/>
          <w:lang w:eastAsia="uk-UA" w:bidi="uk-UA"/>
        </w:rPr>
        <w:t xml:space="preserve">до Київського окружного адміністративного суду надійшла позовна заява </w:t>
      </w:r>
      <w:r w:rsidR="005E2C61">
        <w:rPr>
          <w:rFonts w:ascii="Times New Roman" w:hAnsi="Times New Roman" w:cs="Times New Roman"/>
          <w:color w:val="000000"/>
          <w:sz w:val="28"/>
          <w:szCs w:val="28"/>
          <w:lang w:eastAsia="uk-UA" w:bidi="uk-UA"/>
        </w:rPr>
        <w:t>ОСОБА1</w:t>
      </w:r>
      <w:r w:rsidRPr="00B40BF2">
        <w:rPr>
          <w:rFonts w:ascii="Times New Roman" w:hAnsi="Times New Roman" w:cs="Times New Roman"/>
          <w:color w:val="000000"/>
          <w:sz w:val="28"/>
          <w:szCs w:val="28"/>
          <w:lang w:eastAsia="uk-UA" w:bidi="uk-UA"/>
        </w:rPr>
        <w:t xml:space="preserve"> до Головного управління Пенсійного фонду України у Київській області </w:t>
      </w:r>
      <w:r w:rsidRPr="00B40BF2">
        <w:rPr>
          <w:rFonts w:ascii="Times New Roman" w:hAnsi="Times New Roman" w:cs="Times New Roman"/>
          <w:color w:val="000000"/>
          <w:sz w:val="28"/>
          <w:szCs w:val="28"/>
        </w:rPr>
        <w:t>про зобов’язання вчинити певні дії.</w:t>
      </w:r>
    </w:p>
    <w:p w14:paraId="3EF59087" w14:textId="5A8CBD9F" w:rsidR="00B82701" w:rsidRPr="00B40BF2" w:rsidRDefault="00B82701" w:rsidP="00B40BF2">
      <w:pPr>
        <w:spacing w:after="0" w:line="240" w:lineRule="auto"/>
        <w:ind w:right="140" w:firstLine="567"/>
        <w:jc w:val="both"/>
        <w:rPr>
          <w:rFonts w:ascii="Times New Roman" w:hAnsi="Times New Roman" w:cs="Times New Roman"/>
          <w:color w:val="000000"/>
          <w:sz w:val="28"/>
          <w:szCs w:val="28"/>
          <w:lang w:eastAsia="uk-UA" w:bidi="uk-UA"/>
        </w:rPr>
      </w:pPr>
      <w:r w:rsidRPr="00B40BF2">
        <w:rPr>
          <w:rFonts w:ascii="Times New Roman" w:hAnsi="Times New Roman" w:cs="Times New Roman"/>
          <w:color w:val="000000"/>
          <w:sz w:val="28"/>
          <w:szCs w:val="28"/>
          <w:lang w:eastAsia="uk-UA" w:bidi="uk-UA"/>
        </w:rPr>
        <w:t>За результатом автоматизованого розподілу</w:t>
      </w:r>
      <w:r w:rsidR="00193A81" w:rsidRPr="00B40BF2">
        <w:rPr>
          <w:rFonts w:ascii="Times New Roman" w:hAnsi="Times New Roman" w:cs="Times New Roman"/>
          <w:color w:val="000000"/>
          <w:sz w:val="28"/>
          <w:szCs w:val="28"/>
          <w:lang w:eastAsia="uk-UA" w:bidi="uk-UA"/>
        </w:rPr>
        <w:t xml:space="preserve"> судової справи між </w:t>
      </w:r>
      <w:r w:rsidR="009852C6" w:rsidRPr="00B40BF2">
        <w:rPr>
          <w:rFonts w:ascii="Times New Roman" w:hAnsi="Times New Roman" w:cs="Times New Roman"/>
          <w:color w:val="000000"/>
          <w:sz w:val="28"/>
          <w:szCs w:val="28"/>
          <w:lang w:eastAsia="uk-UA" w:bidi="uk-UA"/>
        </w:rPr>
        <w:t>суддями</w:t>
      </w:r>
      <w:r w:rsidRPr="00B40BF2">
        <w:rPr>
          <w:rFonts w:ascii="Times New Roman" w:hAnsi="Times New Roman" w:cs="Times New Roman"/>
          <w:color w:val="000000"/>
          <w:sz w:val="28"/>
          <w:szCs w:val="28"/>
          <w:lang w:eastAsia="uk-UA" w:bidi="uk-UA"/>
        </w:rPr>
        <w:t xml:space="preserve"> від 28 липня 2022 року, справу № 320/6546/22 передано на розгляд судді Київського окружного адміністративного суду Леонтовичу А.М.</w:t>
      </w:r>
    </w:p>
    <w:p w14:paraId="6DB66567" w14:textId="313BDA70" w:rsidR="00B82701" w:rsidRPr="00B40BF2" w:rsidRDefault="00B82701"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color w:val="000000"/>
          <w:sz w:val="28"/>
          <w:szCs w:val="28"/>
          <w:lang w:eastAsia="uk-UA" w:bidi="uk-UA"/>
        </w:rPr>
        <w:lastRenderedPageBreak/>
        <w:t xml:space="preserve">Ухвалою Київського окружного адміністративного суду від 2 серпня </w:t>
      </w:r>
      <w:r w:rsidRPr="00B40BF2">
        <w:rPr>
          <w:rFonts w:ascii="Times New Roman" w:hAnsi="Times New Roman" w:cs="Times New Roman"/>
          <w:color w:val="000000"/>
          <w:sz w:val="28"/>
          <w:szCs w:val="28"/>
          <w:lang w:eastAsia="uk-UA" w:bidi="uk-UA"/>
        </w:rPr>
        <w:br/>
        <w:t>2022 року відкрито спрощене позовне провадження в адміністративній справі та вирішено здійснювати розгляд справи за правилами спрощеного позовного провадження без повідомлення (виклику) сторін та проведення судового засідання за наявними у справі матеріалами та надіслано на електронну пошту, зазначену у позовній заяві, що підтверджується звітом інтернет провайдера від 3 серпня 2022 року.</w:t>
      </w:r>
    </w:p>
    <w:p w14:paraId="095D22DF" w14:textId="77777777" w:rsidR="00B82701" w:rsidRPr="00B40BF2" w:rsidRDefault="00B82701" w:rsidP="00B40BF2">
      <w:pPr>
        <w:spacing w:after="0" w:line="240" w:lineRule="auto"/>
        <w:ind w:right="140" w:firstLine="567"/>
        <w:jc w:val="both"/>
        <w:rPr>
          <w:rFonts w:ascii="Times New Roman" w:hAnsi="Times New Roman" w:cs="Times New Roman"/>
          <w:color w:val="000000"/>
          <w:sz w:val="28"/>
          <w:szCs w:val="28"/>
          <w:lang w:eastAsia="uk-UA" w:bidi="uk-UA"/>
        </w:rPr>
      </w:pPr>
      <w:r w:rsidRPr="00B40BF2">
        <w:rPr>
          <w:rFonts w:ascii="Times New Roman" w:hAnsi="Times New Roman" w:cs="Times New Roman"/>
          <w:sz w:val="28"/>
          <w:szCs w:val="28"/>
        </w:rPr>
        <w:t xml:space="preserve">24 серпня 2022 року до </w:t>
      </w:r>
      <w:r w:rsidRPr="00B40BF2">
        <w:rPr>
          <w:rFonts w:ascii="Times New Roman" w:hAnsi="Times New Roman" w:cs="Times New Roman"/>
          <w:color w:val="000000"/>
          <w:sz w:val="28"/>
          <w:szCs w:val="28"/>
          <w:lang w:eastAsia="uk-UA" w:bidi="uk-UA"/>
        </w:rPr>
        <w:t>Київського окружного адміністративного суду від Головного управління Пенсійного фонду України у Київській області надійшов відзив на позовну заяву.</w:t>
      </w:r>
    </w:p>
    <w:p w14:paraId="550F81A1" w14:textId="77777777" w:rsidR="00B82701" w:rsidRPr="00B40BF2" w:rsidRDefault="00B82701"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color w:val="000000"/>
          <w:sz w:val="28"/>
          <w:szCs w:val="28"/>
          <w:lang w:eastAsia="uk-UA" w:bidi="uk-UA"/>
        </w:rPr>
        <w:t>14 листопада 2022 року до суду засобами поштового зв’язку надійшла заява від позивачки про пришвидшення розгляду справи.</w:t>
      </w:r>
    </w:p>
    <w:p w14:paraId="4EECD54E" w14:textId="2941D876" w:rsidR="00B82701" w:rsidRPr="00B40BF2" w:rsidRDefault="00B82701"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sz w:val="28"/>
          <w:szCs w:val="28"/>
        </w:rPr>
        <w:t xml:space="preserve">22 грудня </w:t>
      </w:r>
      <w:r w:rsidR="00A70330" w:rsidRPr="00B40BF2">
        <w:rPr>
          <w:rFonts w:ascii="Times New Roman" w:hAnsi="Times New Roman" w:cs="Times New Roman"/>
          <w:sz w:val="28"/>
          <w:szCs w:val="28"/>
        </w:rPr>
        <w:t xml:space="preserve">2022 року </w:t>
      </w:r>
      <w:r w:rsidRPr="00B40BF2">
        <w:rPr>
          <w:rFonts w:ascii="Times New Roman" w:hAnsi="Times New Roman" w:cs="Times New Roman"/>
          <w:color w:val="000000"/>
          <w:sz w:val="28"/>
          <w:szCs w:val="28"/>
          <w:lang w:eastAsia="uk-UA" w:bidi="uk-UA"/>
        </w:rPr>
        <w:t>через електронну форму звернення громадян надійшла повторна заява від позивачки про пришвидшення розгляду справи.</w:t>
      </w:r>
    </w:p>
    <w:p w14:paraId="6EBFE6AD" w14:textId="579F1F33" w:rsidR="00B82701" w:rsidRPr="00B40BF2" w:rsidRDefault="00B82701"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sz w:val="28"/>
          <w:szCs w:val="28"/>
        </w:rPr>
        <w:t xml:space="preserve">Рішенням Київського окружного адміністративного суду від 19 січня </w:t>
      </w:r>
      <w:r w:rsidR="00E81B7C" w:rsidRPr="00B40BF2">
        <w:rPr>
          <w:rFonts w:ascii="Times New Roman" w:hAnsi="Times New Roman" w:cs="Times New Roman"/>
          <w:sz w:val="28"/>
          <w:szCs w:val="28"/>
        </w:rPr>
        <w:br/>
      </w:r>
      <w:r w:rsidRPr="00B40BF2">
        <w:rPr>
          <w:rFonts w:ascii="Times New Roman" w:hAnsi="Times New Roman" w:cs="Times New Roman"/>
          <w:sz w:val="28"/>
          <w:szCs w:val="28"/>
        </w:rPr>
        <w:t>2023 року адміністративний позов задоволено частково.</w:t>
      </w:r>
    </w:p>
    <w:p w14:paraId="395330C6" w14:textId="6A8D47F8" w:rsidR="006602DE" w:rsidRPr="00B40BF2" w:rsidRDefault="00B82701" w:rsidP="00B40BF2">
      <w:pPr>
        <w:spacing w:after="0" w:line="240" w:lineRule="auto"/>
        <w:ind w:right="140" w:firstLine="567"/>
        <w:jc w:val="both"/>
        <w:rPr>
          <w:rFonts w:ascii="Times New Roman" w:hAnsi="Times New Roman" w:cs="Times New Roman"/>
          <w:color w:val="000000"/>
          <w:sz w:val="28"/>
          <w:szCs w:val="28"/>
          <w:lang w:eastAsia="uk-UA" w:bidi="uk-UA"/>
        </w:rPr>
      </w:pPr>
      <w:r w:rsidRPr="00B40BF2">
        <w:rPr>
          <w:rFonts w:ascii="Times New Roman" w:hAnsi="Times New Roman" w:cs="Times New Roman"/>
          <w:color w:val="000000"/>
          <w:sz w:val="28"/>
          <w:szCs w:val="28"/>
          <w:lang w:eastAsia="uk-UA" w:bidi="uk-UA"/>
        </w:rPr>
        <w:t xml:space="preserve">Визнано протиправними дії Головного управління Пенсійного фонду України у Київській області, зобов’язано Головне управління Пенсійного фонду України у Київській області нарахувати та виплатити на користь </w:t>
      </w:r>
      <w:r w:rsidR="005E2C61">
        <w:rPr>
          <w:rFonts w:ascii="Times New Roman" w:hAnsi="Times New Roman" w:cs="Times New Roman"/>
          <w:color w:val="000000"/>
          <w:sz w:val="28"/>
          <w:szCs w:val="28"/>
          <w:lang w:eastAsia="uk-UA" w:bidi="uk-UA"/>
        </w:rPr>
        <w:t>ОСОБА1</w:t>
      </w:r>
      <w:r w:rsidRPr="00B40BF2">
        <w:rPr>
          <w:rFonts w:ascii="Times New Roman" w:hAnsi="Times New Roman" w:cs="Times New Roman"/>
          <w:color w:val="000000"/>
          <w:sz w:val="28"/>
          <w:szCs w:val="28"/>
          <w:lang w:eastAsia="uk-UA" w:bidi="uk-UA"/>
        </w:rPr>
        <w:t xml:space="preserve"> заборгованість по пенсії за період з 12</w:t>
      </w:r>
      <w:r w:rsidR="003B03CB" w:rsidRPr="00B40BF2">
        <w:rPr>
          <w:rFonts w:ascii="Times New Roman" w:hAnsi="Times New Roman" w:cs="Times New Roman"/>
          <w:color w:val="000000"/>
          <w:sz w:val="28"/>
          <w:szCs w:val="28"/>
          <w:lang w:eastAsia="uk-UA" w:bidi="uk-UA"/>
        </w:rPr>
        <w:t xml:space="preserve"> лютого </w:t>
      </w:r>
      <w:r w:rsidRPr="00B40BF2">
        <w:rPr>
          <w:rFonts w:ascii="Times New Roman" w:hAnsi="Times New Roman" w:cs="Times New Roman"/>
          <w:color w:val="000000"/>
          <w:sz w:val="28"/>
          <w:szCs w:val="28"/>
          <w:lang w:eastAsia="uk-UA" w:bidi="uk-UA"/>
        </w:rPr>
        <w:t>2021</w:t>
      </w:r>
      <w:r w:rsidR="003B03CB" w:rsidRPr="00B40BF2">
        <w:rPr>
          <w:rFonts w:ascii="Times New Roman" w:hAnsi="Times New Roman" w:cs="Times New Roman"/>
          <w:color w:val="000000"/>
          <w:sz w:val="28"/>
          <w:szCs w:val="28"/>
          <w:lang w:eastAsia="uk-UA" w:bidi="uk-UA"/>
        </w:rPr>
        <w:t xml:space="preserve"> року</w:t>
      </w:r>
      <w:r w:rsidRPr="00B40BF2">
        <w:rPr>
          <w:rFonts w:ascii="Times New Roman" w:hAnsi="Times New Roman" w:cs="Times New Roman"/>
          <w:color w:val="000000"/>
          <w:sz w:val="28"/>
          <w:szCs w:val="28"/>
          <w:lang w:eastAsia="uk-UA" w:bidi="uk-UA"/>
        </w:rPr>
        <w:t xml:space="preserve"> по </w:t>
      </w:r>
      <w:r w:rsidR="00E81B7C" w:rsidRPr="00B40BF2">
        <w:rPr>
          <w:rFonts w:ascii="Times New Roman" w:hAnsi="Times New Roman" w:cs="Times New Roman"/>
          <w:color w:val="000000"/>
          <w:sz w:val="28"/>
          <w:szCs w:val="28"/>
          <w:lang w:eastAsia="uk-UA" w:bidi="uk-UA"/>
        </w:rPr>
        <w:br/>
      </w:r>
      <w:r w:rsidRPr="00B40BF2">
        <w:rPr>
          <w:rFonts w:ascii="Times New Roman" w:hAnsi="Times New Roman" w:cs="Times New Roman"/>
          <w:color w:val="000000"/>
          <w:sz w:val="28"/>
          <w:szCs w:val="28"/>
          <w:lang w:eastAsia="uk-UA" w:bidi="uk-UA"/>
        </w:rPr>
        <w:t>30</w:t>
      </w:r>
      <w:r w:rsidR="003B03CB" w:rsidRPr="00B40BF2">
        <w:rPr>
          <w:rFonts w:ascii="Times New Roman" w:hAnsi="Times New Roman" w:cs="Times New Roman"/>
          <w:color w:val="000000"/>
          <w:sz w:val="28"/>
          <w:szCs w:val="28"/>
          <w:lang w:eastAsia="uk-UA" w:bidi="uk-UA"/>
        </w:rPr>
        <w:t xml:space="preserve"> квітня </w:t>
      </w:r>
      <w:r w:rsidRPr="00B40BF2">
        <w:rPr>
          <w:rFonts w:ascii="Times New Roman" w:hAnsi="Times New Roman" w:cs="Times New Roman"/>
          <w:color w:val="000000"/>
          <w:sz w:val="28"/>
          <w:szCs w:val="28"/>
          <w:lang w:eastAsia="uk-UA" w:bidi="uk-UA"/>
        </w:rPr>
        <w:t>2022</w:t>
      </w:r>
      <w:r w:rsidR="003B03CB" w:rsidRPr="00B40BF2">
        <w:rPr>
          <w:rFonts w:ascii="Times New Roman" w:hAnsi="Times New Roman" w:cs="Times New Roman"/>
          <w:color w:val="000000"/>
          <w:sz w:val="28"/>
          <w:szCs w:val="28"/>
          <w:lang w:eastAsia="uk-UA" w:bidi="uk-UA"/>
        </w:rPr>
        <w:t xml:space="preserve"> року</w:t>
      </w:r>
      <w:r w:rsidRPr="00B40BF2">
        <w:rPr>
          <w:rFonts w:ascii="Times New Roman" w:hAnsi="Times New Roman" w:cs="Times New Roman"/>
          <w:color w:val="000000"/>
          <w:sz w:val="28"/>
          <w:szCs w:val="28"/>
          <w:lang w:eastAsia="uk-UA" w:bidi="uk-UA"/>
        </w:rPr>
        <w:t xml:space="preserve">. Зобов’язано Головне управління Пенсійного фонду України у Київській області нарахувати та виплатити на користь </w:t>
      </w:r>
      <w:r w:rsidR="00E81B7C" w:rsidRPr="00B40BF2">
        <w:rPr>
          <w:rFonts w:ascii="Times New Roman" w:hAnsi="Times New Roman" w:cs="Times New Roman"/>
          <w:color w:val="000000"/>
          <w:sz w:val="28"/>
          <w:szCs w:val="28"/>
          <w:lang w:eastAsia="uk-UA" w:bidi="uk-UA"/>
        </w:rPr>
        <w:br/>
      </w:r>
      <w:r w:rsidR="005E2C61">
        <w:rPr>
          <w:rFonts w:ascii="Times New Roman" w:hAnsi="Times New Roman" w:cs="Times New Roman"/>
          <w:color w:val="000000"/>
          <w:sz w:val="28"/>
          <w:szCs w:val="28"/>
          <w:lang w:eastAsia="uk-UA" w:bidi="uk-UA"/>
        </w:rPr>
        <w:t>ОСОБА1</w:t>
      </w:r>
      <w:r w:rsidRPr="00B40BF2">
        <w:rPr>
          <w:rFonts w:ascii="Times New Roman" w:hAnsi="Times New Roman" w:cs="Times New Roman"/>
          <w:color w:val="000000"/>
          <w:sz w:val="28"/>
          <w:szCs w:val="28"/>
          <w:lang w:eastAsia="uk-UA" w:bidi="uk-UA"/>
        </w:rPr>
        <w:t xml:space="preserve"> компенсацію втрати частини доходів у зв’язку з пропущенням строків виплати пенсії за період з 12</w:t>
      </w:r>
      <w:r w:rsidR="003B03CB" w:rsidRPr="00B40BF2">
        <w:rPr>
          <w:rFonts w:ascii="Times New Roman" w:hAnsi="Times New Roman" w:cs="Times New Roman"/>
          <w:color w:val="000000"/>
          <w:sz w:val="28"/>
          <w:szCs w:val="28"/>
          <w:lang w:eastAsia="uk-UA" w:bidi="uk-UA"/>
        </w:rPr>
        <w:t xml:space="preserve"> лютого </w:t>
      </w:r>
      <w:r w:rsidRPr="00B40BF2">
        <w:rPr>
          <w:rFonts w:ascii="Times New Roman" w:hAnsi="Times New Roman" w:cs="Times New Roman"/>
          <w:color w:val="000000"/>
          <w:sz w:val="28"/>
          <w:szCs w:val="28"/>
          <w:lang w:eastAsia="uk-UA" w:bidi="uk-UA"/>
        </w:rPr>
        <w:t>2021</w:t>
      </w:r>
      <w:r w:rsidR="003B03CB" w:rsidRPr="00B40BF2">
        <w:rPr>
          <w:rFonts w:ascii="Times New Roman" w:hAnsi="Times New Roman" w:cs="Times New Roman"/>
          <w:color w:val="000000"/>
          <w:sz w:val="28"/>
          <w:szCs w:val="28"/>
          <w:lang w:eastAsia="uk-UA" w:bidi="uk-UA"/>
        </w:rPr>
        <w:t xml:space="preserve"> року</w:t>
      </w:r>
      <w:r w:rsidRPr="00B40BF2">
        <w:rPr>
          <w:rFonts w:ascii="Times New Roman" w:hAnsi="Times New Roman" w:cs="Times New Roman"/>
          <w:color w:val="000000"/>
          <w:sz w:val="28"/>
          <w:szCs w:val="28"/>
          <w:lang w:eastAsia="uk-UA" w:bidi="uk-UA"/>
        </w:rPr>
        <w:t xml:space="preserve"> по 30</w:t>
      </w:r>
      <w:r w:rsidR="003B03CB" w:rsidRPr="00B40BF2">
        <w:rPr>
          <w:rFonts w:ascii="Times New Roman" w:hAnsi="Times New Roman" w:cs="Times New Roman"/>
          <w:color w:val="000000"/>
          <w:sz w:val="28"/>
          <w:szCs w:val="28"/>
          <w:lang w:eastAsia="uk-UA" w:bidi="uk-UA"/>
        </w:rPr>
        <w:t xml:space="preserve"> квітня </w:t>
      </w:r>
      <w:r w:rsidRPr="00B40BF2">
        <w:rPr>
          <w:rFonts w:ascii="Times New Roman" w:hAnsi="Times New Roman" w:cs="Times New Roman"/>
          <w:color w:val="000000"/>
          <w:sz w:val="28"/>
          <w:szCs w:val="28"/>
          <w:lang w:eastAsia="uk-UA" w:bidi="uk-UA"/>
        </w:rPr>
        <w:t>2022</w:t>
      </w:r>
      <w:r w:rsidR="00E81B7C" w:rsidRPr="00B40BF2">
        <w:rPr>
          <w:rFonts w:ascii="Times New Roman" w:hAnsi="Times New Roman" w:cs="Times New Roman"/>
          <w:color w:val="000000"/>
          <w:sz w:val="28"/>
          <w:szCs w:val="28"/>
          <w:lang w:eastAsia="uk-UA" w:bidi="uk-UA"/>
        </w:rPr>
        <w:t xml:space="preserve"> </w:t>
      </w:r>
      <w:r w:rsidR="003B03CB" w:rsidRPr="00B40BF2">
        <w:rPr>
          <w:rFonts w:ascii="Times New Roman" w:hAnsi="Times New Roman" w:cs="Times New Roman"/>
          <w:color w:val="000000"/>
          <w:sz w:val="28"/>
          <w:szCs w:val="28"/>
          <w:lang w:eastAsia="uk-UA" w:bidi="uk-UA"/>
        </w:rPr>
        <w:t>року</w:t>
      </w:r>
      <w:r w:rsidRPr="00B40BF2">
        <w:rPr>
          <w:rFonts w:ascii="Times New Roman" w:hAnsi="Times New Roman" w:cs="Times New Roman"/>
          <w:color w:val="000000"/>
          <w:sz w:val="28"/>
          <w:szCs w:val="28"/>
          <w:lang w:eastAsia="uk-UA" w:bidi="uk-UA"/>
        </w:rPr>
        <w:t xml:space="preserve">. Допущено рішення суду до негайного виконання в частині стягнення з Головного управління Пенсійного фонду України у Київській області на користь </w:t>
      </w:r>
      <w:r w:rsidR="005E2C61">
        <w:rPr>
          <w:rFonts w:ascii="Times New Roman" w:hAnsi="Times New Roman" w:cs="Times New Roman"/>
          <w:color w:val="000000"/>
          <w:sz w:val="28"/>
          <w:szCs w:val="28"/>
          <w:lang w:eastAsia="uk-UA" w:bidi="uk-UA"/>
        </w:rPr>
        <w:t>ОСОБА1</w:t>
      </w:r>
      <w:r w:rsidRPr="00B40BF2">
        <w:rPr>
          <w:rFonts w:ascii="Times New Roman" w:hAnsi="Times New Roman" w:cs="Times New Roman"/>
          <w:color w:val="000000"/>
          <w:sz w:val="28"/>
          <w:szCs w:val="28"/>
          <w:lang w:eastAsia="uk-UA" w:bidi="uk-UA"/>
        </w:rPr>
        <w:t xml:space="preserve"> пенсії за один місяць. У задоволенні решти адміністративного позову відмовлено. </w:t>
      </w:r>
    </w:p>
    <w:p w14:paraId="7A369AEA" w14:textId="4F8EEE27" w:rsidR="00B82701" w:rsidRPr="00B40BF2" w:rsidRDefault="00B82701"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color w:val="000000"/>
          <w:sz w:val="28"/>
          <w:szCs w:val="28"/>
          <w:lang w:eastAsia="uk-UA" w:bidi="uk-UA"/>
        </w:rPr>
        <w:t xml:space="preserve">Рішення </w:t>
      </w:r>
      <w:r w:rsidRPr="00B40BF2">
        <w:rPr>
          <w:rFonts w:ascii="Times New Roman" w:hAnsi="Times New Roman" w:cs="Times New Roman"/>
          <w:sz w:val="28"/>
          <w:szCs w:val="28"/>
        </w:rPr>
        <w:t xml:space="preserve">Київського окружного адміністративного суду </w:t>
      </w:r>
      <w:r w:rsidRPr="00B40BF2">
        <w:rPr>
          <w:rFonts w:ascii="Times New Roman" w:hAnsi="Times New Roman" w:cs="Times New Roman"/>
          <w:color w:val="000000"/>
          <w:sz w:val="28"/>
          <w:szCs w:val="28"/>
          <w:lang w:eastAsia="uk-UA" w:bidi="uk-UA"/>
        </w:rPr>
        <w:t xml:space="preserve">від 19 січня </w:t>
      </w:r>
      <w:r w:rsidR="00E81B7C" w:rsidRPr="00B40BF2">
        <w:rPr>
          <w:rFonts w:ascii="Times New Roman" w:hAnsi="Times New Roman" w:cs="Times New Roman"/>
          <w:color w:val="000000"/>
          <w:sz w:val="28"/>
          <w:szCs w:val="28"/>
          <w:lang w:eastAsia="uk-UA" w:bidi="uk-UA"/>
        </w:rPr>
        <w:br/>
      </w:r>
      <w:r w:rsidRPr="00B40BF2">
        <w:rPr>
          <w:rFonts w:ascii="Times New Roman" w:hAnsi="Times New Roman" w:cs="Times New Roman"/>
          <w:color w:val="000000"/>
          <w:sz w:val="28"/>
          <w:szCs w:val="28"/>
          <w:lang w:eastAsia="uk-UA" w:bidi="uk-UA"/>
        </w:rPr>
        <w:t>2023 року надіслано на електронну пошту, зазначену у позовній заяві, що підтверджується звітом інтернет провайдера від 20 січня 2023 року.</w:t>
      </w:r>
    </w:p>
    <w:p w14:paraId="17409734" w14:textId="77777777" w:rsidR="003B03CB" w:rsidRPr="00B40BF2" w:rsidRDefault="003B03CB" w:rsidP="00B40BF2">
      <w:pPr>
        <w:spacing w:after="0" w:line="240" w:lineRule="auto"/>
        <w:ind w:right="140" w:firstLine="567"/>
        <w:contextualSpacing/>
        <w:jc w:val="both"/>
        <w:rPr>
          <w:rFonts w:ascii="Times New Roman" w:hAnsi="Times New Roman" w:cs="Times New Roman"/>
          <w:b/>
          <w:bCs/>
          <w:color w:val="000000"/>
          <w:sz w:val="28"/>
          <w:szCs w:val="28"/>
          <w:lang w:eastAsia="uk-UA" w:bidi="uk-UA"/>
        </w:rPr>
      </w:pPr>
      <w:r w:rsidRPr="00B40BF2">
        <w:rPr>
          <w:rFonts w:ascii="Times New Roman" w:hAnsi="Times New Roman" w:cs="Times New Roman"/>
          <w:b/>
          <w:bCs/>
          <w:color w:val="000000"/>
          <w:sz w:val="28"/>
          <w:szCs w:val="28"/>
          <w:lang w:eastAsia="uk-UA" w:bidi="uk-UA"/>
        </w:rPr>
        <w:t>Пояснення судді</w:t>
      </w:r>
    </w:p>
    <w:p w14:paraId="56B02D4E" w14:textId="77777777" w:rsidR="003B03CB" w:rsidRPr="00B40BF2" w:rsidRDefault="003B03CB"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sz w:val="28"/>
          <w:szCs w:val="28"/>
        </w:rPr>
        <w:t>Щодо порушення строку розгляду справи за правилами спрощеного позовного провадження, встановленого статтею 258 КАС України, суддя Леонтович А.М. у поясненнях зазначив таке.</w:t>
      </w:r>
    </w:p>
    <w:p w14:paraId="3FC6F455" w14:textId="203537D3" w:rsidR="003B03CB" w:rsidRPr="00B40BF2" w:rsidRDefault="003B03CB"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color w:val="000000"/>
          <w:sz w:val="28"/>
          <w:szCs w:val="28"/>
          <w:lang w:eastAsia="uk-UA" w:bidi="uk-UA"/>
        </w:rPr>
        <w:t xml:space="preserve">Відповідно до Інформації про основні показники здійснення судочинства Київського окружного адміністративного суду за період </w:t>
      </w:r>
      <w:r w:rsidRPr="00B40BF2">
        <w:rPr>
          <w:rStyle w:val="21"/>
          <w:rFonts w:eastAsiaTheme="majorEastAsia"/>
          <w:b w:val="0"/>
          <w:bCs w:val="0"/>
          <w:sz w:val="28"/>
          <w:szCs w:val="28"/>
        </w:rPr>
        <w:t xml:space="preserve">січень-грудень </w:t>
      </w:r>
      <w:r w:rsidR="00A15D93" w:rsidRPr="00B40BF2">
        <w:rPr>
          <w:rStyle w:val="21"/>
          <w:rFonts w:eastAsiaTheme="majorEastAsia"/>
          <w:b w:val="0"/>
          <w:bCs w:val="0"/>
          <w:sz w:val="28"/>
          <w:szCs w:val="28"/>
        </w:rPr>
        <w:br/>
      </w:r>
      <w:r w:rsidRPr="00B40BF2">
        <w:rPr>
          <w:rStyle w:val="21"/>
          <w:rFonts w:eastAsiaTheme="majorEastAsia"/>
          <w:b w:val="0"/>
          <w:bCs w:val="0"/>
          <w:sz w:val="28"/>
          <w:szCs w:val="28"/>
        </w:rPr>
        <w:t>2022 року</w:t>
      </w:r>
      <w:r w:rsidRPr="00B40BF2">
        <w:rPr>
          <w:rStyle w:val="21"/>
          <w:rFonts w:eastAsiaTheme="majorEastAsia"/>
          <w:sz w:val="28"/>
          <w:szCs w:val="28"/>
        </w:rPr>
        <w:t xml:space="preserve"> </w:t>
      </w:r>
      <w:r w:rsidRPr="00B40BF2">
        <w:rPr>
          <w:rFonts w:ascii="Times New Roman" w:hAnsi="Times New Roman" w:cs="Times New Roman"/>
          <w:color w:val="000000"/>
          <w:sz w:val="28"/>
          <w:szCs w:val="28"/>
          <w:lang w:eastAsia="uk-UA" w:bidi="uk-UA"/>
        </w:rPr>
        <w:t>в провадженні у судді Леонтовича А.М. перебувало 1423 справ, з яких у звітному році – 1060 адміністративних позовів, із них розглянуто суддею справ та матеріалів 1246, що є одним з найбільших показників кількості надходження справ та матеріалів та кількості їх розглянутих ним у Київському окружному адміністративному суді.</w:t>
      </w:r>
    </w:p>
    <w:p w14:paraId="4E984967" w14:textId="77777777" w:rsidR="003B03CB" w:rsidRPr="00B40BF2" w:rsidRDefault="003B03CB"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sz w:val="28"/>
          <w:szCs w:val="28"/>
        </w:rPr>
        <w:t>Суддя також зазначив, що станом на січень 2023 року у його провадженні перебувало на розгляді 177 справ та матеріалів.</w:t>
      </w:r>
    </w:p>
    <w:p w14:paraId="4344DD2B" w14:textId="77777777" w:rsidR="003B03CB" w:rsidRPr="00B40BF2" w:rsidRDefault="003B03CB" w:rsidP="00B40BF2">
      <w:pPr>
        <w:spacing w:after="0" w:line="240" w:lineRule="auto"/>
        <w:ind w:right="140" w:firstLine="567"/>
        <w:jc w:val="both"/>
        <w:rPr>
          <w:rFonts w:ascii="Times New Roman" w:hAnsi="Times New Roman" w:cs="Times New Roman"/>
          <w:color w:val="000000"/>
          <w:sz w:val="28"/>
          <w:szCs w:val="28"/>
          <w:lang w:eastAsia="uk-UA" w:bidi="uk-UA"/>
        </w:rPr>
      </w:pPr>
      <w:r w:rsidRPr="00B40BF2">
        <w:rPr>
          <w:rFonts w:ascii="Times New Roman" w:hAnsi="Times New Roman" w:cs="Times New Roman"/>
          <w:color w:val="000000"/>
          <w:sz w:val="28"/>
          <w:szCs w:val="28"/>
          <w:lang w:eastAsia="uk-UA" w:bidi="uk-UA"/>
        </w:rPr>
        <w:t xml:space="preserve">Статистичний показник надходження справ та матеріалів у 2023 році збільшився більше, ніж у 4,6 разів, що призвело до перенавантаження суддів Київського оружного адміністративного суду, в тому числі і його. </w:t>
      </w:r>
    </w:p>
    <w:p w14:paraId="43E591EA" w14:textId="77777777" w:rsidR="003B03CB" w:rsidRPr="00B40BF2" w:rsidRDefault="003B03CB" w:rsidP="00B40BF2">
      <w:pPr>
        <w:spacing w:after="0" w:line="240" w:lineRule="auto"/>
        <w:ind w:right="140" w:firstLine="567"/>
        <w:jc w:val="both"/>
        <w:rPr>
          <w:rFonts w:ascii="Times New Roman" w:hAnsi="Times New Roman" w:cs="Times New Roman"/>
          <w:color w:val="000000"/>
          <w:sz w:val="28"/>
          <w:szCs w:val="28"/>
          <w:lang w:eastAsia="uk-UA" w:bidi="uk-UA"/>
        </w:rPr>
      </w:pPr>
      <w:r w:rsidRPr="00B40BF2">
        <w:rPr>
          <w:rFonts w:ascii="Times New Roman" w:hAnsi="Times New Roman" w:cs="Times New Roman"/>
          <w:color w:val="000000"/>
          <w:sz w:val="28"/>
          <w:szCs w:val="28"/>
          <w:lang w:eastAsia="uk-UA" w:bidi="uk-UA"/>
        </w:rPr>
        <w:t>Крім того, суддя Леонтович А.М. зауважує, що за наявності великого обсягу поточної роботи судді першої інстанції, зокрема, вирішення питання щодо відкриття провадження у справі, заяв про відвід судді, заяв про забезпечення позову та доказів, слухання справ, видача виконавчих листів, надання відповідей на заяви учасників справи тощо, справи не можуть бути фізично розглянуті в межах строків, встановлених процесуальним законодавством.</w:t>
      </w:r>
    </w:p>
    <w:p w14:paraId="591B88EF" w14:textId="77777777" w:rsidR="003B03CB" w:rsidRPr="00B40BF2" w:rsidRDefault="003B03CB" w:rsidP="00B40BF2">
      <w:pPr>
        <w:spacing w:after="0" w:line="240" w:lineRule="auto"/>
        <w:ind w:right="140" w:firstLine="567"/>
        <w:jc w:val="both"/>
        <w:rPr>
          <w:rFonts w:ascii="Times New Roman" w:hAnsi="Times New Roman" w:cs="Times New Roman"/>
          <w:color w:val="000000"/>
          <w:sz w:val="28"/>
          <w:szCs w:val="28"/>
          <w:lang w:eastAsia="uk-UA" w:bidi="uk-UA"/>
        </w:rPr>
      </w:pPr>
      <w:r w:rsidRPr="00B40BF2">
        <w:rPr>
          <w:rFonts w:ascii="Times New Roman" w:hAnsi="Times New Roman" w:cs="Times New Roman"/>
          <w:color w:val="000000"/>
          <w:sz w:val="28"/>
          <w:szCs w:val="28"/>
          <w:lang w:eastAsia="uk-UA" w:bidi="uk-UA"/>
        </w:rPr>
        <w:t>Зокрема, вирішення питання щодо відкриття провадження у справі потребує багато часу, оскільки вивчається предмет позову та з’ясовуються всі обставини відповідно до вимог КАС України.</w:t>
      </w:r>
    </w:p>
    <w:p w14:paraId="10612B3E" w14:textId="7790264C" w:rsidR="003B03CB" w:rsidRPr="00B40BF2" w:rsidRDefault="003B03CB" w:rsidP="00B40BF2">
      <w:pPr>
        <w:spacing w:after="0" w:line="240" w:lineRule="auto"/>
        <w:ind w:right="140" w:firstLine="567"/>
        <w:jc w:val="both"/>
        <w:rPr>
          <w:rFonts w:ascii="Times New Roman" w:hAnsi="Times New Roman" w:cs="Times New Roman"/>
          <w:color w:val="000000"/>
          <w:sz w:val="28"/>
          <w:szCs w:val="28"/>
          <w:lang w:eastAsia="uk-UA" w:bidi="uk-UA"/>
        </w:rPr>
      </w:pPr>
      <w:r w:rsidRPr="00B40BF2">
        <w:rPr>
          <w:rFonts w:ascii="Times New Roman" w:hAnsi="Times New Roman" w:cs="Times New Roman"/>
          <w:color w:val="000000"/>
          <w:sz w:val="28"/>
          <w:szCs w:val="28"/>
          <w:lang w:eastAsia="uk-UA" w:bidi="uk-UA"/>
        </w:rPr>
        <w:t xml:space="preserve">Відповідно до Інформації про основні показники здійснення судочинства Київського окружного адміністративного суду за період </w:t>
      </w:r>
      <w:r w:rsidRPr="00B40BF2">
        <w:rPr>
          <w:rStyle w:val="21"/>
          <w:rFonts w:eastAsiaTheme="majorEastAsia"/>
          <w:b w:val="0"/>
          <w:bCs w:val="0"/>
          <w:sz w:val="28"/>
          <w:szCs w:val="28"/>
        </w:rPr>
        <w:t xml:space="preserve">січень-грудень </w:t>
      </w:r>
      <w:r w:rsidR="005860DE" w:rsidRPr="00B40BF2">
        <w:rPr>
          <w:rStyle w:val="21"/>
          <w:rFonts w:eastAsiaTheme="majorEastAsia"/>
          <w:b w:val="0"/>
          <w:bCs w:val="0"/>
          <w:sz w:val="28"/>
          <w:szCs w:val="28"/>
        </w:rPr>
        <w:br/>
      </w:r>
      <w:r w:rsidRPr="00B40BF2">
        <w:rPr>
          <w:rStyle w:val="21"/>
          <w:rFonts w:eastAsiaTheme="majorEastAsia"/>
          <w:b w:val="0"/>
          <w:bCs w:val="0"/>
          <w:sz w:val="28"/>
          <w:szCs w:val="28"/>
        </w:rPr>
        <w:t xml:space="preserve">2023 року </w:t>
      </w:r>
      <w:r w:rsidRPr="00B40BF2">
        <w:rPr>
          <w:rFonts w:ascii="Times New Roman" w:hAnsi="Times New Roman" w:cs="Times New Roman"/>
          <w:color w:val="000000"/>
          <w:sz w:val="28"/>
          <w:szCs w:val="28"/>
          <w:lang w:eastAsia="uk-UA" w:bidi="uk-UA"/>
        </w:rPr>
        <w:t>в провадженні у судді Леонтовича А.М., як зазначено у поясненнях, перебувало 3044 справи, з яких у звітному році – 2858 адміністративних позовів, із них розглянуто суддею справ та матеріалів 1663, що є одним з найбільших показників кількості надходження справ та матеріалів та кількості їх розглянутих ним у Київському окружному адміністративному суді.</w:t>
      </w:r>
    </w:p>
    <w:p w14:paraId="7AC4AB02" w14:textId="7F190C6B" w:rsidR="003B03CB" w:rsidRPr="00B40BF2" w:rsidRDefault="003B03CB" w:rsidP="00B40BF2">
      <w:pPr>
        <w:spacing w:after="0" w:line="240" w:lineRule="auto"/>
        <w:ind w:right="140" w:firstLine="567"/>
        <w:jc w:val="both"/>
        <w:rPr>
          <w:rFonts w:ascii="Times New Roman" w:hAnsi="Times New Roman" w:cs="Times New Roman"/>
          <w:color w:val="000000"/>
          <w:sz w:val="28"/>
          <w:szCs w:val="28"/>
          <w:lang w:eastAsia="uk-UA" w:bidi="uk-UA"/>
        </w:rPr>
      </w:pPr>
      <w:r w:rsidRPr="00B40BF2">
        <w:rPr>
          <w:rFonts w:ascii="Times New Roman" w:hAnsi="Times New Roman" w:cs="Times New Roman"/>
          <w:color w:val="000000"/>
          <w:sz w:val="28"/>
          <w:szCs w:val="28"/>
          <w:lang w:eastAsia="uk-UA" w:bidi="uk-UA"/>
        </w:rPr>
        <w:t>У поясненнях суддя також звертає увагу на плинність кадрів</w:t>
      </w:r>
      <w:r w:rsidR="00BA0879" w:rsidRPr="00B40BF2">
        <w:rPr>
          <w:rFonts w:ascii="Times New Roman" w:hAnsi="Times New Roman" w:cs="Times New Roman"/>
          <w:color w:val="000000"/>
          <w:sz w:val="28"/>
          <w:szCs w:val="28"/>
          <w:lang w:eastAsia="uk-UA" w:bidi="uk-UA"/>
        </w:rPr>
        <w:t>,</w:t>
      </w:r>
      <w:r w:rsidRPr="00B40BF2">
        <w:rPr>
          <w:rFonts w:ascii="Times New Roman" w:hAnsi="Times New Roman" w:cs="Times New Roman"/>
          <w:color w:val="000000"/>
          <w:sz w:val="28"/>
          <w:szCs w:val="28"/>
          <w:lang w:eastAsia="uk-UA" w:bidi="uk-UA"/>
        </w:rPr>
        <w:t xml:space="preserve"> </w:t>
      </w:r>
      <w:r w:rsidR="00BA0879" w:rsidRPr="00B40BF2">
        <w:rPr>
          <w:rFonts w:ascii="Times New Roman" w:hAnsi="Times New Roman" w:cs="Times New Roman"/>
          <w:color w:val="000000"/>
          <w:sz w:val="28"/>
          <w:szCs w:val="28"/>
          <w:lang w:eastAsia="uk-UA" w:bidi="uk-UA"/>
        </w:rPr>
        <w:t>з</w:t>
      </w:r>
      <w:r w:rsidRPr="00B40BF2">
        <w:rPr>
          <w:rFonts w:ascii="Times New Roman" w:hAnsi="Times New Roman" w:cs="Times New Roman"/>
          <w:color w:val="000000"/>
          <w:sz w:val="28"/>
          <w:szCs w:val="28"/>
          <w:lang w:eastAsia="uk-UA" w:bidi="uk-UA"/>
        </w:rPr>
        <w:t>окрема</w:t>
      </w:r>
      <w:r w:rsidR="00BA0879" w:rsidRPr="00B40BF2">
        <w:rPr>
          <w:rFonts w:ascii="Times New Roman" w:hAnsi="Times New Roman" w:cs="Times New Roman"/>
          <w:color w:val="000000"/>
          <w:sz w:val="28"/>
          <w:szCs w:val="28"/>
          <w:lang w:eastAsia="uk-UA" w:bidi="uk-UA"/>
        </w:rPr>
        <w:t>,</w:t>
      </w:r>
      <w:r w:rsidRPr="00B40BF2">
        <w:rPr>
          <w:rFonts w:ascii="Times New Roman" w:hAnsi="Times New Roman" w:cs="Times New Roman"/>
          <w:color w:val="000000"/>
          <w:sz w:val="28"/>
          <w:szCs w:val="28"/>
          <w:lang w:eastAsia="uk-UA" w:bidi="uk-UA"/>
        </w:rPr>
        <w:t xml:space="preserve"> зазначає, що у його секторі протягом 2022–2023 років один раз змінився помічник суду та два рази секретар судового засідання.</w:t>
      </w:r>
    </w:p>
    <w:p w14:paraId="65E1627C" w14:textId="0B92915D" w:rsidR="003B03CB" w:rsidRPr="00B40BF2" w:rsidRDefault="003B03CB" w:rsidP="00B40BF2">
      <w:pPr>
        <w:spacing w:after="0" w:line="240" w:lineRule="auto"/>
        <w:ind w:right="140" w:firstLine="567"/>
        <w:jc w:val="both"/>
        <w:rPr>
          <w:rFonts w:ascii="Times New Roman" w:hAnsi="Times New Roman" w:cs="Times New Roman"/>
          <w:color w:val="000000"/>
          <w:sz w:val="28"/>
          <w:szCs w:val="28"/>
          <w:lang w:eastAsia="uk-UA" w:bidi="uk-UA"/>
        </w:rPr>
      </w:pPr>
      <w:r w:rsidRPr="00B40BF2">
        <w:rPr>
          <w:rFonts w:ascii="Times New Roman" w:hAnsi="Times New Roman" w:cs="Times New Roman"/>
          <w:color w:val="000000"/>
          <w:sz w:val="28"/>
          <w:szCs w:val="28"/>
          <w:lang w:eastAsia="uk-UA" w:bidi="uk-UA"/>
        </w:rPr>
        <w:t xml:space="preserve">Крім того, особливу увагу, як стверджує суддя, заслуговує факт постійних повітряних </w:t>
      </w:r>
      <w:proofErr w:type="spellStart"/>
      <w:r w:rsidRPr="00B40BF2">
        <w:rPr>
          <w:rFonts w:ascii="Times New Roman" w:hAnsi="Times New Roman" w:cs="Times New Roman"/>
          <w:color w:val="000000"/>
          <w:sz w:val="28"/>
          <w:szCs w:val="28"/>
          <w:lang w:eastAsia="uk-UA" w:bidi="uk-UA"/>
        </w:rPr>
        <w:t>тривог</w:t>
      </w:r>
      <w:proofErr w:type="spellEnd"/>
      <w:r w:rsidRPr="00B40BF2">
        <w:rPr>
          <w:rFonts w:ascii="Times New Roman" w:hAnsi="Times New Roman" w:cs="Times New Roman"/>
          <w:color w:val="000000"/>
          <w:sz w:val="28"/>
          <w:szCs w:val="28"/>
          <w:lang w:eastAsia="uk-UA" w:bidi="uk-UA"/>
        </w:rPr>
        <w:t xml:space="preserve"> у місті Києві внаслідок російської військової агресії. Так, з </w:t>
      </w:r>
      <w:r w:rsidRPr="00B40BF2">
        <w:rPr>
          <w:rFonts w:ascii="Times New Roman" w:hAnsi="Times New Roman" w:cs="Times New Roman"/>
          <w:color w:val="000000"/>
          <w:sz w:val="28"/>
          <w:szCs w:val="28"/>
          <w:lang w:eastAsia="uk-UA" w:bidi="uk-UA"/>
        </w:rPr>
        <w:br/>
        <w:t xml:space="preserve">2 серпня 2022 року по 20 січня 2023 року у місті Києві повітряні тривоги пролунали 173 рази, тривалістю понад 207 годин (інформація з </w:t>
      </w:r>
      <w:r w:rsidRPr="00B40BF2">
        <w:rPr>
          <w:rFonts w:ascii="Times New Roman" w:hAnsi="Times New Roman" w:cs="Times New Roman"/>
          <w:color w:val="000000" w:themeColor="text1"/>
          <w:sz w:val="28"/>
          <w:szCs w:val="28"/>
          <w:lang w:eastAsia="uk-UA" w:bidi="uk-UA"/>
        </w:rPr>
        <w:t xml:space="preserve">сайту </w:t>
      </w:r>
      <w:hyperlink r:id="rId7" w:anchor="statistic" w:history="1">
        <w:r w:rsidRPr="00B40BF2">
          <w:rPr>
            <w:rStyle w:val="af1"/>
            <w:rFonts w:ascii="Times New Roman" w:hAnsi="Times New Roman" w:cs="Times New Roman"/>
            <w:color w:val="000000" w:themeColor="text1"/>
            <w:sz w:val="28"/>
            <w:szCs w:val="28"/>
            <w:u w:val="none"/>
            <w:lang w:val="en-US"/>
          </w:rPr>
          <w:t>https</w:t>
        </w:r>
        <w:r w:rsidRPr="00B40BF2">
          <w:rPr>
            <w:rStyle w:val="af1"/>
            <w:rFonts w:ascii="Times New Roman" w:hAnsi="Times New Roman" w:cs="Times New Roman"/>
            <w:color w:val="000000" w:themeColor="text1"/>
            <w:sz w:val="28"/>
            <w:szCs w:val="28"/>
            <w:u w:val="none"/>
            <w:lang w:val="ru-RU"/>
          </w:rPr>
          <w:t>://</w:t>
        </w:r>
        <w:r w:rsidRPr="00B40BF2">
          <w:rPr>
            <w:rStyle w:val="af1"/>
            <w:rFonts w:ascii="Times New Roman" w:hAnsi="Times New Roman" w:cs="Times New Roman"/>
            <w:color w:val="000000" w:themeColor="text1"/>
            <w:sz w:val="28"/>
            <w:szCs w:val="28"/>
            <w:u w:val="none"/>
            <w:lang w:val="en-US"/>
          </w:rPr>
          <w:t>air</w:t>
        </w:r>
        <w:r w:rsidRPr="00B40BF2">
          <w:rPr>
            <w:rStyle w:val="af1"/>
            <w:rFonts w:ascii="Times New Roman" w:hAnsi="Times New Roman" w:cs="Times New Roman"/>
            <w:color w:val="000000" w:themeColor="text1"/>
            <w:sz w:val="28"/>
            <w:szCs w:val="28"/>
            <w:u w:val="none"/>
            <w:lang w:val="ru-RU"/>
          </w:rPr>
          <w:t>-</w:t>
        </w:r>
        <w:r w:rsidRPr="00B40BF2">
          <w:rPr>
            <w:rStyle w:val="af1"/>
            <w:rFonts w:ascii="Times New Roman" w:hAnsi="Times New Roman" w:cs="Times New Roman"/>
            <w:color w:val="000000" w:themeColor="text1"/>
            <w:sz w:val="28"/>
            <w:szCs w:val="28"/>
            <w:u w:val="none"/>
            <w:lang w:val="en-US"/>
          </w:rPr>
          <w:t>alarms</w:t>
        </w:r>
        <w:r w:rsidRPr="00B40BF2">
          <w:rPr>
            <w:rStyle w:val="af1"/>
            <w:rFonts w:ascii="Times New Roman" w:hAnsi="Times New Roman" w:cs="Times New Roman"/>
            <w:color w:val="000000" w:themeColor="text1"/>
            <w:sz w:val="28"/>
            <w:szCs w:val="28"/>
            <w:u w:val="none"/>
            <w:lang w:val="ru-RU"/>
          </w:rPr>
          <w:t>.</w:t>
        </w:r>
        <w:r w:rsidRPr="00B40BF2">
          <w:rPr>
            <w:rStyle w:val="af1"/>
            <w:rFonts w:ascii="Times New Roman" w:hAnsi="Times New Roman" w:cs="Times New Roman"/>
            <w:color w:val="000000" w:themeColor="text1"/>
            <w:sz w:val="28"/>
            <w:szCs w:val="28"/>
            <w:u w:val="none"/>
            <w:lang w:val="en-US"/>
          </w:rPr>
          <w:t>in</w:t>
        </w:r>
        <w:r w:rsidRPr="00B40BF2">
          <w:rPr>
            <w:rStyle w:val="af1"/>
            <w:rFonts w:ascii="Times New Roman" w:hAnsi="Times New Roman" w:cs="Times New Roman"/>
            <w:color w:val="000000" w:themeColor="text1"/>
            <w:sz w:val="28"/>
            <w:szCs w:val="28"/>
            <w:u w:val="none"/>
            <w:lang w:val="ru-RU"/>
          </w:rPr>
          <w:t>/</w:t>
        </w:r>
        <w:proofErr w:type="spellStart"/>
        <w:r w:rsidRPr="00B40BF2">
          <w:rPr>
            <w:rStyle w:val="af1"/>
            <w:rFonts w:ascii="Times New Roman" w:hAnsi="Times New Roman" w:cs="Times New Roman"/>
            <w:color w:val="000000" w:themeColor="text1"/>
            <w:sz w:val="28"/>
            <w:szCs w:val="28"/>
            <w:u w:val="none"/>
            <w:lang w:val="en-US"/>
          </w:rPr>
          <w:t>ua</w:t>
        </w:r>
        <w:proofErr w:type="spellEnd"/>
        <w:r w:rsidRPr="00B40BF2">
          <w:rPr>
            <w:rStyle w:val="af1"/>
            <w:rFonts w:ascii="Times New Roman" w:hAnsi="Times New Roman" w:cs="Times New Roman"/>
            <w:color w:val="000000" w:themeColor="text1"/>
            <w:sz w:val="28"/>
            <w:szCs w:val="28"/>
            <w:u w:val="none"/>
            <w:lang w:val="ru-RU"/>
          </w:rPr>
          <w:t>/</w:t>
        </w:r>
        <w:r w:rsidRPr="00B40BF2">
          <w:rPr>
            <w:rStyle w:val="af1"/>
            <w:rFonts w:ascii="Times New Roman" w:hAnsi="Times New Roman" w:cs="Times New Roman"/>
            <w:color w:val="000000" w:themeColor="text1"/>
            <w:sz w:val="28"/>
            <w:szCs w:val="28"/>
            <w:u w:val="none"/>
            <w:lang w:val="en-US"/>
          </w:rPr>
          <w:t>region</w:t>
        </w:r>
        <w:r w:rsidRPr="00B40BF2">
          <w:rPr>
            <w:rStyle w:val="af1"/>
            <w:rFonts w:ascii="Times New Roman" w:hAnsi="Times New Roman" w:cs="Times New Roman"/>
            <w:color w:val="000000" w:themeColor="text1"/>
            <w:sz w:val="28"/>
            <w:szCs w:val="28"/>
            <w:u w:val="none"/>
            <w:lang w:val="ru-RU"/>
          </w:rPr>
          <w:t>/</w:t>
        </w:r>
        <w:proofErr w:type="spellStart"/>
        <w:r w:rsidRPr="00B40BF2">
          <w:rPr>
            <w:rStyle w:val="af1"/>
            <w:rFonts w:ascii="Times New Roman" w:hAnsi="Times New Roman" w:cs="Times New Roman"/>
            <w:color w:val="000000" w:themeColor="text1"/>
            <w:sz w:val="28"/>
            <w:szCs w:val="28"/>
            <w:u w:val="none"/>
            <w:lang w:val="en-US"/>
          </w:rPr>
          <w:t>kyiv</w:t>
        </w:r>
        <w:proofErr w:type="spellEnd"/>
        <w:r w:rsidRPr="00B40BF2">
          <w:rPr>
            <w:rStyle w:val="af1"/>
            <w:rFonts w:ascii="Times New Roman" w:hAnsi="Times New Roman" w:cs="Times New Roman"/>
            <w:color w:val="000000" w:themeColor="text1"/>
            <w:sz w:val="28"/>
            <w:szCs w:val="28"/>
            <w:u w:val="none"/>
            <w:lang w:val="ru-RU"/>
          </w:rPr>
          <w:t>?</w:t>
        </w:r>
        <w:r w:rsidRPr="00B40BF2">
          <w:rPr>
            <w:rStyle w:val="af1"/>
            <w:rFonts w:ascii="Times New Roman" w:hAnsi="Times New Roman" w:cs="Times New Roman"/>
            <w:color w:val="000000" w:themeColor="text1"/>
            <w:sz w:val="28"/>
            <w:szCs w:val="28"/>
            <w:u w:val="none"/>
            <w:lang w:val="en-US"/>
          </w:rPr>
          <w:t>from</w:t>
        </w:r>
        <w:r w:rsidRPr="00B40BF2">
          <w:rPr>
            <w:rStyle w:val="af1"/>
            <w:rFonts w:ascii="Times New Roman" w:hAnsi="Times New Roman" w:cs="Times New Roman"/>
            <w:color w:val="000000" w:themeColor="text1"/>
            <w:sz w:val="28"/>
            <w:szCs w:val="28"/>
            <w:u w:val="none"/>
            <w:lang w:val="ru-RU"/>
          </w:rPr>
          <w:t>=2022-08-02&amp;</w:t>
        </w:r>
        <w:r w:rsidRPr="00B40BF2">
          <w:rPr>
            <w:rStyle w:val="af1"/>
            <w:rFonts w:ascii="Times New Roman" w:hAnsi="Times New Roman" w:cs="Times New Roman"/>
            <w:color w:val="000000" w:themeColor="text1"/>
            <w:sz w:val="28"/>
            <w:szCs w:val="28"/>
            <w:u w:val="none"/>
            <w:lang w:val="en-US"/>
          </w:rPr>
          <w:t>to</w:t>
        </w:r>
        <w:r w:rsidRPr="00B40BF2">
          <w:rPr>
            <w:rStyle w:val="af1"/>
            <w:rFonts w:ascii="Times New Roman" w:hAnsi="Times New Roman" w:cs="Times New Roman"/>
            <w:color w:val="000000" w:themeColor="text1"/>
            <w:sz w:val="28"/>
            <w:szCs w:val="28"/>
            <w:u w:val="none"/>
            <w:lang w:val="ru-RU"/>
          </w:rPr>
          <w:t>=2023-01-20#</w:t>
        </w:r>
        <w:r w:rsidRPr="00B40BF2">
          <w:rPr>
            <w:rStyle w:val="af1"/>
            <w:rFonts w:ascii="Times New Roman" w:hAnsi="Times New Roman" w:cs="Times New Roman"/>
            <w:color w:val="000000" w:themeColor="text1"/>
            <w:sz w:val="28"/>
            <w:szCs w:val="28"/>
            <w:u w:val="none"/>
            <w:lang w:val="en-US"/>
          </w:rPr>
          <w:t>statistic</w:t>
        </w:r>
      </w:hyperlink>
      <w:r w:rsidRPr="00B40BF2">
        <w:rPr>
          <w:rFonts w:ascii="Times New Roman" w:hAnsi="Times New Roman" w:cs="Times New Roman"/>
          <w:color w:val="000000" w:themeColor="text1"/>
          <w:sz w:val="28"/>
          <w:szCs w:val="28"/>
          <w:lang w:val="ru-RU" w:eastAsia="uk-UA" w:bidi="uk-UA"/>
        </w:rPr>
        <w:t xml:space="preserve">). </w:t>
      </w:r>
    </w:p>
    <w:p w14:paraId="128C2B82" w14:textId="77777777" w:rsidR="003B03CB" w:rsidRPr="00B40BF2" w:rsidRDefault="003B03CB"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color w:val="000000"/>
          <w:sz w:val="28"/>
          <w:szCs w:val="28"/>
          <w:lang w:eastAsia="uk-UA" w:bidi="uk-UA"/>
        </w:rPr>
        <w:t xml:space="preserve">Суддя зауважує, що в жовтні 2022 року після атаки російської військової агресії на енергетичну систему України, в Київському окружному адміністративному суді за період з жовтня 2022 року по січень 2023 року була відсутня електроенергія : 11.10.2022, 26.10.2022, 27.10.2022, 28.10.2022, 31.10.2022, 01.11.2022, 02.11.2022, 03.11.2022, 04.11.2022, 07.11.2022, 08.11.2022, 09.11.2022, 10.11.2022, 11.11.2022, 15.11.2022, 16.11.2022, 17.11.2022, 18.11.2022, 21.11.2022, 22.11.2022, 23.11.2022, 24.11.2022, 25.11.2022, 28.11.2022, 29.11.2022, 30.11.2022, 01.12.2022, 02.12.2022, 05.12.2022, 06.12.2022, 07.12.2022, 08.12.2022, 09.12.2022, 13.12.2022, 14.12.2022, 15.12.2022, 16.12.2022, 19.12.2022, 20.12.2022, 21.12.2022, 26.12.2022, 27.12.2022, 28.12.2022, 02.01.2023, 03.01.2023, 09.03.2023, 10.01.2023, 11.01.2023,12.01.2023. Відсутність у зазначені дні електроенергії в суді підтверджується копіями актів. </w:t>
      </w:r>
    </w:p>
    <w:p w14:paraId="266DC264" w14:textId="77777777" w:rsidR="003B03CB" w:rsidRPr="00B40BF2" w:rsidRDefault="003B03CB"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sz w:val="28"/>
          <w:szCs w:val="28"/>
        </w:rPr>
        <w:t xml:space="preserve">З огляду на наведене суддя Леонтович А.М. вважає, що ним </w:t>
      </w:r>
      <w:r w:rsidRPr="00B40BF2">
        <w:rPr>
          <w:rFonts w:ascii="Times New Roman" w:hAnsi="Times New Roman" w:cs="Times New Roman"/>
          <w:color w:val="000000"/>
          <w:sz w:val="28"/>
          <w:szCs w:val="28"/>
          <w:lang w:eastAsia="uk-UA" w:bidi="uk-UA"/>
        </w:rPr>
        <w:t>не було допущено затягування розгляду справи, а навпаки докладено всіх зусиль для пришвидшення розгляду всіх справ, і не тільки зазначеної, про що свідчать одні з найкращих показників щодо кількості розглянутих ним справ та матеріалів.</w:t>
      </w:r>
    </w:p>
    <w:p w14:paraId="741CDE92" w14:textId="680E50EF" w:rsidR="00420499" w:rsidRPr="00B40BF2" w:rsidRDefault="003B03CB" w:rsidP="00B40BF2">
      <w:pPr>
        <w:spacing w:after="0" w:line="240" w:lineRule="auto"/>
        <w:ind w:right="140" w:firstLine="567"/>
        <w:jc w:val="both"/>
        <w:rPr>
          <w:rFonts w:ascii="Times New Roman" w:hAnsi="Times New Roman" w:cs="Times New Roman"/>
          <w:color w:val="000000"/>
          <w:sz w:val="28"/>
          <w:szCs w:val="28"/>
          <w:lang w:eastAsia="uk-UA" w:bidi="uk-UA"/>
        </w:rPr>
      </w:pPr>
      <w:r w:rsidRPr="00B40BF2">
        <w:rPr>
          <w:rFonts w:ascii="Times New Roman" w:hAnsi="Times New Roman" w:cs="Times New Roman"/>
          <w:sz w:val="28"/>
          <w:szCs w:val="28"/>
        </w:rPr>
        <w:t>Щодо подання скаржницею декількох заяв про видачу виконавчого листа, то суддя зазначив, що</w:t>
      </w:r>
      <w:r w:rsidRPr="00B40BF2">
        <w:rPr>
          <w:rFonts w:ascii="Times New Roman" w:hAnsi="Times New Roman" w:cs="Times New Roman"/>
          <w:color w:val="000000"/>
          <w:sz w:val="28"/>
          <w:szCs w:val="28"/>
          <w:lang w:eastAsia="uk-UA" w:bidi="uk-UA"/>
        </w:rPr>
        <w:t xml:space="preserve"> відповідно до програми «Діловодство спеціалізованого суду»</w:t>
      </w:r>
      <w:r w:rsidR="00420499" w:rsidRPr="00B40BF2">
        <w:rPr>
          <w:rFonts w:ascii="Times New Roman" w:hAnsi="Times New Roman" w:cs="Times New Roman"/>
          <w:color w:val="000000"/>
          <w:sz w:val="28"/>
          <w:szCs w:val="28"/>
          <w:lang w:eastAsia="uk-UA" w:bidi="uk-UA"/>
        </w:rPr>
        <w:t>,</w:t>
      </w:r>
      <w:r w:rsidRPr="00B40BF2">
        <w:rPr>
          <w:rFonts w:ascii="Times New Roman" w:hAnsi="Times New Roman" w:cs="Times New Roman"/>
          <w:color w:val="000000"/>
          <w:sz w:val="28"/>
          <w:szCs w:val="28"/>
          <w:lang w:eastAsia="uk-UA" w:bidi="uk-UA"/>
        </w:rPr>
        <w:t xml:space="preserve"> заяв чи клопотань від </w:t>
      </w:r>
      <w:r w:rsidR="005E2C61">
        <w:rPr>
          <w:rFonts w:ascii="Times New Roman" w:hAnsi="Times New Roman" w:cs="Times New Roman"/>
          <w:color w:val="000000"/>
          <w:sz w:val="28"/>
          <w:szCs w:val="28"/>
          <w:lang w:eastAsia="uk-UA" w:bidi="uk-UA"/>
        </w:rPr>
        <w:t>ОСОБА1</w:t>
      </w:r>
      <w:r w:rsidRPr="00B40BF2">
        <w:rPr>
          <w:rFonts w:ascii="Times New Roman" w:hAnsi="Times New Roman" w:cs="Times New Roman"/>
          <w:color w:val="000000"/>
          <w:sz w:val="28"/>
          <w:szCs w:val="28"/>
          <w:lang w:eastAsia="uk-UA" w:bidi="uk-UA"/>
        </w:rPr>
        <w:t xml:space="preserve"> не зареєстровано, </w:t>
      </w:r>
      <w:r w:rsidR="00420499" w:rsidRPr="00B40BF2">
        <w:rPr>
          <w:rFonts w:ascii="Times New Roman" w:hAnsi="Times New Roman" w:cs="Times New Roman"/>
          <w:color w:val="000000"/>
          <w:sz w:val="28"/>
          <w:szCs w:val="28"/>
          <w:lang w:eastAsia="uk-UA" w:bidi="uk-UA"/>
        </w:rPr>
        <w:t>що</w:t>
      </w:r>
      <w:r w:rsidRPr="00B40BF2">
        <w:rPr>
          <w:rFonts w:ascii="Times New Roman" w:hAnsi="Times New Roman" w:cs="Times New Roman"/>
          <w:color w:val="000000"/>
          <w:sz w:val="28"/>
          <w:szCs w:val="28"/>
          <w:lang w:eastAsia="uk-UA" w:bidi="uk-UA"/>
        </w:rPr>
        <w:t xml:space="preserve"> підтверджується </w:t>
      </w:r>
      <w:proofErr w:type="spellStart"/>
      <w:r w:rsidRPr="00B40BF2">
        <w:rPr>
          <w:rFonts w:ascii="Times New Roman" w:hAnsi="Times New Roman" w:cs="Times New Roman"/>
          <w:color w:val="000000"/>
          <w:sz w:val="28"/>
          <w:szCs w:val="28"/>
          <w:lang w:eastAsia="uk-UA" w:bidi="uk-UA"/>
        </w:rPr>
        <w:t>скрін-шотом</w:t>
      </w:r>
      <w:proofErr w:type="spellEnd"/>
      <w:r w:rsidRPr="00B40BF2">
        <w:rPr>
          <w:rFonts w:ascii="Times New Roman" w:hAnsi="Times New Roman" w:cs="Times New Roman"/>
          <w:color w:val="000000"/>
          <w:sz w:val="28"/>
          <w:szCs w:val="28"/>
          <w:lang w:eastAsia="uk-UA" w:bidi="uk-UA"/>
        </w:rPr>
        <w:t xml:space="preserve"> з програми «Діловодство спеціалізованого суду». </w:t>
      </w:r>
    </w:p>
    <w:p w14:paraId="5BC73797" w14:textId="129374D0" w:rsidR="003B03CB" w:rsidRPr="00B40BF2" w:rsidRDefault="00420499"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color w:val="000000"/>
          <w:sz w:val="28"/>
          <w:szCs w:val="28"/>
          <w:lang w:eastAsia="uk-UA" w:bidi="uk-UA"/>
        </w:rPr>
        <w:t>О</w:t>
      </w:r>
      <w:r w:rsidR="003B03CB" w:rsidRPr="00B40BF2">
        <w:rPr>
          <w:rFonts w:ascii="Times New Roman" w:hAnsi="Times New Roman" w:cs="Times New Roman"/>
          <w:color w:val="000000"/>
          <w:sz w:val="28"/>
          <w:szCs w:val="28"/>
          <w:lang w:eastAsia="uk-UA" w:bidi="uk-UA"/>
        </w:rPr>
        <w:t>тже, як зазначає суддя, обставини, на які посилається скаржниця, не можуть бути визнані як несвоєчасна видача виконавчого листа, які не залежать виключно від головуючого судді у справі.</w:t>
      </w:r>
    </w:p>
    <w:p w14:paraId="04AC7DB7" w14:textId="77777777" w:rsidR="003B03CB" w:rsidRPr="00B40BF2" w:rsidRDefault="003B03CB" w:rsidP="00B40BF2">
      <w:pPr>
        <w:spacing w:after="0" w:line="240" w:lineRule="auto"/>
        <w:ind w:right="140" w:firstLine="567"/>
        <w:jc w:val="both"/>
        <w:rPr>
          <w:rFonts w:ascii="Times New Roman" w:hAnsi="Times New Roman" w:cs="Times New Roman"/>
          <w:color w:val="000000"/>
          <w:sz w:val="28"/>
          <w:szCs w:val="28"/>
          <w:lang w:eastAsia="uk-UA" w:bidi="uk-UA"/>
        </w:rPr>
      </w:pPr>
      <w:r w:rsidRPr="00B40BF2">
        <w:rPr>
          <w:rFonts w:ascii="Times New Roman" w:hAnsi="Times New Roman" w:cs="Times New Roman"/>
          <w:sz w:val="28"/>
          <w:szCs w:val="28"/>
        </w:rPr>
        <w:t xml:space="preserve">У поясненнях суддя Леонтович А.М. зазначає, що з </w:t>
      </w:r>
      <w:r w:rsidRPr="00B40BF2">
        <w:rPr>
          <w:rFonts w:ascii="Times New Roman" w:hAnsi="Times New Roman" w:cs="Times New Roman"/>
          <w:color w:val="000000"/>
          <w:sz w:val="28"/>
          <w:szCs w:val="28"/>
          <w:lang w:eastAsia="uk-UA" w:bidi="uk-UA"/>
        </w:rPr>
        <w:t>розумінням ставиться до обставин, які могли спіткати позивачку з початком повномасштабного вторгнення російської федерації на територію України, однак звертає увагу на те, що відповідно до наказу Міністерства з питань реінтеграції тимчасово окупованих територій України від 25 квітня 2022 року № 75, Київська область не входить до переліку територіальних громад, що розташовані в районі проведення воєнних (бойових) дій або, які перебувають в тимчасовій окупації, оточенні (блокуванні) станом на січень 2023 року.</w:t>
      </w:r>
    </w:p>
    <w:p w14:paraId="685F917F" w14:textId="3F0B8073" w:rsidR="003B03CB" w:rsidRPr="00B40BF2" w:rsidRDefault="003B03CB" w:rsidP="00B40BF2">
      <w:pPr>
        <w:spacing w:after="0" w:line="240" w:lineRule="auto"/>
        <w:ind w:right="140" w:firstLine="567"/>
        <w:jc w:val="both"/>
        <w:rPr>
          <w:rFonts w:ascii="Times New Roman" w:hAnsi="Times New Roman" w:cs="Times New Roman"/>
          <w:color w:val="000000"/>
          <w:sz w:val="28"/>
          <w:szCs w:val="28"/>
          <w:lang w:eastAsia="uk-UA" w:bidi="uk-UA"/>
        </w:rPr>
      </w:pPr>
      <w:r w:rsidRPr="00B40BF2">
        <w:rPr>
          <w:rFonts w:ascii="Times New Roman" w:hAnsi="Times New Roman" w:cs="Times New Roman"/>
          <w:color w:val="000000"/>
          <w:sz w:val="28"/>
          <w:szCs w:val="28"/>
          <w:lang w:eastAsia="uk-UA" w:bidi="uk-UA"/>
        </w:rPr>
        <w:t>Крім того, суддя</w:t>
      </w:r>
      <w:r w:rsidRPr="00B40BF2">
        <w:rPr>
          <w:rFonts w:ascii="Times New Roman" w:hAnsi="Times New Roman" w:cs="Times New Roman"/>
          <w:sz w:val="28"/>
          <w:szCs w:val="28"/>
        </w:rPr>
        <w:t xml:space="preserve"> Леонтович А.М. у поясненнях звертає увагу, що </w:t>
      </w:r>
      <w:r w:rsidRPr="00B40BF2">
        <w:rPr>
          <w:rFonts w:ascii="Times New Roman" w:hAnsi="Times New Roman" w:cs="Times New Roman"/>
          <w:color w:val="000000"/>
          <w:sz w:val="28"/>
          <w:szCs w:val="28"/>
          <w:lang w:eastAsia="uk-UA" w:bidi="uk-UA"/>
        </w:rPr>
        <w:t>з метою підвищення рівня використання інструментів електронного судочинства під час відправлення правосуддя в умовах скрутного фінансового забезпечення судів</w:t>
      </w:r>
      <w:r w:rsidR="002574C9" w:rsidRPr="00B40BF2">
        <w:rPr>
          <w:rFonts w:ascii="Times New Roman" w:hAnsi="Times New Roman" w:cs="Times New Roman"/>
          <w:color w:val="000000"/>
          <w:sz w:val="28"/>
          <w:szCs w:val="28"/>
          <w:lang w:eastAsia="uk-UA" w:bidi="uk-UA"/>
        </w:rPr>
        <w:t>,</w:t>
      </w:r>
      <w:r w:rsidRPr="00B40BF2">
        <w:rPr>
          <w:rFonts w:ascii="Times New Roman" w:hAnsi="Times New Roman" w:cs="Times New Roman"/>
          <w:color w:val="000000"/>
          <w:sz w:val="28"/>
          <w:szCs w:val="28"/>
          <w:lang w:eastAsia="uk-UA" w:bidi="uk-UA"/>
        </w:rPr>
        <w:t xml:space="preserve"> на офіційному сайті Ради суддів України опубліковано рішення від 5 серпня 2022 року № 26, в якому рекомендовано судам, виклики та повідомлення, обмін процесуальними документами з учасниками судових проваджень у першу чергу здійснювати за допомогою електронної пошти та/або з використанням вказаних учасниками судових проваджень мобільних телефонів (в тому числі й з використанням месенджерів, які дозволяють отримати інформацію про доставку відповідного повідомлення, процесуального документа, та отримати інформацію про їх прочитання). Крім того, Рада суддів України закликала усіх учасників судових проваджень при подачі до суду процесуальних документів зазначати мобільний номер телефону та найбільш зручний месенджер, через які суд може здійснювати виклики та повідомлення, або обмінюватися електронними документами; при наявності на офіційних сайтах судів інформації про мобільні телефони, альтернативні поштові адреси, через які учасники судових проваджень зможуть </w:t>
      </w:r>
      <w:proofErr w:type="spellStart"/>
      <w:r w:rsidRPr="00B40BF2">
        <w:rPr>
          <w:rFonts w:ascii="Times New Roman" w:hAnsi="Times New Roman" w:cs="Times New Roman"/>
          <w:color w:val="000000"/>
          <w:sz w:val="28"/>
          <w:szCs w:val="28"/>
          <w:lang w:eastAsia="uk-UA" w:bidi="uk-UA"/>
        </w:rPr>
        <w:t>комунікувати</w:t>
      </w:r>
      <w:proofErr w:type="spellEnd"/>
      <w:r w:rsidRPr="00B40BF2">
        <w:rPr>
          <w:rFonts w:ascii="Times New Roman" w:hAnsi="Times New Roman" w:cs="Times New Roman"/>
          <w:color w:val="000000"/>
          <w:sz w:val="28"/>
          <w:szCs w:val="28"/>
          <w:lang w:eastAsia="uk-UA" w:bidi="uk-UA"/>
        </w:rPr>
        <w:t xml:space="preserve"> з судом (або офісом судді) використовувати їх для комунікації з судом.</w:t>
      </w:r>
    </w:p>
    <w:p w14:paraId="355DA1EF" w14:textId="0BABFB64" w:rsidR="003B03CB" w:rsidRPr="00B40BF2" w:rsidRDefault="003B03CB"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color w:val="000000"/>
          <w:sz w:val="28"/>
          <w:szCs w:val="28"/>
          <w:lang w:eastAsia="uk-UA" w:bidi="uk-UA"/>
        </w:rPr>
        <w:t>У рішенні Рада суддів України вказала</w:t>
      </w:r>
      <w:r w:rsidR="005C371C" w:rsidRPr="00B40BF2">
        <w:rPr>
          <w:rFonts w:ascii="Times New Roman" w:hAnsi="Times New Roman" w:cs="Times New Roman"/>
          <w:color w:val="000000"/>
          <w:sz w:val="28"/>
          <w:szCs w:val="28"/>
          <w:lang w:eastAsia="uk-UA" w:bidi="uk-UA"/>
        </w:rPr>
        <w:t xml:space="preserve">, </w:t>
      </w:r>
      <w:r w:rsidRPr="00B40BF2">
        <w:rPr>
          <w:rFonts w:ascii="Times New Roman" w:hAnsi="Times New Roman" w:cs="Times New Roman"/>
          <w:color w:val="000000"/>
          <w:sz w:val="28"/>
          <w:szCs w:val="28"/>
          <w:lang w:eastAsia="uk-UA" w:bidi="uk-UA"/>
        </w:rPr>
        <w:t>що, розуміючи потребу пріоритетності направлення коштів державного бюджету на потреби національної безпеки і оборони та на здійснення заходів правового режиму воєнного стану для забезпечення належної відсічі широкомасштабній збройній агресії російської держави, зважаючи на критичний стан фінансування судової влади, Рада суддів України вважає за необхідне вжити організаційних заходів, спрямованих на оптимізацію окремих статей витрат судів при здійсненні судочинства, а також та на підвищення рівня використання інструментів електронного судочинства. Рада суддів України закликала усіх учасників судових проваджень з розумінням поставитися до існуючих проблем фінансування судової гілки влади в умовах воєнного стану.</w:t>
      </w:r>
    </w:p>
    <w:p w14:paraId="641A1DC5" w14:textId="05C51DAA" w:rsidR="003B03CB" w:rsidRPr="00B40BF2" w:rsidRDefault="003B03CB"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color w:val="000000"/>
          <w:sz w:val="28"/>
          <w:szCs w:val="28"/>
          <w:lang w:eastAsia="uk-UA" w:bidi="uk-UA"/>
        </w:rPr>
        <w:t xml:space="preserve">У рішенні Європейського суду з прав людини від 7 липня 1989 року у справі </w:t>
      </w:r>
      <w:r w:rsidRPr="00B40BF2">
        <w:rPr>
          <w:rFonts w:ascii="Times New Roman" w:hAnsi="Times New Roman" w:cs="Times New Roman"/>
          <w:color w:val="000000"/>
          <w:sz w:val="28"/>
          <w:szCs w:val="28"/>
          <w:lang w:bidi="en-US"/>
        </w:rPr>
        <w:t>«</w:t>
      </w:r>
      <w:r w:rsidRPr="00B40BF2">
        <w:rPr>
          <w:rFonts w:ascii="Times New Roman" w:hAnsi="Times New Roman" w:cs="Times New Roman"/>
          <w:color w:val="000000"/>
          <w:sz w:val="28"/>
          <w:szCs w:val="28"/>
          <w:lang w:val="en-US" w:bidi="en-US"/>
        </w:rPr>
        <w:t>Union</w:t>
      </w:r>
      <w:r w:rsidRPr="00B40BF2">
        <w:rPr>
          <w:rFonts w:ascii="Times New Roman" w:hAnsi="Times New Roman" w:cs="Times New Roman"/>
          <w:color w:val="000000"/>
          <w:sz w:val="28"/>
          <w:szCs w:val="28"/>
          <w:lang w:bidi="en-US"/>
        </w:rPr>
        <w:t xml:space="preserve"> </w:t>
      </w:r>
      <w:r w:rsidRPr="00B40BF2">
        <w:rPr>
          <w:rFonts w:ascii="Times New Roman" w:hAnsi="Times New Roman" w:cs="Times New Roman"/>
          <w:color w:val="000000"/>
          <w:sz w:val="28"/>
          <w:szCs w:val="28"/>
          <w:lang w:val="en-US" w:bidi="en-US"/>
        </w:rPr>
        <w:t>Alimentaria</w:t>
      </w:r>
      <w:r w:rsidRPr="00B40BF2">
        <w:rPr>
          <w:rFonts w:ascii="Times New Roman" w:hAnsi="Times New Roman" w:cs="Times New Roman"/>
          <w:color w:val="000000"/>
          <w:sz w:val="28"/>
          <w:szCs w:val="28"/>
          <w:lang w:bidi="en-US"/>
        </w:rPr>
        <w:t xml:space="preserve"> </w:t>
      </w:r>
      <w:r w:rsidRPr="00B40BF2">
        <w:rPr>
          <w:rFonts w:ascii="Times New Roman" w:hAnsi="Times New Roman" w:cs="Times New Roman"/>
          <w:color w:val="000000"/>
          <w:sz w:val="28"/>
          <w:szCs w:val="28"/>
          <w:lang w:val="en-US" w:bidi="en-US"/>
        </w:rPr>
        <w:t>Sanders</w:t>
      </w:r>
      <w:r w:rsidRPr="00B40BF2">
        <w:rPr>
          <w:rFonts w:ascii="Times New Roman" w:hAnsi="Times New Roman" w:cs="Times New Roman"/>
          <w:color w:val="000000"/>
          <w:sz w:val="28"/>
          <w:szCs w:val="28"/>
          <w:lang w:bidi="en-US"/>
        </w:rPr>
        <w:t xml:space="preserve"> </w:t>
      </w:r>
      <w:r w:rsidRPr="00B40BF2">
        <w:rPr>
          <w:rFonts w:ascii="Times New Roman" w:hAnsi="Times New Roman" w:cs="Times New Roman"/>
          <w:color w:val="000000"/>
          <w:sz w:val="28"/>
          <w:szCs w:val="28"/>
          <w:lang w:val="en-US" w:bidi="en-US"/>
        </w:rPr>
        <w:t>S</w:t>
      </w:r>
      <w:r w:rsidRPr="00B40BF2">
        <w:rPr>
          <w:rFonts w:ascii="Times New Roman" w:hAnsi="Times New Roman" w:cs="Times New Roman"/>
          <w:color w:val="000000"/>
          <w:sz w:val="28"/>
          <w:szCs w:val="28"/>
          <w:lang w:bidi="en-US"/>
        </w:rPr>
        <w:t>.</w:t>
      </w:r>
      <w:r w:rsidRPr="00B40BF2">
        <w:rPr>
          <w:rFonts w:ascii="Times New Roman" w:hAnsi="Times New Roman" w:cs="Times New Roman"/>
          <w:color w:val="000000"/>
          <w:sz w:val="28"/>
          <w:szCs w:val="28"/>
          <w:lang w:val="en-US" w:bidi="en-US"/>
        </w:rPr>
        <w:t>A</w:t>
      </w:r>
      <w:r w:rsidRPr="00B40BF2">
        <w:rPr>
          <w:rFonts w:ascii="Times New Roman" w:hAnsi="Times New Roman" w:cs="Times New Roman"/>
          <w:color w:val="000000"/>
          <w:sz w:val="28"/>
          <w:szCs w:val="28"/>
          <w:lang w:bidi="en-US"/>
        </w:rPr>
        <w:t xml:space="preserve">. </w:t>
      </w:r>
      <w:r w:rsidRPr="00B40BF2">
        <w:rPr>
          <w:rFonts w:ascii="Times New Roman" w:hAnsi="Times New Roman" w:cs="Times New Roman"/>
          <w:color w:val="000000"/>
          <w:sz w:val="28"/>
          <w:szCs w:val="28"/>
          <w:lang w:val="en-US" w:bidi="en-US"/>
        </w:rPr>
        <w:t>v</w:t>
      </w:r>
      <w:r w:rsidRPr="00B40BF2">
        <w:rPr>
          <w:rFonts w:ascii="Times New Roman" w:hAnsi="Times New Roman" w:cs="Times New Roman"/>
          <w:color w:val="000000"/>
          <w:sz w:val="28"/>
          <w:szCs w:val="28"/>
          <w:lang w:bidi="en-US"/>
        </w:rPr>
        <w:t xml:space="preserve">. </w:t>
      </w:r>
      <w:r w:rsidRPr="00B40BF2">
        <w:rPr>
          <w:rFonts w:ascii="Times New Roman" w:hAnsi="Times New Roman" w:cs="Times New Roman"/>
          <w:color w:val="000000"/>
          <w:sz w:val="28"/>
          <w:szCs w:val="28"/>
          <w:lang w:val="en-US" w:bidi="en-US"/>
        </w:rPr>
        <w:t>Spain</w:t>
      </w:r>
      <w:r w:rsidRPr="00B40BF2">
        <w:rPr>
          <w:rFonts w:ascii="Times New Roman" w:hAnsi="Times New Roman" w:cs="Times New Roman"/>
          <w:color w:val="000000"/>
          <w:sz w:val="28"/>
          <w:szCs w:val="28"/>
          <w:lang w:bidi="en-US"/>
        </w:rPr>
        <w:t>»</w:t>
      </w:r>
      <w:r w:rsidRPr="00B40BF2">
        <w:rPr>
          <w:rFonts w:ascii="Times New Roman" w:hAnsi="Times New Roman" w:cs="Times New Roman"/>
          <w:color w:val="000000"/>
          <w:sz w:val="28"/>
          <w:szCs w:val="28"/>
          <w:lang w:eastAsia="uk-UA" w:bidi="uk-UA"/>
        </w:rPr>
        <w:t xml:space="preserve">, як зауважує у поясненнях суддя, зазначено, що заявник зобов’язаний демонструвати готовність брати участь на всіх етапах розгляду, що стосуються безпосередньо його, утримуватися від використання прийомів, </w:t>
      </w:r>
      <w:r w:rsidR="00420499" w:rsidRPr="00B40BF2">
        <w:rPr>
          <w:rFonts w:ascii="Times New Roman" w:hAnsi="Times New Roman" w:cs="Times New Roman"/>
          <w:color w:val="000000"/>
          <w:sz w:val="28"/>
          <w:szCs w:val="28"/>
          <w:lang w:eastAsia="uk-UA" w:bidi="uk-UA"/>
        </w:rPr>
        <w:t>пов’язаних</w:t>
      </w:r>
      <w:r w:rsidRPr="00B40BF2">
        <w:rPr>
          <w:rFonts w:ascii="Times New Roman" w:hAnsi="Times New Roman" w:cs="Times New Roman"/>
          <w:color w:val="000000"/>
          <w:sz w:val="28"/>
          <w:szCs w:val="28"/>
          <w:lang w:eastAsia="uk-UA" w:bidi="uk-UA"/>
        </w:rPr>
        <w:t xml:space="preserve"> зі зволіканням у розгляді справи, а також максимально використовувати всі засоби внутрішнього законодавства для прискорення процедури слухання.</w:t>
      </w:r>
    </w:p>
    <w:p w14:paraId="58F50780" w14:textId="77777777" w:rsidR="003B03CB" w:rsidRPr="00B40BF2" w:rsidRDefault="003B03CB" w:rsidP="00B40BF2">
      <w:pPr>
        <w:spacing w:after="0" w:line="240" w:lineRule="auto"/>
        <w:ind w:right="140" w:firstLine="567"/>
        <w:jc w:val="both"/>
        <w:rPr>
          <w:rFonts w:ascii="Times New Roman" w:hAnsi="Times New Roman" w:cs="Times New Roman"/>
          <w:sz w:val="28"/>
          <w:szCs w:val="28"/>
        </w:rPr>
      </w:pPr>
      <w:r w:rsidRPr="00B40BF2">
        <w:rPr>
          <w:rFonts w:ascii="Times New Roman" w:hAnsi="Times New Roman" w:cs="Times New Roman"/>
          <w:sz w:val="28"/>
          <w:szCs w:val="28"/>
        </w:rPr>
        <w:t xml:space="preserve">У постанові Верховного суду від 20 січня 2023 року у справі № 465/6147/18 зазначено, що </w:t>
      </w:r>
      <w:r w:rsidRPr="00B40BF2">
        <w:rPr>
          <w:rFonts w:ascii="Times New Roman" w:hAnsi="Times New Roman" w:cs="Times New Roman"/>
          <w:color w:val="000000"/>
          <w:sz w:val="28"/>
          <w:szCs w:val="28"/>
          <w:lang w:eastAsia="uk-UA" w:bidi="uk-UA"/>
        </w:rPr>
        <w:t>якщо учасник надав суду електронну адресу (хоча міг цього і не робити), зазначивши її у заяві (скарзі), то слід припустити, що учасник бажає, принаймні не заперечує, щоб ці засоби комунікації використовувалися судом. Це, в свою чергу, покладає на учасника справи обов’язок отримувати повідомлення і відповідати на них.</w:t>
      </w:r>
    </w:p>
    <w:p w14:paraId="6FB82746" w14:textId="77777777" w:rsidR="002A16EE" w:rsidRPr="00B40BF2" w:rsidRDefault="003B03CB" w:rsidP="00B40BF2">
      <w:pPr>
        <w:spacing w:after="0" w:line="240" w:lineRule="auto"/>
        <w:ind w:right="140" w:firstLine="567"/>
        <w:jc w:val="both"/>
        <w:rPr>
          <w:rFonts w:ascii="Times New Roman" w:hAnsi="Times New Roman" w:cs="Times New Roman"/>
          <w:color w:val="000000"/>
          <w:sz w:val="28"/>
          <w:szCs w:val="28"/>
          <w:lang w:eastAsia="uk-UA" w:bidi="uk-UA"/>
        </w:rPr>
      </w:pPr>
      <w:r w:rsidRPr="00B40BF2">
        <w:rPr>
          <w:rFonts w:ascii="Times New Roman" w:hAnsi="Times New Roman" w:cs="Times New Roman"/>
          <w:sz w:val="28"/>
          <w:szCs w:val="28"/>
        </w:rPr>
        <w:t xml:space="preserve">З огляду на зазначене суддя Леонтович А.М. </w:t>
      </w:r>
      <w:r w:rsidRPr="00B40BF2">
        <w:rPr>
          <w:rFonts w:ascii="Times New Roman" w:hAnsi="Times New Roman" w:cs="Times New Roman"/>
          <w:color w:val="000000"/>
          <w:sz w:val="28"/>
          <w:szCs w:val="28"/>
          <w:lang w:eastAsia="uk-UA" w:bidi="uk-UA"/>
        </w:rPr>
        <w:t>вважає, що направлені процесуальні документи (ухвала від 2 серпня 2022 року та рішення від 19 січня 2023 року) на електронну пошту позивачки свідчать про її обізнаність щодо руху судової справи №320/6546/22. Однак, позивачка не скористалась іншими способами (окрім поштового зв’язку) для звернення до суду за виконавчим листом.</w:t>
      </w:r>
    </w:p>
    <w:p w14:paraId="2F717728" w14:textId="3C64525A" w:rsidR="003B03CB" w:rsidRPr="00B40BF2" w:rsidRDefault="003B03CB" w:rsidP="00B40BF2">
      <w:pPr>
        <w:spacing w:after="0" w:line="240" w:lineRule="auto"/>
        <w:ind w:right="140" w:firstLine="567"/>
        <w:jc w:val="both"/>
        <w:rPr>
          <w:rFonts w:ascii="Times New Roman" w:eastAsia="Times New Roman" w:hAnsi="Times New Roman" w:cs="Times New Roman"/>
          <w:b/>
          <w:bCs/>
          <w:color w:val="000000"/>
          <w:sz w:val="28"/>
          <w:szCs w:val="28"/>
          <w:lang w:eastAsia="uk-UA" w:bidi="uk-UA"/>
        </w:rPr>
      </w:pPr>
      <w:r w:rsidRPr="00B40BF2">
        <w:rPr>
          <w:rFonts w:ascii="Times New Roman" w:hAnsi="Times New Roman" w:cs="Times New Roman"/>
          <w:sz w:val="28"/>
          <w:szCs w:val="28"/>
        </w:rPr>
        <w:t xml:space="preserve">Суддя вважає, </w:t>
      </w:r>
      <w:r w:rsidRPr="00B40BF2">
        <w:rPr>
          <w:rFonts w:ascii="Times New Roman" w:hAnsi="Times New Roman" w:cs="Times New Roman"/>
          <w:color w:val="000000"/>
          <w:sz w:val="28"/>
          <w:szCs w:val="28"/>
          <w:lang w:eastAsia="uk-UA" w:bidi="uk-UA"/>
        </w:rPr>
        <w:t xml:space="preserve">що доводи </w:t>
      </w:r>
      <w:proofErr w:type="spellStart"/>
      <w:r w:rsidRPr="00B40BF2">
        <w:rPr>
          <w:rFonts w:ascii="Times New Roman" w:hAnsi="Times New Roman" w:cs="Times New Roman"/>
          <w:color w:val="000000"/>
          <w:sz w:val="28"/>
          <w:szCs w:val="28"/>
          <w:lang w:eastAsia="uk-UA" w:bidi="uk-UA"/>
        </w:rPr>
        <w:t>Синяпкіної</w:t>
      </w:r>
      <w:proofErr w:type="spellEnd"/>
      <w:r w:rsidRPr="00B40BF2">
        <w:rPr>
          <w:rFonts w:ascii="Times New Roman" w:hAnsi="Times New Roman" w:cs="Times New Roman"/>
          <w:color w:val="000000"/>
          <w:sz w:val="28"/>
          <w:szCs w:val="28"/>
          <w:lang w:eastAsia="uk-UA" w:bidi="uk-UA"/>
        </w:rPr>
        <w:t xml:space="preserve"> Н.М. викладені у скарзі, є помилковими та безпідставними, оскільки жодні обставини, а також докази, які б вказували на порушення ним вимог чинного законодавства, відсутні, тому просить їх врахувати та відмовити їй у задоволенні скарги.</w:t>
      </w:r>
    </w:p>
    <w:p w14:paraId="1AFAEEBB" w14:textId="77777777" w:rsidR="002A16EE" w:rsidRPr="00B40BF2" w:rsidRDefault="002A16EE" w:rsidP="00B40BF2">
      <w:pPr>
        <w:spacing w:after="0" w:line="240" w:lineRule="auto"/>
        <w:ind w:right="140" w:firstLine="567"/>
        <w:contextualSpacing/>
        <w:jc w:val="both"/>
        <w:rPr>
          <w:rFonts w:ascii="Times New Roman" w:hAnsi="Times New Roman" w:cs="Times New Roman"/>
          <w:sz w:val="28"/>
          <w:szCs w:val="28"/>
          <w:lang w:eastAsia="ru-RU"/>
        </w:rPr>
      </w:pPr>
      <w:r w:rsidRPr="00B40BF2">
        <w:rPr>
          <w:rFonts w:ascii="Times New Roman" w:hAnsi="Times New Roman" w:cs="Times New Roman"/>
          <w:b/>
          <w:bCs/>
          <w:color w:val="000000"/>
          <w:sz w:val="28"/>
          <w:szCs w:val="28"/>
          <w:lang w:eastAsia="uk-UA" w:bidi="uk-UA"/>
        </w:rPr>
        <w:t>Висновки за результатами здійснення дисциплінарного провадження</w:t>
      </w:r>
    </w:p>
    <w:p w14:paraId="3A295A5F" w14:textId="7777777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 xml:space="preserve">Пунктом 7 статті 129 Конституції України до основних засад судочинства віднесено, зокрема, розумні строки розгляду справи судом. </w:t>
      </w:r>
    </w:p>
    <w:p w14:paraId="5F7CCDF8" w14:textId="7777777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Відповідно до пункту 1 частини сьомої статті 56 Закону України «Про судоустрій і статус суддів» суддя зобов’язаний справедливо, безсторонньо та своєчасно розглядати та вирішувати судові справи відповідно до закону із дотриманням засад і правил судочинства.</w:t>
      </w:r>
    </w:p>
    <w:p w14:paraId="51F68CAB" w14:textId="2B805E3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14:paraId="7A7F5356" w14:textId="7777777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Відповідно до статті 7 цього Закону кожному гарантується захист його прав та інтересів у розумні строки незалежним, безстороннім і справедливим судом, утвореним законом.</w:t>
      </w:r>
    </w:p>
    <w:p w14:paraId="01ACF492" w14:textId="7777777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Статтею 6 Конвенції про захист прав людини і основоположних свобод визначено,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14:paraId="632F2EEC" w14:textId="47CA020A"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Відповідно до практики Європейського суду з прав людини розумність тривалості судового провадження оцінюється в світлі обставин справи: поведінка заявника,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(до прикладу, рішення у справах «</w:t>
      </w:r>
      <w:proofErr w:type="spellStart"/>
      <w:r w:rsidRPr="00B40BF2">
        <w:rPr>
          <w:rFonts w:ascii="Times New Roman" w:eastAsia="Times New Roman" w:hAnsi="Times New Roman" w:cs="Times New Roman"/>
          <w:color w:val="000000"/>
          <w:sz w:val="28"/>
          <w:szCs w:val="28"/>
          <w:lang w:eastAsia="uk-UA" w:bidi="uk-UA"/>
        </w:rPr>
        <w:t>Юртаєв</w:t>
      </w:r>
      <w:proofErr w:type="spellEnd"/>
      <w:r w:rsidRPr="00B40BF2">
        <w:rPr>
          <w:rFonts w:ascii="Times New Roman" w:eastAsia="Times New Roman" w:hAnsi="Times New Roman" w:cs="Times New Roman"/>
          <w:color w:val="000000"/>
          <w:sz w:val="28"/>
          <w:szCs w:val="28"/>
          <w:lang w:eastAsia="uk-UA" w:bidi="uk-UA"/>
        </w:rPr>
        <w:t xml:space="preserve"> проти України» від 31 січня 2006 року, «Смірнова проти України» від 8 листопада 2005 року, </w:t>
      </w:r>
      <w:r w:rsidR="00A32D42" w:rsidRPr="00B40BF2">
        <w:rPr>
          <w:rFonts w:ascii="Times New Roman" w:eastAsia="Times New Roman" w:hAnsi="Times New Roman" w:cs="Times New Roman"/>
          <w:color w:val="000000"/>
          <w:sz w:val="28"/>
          <w:szCs w:val="28"/>
          <w:lang w:eastAsia="uk-UA" w:bidi="uk-UA"/>
        </w:rPr>
        <w:t>«</w:t>
      </w:r>
      <w:proofErr w:type="spellStart"/>
      <w:r w:rsidRPr="00B40BF2">
        <w:rPr>
          <w:rFonts w:ascii="Times New Roman" w:eastAsia="Times New Roman" w:hAnsi="Times New Roman" w:cs="Times New Roman"/>
          <w:color w:val="000000"/>
          <w:sz w:val="28"/>
          <w:szCs w:val="28"/>
          <w:lang w:eastAsia="uk-UA" w:bidi="uk-UA"/>
        </w:rPr>
        <w:t>Матіка</w:t>
      </w:r>
      <w:proofErr w:type="spellEnd"/>
      <w:r w:rsidRPr="00B40BF2">
        <w:rPr>
          <w:rFonts w:ascii="Times New Roman" w:eastAsia="Times New Roman" w:hAnsi="Times New Roman" w:cs="Times New Roman"/>
          <w:color w:val="000000"/>
          <w:sz w:val="28"/>
          <w:szCs w:val="28"/>
          <w:lang w:eastAsia="uk-UA" w:bidi="uk-UA"/>
        </w:rPr>
        <w:t xml:space="preserve"> проти Румунії» від 2 листопада 2006 року, «</w:t>
      </w:r>
      <w:proofErr w:type="spellStart"/>
      <w:r w:rsidRPr="00B40BF2">
        <w:rPr>
          <w:rFonts w:ascii="Times New Roman" w:eastAsia="Times New Roman" w:hAnsi="Times New Roman" w:cs="Times New Roman"/>
          <w:color w:val="000000"/>
          <w:sz w:val="28"/>
          <w:szCs w:val="28"/>
          <w:lang w:eastAsia="uk-UA" w:bidi="uk-UA"/>
        </w:rPr>
        <w:t>Літоселітіс</w:t>
      </w:r>
      <w:proofErr w:type="spellEnd"/>
      <w:r w:rsidRPr="00B40BF2">
        <w:rPr>
          <w:rFonts w:ascii="Times New Roman" w:eastAsia="Times New Roman" w:hAnsi="Times New Roman" w:cs="Times New Roman"/>
          <w:color w:val="000000"/>
          <w:sz w:val="28"/>
          <w:szCs w:val="28"/>
          <w:lang w:eastAsia="uk-UA" w:bidi="uk-UA"/>
        </w:rPr>
        <w:t xml:space="preserve"> проти Греції</w:t>
      </w:r>
      <w:r w:rsidR="00D3775E" w:rsidRPr="00B40BF2">
        <w:rPr>
          <w:rFonts w:ascii="Times New Roman" w:eastAsia="Times New Roman" w:hAnsi="Times New Roman" w:cs="Times New Roman"/>
          <w:color w:val="000000"/>
          <w:sz w:val="28"/>
          <w:szCs w:val="28"/>
          <w:lang w:eastAsia="uk-UA" w:bidi="uk-UA"/>
        </w:rPr>
        <w:t>»</w:t>
      </w:r>
      <w:r w:rsidRPr="00B40BF2">
        <w:rPr>
          <w:rFonts w:ascii="Times New Roman" w:eastAsia="Times New Roman" w:hAnsi="Times New Roman" w:cs="Times New Roman"/>
          <w:color w:val="000000"/>
          <w:sz w:val="28"/>
          <w:szCs w:val="28"/>
          <w:lang w:eastAsia="uk-UA" w:bidi="uk-UA"/>
        </w:rPr>
        <w:t xml:space="preserve"> від 5 лютого 2004 року, «</w:t>
      </w:r>
      <w:proofErr w:type="spellStart"/>
      <w:r w:rsidRPr="00B40BF2">
        <w:rPr>
          <w:rFonts w:ascii="Times New Roman" w:eastAsia="Times New Roman" w:hAnsi="Times New Roman" w:cs="Times New Roman"/>
          <w:color w:val="000000"/>
          <w:sz w:val="28"/>
          <w:szCs w:val="28"/>
          <w:lang w:eastAsia="uk-UA" w:bidi="uk-UA"/>
        </w:rPr>
        <w:t>Вергельський</w:t>
      </w:r>
      <w:proofErr w:type="spellEnd"/>
      <w:r w:rsidRPr="00B40BF2">
        <w:rPr>
          <w:rFonts w:ascii="Times New Roman" w:eastAsia="Times New Roman" w:hAnsi="Times New Roman" w:cs="Times New Roman"/>
          <w:color w:val="000000"/>
          <w:sz w:val="28"/>
          <w:szCs w:val="28"/>
          <w:lang w:eastAsia="uk-UA" w:bidi="uk-UA"/>
        </w:rPr>
        <w:t xml:space="preserve"> проти України»  від 12 березня 2009 року та інші).</w:t>
      </w:r>
    </w:p>
    <w:p w14:paraId="2428022F" w14:textId="77777777" w:rsidR="002A16EE" w:rsidRPr="00B40BF2" w:rsidRDefault="002A16EE" w:rsidP="00B40BF2">
      <w:pPr>
        <w:spacing w:after="0" w:line="240" w:lineRule="auto"/>
        <w:ind w:right="140" w:firstLine="426"/>
        <w:jc w:val="both"/>
        <w:rPr>
          <w:rFonts w:ascii="Times New Roman" w:eastAsia="Calibri" w:hAnsi="Times New Roman" w:cs="Times New Roman"/>
          <w:sz w:val="28"/>
          <w:szCs w:val="28"/>
        </w:rPr>
      </w:pPr>
      <w:r w:rsidRPr="00B40BF2">
        <w:rPr>
          <w:rFonts w:ascii="Times New Roman" w:eastAsia="Calibri" w:hAnsi="Times New Roman" w:cs="Times New Roman"/>
          <w:sz w:val="28"/>
          <w:szCs w:val="28"/>
        </w:rPr>
        <w:t xml:space="preserve">Одним із основних принципів адміністративного судочинства, визначених </w:t>
      </w:r>
      <w:r w:rsidRPr="00B40BF2">
        <w:rPr>
          <w:rFonts w:ascii="Times New Roman" w:eastAsia="Calibri" w:hAnsi="Times New Roman" w:cs="Times New Roman"/>
          <w:sz w:val="28"/>
          <w:szCs w:val="28"/>
        </w:rPr>
        <w:br/>
        <w:t xml:space="preserve">КАС України, є розумність строків розгляду справи судом. </w:t>
      </w:r>
    </w:p>
    <w:p w14:paraId="2DE88584" w14:textId="77777777" w:rsidR="002A16EE" w:rsidRPr="00B40BF2" w:rsidRDefault="002A16EE" w:rsidP="00B40BF2">
      <w:pPr>
        <w:spacing w:after="0" w:line="240" w:lineRule="auto"/>
        <w:ind w:right="140" w:firstLine="426"/>
        <w:jc w:val="both"/>
        <w:rPr>
          <w:rFonts w:ascii="Times New Roman" w:eastAsia="Calibri" w:hAnsi="Times New Roman" w:cs="Times New Roman"/>
          <w:sz w:val="28"/>
          <w:szCs w:val="28"/>
        </w:rPr>
      </w:pPr>
      <w:r w:rsidRPr="00B40BF2">
        <w:rPr>
          <w:rFonts w:ascii="Times New Roman" w:eastAsia="Calibri" w:hAnsi="Times New Roman" w:cs="Times New Roman"/>
          <w:sz w:val="28"/>
          <w:szCs w:val="28"/>
        </w:rPr>
        <w:t>Частиною другою статті 119 КАС України встановлено, що строк є розумним, якщо він передбачає час, достатній, з урахуванням обставин справи, для вчинення процесуальної дії, та відповідає завданню адміністративного судочинства.</w:t>
      </w:r>
    </w:p>
    <w:p w14:paraId="4C56D485" w14:textId="77777777" w:rsidR="002A16EE" w:rsidRPr="00B40BF2" w:rsidRDefault="002A16EE" w:rsidP="00B40BF2">
      <w:pPr>
        <w:pStyle w:val="a8"/>
        <w:ind w:right="140" w:firstLine="426"/>
        <w:jc w:val="both"/>
        <w:rPr>
          <w:rFonts w:ascii="Times New Roman" w:hAnsi="Times New Roman" w:cs="Times New Roman"/>
          <w:sz w:val="28"/>
          <w:szCs w:val="28"/>
          <w:shd w:val="clear" w:color="auto" w:fill="FFFFFF"/>
        </w:rPr>
      </w:pPr>
      <w:r w:rsidRPr="00B40BF2">
        <w:rPr>
          <w:rFonts w:ascii="Times New Roman" w:hAnsi="Times New Roman" w:cs="Times New Roman"/>
          <w:sz w:val="28"/>
          <w:szCs w:val="28"/>
          <w:shd w:val="clear" w:color="auto" w:fill="FFFFFF"/>
          <w:lang w:val="uk-UA"/>
        </w:rPr>
        <w:t>Частиною четвертою статті 173 КАС України передбачено, що підготовче провадження має бути проведене протягом шістдесяти днів з дня відкриття провадження у справі. У виняткових випадках для належної підготовки справи для розгляду по суті цей строк може бути продовжений не більше ніж на тридцять днів за клопотанням однієї із сторін або з ініціативи суду</w:t>
      </w:r>
      <w:r w:rsidRPr="00B40BF2">
        <w:rPr>
          <w:rFonts w:ascii="Times New Roman" w:hAnsi="Times New Roman" w:cs="Times New Roman"/>
          <w:sz w:val="28"/>
          <w:szCs w:val="28"/>
          <w:shd w:val="clear" w:color="auto" w:fill="FFFFFF"/>
        </w:rPr>
        <w:t>.</w:t>
      </w:r>
    </w:p>
    <w:p w14:paraId="3A23DBAB" w14:textId="77777777" w:rsidR="002A16EE" w:rsidRPr="00B40BF2" w:rsidRDefault="002A16EE" w:rsidP="00B40BF2">
      <w:pPr>
        <w:pStyle w:val="StyleZakonu"/>
        <w:spacing w:after="0" w:line="240" w:lineRule="auto"/>
        <w:ind w:right="140" w:firstLine="426"/>
        <w:rPr>
          <w:sz w:val="28"/>
          <w:szCs w:val="28"/>
          <w:lang w:eastAsia="uk-UA"/>
        </w:rPr>
      </w:pPr>
      <w:r w:rsidRPr="00B40BF2">
        <w:rPr>
          <w:sz w:val="28"/>
          <w:szCs w:val="28"/>
          <w:lang w:eastAsia="uk-UA"/>
        </w:rPr>
        <w:t>Статтею 193 КАС України встановлено, що суд розглядає справу по суті протягом тридцяти днів з дня початку розгляду справи по суті.</w:t>
      </w:r>
    </w:p>
    <w:p w14:paraId="0CAEF170" w14:textId="77777777" w:rsidR="002A16EE" w:rsidRPr="00B40BF2" w:rsidRDefault="002A16EE" w:rsidP="00B40BF2">
      <w:pPr>
        <w:spacing w:after="0" w:line="240" w:lineRule="auto"/>
        <w:ind w:right="140" w:firstLine="426"/>
        <w:jc w:val="both"/>
        <w:rPr>
          <w:rFonts w:ascii="Times New Roman" w:eastAsia="Calibri" w:hAnsi="Times New Roman" w:cs="Times New Roman"/>
          <w:sz w:val="28"/>
          <w:szCs w:val="28"/>
        </w:rPr>
      </w:pPr>
      <w:r w:rsidRPr="00B40BF2">
        <w:rPr>
          <w:rFonts w:ascii="Times New Roman" w:eastAsia="Calibri" w:hAnsi="Times New Roman" w:cs="Times New Roman"/>
          <w:sz w:val="28"/>
          <w:szCs w:val="28"/>
        </w:rPr>
        <w:t>Відповідно до статті 258 КАС України суд розглядає справи за правилами спрощеного позовного провадження протягом розумного строку, але не більше шістдесяти днів із дня відкриття провадження у справі.</w:t>
      </w:r>
    </w:p>
    <w:p w14:paraId="2E70FFA6" w14:textId="77777777" w:rsidR="002A16EE" w:rsidRPr="00B40BF2" w:rsidRDefault="002A16EE" w:rsidP="00B40BF2">
      <w:pPr>
        <w:spacing w:after="0" w:line="240" w:lineRule="auto"/>
        <w:ind w:right="140" w:firstLine="426"/>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Недотримання строків розгляду справ судом порушує засади здійснення судочинства, гарантовані законами та Конституцією України, і негативно впливає на ефективність правосуддя та на авторитет судової влади. Строки встановлені процесуальним законом, є обов’язковими як для учасників судових процесів, так і для судів, і їх дотримання є одним із завдань судочинства.</w:t>
      </w:r>
    </w:p>
    <w:p w14:paraId="400C525B" w14:textId="7777777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у зв’язку із безпідставним затягуванням або невжиттям суддею заходів щодо розгляду справи протягом строку, встановленого законом.</w:t>
      </w:r>
    </w:p>
    <w:p w14:paraId="33C038BD" w14:textId="7777777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Однак слід зауважити, що важливим елементом для встановлення Вищою радою правосуддя відомостей про ознаки дисциплінарного проступку є очевидна безпідставність недотримання строків розгляду заяви. Сам лише факт недотримання строку, встановленого законом для розгляду заяви не може автоматично вказувати на наявність підстави для дисциплінарної відповідальності судді.</w:t>
      </w:r>
    </w:p>
    <w:p w14:paraId="704D6FAB" w14:textId="7777777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 xml:space="preserve">Відповідно до постанови Великої Палати Верховного Суду від 19 квітня </w:t>
      </w:r>
      <w:r w:rsidRPr="00B40BF2">
        <w:rPr>
          <w:rFonts w:ascii="Times New Roman" w:eastAsia="Times New Roman" w:hAnsi="Times New Roman" w:cs="Times New Roman"/>
          <w:color w:val="000000"/>
          <w:sz w:val="28"/>
          <w:szCs w:val="28"/>
          <w:lang w:eastAsia="uk-UA" w:bidi="uk-UA"/>
        </w:rPr>
        <w:br/>
        <w:t>2018 року у справі № П/9901/137/18 (800/426/17) протиправну бездіяльність суб’єкта владних повноважень слід розуміти як зовнішню форму поведінки (діяння) цього органу, що полягає (проявляється) у неприйнятті рішення чи у нездійсненні юридично значимих й обов’язкових дій на користь заінтересованих осіб, які на підставі закону та /або іншого нормативно-правового регулювання віднесені до компетенції суб’єкта владних повноважень, були об’єктивно необхідними і реально можливими для реалізації, але фактично не були здійснені.</w:t>
      </w:r>
    </w:p>
    <w:p w14:paraId="65C1D81F" w14:textId="7777777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Для визнання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закону, фактично не були виконані чи були виконані з порушенням строків. Значення мають юридичний зміст, значимість, тривалість та межі бездіяльності, фактичні підстави її припинення, а також шкідливість бездіяльності для прав та інтересів особи.</w:t>
      </w:r>
    </w:p>
    <w:p w14:paraId="588D17C5" w14:textId="7777777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Самі по собі строки поза зв’язком із конкретною правовою ситуацією, набором фактів, умов та обставин, за яких розглядалися події, не мають жодного значення. Сплив чи настання строку набувають (можуть набути) правового сенсу в сукупності  з подіями або діями, для здійснення чи утримання від яких встановлюється цей строк.</w:t>
      </w:r>
    </w:p>
    <w:p w14:paraId="37D5B9BB" w14:textId="7777777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Така правова позиція була викладена у постанові Верховного Суду України від 13 червня 2017 року у справі № 12-1393а17.</w:t>
      </w:r>
    </w:p>
    <w:p w14:paraId="1D431A9F" w14:textId="7777777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Отже, обов’язковою умовою для встановлення у діях судді ознак вказаного дисциплінарного проступку є встановлення обставин, які свідчать, що таке мало місце у зв’язку із безпідставним невчиненням суддею дій, спрямованих на забезпечення розгляду справи протягом строку, встановленого законом або умисним вчиненням дій, що мали наслідком затягування строків розгляду справи.</w:t>
      </w:r>
    </w:p>
    <w:p w14:paraId="3260F784" w14:textId="7777777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Велика Палата Верховного Суду у постанові від 3 жовтня 2019 року в справі № 11-638сап19 наголосила, що під час кваліфікації дій судді як безпідставне затягування або невжиття суддею заходів щодо розгляду заяви Вища рада правосуддя та її дисциплінарний орган мають проаналізувати доводи судді про те, що з урахуванням кількості справ, які перебувають у його провадженні, навіть за найменших витрат робочого часу (одна година на кожну справу), він об’єктивно не мав можливості дотриматися цих строків.</w:t>
      </w:r>
    </w:p>
    <w:p w14:paraId="4D044DCE" w14:textId="2C0E213E"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 xml:space="preserve">Рішенням  Вищої ради правосуддя від 24 листопада 2020 року </w:t>
      </w:r>
      <w:r w:rsidR="00256861" w:rsidRPr="00B40BF2">
        <w:rPr>
          <w:rFonts w:ascii="Times New Roman" w:eastAsia="Times New Roman" w:hAnsi="Times New Roman" w:cs="Times New Roman"/>
          <w:color w:val="000000"/>
          <w:sz w:val="28"/>
          <w:szCs w:val="28"/>
          <w:lang w:eastAsia="uk-UA" w:bidi="uk-UA"/>
        </w:rPr>
        <w:br/>
      </w:r>
      <w:r w:rsidRPr="00B40BF2">
        <w:rPr>
          <w:rFonts w:ascii="Times New Roman" w:eastAsia="Times New Roman" w:hAnsi="Times New Roman" w:cs="Times New Roman"/>
          <w:color w:val="000000"/>
          <w:sz w:val="28"/>
          <w:szCs w:val="28"/>
          <w:lang w:eastAsia="uk-UA" w:bidi="uk-UA"/>
        </w:rPr>
        <w:t>№ 3237/0/15-20 визначено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w:t>
      </w:r>
    </w:p>
    <w:p w14:paraId="3929C349" w14:textId="344CD311"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Відповідно до вказаних показників середній час, необхідний для розгляду окружними адміністративними судами судових справ і матеріалів становить: адміністративного судочинства – 597 хв</w:t>
      </w:r>
      <w:r w:rsidR="00256861" w:rsidRPr="00B40BF2">
        <w:rPr>
          <w:rFonts w:ascii="Times New Roman" w:eastAsia="Times New Roman" w:hAnsi="Times New Roman" w:cs="Times New Roman"/>
          <w:color w:val="000000"/>
          <w:sz w:val="28"/>
          <w:szCs w:val="28"/>
          <w:lang w:eastAsia="uk-UA" w:bidi="uk-UA"/>
        </w:rPr>
        <w:t>илин</w:t>
      </w:r>
      <w:r w:rsidRPr="00B40BF2">
        <w:rPr>
          <w:rFonts w:ascii="Times New Roman" w:eastAsia="Times New Roman" w:hAnsi="Times New Roman" w:cs="Times New Roman"/>
          <w:color w:val="000000"/>
          <w:sz w:val="28"/>
          <w:szCs w:val="28"/>
          <w:lang w:eastAsia="uk-UA" w:bidi="uk-UA"/>
        </w:rPr>
        <w:t xml:space="preserve"> (9,95 год</w:t>
      </w:r>
      <w:r w:rsidR="00256861" w:rsidRPr="00B40BF2">
        <w:rPr>
          <w:rFonts w:ascii="Times New Roman" w:eastAsia="Times New Roman" w:hAnsi="Times New Roman" w:cs="Times New Roman"/>
          <w:color w:val="000000"/>
          <w:sz w:val="28"/>
          <w:szCs w:val="28"/>
          <w:lang w:eastAsia="uk-UA" w:bidi="uk-UA"/>
        </w:rPr>
        <w:t>ин</w:t>
      </w:r>
      <w:r w:rsidRPr="00B40BF2">
        <w:rPr>
          <w:rFonts w:ascii="Times New Roman" w:eastAsia="Times New Roman" w:hAnsi="Times New Roman" w:cs="Times New Roman"/>
          <w:color w:val="000000"/>
          <w:sz w:val="28"/>
          <w:szCs w:val="28"/>
          <w:lang w:eastAsia="uk-UA" w:bidi="uk-UA"/>
        </w:rPr>
        <w:t xml:space="preserve">), окремі процесуальні питання 197 хвилин. </w:t>
      </w:r>
    </w:p>
    <w:p w14:paraId="2B73FB03" w14:textId="6EF9215E"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 xml:space="preserve">Враховуючи показники середньої тривалості розгляду справ, визначені рішенням Вищої ради правосуддя від 24 листопада 2020 року № 3237/0/15-20 та показники роботи судді Леонтовича А.М. за період з січень по грудень </w:t>
      </w:r>
      <w:r w:rsidR="001D7806" w:rsidRPr="00B40BF2">
        <w:rPr>
          <w:rFonts w:ascii="Times New Roman" w:eastAsia="Times New Roman" w:hAnsi="Times New Roman" w:cs="Times New Roman"/>
          <w:color w:val="000000"/>
          <w:sz w:val="28"/>
          <w:szCs w:val="28"/>
          <w:lang w:eastAsia="uk-UA" w:bidi="uk-UA"/>
        </w:rPr>
        <w:br/>
      </w:r>
      <w:r w:rsidRPr="00B40BF2">
        <w:rPr>
          <w:rFonts w:ascii="Times New Roman" w:eastAsia="Times New Roman" w:hAnsi="Times New Roman" w:cs="Times New Roman"/>
          <w:color w:val="000000"/>
          <w:sz w:val="28"/>
          <w:szCs w:val="28"/>
          <w:lang w:eastAsia="uk-UA" w:bidi="uk-UA"/>
        </w:rPr>
        <w:t xml:space="preserve">2022-2023 роки, </w:t>
      </w:r>
      <w:r w:rsidR="00256861" w:rsidRPr="00B40BF2">
        <w:rPr>
          <w:rFonts w:ascii="Times New Roman" w:eastAsia="Times New Roman" w:hAnsi="Times New Roman" w:cs="Times New Roman"/>
          <w:color w:val="000000"/>
          <w:sz w:val="28"/>
          <w:szCs w:val="28"/>
          <w:lang w:eastAsia="uk-UA" w:bidi="uk-UA"/>
        </w:rPr>
        <w:t>Друга Дисциплінарна палата Вищої ради правосуддя вважає</w:t>
      </w:r>
      <w:r w:rsidRPr="00B40BF2">
        <w:rPr>
          <w:rFonts w:ascii="Times New Roman" w:eastAsia="Times New Roman" w:hAnsi="Times New Roman" w:cs="Times New Roman"/>
          <w:color w:val="000000"/>
          <w:sz w:val="28"/>
          <w:szCs w:val="28"/>
          <w:lang w:eastAsia="uk-UA" w:bidi="uk-UA"/>
        </w:rPr>
        <w:t>, що у судді було значне навантаження.</w:t>
      </w:r>
    </w:p>
    <w:p w14:paraId="1B717BA2" w14:textId="09AAFB99" w:rsidR="002A16EE" w:rsidRPr="00B40BF2" w:rsidRDefault="00FE0C71"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 xml:space="preserve">Отже, </w:t>
      </w:r>
      <w:r w:rsidR="001D7806" w:rsidRPr="00B40BF2">
        <w:rPr>
          <w:rFonts w:ascii="Times New Roman" w:eastAsia="Times New Roman" w:hAnsi="Times New Roman" w:cs="Times New Roman"/>
          <w:color w:val="000000"/>
          <w:sz w:val="28"/>
          <w:szCs w:val="28"/>
          <w:lang w:eastAsia="uk-UA" w:bidi="uk-UA"/>
        </w:rPr>
        <w:t>Другою Дисциплінарною палатою Вищої ради правосуддя встановлено, що</w:t>
      </w:r>
      <w:r w:rsidR="002A16EE" w:rsidRPr="00B40BF2">
        <w:rPr>
          <w:rFonts w:ascii="Times New Roman" w:eastAsia="Times New Roman" w:hAnsi="Times New Roman" w:cs="Times New Roman"/>
          <w:color w:val="000000"/>
          <w:sz w:val="28"/>
          <w:szCs w:val="28"/>
          <w:lang w:eastAsia="uk-UA" w:bidi="uk-UA"/>
        </w:rPr>
        <w:t xml:space="preserve"> суддею Київського окружного адміністративного суду Леонтовичем А.М. не дотримано строків розгляду справи </w:t>
      </w:r>
      <w:r w:rsidR="002A16EE" w:rsidRPr="00B40BF2">
        <w:rPr>
          <w:rFonts w:ascii="Times New Roman" w:hAnsi="Times New Roman" w:cs="Times New Roman"/>
          <w:color w:val="000000"/>
          <w:sz w:val="28"/>
          <w:szCs w:val="28"/>
          <w:lang w:eastAsia="uk-UA" w:bidi="uk-UA"/>
        </w:rPr>
        <w:t>№320/6546/22 з об’єктивних і незалежних від нього причин, а саме,</w:t>
      </w:r>
      <w:r w:rsidR="002A16EE" w:rsidRPr="00B40BF2">
        <w:rPr>
          <w:rStyle w:val="af2"/>
          <w:rFonts w:ascii="Times New Roman" w:eastAsia="Calibri" w:hAnsi="Times New Roman" w:cs="Times New Roman"/>
          <w:sz w:val="28"/>
          <w:szCs w:val="28"/>
        </w:rPr>
        <w:t xml:space="preserve"> у зв’язку із надмірним навантаженням судді, тривалим відключення електроенергії в суді.</w:t>
      </w:r>
    </w:p>
    <w:p w14:paraId="6BA0ABA6" w14:textId="6F8889B0"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 xml:space="preserve">Твердження скаржниці, що нею подавалося </w:t>
      </w:r>
      <w:r w:rsidRPr="00B40BF2">
        <w:rPr>
          <w:rFonts w:ascii="Times New Roman" w:hAnsi="Times New Roman" w:cs="Times New Roman"/>
          <w:sz w:val="28"/>
          <w:szCs w:val="28"/>
        </w:rPr>
        <w:t>декілька заяв про видачу виконавчого листа, але відповіді вона так і не отримала</w:t>
      </w:r>
      <w:r w:rsidRPr="005E2C61">
        <w:rPr>
          <w:rFonts w:ascii="Times New Roman" w:hAnsi="Times New Roman" w:cs="Times New Roman"/>
          <w:sz w:val="28"/>
          <w:szCs w:val="28"/>
          <w:lang w:val="ru-RU"/>
        </w:rPr>
        <w:t xml:space="preserve"> </w:t>
      </w:r>
      <w:r w:rsidRPr="00B40BF2">
        <w:rPr>
          <w:rFonts w:ascii="Times New Roman" w:hAnsi="Times New Roman" w:cs="Times New Roman"/>
          <w:sz w:val="28"/>
          <w:szCs w:val="28"/>
        </w:rPr>
        <w:t xml:space="preserve">спростовуються поясненнями судді Леонтовича А.М., в яких зазначено, що відповідно </w:t>
      </w:r>
      <w:r w:rsidRPr="00B40BF2">
        <w:rPr>
          <w:rFonts w:ascii="Times New Roman" w:hAnsi="Times New Roman" w:cs="Times New Roman"/>
          <w:color w:val="000000"/>
          <w:sz w:val="28"/>
          <w:szCs w:val="28"/>
          <w:lang w:eastAsia="uk-UA" w:bidi="uk-UA"/>
        </w:rPr>
        <w:t xml:space="preserve">до програми «Діловодство спеціалізованого суду» заяв чи клопотань від </w:t>
      </w:r>
      <w:r w:rsidR="005E2C61">
        <w:rPr>
          <w:rFonts w:ascii="Times New Roman" w:hAnsi="Times New Roman" w:cs="Times New Roman"/>
          <w:color w:val="000000"/>
          <w:sz w:val="28"/>
          <w:szCs w:val="28"/>
          <w:lang w:eastAsia="uk-UA" w:bidi="uk-UA"/>
        </w:rPr>
        <w:t>ОСОБА1</w:t>
      </w:r>
      <w:r w:rsidRPr="00B40BF2">
        <w:rPr>
          <w:rFonts w:ascii="Times New Roman" w:hAnsi="Times New Roman" w:cs="Times New Roman"/>
          <w:color w:val="000000"/>
          <w:sz w:val="28"/>
          <w:szCs w:val="28"/>
          <w:lang w:eastAsia="uk-UA" w:bidi="uk-UA"/>
        </w:rPr>
        <w:t xml:space="preserve"> не зареєстровано.</w:t>
      </w:r>
    </w:p>
    <w:p w14:paraId="0DE5E92F" w14:textId="7777777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У Висновку № 3 (2002) Консультативної ради європейських суддів до уваги Комітету Міністрів Ради Європи щодо принципів та правил, які регулюють професійну діяльність суддів, зокрема, питання етики, несумісної поведінки та безсторонності, зазначено: для того, щоб виправдати дисциплінарне провадження, порушення має бути серйозним та кричущим.</w:t>
      </w:r>
    </w:p>
    <w:p w14:paraId="482F5683" w14:textId="7561B3C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Крім наведеного, у пункті 5 Резолюції Європейсько\ асоціації суддів стосовно ситуації в Україні в сфері дисциплінарної відповідальності суддів (</w:t>
      </w:r>
      <w:proofErr w:type="spellStart"/>
      <w:r w:rsidRPr="00B40BF2">
        <w:rPr>
          <w:rFonts w:ascii="Times New Roman" w:eastAsia="Times New Roman" w:hAnsi="Times New Roman" w:cs="Times New Roman"/>
          <w:color w:val="000000"/>
          <w:sz w:val="28"/>
          <w:szCs w:val="28"/>
          <w:lang w:eastAsia="uk-UA" w:bidi="uk-UA"/>
        </w:rPr>
        <w:t>Тронхейм</w:t>
      </w:r>
      <w:proofErr w:type="spellEnd"/>
      <w:r w:rsidRPr="00B40BF2">
        <w:rPr>
          <w:rFonts w:ascii="Times New Roman" w:eastAsia="Times New Roman" w:hAnsi="Times New Roman" w:cs="Times New Roman"/>
          <w:color w:val="000000"/>
          <w:sz w:val="28"/>
          <w:szCs w:val="28"/>
          <w:lang w:eastAsia="uk-UA" w:bidi="uk-UA"/>
        </w:rPr>
        <w:t>, 27 вересня 2007 року) вказано, що відповідна дисциплінарна справа  щодо судді може бути відкрита тільки у випадку, коли мала місце не гідна звання судді поведінка і її наслідки є такими серйозними і жахливими, що потребують накладання дисциплінарних стягнень.</w:t>
      </w:r>
    </w:p>
    <w:p w14:paraId="5B16C065" w14:textId="77777777"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 xml:space="preserve">Відповідно до Київських рекомендацій Організації з безпеки і співробітництва в Європі щодо незалежності судочинства у Східній Європі, на Південному Кавказі та у Середній Азії (Київ, 23–25 червня 2010 року),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крім цього, ганьблять репутацію суддівства. Дисциплінарна відповідальність суддів не може бути наслідком змісту їхніх рішень або </w:t>
      </w:r>
      <w:proofErr w:type="spellStart"/>
      <w:r w:rsidRPr="00B40BF2">
        <w:rPr>
          <w:rFonts w:ascii="Times New Roman" w:eastAsia="Times New Roman" w:hAnsi="Times New Roman" w:cs="Times New Roman"/>
          <w:color w:val="000000"/>
          <w:sz w:val="28"/>
          <w:szCs w:val="28"/>
          <w:lang w:eastAsia="uk-UA" w:bidi="uk-UA"/>
        </w:rPr>
        <w:t>вироків</w:t>
      </w:r>
      <w:proofErr w:type="spellEnd"/>
      <w:r w:rsidRPr="00B40BF2">
        <w:rPr>
          <w:rFonts w:ascii="Times New Roman" w:eastAsia="Times New Roman" w:hAnsi="Times New Roman" w:cs="Times New Roman"/>
          <w:color w:val="000000"/>
          <w:sz w:val="28"/>
          <w:szCs w:val="28"/>
          <w:lang w:eastAsia="uk-UA" w:bidi="uk-UA"/>
        </w:rPr>
        <w:t>, включаючи відмінності у юридичному тлумаченні між судами, наслідком прикладів суддівських помилок чи критики суддів.</w:t>
      </w:r>
    </w:p>
    <w:p w14:paraId="12DFD69C" w14:textId="3C047AB8" w:rsidR="002A16EE" w:rsidRPr="00B40BF2" w:rsidRDefault="002A16EE" w:rsidP="00B40BF2">
      <w:pPr>
        <w:spacing w:after="0" w:line="240" w:lineRule="auto"/>
        <w:ind w:right="140" w:firstLine="567"/>
        <w:jc w:val="both"/>
        <w:rPr>
          <w:rFonts w:ascii="Times New Roman" w:eastAsia="Times New Roman" w:hAnsi="Times New Roman" w:cs="Times New Roman"/>
          <w:color w:val="000000"/>
          <w:sz w:val="28"/>
          <w:szCs w:val="28"/>
          <w:lang w:eastAsia="uk-UA" w:bidi="uk-UA"/>
        </w:rPr>
      </w:pPr>
      <w:r w:rsidRPr="00B40BF2">
        <w:rPr>
          <w:rFonts w:ascii="Times New Roman" w:eastAsia="Times New Roman" w:hAnsi="Times New Roman" w:cs="Times New Roman"/>
          <w:color w:val="000000"/>
          <w:sz w:val="28"/>
          <w:szCs w:val="28"/>
          <w:lang w:eastAsia="uk-UA" w:bidi="uk-UA"/>
        </w:rPr>
        <w:t xml:space="preserve">З огляду на викладене, </w:t>
      </w:r>
      <w:r w:rsidR="001D7806" w:rsidRPr="00B40BF2">
        <w:rPr>
          <w:rFonts w:ascii="Times New Roman" w:eastAsia="Times New Roman" w:hAnsi="Times New Roman" w:cs="Times New Roman"/>
          <w:color w:val="000000"/>
          <w:sz w:val="28"/>
          <w:szCs w:val="28"/>
          <w:lang w:eastAsia="uk-UA" w:bidi="uk-UA"/>
        </w:rPr>
        <w:t xml:space="preserve">Другою Дисциплінарної палатою Вищої ради правосуддя </w:t>
      </w:r>
      <w:r w:rsidRPr="00B40BF2">
        <w:rPr>
          <w:rFonts w:ascii="Times New Roman" w:eastAsia="Times New Roman" w:hAnsi="Times New Roman" w:cs="Times New Roman"/>
          <w:color w:val="000000"/>
          <w:sz w:val="28"/>
          <w:szCs w:val="28"/>
          <w:lang w:eastAsia="uk-UA" w:bidi="uk-UA"/>
        </w:rPr>
        <w:t xml:space="preserve">не встановлено обставин, які б свідчили про допущення суддею Леонтовичем А.М. дій, що можуть свідчити про безпідставне затягування ним строків розгляду справи </w:t>
      </w:r>
      <w:r w:rsidRPr="00B40BF2">
        <w:rPr>
          <w:rFonts w:ascii="Times New Roman" w:hAnsi="Times New Roman" w:cs="Times New Roman"/>
          <w:color w:val="000000"/>
          <w:sz w:val="28"/>
          <w:szCs w:val="28"/>
          <w:lang w:eastAsia="uk-UA" w:bidi="uk-UA"/>
        </w:rPr>
        <w:t xml:space="preserve">№320/6546/22 чи невжиття заходів щодо її розгляду. Разом з тим встановлено, що всупереч вимогам статті 107 </w:t>
      </w:r>
      <w:r w:rsidRPr="00B40BF2">
        <w:rPr>
          <w:rFonts w:ascii="Times New Roman" w:eastAsia="Times New Roman" w:hAnsi="Times New Roman" w:cs="Times New Roman"/>
          <w:color w:val="000000"/>
          <w:sz w:val="28"/>
          <w:szCs w:val="28"/>
          <w:lang w:eastAsia="uk-UA" w:bidi="uk-UA"/>
        </w:rPr>
        <w:t xml:space="preserve">Закону України «Про судоустрій і статус суддів» дисциплінарна скарга не містить конкретних відомостей про наявність у поведінці судді Леонтовича А.М. ознак дисциплінарного проступку, що, відповідно до положень статті 106 Закону України «Про судоустрій і статус суддів» є підставою для дисциплінарної відповідальності судді, а також не містить конкретних посилань на фактичні дані (свідчення, докази), що підтверджують відомості про наявність ознак дисциплінарного проступку щодо вказаного судді.   </w:t>
      </w:r>
    </w:p>
    <w:p w14:paraId="3038D213" w14:textId="77777777" w:rsidR="002A16EE" w:rsidRPr="00B40BF2" w:rsidRDefault="002A16EE" w:rsidP="00B40BF2">
      <w:pPr>
        <w:spacing w:after="0" w:line="240" w:lineRule="auto"/>
        <w:ind w:right="140" w:firstLine="567"/>
        <w:jc w:val="both"/>
        <w:rPr>
          <w:rFonts w:ascii="Times New Roman" w:hAnsi="Times New Roman" w:cs="Times New Roman"/>
          <w:color w:val="000000"/>
          <w:sz w:val="28"/>
          <w:szCs w:val="28"/>
          <w:lang w:eastAsia="uk-UA" w:bidi="uk-UA"/>
        </w:rPr>
      </w:pPr>
      <w:r w:rsidRPr="00B40BF2">
        <w:rPr>
          <w:rFonts w:ascii="Times New Roman" w:hAnsi="Times New Roman" w:cs="Times New Roman"/>
          <w:color w:val="000000"/>
          <w:sz w:val="28"/>
          <w:szCs w:val="28"/>
          <w:lang w:eastAsia="uk-UA" w:bidi="uk-UA"/>
        </w:rPr>
        <w:t>Згідно з пунктами 2, 3 частини першої статті 44 Закону України «Про Вищу раду правосуддя» дисциплінарна скарга залишається без розгляду та повертається скаржнику, якщо вона та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w:t>
      </w:r>
    </w:p>
    <w:p w14:paraId="4BC9CB65" w14:textId="65268E2A" w:rsidR="00D7543F" w:rsidRPr="00B40BF2" w:rsidRDefault="00D7543F" w:rsidP="00B40BF2">
      <w:pPr>
        <w:spacing w:after="0" w:line="240" w:lineRule="auto"/>
        <w:ind w:right="140" w:firstLine="567"/>
        <w:contextualSpacing/>
        <w:jc w:val="both"/>
        <w:rPr>
          <w:rFonts w:ascii="Times New Roman" w:hAnsi="Times New Roman" w:cs="Times New Roman"/>
          <w:sz w:val="28"/>
          <w:szCs w:val="28"/>
          <w:lang w:eastAsia="ru-RU"/>
        </w:rPr>
      </w:pPr>
      <w:r w:rsidRPr="00B40BF2">
        <w:rPr>
          <w:rFonts w:ascii="Times New Roman" w:hAnsi="Times New Roman" w:cs="Times New Roman"/>
          <w:sz w:val="28"/>
          <w:szCs w:val="28"/>
          <w:lang w:eastAsia="ru-RU"/>
        </w:rPr>
        <w:t xml:space="preserve">Враховуючи наведене, керуючись статтями 106, 107 Закону України </w:t>
      </w:r>
      <w:r w:rsidRPr="00B40BF2">
        <w:rPr>
          <w:rFonts w:ascii="Times New Roman" w:hAnsi="Times New Roman" w:cs="Times New Roman"/>
          <w:sz w:val="28"/>
          <w:szCs w:val="28"/>
          <w:lang w:eastAsia="ru-RU"/>
        </w:rPr>
        <w:br/>
        <w:t xml:space="preserve">«Про судоустрій і статус суддів», статтями 43, 44, </w:t>
      </w:r>
      <w:r w:rsidRPr="00B40BF2">
        <w:rPr>
          <w:rFonts w:ascii="Times New Roman" w:hAnsi="Times New Roman" w:cs="Times New Roman"/>
          <w:sz w:val="28"/>
          <w:szCs w:val="28"/>
        </w:rPr>
        <w:t xml:space="preserve">пунктом 23-7 розділу ІІІ «Прикінцеві та перехідні положення» </w:t>
      </w:r>
      <w:r w:rsidRPr="00B40BF2">
        <w:rPr>
          <w:rFonts w:ascii="Times New Roman" w:hAnsi="Times New Roman" w:cs="Times New Roman"/>
          <w:sz w:val="28"/>
          <w:szCs w:val="28"/>
          <w:lang w:eastAsia="ru-RU"/>
        </w:rPr>
        <w:t xml:space="preserve">Закону України </w:t>
      </w:r>
      <w:r w:rsidRPr="00B40BF2">
        <w:rPr>
          <w:rFonts w:ascii="Times New Roman" w:hAnsi="Times New Roman" w:cs="Times New Roman"/>
          <w:sz w:val="28"/>
          <w:szCs w:val="28"/>
        </w:rPr>
        <w:t>«Про Вищу раду правосуддя»</w:t>
      </w:r>
      <w:r w:rsidRPr="00B40BF2">
        <w:rPr>
          <w:rFonts w:ascii="Times New Roman" w:hAnsi="Times New Roman" w:cs="Times New Roman"/>
          <w:sz w:val="28"/>
          <w:szCs w:val="28"/>
          <w:lang w:eastAsia="ru-RU"/>
        </w:rPr>
        <w:t>, Друга Дисциплінарна палата Вищої ради правосуддя</w:t>
      </w:r>
    </w:p>
    <w:p w14:paraId="178CBC6F" w14:textId="77777777" w:rsidR="00D7543F" w:rsidRPr="00B40BF2" w:rsidRDefault="00D7543F" w:rsidP="00B40BF2">
      <w:pPr>
        <w:widowControl w:val="0"/>
        <w:spacing w:after="0" w:line="240" w:lineRule="auto"/>
        <w:ind w:right="140" w:firstLine="567"/>
        <w:jc w:val="both"/>
        <w:rPr>
          <w:rFonts w:ascii="Times New Roman" w:hAnsi="Times New Roman" w:cs="Times New Roman"/>
          <w:sz w:val="28"/>
          <w:szCs w:val="28"/>
          <w:lang w:eastAsia="ru-RU"/>
        </w:rPr>
      </w:pPr>
    </w:p>
    <w:p w14:paraId="1B0C1605" w14:textId="77777777" w:rsidR="003762F7" w:rsidRPr="00B40BF2" w:rsidRDefault="003762F7" w:rsidP="00B40BF2">
      <w:pPr>
        <w:widowControl w:val="0"/>
        <w:spacing w:after="0" w:line="240" w:lineRule="auto"/>
        <w:ind w:right="140" w:firstLine="567"/>
        <w:jc w:val="center"/>
        <w:rPr>
          <w:rFonts w:ascii="Times New Roman" w:hAnsi="Times New Roman" w:cs="Times New Roman"/>
          <w:b/>
          <w:sz w:val="28"/>
          <w:szCs w:val="28"/>
        </w:rPr>
      </w:pPr>
    </w:p>
    <w:p w14:paraId="0D25A088" w14:textId="54ECC9F1" w:rsidR="00D7543F" w:rsidRPr="00B40BF2" w:rsidRDefault="00D7543F" w:rsidP="00B40BF2">
      <w:pPr>
        <w:widowControl w:val="0"/>
        <w:spacing w:after="0" w:line="240" w:lineRule="auto"/>
        <w:ind w:right="140" w:firstLine="567"/>
        <w:jc w:val="center"/>
        <w:rPr>
          <w:rFonts w:ascii="Times New Roman" w:hAnsi="Times New Roman" w:cs="Times New Roman"/>
          <w:b/>
          <w:sz w:val="28"/>
          <w:szCs w:val="28"/>
        </w:rPr>
      </w:pPr>
      <w:r w:rsidRPr="00B40BF2">
        <w:rPr>
          <w:rFonts w:ascii="Times New Roman" w:hAnsi="Times New Roman" w:cs="Times New Roman"/>
          <w:b/>
          <w:sz w:val="28"/>
          <w:szCs w:val="28"/>
        </w:rPr>
        <w:t>ухвалила:</w:t>
      </w:r>
    </w:p>
    <w:p w14:paraId="778C2957" w14:textId="77777777" w:rsidR="00D7543F" w:rsidRPr="00B40BF2" w:rsidRDefault="00D7543F" w:rsidP="00B40BF2">
      <w:pPr>
        <w:widowControl w:val="0"/>
        <w:spacing w:after="0" w:line="240" w:lineRule="auto"/>
        <w:ind w:right="140" w:firstLine="567"/>
        <w:rPr>
          <w:rFonts w:ascii="Times New Roman" w:hAnsi="Times New Roman" w:cs="Times New Roman"/>
          <w:b/>
          <w:sz w:val="28"/>
          <w:szCs w:val="28"/>
        </w:rPr>
      </w:pPr>
    </w:p>
    <w:p w14:paraId="571AE7B0" w14:textId="32654964" w:rsidR="00D7543F" w:rsidRPr="00B40BF2" w:rsidRDefault="00D7543F" w:rsidP="00B40BF2">
      <w:pPr>
        <w:widowControl w:val="0"/>
        <w:spacing w:after="0" w:line="240" w:lineRule="auto"/>
        <w:ind w:right="140"/>
        <w:jc w:val="both"/>
        <w:rPr>
          <w:rFonts w:ascii="Times New Roman" w:eastAsia="Times New Roman" w:hAnsi="Times New Roman" w:cs="Times New Roman"/>
          <w:sz w:val="28"/>
          <w:szCs w:val="28"/>
        </w:rPr>
      </w:pPr>
      <w:r w:rsidRPr="00B40BF2">
        <w:rPr>
          <w:rFonts w:ascii="Times New Roman" w:hAnsi="Times New Roman" w:cs="Times New Roman"/>
          <w:sz w:val="28"/>
          <w:szCs w:val="28"/>
        </w:rPr>
        <w:t xml:space="preserve">дисциплінарну скаргу </w:t>
      </w:r>
      <w:proofErr w:type="spellStart"/>
      <w:r w:rsidRPr="00B40BF2">
        <w:rPr>
          <w:rFonts w:ascii="Times New Roman" w:hAnsi="Times New Roman" w:cs="Times New Roman"/>
          <w:sz w:val="28"/>
          <w:szCs w:val="28"/>
        </w:rPr>
        <w:t>Синяпкіної</w:t>
      </w:r>
      <w:proofErr w:type="spellEnd"/>
      <w:r w:rsidRPr="00B40BF2">
        <w:rPr>
          <w:rFonts w:ascii="Times New Roman" w:hAnsi="Times New Roman" w:cs="Times New Roman"/>
          <w:sz w:val="28"/>
          <w:szCs w:val="28"/>
        </w:rPr>
        <w:t xml:space="preserve"> Наталії Миколаївни стосовно судді Київського окружного адміністративного суду Леонтовича Андрія Миколайовича з</w:t>
      </w:r>
      <w:r w:rsidRPr="00B40BF2">
        <w:rPr>
          <w:rFonts w:ascii="Times New Roman" w:eastAsia="Times New Roman" w:hAnsi="Times New Roman" w:cs="Times New Roman"/>
          <w:sz w:val="28"/>
          <w:szCs w:val="28"/>
        </w:rPr>
        <w:t>алишити без розгляду та повернути скаржнику.</w:t>
      </w:r>
    </w:p>
    <w:p w14:paraId="3E373928" w14:textId="77777777" w:rsidR="00D7543F" w:rsidRPr="00B40BF2" w:rsidRDefault="00D7543F" w:rsidP="00B40BF2">
      <w:pPr>
        <w:widowControl w:val="0"/>
        <w:spacing w:after="0" w:line="240" w:lineRule="auto"/>
        <w:ind w:right="140" w:firstLine="567"/>
        <w:jc w:val="both"/>
        <w:rPr>
          <w:rFonts w:ascii="Times New Roman" w:eastAsia="Calibri" w:hAnsi="Times New Roman" w:cs="Times New Roman"/>
          <w:sz w:val="28"/>
          <w:szCs w:val="28"/>
          <w:lang w:eastAsia="ru-RU"/>
        </w:rPr>
      </w:pPr>
      <w:r w:rsidRPr="00B40BF2">
        <w:rPr>
          <w:rFonts w:ascii="Times New Roman" w:eastAsia="Calibri" w:hAnsi="Times New Roman" w:cs="Times New Roman"/>
          <w:sz w:val="28"/>
          <w:szCs w:val="28"/>
          <w:lang w:eastAsia="ru-RU"/>
        </w:rPr>
        <w:t xml:space="preserve">Ухвала оскарженню не підлягає.   </w:t>
      </w:r>
    </w:p>
    <w:p w14:paraId="679894C9" w14:textId="77777777" w:rsidR="00D7543F" w:rsidRPr="00B40BF2" w:rsidRDefault="00D7543F" w:rsidP="00B40BF2">
      <w:pPr>
        <w:spacing w:after="0" w:line="240" w:lineRule="auto"/>
        <w:ind w:right="140"/>
        <w:jc w:val="both"/>
        <w:rPr>
          <w:rFonts w:ascii="Times New Roman" w:hAnsi="Times New Roman" w:cs="Times New Roman"/>
          <w:b/>
          <w:sz w:val="28"/>
          <w:szCs w:val="28"/>
        </w:rPr>
      </w:pPr>
    </w:p>
    <w:p w14:paraId="6390DA61" w14:textId="77777777" w:rsidR="00D7543F" w:rsidRPr="00B40BF2" w:rsidRDefault="00D7543F" w:rsidP="00B40BF2">
      <w:pPr>
        <w:spacing w:after="0" w:line="240" w:lineRule="auto"/>
        <w:ind w:right="140"/>
        <w:jc w:val="both"/>
        <w:rPr>
          <w:rFonts w:ascii="Times New Roman" w:hAnsi="Times New Roman" w:cs="Times New Roman"/>
          <w:b/>
          <w:sz w:val="28"/>
          <w:szCs w:val="28"/>
        </w:rPr>
      </w:pPr>
    </w:p>
    <w:p w14:paraId="4716A2A4" w14:textId="77777777" w:rsidR="00D7543F" w:rsidRPr="00B40BF2" w:rsidRDefault="00D7543F" w:rsidP="00B40BF2">
      <w:pPr>
        <w:shd w:val="clear" w:color="auto" w:fill="FFFFFF"/>
        <w:suppressAutoHyphens/>
        <w:spacing w:after="0" w:line="240" w:lineRule="auto"/>
        <w:ind w:right="140"/>
        <w:jc w:val="both"/>
        <w:rPr>
          <w:rFonts w:ascii="Times New Roman" w:eastAsia="Times New Roman" w:hAnsi="Times New Roman" w:cs="Times New Roman"/>
          <w:sz w:val="28"/>
          <w:szCs w:val="28"/>
          <w:lang w:eastAsia="uk-UA"/>
        </w:rPr>
      </w:pPr>
      <w:r w:rsidRPr="00B40BF2">
        <w:rPr>
          <w:rFonts w:ascii="Times New Roman" w:eastAsiaTheme="majorEastAsia" w:hAnsi="Times New Roman" w:cs="Times New Roman"/>
          <w:b/>
          <w:bCs/>
          <w:color w:val="000000"/>
          <w:sz w:val="28"/>
          <w:szCs w:val="28"/>
          <w:lang w:eastAsia="uk-UA"/>
        </w:rPr>
        <w:t>Головуючий на засіданні</w:t>
      </w:r>
    </w:p>
    <w:p w14:paraId="4A6A3A87" w14:textId="77777777" w:rsidR="00D7543F" w:rsidRPr="00B40BF2" w:rsidRDefault="00D7543F" w:rsidP="00B40BF2">
      <w:pPr>
        <w:shd w:val="clear" w:color="auto" w:fill="FFFFFF"/>
        <w:suppressAutoHyphens/>
        <w:spacing w:after="0" w:line="240" w:lineRule="auto"/>
        <w:ind w:right="140"/>
        <w:jc w:val="both"/>
        <w:rPr>
          <w:rFonts w:ascii="Times New Roman" w:eastAsia="Times New Roman" w:hAnsi="Times New Roman" w:cs="Times New Roman"/>
          <w:sz w:val="28"/>
          <w:szCs w:val="28"/>
          <w:lang w:eastAsia="uk-UA"/>
        </w:rPr>
      </w:pPr>
      <w:r w:rsidRPr="00B40BF2">
        <w:rPr>
          <w:rFonts w:ascii="Times New Roman" w:eastAsiaTheme="majorEastAsia" w:hAnsi="Times New Roman" w:cs="Times New Roman"/>
          <w:b/>
          <w:bCs/>
          <w:color w:val="000000"/>
          <w:sz w:val="28"/>
          <w:szCs w:val="28"/>
          <w:lang w:eastAsia="uk-UA"/>
        </w:rPr>
        <w:t>Другої Дисциплінарної  палати</w:t>
      </w:r>
    </w:p>
    <w:p w14:paraId="68543BC9" w14:textId="77777777" w:rsidR="00D7543F" w:rsidRPr="00B40BF2" w:rsidRDefault="00D7543F" w:rsidP="00B40BF2">
      <w:pPr>
        <w:shd w:val="clear" w:color="auto" w:fill="FFFFFF"/>
        <w:suppressAutoHyphens/>
        <w:spacing w:after="0" w:line="240" w:lineRule="auto"/>
        <w:ind w:right="140"/>
        <w:jc w:val="both"/>
        <w:rPr>
          <w:rFonts w:ascii="Times New Roman" w:eastAsia="Times New Roman" w:hAnsi="Times New Roman" w:cs="Times New Roman"/>
          <w:sz w:val="28"/>
          <w:szCs w:val="28"/>
          <w:lang w:eastAsia="uk-UA"/>
        </w:rPr>
      </w:pPr>
      <w:r w:rsidRPr="00B40BF2">
        <w:rPr>
          <w:rFonts w:ascii="Times New Roman" w:eastAsiaTheme="majorEastAsia" w:hAnsi="Times New Roman" w:cs="Times New Roman"/>
          <w:b/>
          <w:bCs/>
          <w:color w:val="000000"/>
          <w:sz w:val="28"/>
          <w:szCs w:val="28"/>
          <w:lang w:eastAsia="uk-UA"/>
        </w:rPr>
        <w:t>Вищої ради правосуддя</w:t>
      </w:r>
      <w:r w:rsidRPr="00B40BF2">
        <w:rPr>
          <w:rFonts w:ascii="Times New Roman" w:eastAsiaTheme="majorEastAsia" w:hAnsi="Times New Roman" w:cs="Times New Roman"/>
          <w:b/>
          <w:bCs/>
          <w:color w:val="000000"/>
          <w:sz w:val="28"/>
          <w:szCs w:val="28"/>
          <w:lang w:eastAsia="uk-UA"/>
        </w:rPr>
        <w:tab/>
      </w:r>
      <w:r w:rsidRPr="00B40BF2">
        <w:rPr>
          <w:rFonts w:ascii="Times New Roman" w:eastAsiaTheme="majorEastAsia" w:hAnsi="Times New Roman" w:cs="Times New Roman"/>
          <w:b/>
          <w:bCs/>
          <w:color w:val="000000"/>
          <w:sz w:val="28"/>
          <w:szCs w:val="28"/>
          <w:lang w:eastAsia="uk-UA"/>
        </w:rPr>
        <w:tab/>
      </w:r>
      <w:r w:rsidRPr="00B40BF2">
        <w:rPr>
          <w:rFonts w:ascii="Times New Roman" w:eastAsiaTheme="majorEastAsia" w:hAnsi="Times New Roman" w:cs="Times New Roman"/>
          <w:b/>
          <w:bCs/>
          <w:color w:val="000000"/>
          <w:sz w:val="28"/>
          <w:szCs w:val="28"/>
          <w:lang w:eastAsia="uk-UA"/>
        </w:rPr>
        <w:tab/>
      </w:r>
      <w:r w:rsidRPr="00B40BF2">
        <w:rPr>
          <w:rFonts w:ascii="Times New Roman" w:eastAsiaTheme="majorEastAsia" w:hAnsi="Times New Roman" w:cs="Times New Roman"/>
          <w:b/>
          <w:bCs/>
          <w:color w:val="000000"/>
          <w:sz w:val="28"/>
          <w:szCs w:val="28"/>
          <w:lang w:eastAsia="uk-UA"/>
        </w:rPr>
        <w:tab/>
      </w:r>
      <w:r w:rsidRPr="00B40BF2">
        <w:rPr>
          <w:rFonts w:ascii="Times New Roman" w:eastAsiaTheme="majorEastAsia" w:hAnsi="Times New Roman" w:cs="Times New Roman"/>
          <w:b/>
          <w:bCs/>
          <w:color w:val="000000"/>
          <w:sz w:val="28"/>
          <w:szCs w:val="28"/>
          <w:lang w:eastAsia="uk-UA"/>
        </w:rPr>
        <w:tab/>
        <w:t xml:space="preserve">       Віталій САЛІХОВ</w:t>
      </w:r>
    </w:p>
    <w:p w14:paraId="028679B2" w14:textId="77777777" w:rsidR="00D7543F" w:rsidRPr="00B40BF2" w:rsidRDefault="00D7543F" w:rsidP="00B40BF2">
      <w:pPr>
        <w:shd w:val="clear" w:color="auto" w:fill="FFFFFF"/>
        <w:suppressAutoHyphens/>
        <w:spacing w:after="0" w:line="240" w:lineRule="auto"/>
        <w:ind w:right="140"/>
        <w:jc w:val="both"/>
        <w:rPr>
          <w:rFonts w:ascii="Times New Roman" w:eastAsia="Times New Roman" w:hAnsi="Times New Roman" w:cs="Times New Roman"/>
          <w:color w:val="000000"/>
          <w:sz w:val="28"/>
          <w:szCs w:val="28"/>
          <w:lang w:eastAsia="uk-UA"/>
        </w:rPr>
      </w:pPr>
      <w:r w:rsidRPr="00B40BF2">
        <w:rPr>
          <w:rFonts w:ascii="Times New Roman" w:eastAsia="Times New Roman" w:hAnsi="Times New Roman" w:cs="Times New Roman"/>
          <w:color w:val="000000"/>
          <w:sz w:val="28"/>
          <w:szCs w:val="28"/>
          <w:lang w:eastAsia="uk-UA"/>
        </w:rPr>
        <w:t> </w:t>
      </w:r>
    </w:p>
    <w:p w14:paraId="7BF755D0" w14:textId="77777777" w:rsidR="00D7543F" w:rsidRPr="00B40BF2" w:rsidRDefault="00D7543F" w:rsidP="00B40BF2">
      <w:pPr>
        <w:shd w:val="clear" w:color="auto" w:fill="FFFFFF"/>
        <w:suppressAutoHyphens/>
        <w:spacing w:after="0" w:line="240" w:lineRule="auto"/>
        <w:ind w:right="140"/>
        <w:jc w:val="both"/>
        <w:rPr>
          <w:rFonts w:ascii="Times New Roman" w:eastAsia="Times New Roman" w:hAnsi="Times New Roman" w:cs="Times New Roman"/>
          <w:sz w:val="28"/>
          <w:szCs w:val="28"/>
          <w:lang w:eastAsia="uk-UA"/>
        </w:rPr>
      </w:pPr>
      <w:r w:rsidRPr="00B40BF2">
        <w:rPr>
          <w:rFonts w:ascii="Times New Roman" w:eastAsiaTheme="majorEastAsia" w:hAnsi="Times New Roman" w:cs="Times New Roman"/>
          <w:b/>
          <w:bCs/>
          <w:color w:val="000000"/>
          <w:sz w:val="28"/>
          <w:szCs w:val="28"/>
          <w:lang w:eastAsia="uk-UA"/>
        </w:rPr>
        <w:t>Члени Другої Дисциплінарної</w:t>
      </w:r>
    </w:p>
    <w:p w14:paraId="5AA3F696" w14:textId="77777777" w:rsidR="00D7543F" w:rsidRPr="00B40BF2" w:rsidRDefault="00D7543F" w:rsidP="00B40BF2">
      <w:pPr>
        <w:shd w:val="clear" w:color="auto" w:fill="FFFFFF"/>
        <w:suppressAutoHyphens/>
        <w:spacing w:after="0" w:line="240" w:lineRule="auto"/>
        <w:ind w:right="140"/>
        <w:jc w:val="both"/>
        <w:rPr>
          <w:rFonts w:ascii="Times New Roman" w:eastAsia="Times New Roman" w:hAnsi="Times New Roman" w:cs="Times New Roman"/>
          <w:sz w:val="28"/>
          <w:szCs w:val="28"/>
          <w:lang w:eastAsia="uk-UA"/>
        </w:rPr>
      </w:pPr>
      <w:r w:rsidRPr="00B40BF2">
        <w:rPr>
          <w:rFonts w:ascii="Times New Roman" w:eastAsiaTheme="majorEastAsia" w:hAnsi="Times New Roman" w:cs="Times New Roman"/>
          <w:b/>
          <w:bCs/>
          <w:color w:val="000000"/>
          <w:sz w:val="28"/>
          <w:szCs w:val="28"/>
          <w:lang w:eastAsia="uk-UA"/>
        </w:rPr>
        <w:t>палати Вищої ради правосуддя</w:t>
      </w:r>
      <w:r w:rsidRPr="00B40BF2">
        <w:rPr>
          <w:rFonts w:ascii="Times New Roman" w:eastAsiaTheme="majorEastAsia" w:hAnsi="Times New Roman" w:cs="Times New Roman"/>
          <w:b/>
          <w:bCs/>
          <w:color w:val="000000"/>
          <w:sz w:val="28"/>
          <w:szCs w:val="28"/>
          <w:lang w:eastAsia="uk-UA"/>
        </w:rPr>
        <w:tab/>
      </w:r>
      <w:r w:rsidRPr="00B40BF2">
        <w:rPr>
          <w:rFonts w:ascii="Times New Roman" w:eastAsiaTheme="majorEastAsia" w:hAnsi="Times New Roman" w:cs="Times New Roman"/>
          <w:b/>
          <w:bCs/>
          <w:color w:val="000000"/>
          <w:sz w:val="28"/>
          <w:szCs w:val="28"/>
          <w:lang w:eastAsia="uk-UA"/>
        </w:rPr>
        <w:tab/>
      </w:r>
      <w:r w:rsidRPr="00B40BF2">
        <w:rPr>
          <w:rFonts w:ascii="Times New Roman" w:eastAsiaTheme="majorEastAsia" w:hAnsi="Times New Roman" w:cs="Times New Roman"/>
          <w:b/>
          <w:bCs/>
          <w:color w:val="000000"/>
          <w:sz w:val="28"/>
          <w:szCs w:val="28"/>
          <w:lang w:eastAsia="uk-UA"/>
        </w:rPr>
        <w:tab/>
      </w:r>
      <w:r w:rsidRPr="00B40BF2">
        <w:rPr>
          <w:rFonts w:ascii="Times New Roman" w:eastAsiaTheme="majorEastAsia" w:hAnsi="Times New Roman" w:cs="Times New Roman"/>
          <w:b/>
          <w:bCs/>
          <w:color w:val="000000"/>
          <w:sz w:val="28"/>
          <w:szCs w:val="28"/>
          <w:lang w:eastAsia="uk-UA"/>
        </w:rPr>
        <w:tab/>
        <w:t xml:space="preserve">       Сергій БУРЛАКОВ</w:t>
      </w:r>
    </w:p>
    <w:p w14:paraId="7A534F6C" w14:textId="1FA5AC25" w:rsidR="00D7543F" w:rsidRPr="00B40BF2" w:rsidRDefault="00D7543F" w:rsidP="00B40BF2">
      <w:pPr>
        <w:shd w:val="clear" w:color="auto" w:fill="FFFFFF"/>
        <w:tabs>
          <w:tab w:val="left" w:pos="6946"/>
        </w:tabs>
        <w:suppressAutoHyphens/>
        <w:spacing w:after="0" w:line="240" w:lineRule="auto"/>
        <w:ind w:right="140"/>
        <w:jc w:val="both"/>
        <w:rPr>
          <w:rFonts w:ascii="Times New Roman" w:eastAsia="Times New Roman" w:hAnsi="Times New Roman" w:cs="Times New Roman"/>
          <w:color w:val="000000"/>
          <w:sz w:val="28"/>
          <w:szCs w:val="28"/>
          <w:lang w:eastAsia="uk-UA"/>
        </w:rPr>
      </w:pPr>
    </w:p>
    <w:p w14:paraId="691ADBD7" w14:textId="77777777" w:rsidR="00D7543F" w:rsidRPr="00B40BF2" w:rsidRDefault="00D7543F" w:rsidP="00B40BF2">
      <w:pPr>
        <w:spacing w:after="0" w:line="240" w:lineRule="auto"/>
        <w:ind w:right="140"/>
        <w:contextualSpacing/>
        <w:jc w:val="both"/>
        <w:rPr>
          <w:rFonts w:ascii="Times New Roman" w:hAnsi="Times New Roman" w:cs="Times New Roman"/>
          <w:color w:val="000000"/>
          <w:sz w:val="28"/>
          <w:szCs w:val="28"/>
          <w:lang w:val="ru-RU"/>
        </w:rPr>
      </w:pPr>
    </w:p>
    <w:p w14:paraId="4670BFD1" w14:textId="77777777" w:rsidR="00D7543F" w:rsidRPr="00B40BF2" w:rsidRDefault="00D7543F" w:rsidP="00B40BF2">
      <w:pPr>
        <w:spacing w:after="0" w:line="240" w:lineRule="auto"/>
        <w:ind w:right="140"/>
        <w:contextualSpacing/>
        <w:jc w:val="both"/>
        <w:rPr>
          <w:rFonts w:ascii="Times New Roman" w:hAnsi="Times New Roman" w:cs="Times New Roman"/>
          <w:color w:val="000000"/>
          <w:sz w:val="28"/>
          <w:szCs w:val="28"/>
        </w:rPr>
      </w:pP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r>
      <w:r w:rsidRPr="00B40BF2">
        <w:rPr>
          <w:rFonts w:ascii="Times New Roman" w:hAnsi="Times New Roman" w:cs="Times New Roman"/>
          <w:b/>
          <w:color w:val="000000"/>
          <w:sz w:val="28"/>
          <w:szCs w:val="28"/>
          <w:lang w:val="ru-RU"/>
        </w:rPr>
        <w:tab/>
        <w:t xml:space="preserve">        </w:t>
      </w:r>
      <w:proofErr w:type="spellStart"/>
      <w:r w:rsidRPr="00B40BF2">
        <w:rPr>
          <w:rFonts w:ascii="Times New Roman" w:hAnsi="Times New Roman" w:cs="Times New Roman"/>
          <w:b/>
          <w:color w:val="000000"/>
          <w:sz w:val="28"/>
          <w:szCs w:val="28"/>
          <w:lang w:val="ru-RU"/>
        </w:rPr>
        <w:t>Олексій</w:t>
      </w:r>
      <w:proofErr w:type="spellEnd"/>
      <w:r w:rsidRPr="00B40BF2">
        <w:rPr>
          <w:rFonts w:ascii="Times New Roman" w:hAnsi="Times New Roman" w:cs="Times New Roman"/>
          <w:b/>
          <w:color w:val="000000"/>
          <w:sz w:val="28"/>
          <w:szCs w:val="28"/>
          <w:lang w:val="ru-RU"/>
        </w:rPr>
        <w:t xml:space="preserve"> МЕЛЬНИК</w:t>
      </w:r>
    </w:p>
    <w:p w14:paraId="6E7B804D" w14:textId="77777777" w:rsidR="00D7543F" w:rsidRPr="00B40BF2" w:rsidRDefault="00D7543F" w:rsidP="00B40BF2">
      <w:pPr>
        <w:spacing w:after="0" w:line="240" w:lineRule="auto"/>
        <w:ind w:right="140"/>
        <w:contextualSpacing/>
        <w:jc w:val="both"/>
        <w:rPr>
          <w:rFonts w:ascii="Times New Roman" w:hAnsi="Times New Roman" w:cs="Times New Roman"/>
          <w:color w:val="000000"/>
          <w:sz w:val="28"/>
          <w:szCs w:val="28"/>
        </w:rPr>
      </w:pPr>
    </w:p>
    <w:p w14:paraId="12F5FFD7" w14:textId="77777777" w:rsidR="00D7543F" w:rsidRPr="00B40BF2" w:rsidRDefault="00D7543F" w:rsidP="00B40BF2">
      <w:pPr>
        <w:spacing w:after="160" w:line="240" w:lineRule="auto"/>
        <w:ind w:right="140"/>
        <w:rPr>
          <w:rFonts w:ascii="Times New Roman" w:eastAsia="Times New Roman" w:hAnsi="Times New Roman" w:cs="Times New Roman"/>
          <w:sz w:val="28"/>
          <w:szCs w:val="28"/>
        </w:rPr>
      </w:pPr>
    </w:p>
    <w:p w14:paraId="60B2AA41" w14:textId="77777777" w:rsidR="00B82701" w:rsidRPr="00B40BF2" w:rsidRDefault="00B82701" w:rsidP="00B40BF2">
      <w:pPr>
        <w:spacing w:after="0" w:line="240" w:lineRule="auto"/>
        <w:ind w:right="140" w:firstLine="567"/>
        <w:contextualSpacing/>
        <w:jc w:val="both"/>
        <w:rPr>
          <w:rFonts w:ascii="Times New Roman" w:eastAsia="Calibri" w:hAnsi="Times New Roman" w:cs="Times New Roman"/>
          <w:sz w:val="28"/>
          <w:szCs w:val="28"/>
        </w:rPr>
      </w:pPr>
    </w:p>
    <w:p w14:paraId="5C043EA9" w14:textId="77777777" w:rsidR="00C94860" w:rsidRPr="00B40BF2" w:rsidRDefault="00C94860" w:rsidP="00B40BF2">
      <w:pPr>
        <w:spacing w:line="240" w:lineRule="auto"/>
        <w:ind w:right="140"/>
        <w:rPr>
          <w:rFonts w:ascii="Times New Roman" w:hAnsi="Times New Roman" w:cs="Times New Roman"/>
          <w:sz w:val="28"/>
          <w:szCs w:val="28"/>
        </w:rPr>
      </w:pPr>
    </w:p>
    <w:sectPr w:rsidR="00C94860" w:rsidRPr="00B40BF2" w:rsidSect="00D7543F">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C530E" w14:textId="77777777" w:rsidR="00034277" w:rsidRDefault="00034277" w:rsidP="00D7543F">
      <w:pPr>
        <w:spacing w:after="0" w:line="240" w:lineRule="auto"/>
      </w:pPr>
      <w:r>
        <w:separator/>
      </w:r>
    </w:p>
  </w:endnote>
  <w:endnote w:type="continuationSeparator" w:id="0">
    <w:p w14:paraId="0DD1B051" w14:textId="77777777" w:rsidR="00034277" w:rsidRDefault="00034277" w:rsidP="00D75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C3D9E" w14:textId="77777777" w:rsidR="00034277" w:rsidRDefault="00034277" w:rsidP="00D7543F">
      <w:pPr>
        <w:spacing w:after="0" w:line="240" w:lineRule="auto"/>
      </w:pPr>
      <w:r>
        <w:separator/>
      </w:r>
    </w:p>
  </w:footnote>
  <w:footnote w:type="continuationSeparator" w:id="0">
    <w:p w14:paraId="3240642B" w14:textId="77777777" w:rsidR="00034277" w:rsidRDefault="00034277" w:rsidP="00D754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2606102"/>
      <w:docPartObj>
        <w:docPartGallery w:val="Page Numbers (Top of Page)"/>
        <w:docPartUnique/>
      </w:docPartObj>
    </w:sdtPr>
    <w:sdtEndPr/>
    <w:sdtContent>
      <w:p w14:paraId="20E72233" w14:textId="77DECBF0" w:rsidR="00D7543F" w:rsidRDefault="00D7543F">
        <w:pPr>
          <w:pStyle w:val="af3"/>
          <w:jc w:val="center"/>
        </w:pPr>
        <w:r>
          <w:fldChar w:fldCharType="begin"/>
        </w:r>
        <w:r>
          <w:instrText>PAGE   \* MERGEFORMAT</w:instrText>
        </w:r>
        <w:r>
          <w:fldChar w:fldCharType="separate"/>
        </w:r>
        <w:r w:rsidR="005E2C61">
          <w:rPr>
            <w:noProof/>
          </w:rPr>
          <w:t>10</w:t>
        </w:r>
        <w:r>
          <w:fldChar w:fldCharType="end"/>
        </w:r>
      </w:p>
    </w:sdtContent>
  </w:sdt>
  <w:p w14:paraId="2EE3665F" w14:textId="77777777" w:rsidR="00D7543F" w:rsidRDefault="00D7543F">
    <w:pPr>
      <w:pStyle w:val="af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ECC"/>
    <w:rsid w:val="00034277"/>
    <w:rsid w:val="001206D7"/>
    <w:rsid w:val="001246AB"/>
    <w:rsid w:val="00193A81"/>
    <w:rsid w:val="001A59FD"/>
    <w:rsid w:val="001B0D63"/>
    <w:rsid w:val="001D7806"/>
    <w:rsid w:val="002369C3"/>
    <w:rsid w:val="00256861"/>
    <w:rsid w:val="002574C9"/>
    <w:rsid w:val="002A16EE"/>
    <w:rsid w:val="003762F7"/>
    <w:rsid w:val="003B03CB"/>
    <w:rsid w:val="00420499"/>
    <w:rsid w:val="004A7821"/>
    <w:rsid w:val="0054257C"/>
    <w:rsid w:val="005860DE"/>
    <w:rsid w:val="00595E27"/>
    <w:rsid w:val="005C371C"/>
    <w:rsid w:val="005C4DFC"/>
    <w:rsid w:val="005E2C61"/>
    <w:rsid w:val="006542E7"/>
    <w:rsid w:val="006602DE"/>
    <w:rsid w:val="00675709"/>
    <w:rsid w:val="006A24E1"/>
    <w:rsid w:val="006C2DB6"/>
    <w:rsid w:val="0070792D"/>
    <w:rsid w:val="00732010"/>
    <w:rsid w:val="007D2D24"/>
    <w:rsid w:val="00840426"/>
    <w:rsid w:val="00887EF8"/>
    <w:rsid w:val="009852C6"/>
    <w:rsid w:val="009A2BD3"/>
    <w:rsid w:val="00A15D93"/>
    <w:rsid w:val="00A32D42"/>
    <w:rsid w:val="00A70330"/>
    <w:rsid w:val="00B40BF2"/>
    <w:rsid w:val="00B769B4"/>
    <w:rsid w:val="00B82701"/>
    <w:rsid w:val="00BA0879"/>
    <w:rsid w:val="00C40A38"/>
    <w:rsid w:val="00C4214C"/>
    <w:rsid w:val="00C94860"/>
    <w:rsid w:val="00D3775E"/>
    <w:rsid w:val="00D7543F"/>
    <w:rsid w:val="00D75DAB"/>
    <w:rsid w:val="00D8677B"/>
    <w:rsid w:val="00E01BDD"/>
    <w:rsid w:val="00E81B7C"/>
    <w:rsid w:val="00EE461B"/>
    <w:rsid w:val="00F768FB"/>
    <w:rsid w:val="00F83800"/>
    <w:rsid w:val="00FC2ECC"/>
    <w:rsid w:val="00FC366A"/>
    <w:rsid w:val="00FD6369"/>
    <w:rsid w:val="00FE0C7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AE6BD"/>
  <w15:chartTrackingRefBased/>
  <w15:docId w15:val="{062487C2-0650-4949-9D86-A268D92E4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DAB"/>
    <w:pPr>
      <w:spacing w:after="200" w:line="276" w:lineRule="auto"/>
    </w:pPr>
  </w:style>
  <w:style w:type="paragraph" w:styleId="1">
    <w:name w:val="heading 1"/>
    <w:basedOn w:val="a"/>
    <w:next w:val="a"/>
    <w:link w:val="10"/>
    <w:uiPriority w:val="9"/>
    <w:qFormat/>
    <w:rsid w:val="00D75DA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D75DA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75DAB"/>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D75DAB"/>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D75DAB"/>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D75DA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5DA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5DA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5DA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5DAB"/>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D75DA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D75DAB"/>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D75DAB"/>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D75DAB"/>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D75DA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5DAB"/>
    <w:rPr>
      <w:rFonts w:eastAsiaTheme="majorEastAsia" w:cstheme="majorBidi"/>
      <w:color w:val="595959" w:themeColor="text1" w:themeTint="A6"/>
    </w:rPr>
  </w:style>
  <w:style w:type="character" w:customStyle="1" w:styleId="80">
    <w:name w:val="Заголовок 8 Знак"/>
    <w:basedOn w:val="a0"/>
    <w:link w:val="8"/>
    <w:uiPriority w:val="9"/>
    <w:semiHidden/>
    <w:rsid w:val="00D75DA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5DAB"/>
    <w:rPr>
      <w:rFonts w:eastAsiaTheme="majorEastAsia" w:cstheme="majorBidi"/>
      <w:color w:val="272727" w:themeColor="text1" w:themeTint="D8"/>
    </w:rPr>
  </w:style>
  <w:style w:type="paragraph" w:styleId="a3">
    <w:name w:val="Title"/>
    <w:basedOn w:val="a"/>
    <w:next w:val="a"/>
    <w:link w:val="a4"/>
    <w:uiPriority w:val="10"/>
    <w:qFormat/>
    <w:rsid w:val="00D75D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5D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5DAB"/>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5DAB"/>
    <w:rPr>
      <w:rFonts w:eastAsiaTheme="majorEastAsia" w:cstheme="majorBidi"/>
      <w:color w:val="595959" w:themeColor="text1" w:themeTint="A6"/>
      <w:spacing w:val="15"/>
      <w:sz w:val="28"/>
      <w:szCs w:val="28"/>
    </w:rPr>
  </w:style>
  <w:style w:type="character" w:styleId="a7">
    <w:name w:val="Strong"/>
    <w:basedOn w:val="a0"/>
    <w:uiPriority w:val="22"/>
    <w:qFormat/>
    <w:rsid w:val="00D75DAB"/>
    <w:rPr>
      <w:b/>
      <w:bCs/>
    </w:rPr>
  </w:style>
  <w:style w:type="paragraph" w:styleId="a8">
    <w:name w:val="No Spacing"/>
    <w:link w:val="a9"/>
    <w:uiPriority w:val="1"/>
    <w:qFormat/>
    <w:rsid w:val="00D75DAB"/>
    <w:pPr>
      <w:spacing w:after="0" w:line="240" w:lineRule="auto"/>
    </w:pPr>
    <w:rPr>
      <w:lang w:val="ru-RU"/>
    </w:rPr>
  </w:style>
  <w:style w:type="character" w:customStyle="1" w:styleId="a9">
    <w:name w:val="Без інтервалів Знак"/>
    <w:link w:val="a8"/>
    <w:uiPriority w:val="1"/>
    <w:rsid w:val="00D75DAB"/>
    <w:rPr>
      <w:lang w:val="ru-RU"/>
    </w:rPr>
  </w:style>
  <w:style w:type="paragraph" w:styleId="aa">
    <w:name w:val="List Paragraph"/>
    <w:basedOn w:val="a"/>
    <w:uiPriority w:val="34"/>
    <w:qFormat/>
    <w:rsid w:val="00D75DAB"/>
    <w:pPr>
      <w:ind w:left="720"/>
      <w:contextualSpacing/>
    </w:pPr>
  </w:style>
  <w:style w:type="paragraph" w:styleId="ab">
    <w:name w:val="Quote"/>
    <w:basedOn w:val="a"/>
    <w:next w:val="a"/>
    <w:link w:val="ac"/>
    <w:uiPriority w:val="29"/>
    <w:qFormat/>
    <w:rsid w:val="00D75DAB"/>
    <w:pPr>
      <w:spacing w:before="160"/>
      <w:jc w:val="center"/>
    </w:pPr>
    <w:rPr>
      <w:i/>
      <w:iCs/>
      <w:color w:val="404040" w:themeColor="text1" w:themeTint="BF"/>
    </w:rPr>
  </w:style>
  <w:style w:type="character" w:customStyle="1" w:styleId="ac">
    <w:name w:val="Цитата Знак"/>
    <w:basedOn w:val="a0"/>
    <w:link w:val="ab"/>
    <w:uiPriority w:val="29"/>
    <w:rsid w:val="00D75DAB"/>
    <w:rPr>
      <w:i/>
      <w:iCs/>
      <w:color w:val="404040" w:themeColor="text1" w:themeTint="BF"/>
    </w:rPr>
  </w:style>
  <w:style w:type="paragraph" w:styleId="ad">
    <w:name w:val="Intense Quote"/>
    <w:basedOn w:val="a"/>
    <w:next w:val="a"/>
    <w:link w:val="ae"/>
    <w:uiPriority w:val="30"/>
    <w:qFormat/>
    <w:rsid w:val="00D75DA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e">
    <w:name w:val="Насичена цитата Знак"/>
    <w:basedOn w:val="a0"/>
    <w:link w:val="ad"/>
    <w:uiPriority w:val="30"/>
    <w:rsid w:val="00D75DAB"/>
    <w:rPr>
      <w:i/>
      <w:iCs/>
      <w:color w:val="2E74B5" w:themeColor="accent1" w:themeShade="BF"/>
    </w:rPr>
  </w:style>
  <w:style w:type="character" w:styleId="af">
    <w:name w:val="Intense Emphasis"/>
    <w:basedOn w:val="a0"/>
    <w:uiPriority w:val="21"/>
    <w:qFormat/>
    <w:rsid w:val="00D75DAB"/>
    <w:rPr>
      <w:i/>
      <w:iCs/>
      <w:color w:val="2E74B5" w:themeColor="accent1" w:themeShade="BF"/>
    </w:rPr>
  </w:style>
  <w:style w:type="character" w:styleId="af0">
    <w:name w:val="Intense Reference"/>
    <w:basedOn w:val="a0"/>
    <w:uiPriority w:val="32"/>
    <w:qFormat/>
    <w:rsid w:val="00D75DAB"/>
    <w:rPr>
      <w:b/>
      <w:bCs/>
      <w:smallCaps/>
      <w:color w:val="2E74B5" w:themeColor="accent1" w:themeShade="BF"/>
      <w:spacing w:val="5"/>
    </w:rPr>
  </w:style>
  <w:style w:type="character" w:customStyle="1" w:styleId="rvts9">
    <w:name w:val="rvts9"/>
    <w:basedOn w:val="a0"/>
    <w:rsid w:val="00840426"/>
  </w:style>
  <w:style w:type="character" w:customStyle="1" w:styleId="21">
    <w:name w:val="Основной текст (2) + Полужирный"/>
    <w:basedOn w:val="a0"/>
    <w:rsid w:val="003B03C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styleId="af1">
    <w:name w:val="Hyperlink"/>
    <w:basedOn w:val="a0"/>
    <w:uiPriority w:val="99"/>
    <w:unhideWhenUsed/>
    <w:rsid w:val="003B03CB"/>
    <w:rPr>
      <w:color w:val="0563C1" w:themeColor="hyperlink"/>
      <w:u w:val="single"/>
    </w:rPr>
  </w:style>
  <w:style w:type="paragraph" w:customStyle="1" w:styleId="StyleZakonu">
    <w:name w:val="StyleZakonu"/>
    <w:basedOn w:val="a"/>
    <w:link w:val="StyleZakonu0"/>
    <w:uiPriority w:val="99"/>
    <w:rsid w:val="002A16EE"/>
    <w:pPr>
      <w:spacing w:after="60" w:line="220" w:lineRule="exact"/>
      <w:ind w:firstLine="284"/>
      <w:jc w:val="both"/>
    </w:pPr>
    <w:rPr>
      <w:rFonts w:ascii="Times New Roman" w:eastAsia="Times New Roman" w:hAnsi="Times New Roman" w:cs="Times New Roman"/>
      <w:sz w:val="20"/>
      <w:szCs w:val="20"/>
      <w:lang w:eastAsia="ru-RU"/>
    </w:rPr>
  </w:style>
  <w:style w:type="character" w:customStyle="1" w:styleId="StyleZakonu0">
    <w:name w:val="StyleZakonu Знак"/>
    <w:link w:val="StyleZakonu"/>
    <w:uiPriority w:val="99"/>
    <w:locked/>
    <w:rsid w:val="002A16EE"/>
    <w:rPr>
      <w:rFonts w:ascii="Times New Roman" w:eastAsia="Times New Roman" w:hAnsi="Times New Roman" w:cs="Times New Roman"/>
      <w:sz w:val="20"/>
      <w:szCs w:val="20"/>
      <w:lang w:eastAsia="ru-RU"/>
    </w:rPr>
  </w:style>
  <w:style w:type="character" w:customStyle="1" w:styleId="af2">
    <w:name w:val="Основний текст_"/>
    <w:basedOn w:val="a0"/>
    <w:link w:val="31"/>
    <w:uiPriority w:val="99"/>
    <w:locked/>
    <w:rsid w:val="002A16EE"/>
    <w:rPr>
      <w:sz w:val="23"/>
      <w:szCs w:val="23"/>
      <w:shd w:val="clear" w:color="auto" w:fill="FFFFFF"/>
    </w:rPr>
  </w:style>
  <w:style w:type="paragraph" w:customStyle="1" w:styleId="31">
    <w:name w:val="Основний текст3"/>
    <w:basedOn w:val="a"/>
    <w:link w:val="af2"/>
    <w:uiPriority w:val="99"/>
    <w:rsid w:val="002A16EE"/>
    <w:pPr>
      <w:widowControl w:val="0"/>
      <w:shd w:val="clear" w:color="auto" w:fill="FFFFFF"/>
      <w:spacing w:before="120" w:after="60" w:line="0" w:lineRule="atLeast"/>
      <w:ind w:hanging="340"/>
    </w:pPr>
    <w:rPr>
      <w:sz w:val="23"/>
      <w:szCs w:val="23"/>
    </w:rPr>
  </w:style>
  <w:style w:type="paragraph" w:styleId="af3">
    <w:name w:val="header"/>
    <w:basedOn w:val="a"/>
    <w:link w:val="af4"/>
    <w:uiPriority w:val="99"/>
    <w:unhideWhenUsed/>
    <w:rsid w:val="00D7543F"/>
    <w:pPr>
      <w:tabs>
        <w:tab w:val="center" w:pos="4819"/>
        <w:tab w:val="right" w:pos="9639"/>
      </w:tabs>
      <w:spacing w:after="0" w:line="240" w:lineRule="auto"/>
    </w:pPr>
  </w:style>
  <w:style w:type="character" w:customStyle="1" w:styleId="af4">
    <w:name w:val="Верхній колонтитул Знак"/>
    <w:basedOn w:val="a0"/>
    <w:link w:val="af3"/>
    <w:uiPriority w:val="99"/>
    <w:rsid w:val="00D7543F"/>
  </w:style>
  <w:style w:type="paragraph" w:styleId="af5">
    <w:name w:val="footer"/>
    <w:basedOn w:val="a"/>
    <w:link w:val="af6"/>
    <w:uiPriority w:val="99"/>
    <w:unhideWhenUsed/>
    <w:rsid w:val="00D7543F"/>
    <w:pPr>
      <w:tabs>
        <w:tab w:val="center" w:pos="4819"/>
        <w:tab w:val="right" w:pos="9639"/>
      </w:tabs>
      <w:spacing w:after="0" w:line="240" w:lineRule="auto"/>
    </w:pPr>
  </w:style>
  <w:style w:type="character" w:customStyle="1" w:styleId="af6">
    <w:name w:val="Нижній колонтитул Знак"/>
    <w:basedOn w:val="a0"/>
    <w:link w:val="af5"/>
    <w:uiPriority w:val="99"/>
    <w:rsid w:val="00D754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air-alarms.in/ua/region/kyiv?from=2022-08-02&amp;to=2023-01-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16798</Words>
  <Characters>9575</Characters>
  <Application>Microsoft Office Word</Application>
  <DocSecurity>0</DocSecurity>
  <Lines>79</Lines>
  <Paragraphs>52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cp:lastPrinted>2024-07-10T08:38:00Z</cp:lastPrinted>
  <dcterms:created xsi:type="dcterms:W3CDTF">2024-07-11T08:21:00Z</dcterms:created>
  <dcterms:modified xsi:type="dcterms:W3CDTF">2024-07-11T08:21:00Z</dcterms:modified>
</cp:coreProperties>
</file>