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BC8" w:rsidRPr="00920881" w:rsidRDefault="00B45BC8" w:rsidP="00B45BC8">
      <w:pPr>
        <w:spacing w:before="360" w:after="60"/>
        <w:jc w:val="center"/>
        <w:rPr>
          <w:rFonts w:ascii="AcademyC" w:hAnsi="AcademyC"/>
          <w:b/>
          <w:color w:val="000000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2807970</wp:posOffset>
            </wp:positionH>
            <wp:positionV relativeFrom="paragraph">
              <wp:posOffset>-568960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0881">
        <w:rPr>
          <w:rFonts w:ascii="AcademyC" w:hAnsi="AcademyC"/>
          <w:b/>
          <w:color w:val="000000"/>
        </w:rPr>
        <w:t>УКРАЇНА</w:t>
      </w:r>
    </w:p>
    <w:p w:rsidR="00B45BC8" w:rsidRPr="00920881" w:rsidRDefault="00B45BC8" w:rsidP="00B45BC8">
      <w:pPr>
        <w:spacing w:after="60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920881">
        <w:rPr>
          <w:rFonts w:ascii="AcademyC" w:hAnsi="AcademyC"/>
          <w:b/>
          <w:color w:val="000000"/>
          <w:sz w:val="28"/>
          <w:szCs w:val="28"/>
        </w:rPr>
        <w:t>ВИЩА  РАДА  ПРАВОСУДДЯ</w:t>
      </w:r>
    </w:p>
    <w:p w:rsidR="00B45BC8" w:rsidRPr="00920881" w:rsidRDefault="00B45BC8" w:rsidP="00B45BC8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920881">
        <w:rPr>
          <w:rFonts w:ascii="AcademyC" w:hAnsi="AcademyC"/>
          <w:b/>
          <w:sz w:val="28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B45BC8" w:rsidRPr="00635BF0" w:rsidTr="00000734">
        <w:trPr>
          <w:trHeight w:val="188"/>
        </w:trPr>
        <w:tc>
          <w:tcPr>
            <w:tcW w:w="3098" w:type="dxa"/>
          </w:tcPr>
          <w:p w:rsidR="00B45BC8" w:rsidRPr="00635BF0" w:rsidRDefault="00560A60" w:rsidP="005133D6">
            <w:pPr>
              <w:ind w:right="-2" w:hanging="105"/>
              <w:rPr>
                <w:noProof/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ru-RU"/>
              </w:rPr>
              <w:t>9 липня 2024 року</w:t>
            </w:r>
            <w:r w:rsidR="00645A58">
              <w:rPr>
                <w:noProof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309" w:type="dxa"/>
          </w:tcPr>
          <w:p w:rsidR="00B45BC8" w:rsidRPr="00635BF0" w:rsidRDefault="00B45BC8" w:rsidP="00000734">
            <w:pPr>
              <w:ind w:right="-2"/>
              <w:jc w:val="center"/>
              <w:rPr>
                <w:rFonts w:ascii="Book Antiqua" w:hAnsi="Book Antiqua"/>
                <w:noProof/>
                <w:sz w:val="20"/>
                <w:szCs w:val="20"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635BF0">
              <w:rPr>
                <w:rFonts w:ascii="Book Antiqua" w:hAnsi="Book Antiqua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B45BC8" w:rsidRPr="00635BF0" w:rsidRDefault="00B45BC8" w:rsidP="00A71D3E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="00A71D3E">
              <w:rPr>
                <w:rFonts w:ascii="Book Antiqua" w:hAnsi="Book Antiqua"/>
                <w:noProof/>
              </w:rPr>
              <w:t xml:space="preserve">              </w:t>
            </w:r>
            <w:r w:rsidR="00A71D3E">
              <w:rPr>
                <w:noProof/>
                <w:sz w:val="28"/>
                <w:szCs w:val="28"/>
                <w:lang w:val="ru-RU"/>
              </w:rPr>
              <w:t>№ 2081/0/15-24</w:t>
            </w:r>
          </w:p>
        </w:tc>
      </w:tr>
    </w:tbl>
    <w:p w:rsidR="00B45BC8" w:rsidRDefault="00B45BC8" w:rsidP="00B45BC8">
      <w:pPr>
        <w:spacing w:after="0"/>
        <w:ind w:right="5670"/>
        <w:jc w:val="both"/>
        <w:rPr>
          <w:rStyle w:val="FontStyle15"/>
          <w:szCs w:val="24"/>
          <w:lang w:eastAsia="uk-UA"/>
        </w:rPr>
      </w:pPr>
    </w:p>
    <w:p w:rsidR="00B45BC8" w:rsidRPr="00B45BC8" w:rsidRDefault="00B45BC8" w:rsidP="00560A60">
      <w:pPr>
        <w:spacing w:after="0"/>
        <w:ind w:right="5669"/>
        <w:jc w:val="both"/>
        <w:rPr>
          <w:rStyle w:val="FontStyle15"/>
          <w:sz w:val="24"/>
          <w:szCs w:val="24"/>
          <w:lang w:eastAsia="uk-UA"/>
        </w:rPr>
      </w:pPr>
      <w:r w:rsidRPr="00B45BC8">
        <w:rPr>
          <w:rStyle w:val="FontStyle15"/>
          <w:sz w:val="24"/>
          <w:szCs w:val="24"/>
          <w:lang w:eastAsia="uk-UA"/>
        </w:rPr>
        <w:t>Про виправлення описки в рішен</w:t>
      </w:r>
      <w:r w:rsidR="008426C9">
        <w:rPr>
          <w:rStyle w:val="FontStyle15"/>
          <w:sz w:val="24"/>
          <w:szCs w:val="24"/>
          <w:lang w:eastAsia="uk-UA"/>
        </w:rPr>
        <w:t xml:space="preserve">ні Вищої ради правосуддя </w:t>
      </w:r>
      <w:r w:rsidR="00171F2F">
        <w:rPr>
          <w:rStyle w:val="FontStyle15"/>
          <w:sz w:val="24"/>
          <w:szCs w:val="24"/>
          <w:lang w:eastAsia="uk-UA"/>
        </w:rPr>
        <w:t xml:space="preserve">від </w:t>
      </w:r>
      <w:r w:rsidR="00560A60" w:rsidRPr="00560A60">
        <w:rPr>
          <w:rStyle w:val="FontStyle15"/>
          <w:sz w:val="24"/>
          <w:szCs w:val="24"/>
          <w:lang w:eastAsia="uk-UA"/>
        </w:rPr>
        <w:t>2</w:t>
      </w:r>
      <w:r w:rsidR="00560A60">
        <w:rPr>
          <w:rStyle w:val="FontStyle15"/>
          <w:sz w:val="24"/>
          <w:szCs w:val="24"/>
          <w:lang w:eastAsia="uk-UA"/>
        </w:rPr>
        <w:t xml:space="preserve"> липня </w:t>
      </w:r>
      <w:r w:rsidR="00560A60" w:rsidRPr="00560A60">
        <w:rPr>
          <w:rStyle w:val="FontStyle15"/>
          <w:sz w:val="24"/>
          <w:szCs w:val="24"/>
          <w:lang w:eastAsia="uk-UA"/>
        </w:rPr>
        <w:t>2024</w:t>
      </w:r>
      <w:r w:rsidR="00560A60">
        <w:rPr>
          <w:rStyle w:val="FontStyle15"/>
          <w:sz w:val="24"/>
          <w:szCs w:val="24"/>
          <w:lang w:eastAsia="uk-UA"/>
        </w:rPr>
        <w:t xml:space="preserve"> року </w:t>
      </w:r>
      <w:r w:rsidR="00560A60" w:rsidRPr="00560A60">
        <w:rPr>
          <w:rStyle w:val="FontStyle15"/>
          <w:sz w:val="24"/>
          <w:szCs w:val="24"/>
          <w:lang w:eastAsia="uk-UA"/>
        </w:rPr>
        <w:t>№ 2006/0/15-24</w:t>
      </w:r>
    </w:p>
    <w:p w:rsidR="00B45BC8" w:rsidRDefault="00B45BC8" w:rsidP="00B45BC8">
      <w:pPr>
        <w:spacing w:after="0" w:line="240" w:lineRule="auto"/>
        <w:jc w:val="both"/>
        <w:rPr>
          <w:rStyle w:val="FontStyle15"/>
          <w:sz w:val="23"/>
          <w:szCs w:val="23"/>
          <w:lang w:eastAsia="uk-UA"/>
        </w:rPr>
      </w:pPr>
    </w:p>
    <w:p w:rsidR="00B45BC8" w:rsidRPr="00A2569F" w:rsidRDefault="00B45BC8" w:rsidP="00B45BC8">
      <w:pPr>
        <w:spacing w:after="0" w:line="240" w:lineRule="auto"/>
        <w:jc w:val="both"/>
        <w:rPr>
          <w:rStyle w:val="FontStyle15"/>
          <w:sz w:val="23"/>
          <w:szCs w:val="23"/>
          <w:lang w:eastAsia="uk-UA"/>
        </w:rPr>
      </w:pPr>
    </w:p>
    <w:p w:rsidR="00B45BC8" w:rsidRPr="00220ABF" w:rsidRDefault="00B45BC8" w:rsidP="00B45BC8">
      <w:pPr>
        <w:spacing w:after="0" w:line="240" w:lineRule="auto"/>
        <w:ind w:firstLine="567"/>
        <w:jc w:val="both"/>
        <w:rPr>
          <w:sz w:val="25"/>
          <w:szCs w:val="25"/>
        </w:rPr>
      </w:pPr>
      <w:r w:rsidRPr="00220ABF">
        <w:rPr>
          <w:sz w:val="25"/>
          <w:szCs w:val="25"/>
        </w:rPr>
        <w:t>Вища рада правосуддя, розглянувши питання про виправлення описки в</w:t>
      </w:r>
      <w:r w:rsidRPr="00220ABF">
        <w:rPr>
          <w:sz w:val="25"/>
          <w:szCs w:val="25"/>
          <w:lang w:val="ru-RU"/>
        </w:rPr>
        <w:t> </w:t>
      </w:r>
      <w:r w:rsidRPr="00220ABF">
        <w:rPr>
          <w:sz w:val="25"/>
          <w:szCs w:val="25"/>
        </w:rPr>
        <w:t xml:space="preserve">рішенні Вищої ради правосуддя від </w:t>
      </w:r>
      <w:r w:rsidR="00171F2F" w:rsidRPr="00220ABF">
        <w:rPr>
          <w:rStyle w:val="FontStyle15"/>
          <w:b w:val="0"/>
          <w:sz w:val="25"/>
          <w:szCs w:val="25"/>
          <w:lang w:eastAsia="uk-UA"/>
        </w:rPr>
        <w:t>2 липня 2024 року № 2006/0/15-24</w:t>
      </w:r>
      <w:r w:rsidRPr="00220ABF">
        <w:rPr>
          <w:sz w:val="25"/>
          <w:szCs w:val="25"/>
        </w:rPr>
        <w:t>,</w:t>
      </w:r>
    </w:p>
    <w:p w:rsidR="00B45BC8" w:rsidRPr="00220ABF" w:rsidRDefault="00B45BC8" w:rsidP="00220ABF">
      <w:pPr>
        <w:spacing w:before="120" w:after="120" w:line="240" w:lineRule="auto"/>
        <w:jc w:val="center"/>
        <w:rPr>
          <w:b/>
          <w:sz w:val="25"/>
          <w:szCs w:val="25"/>
        </w:rPr>
      </w:pPr>
      <w:r w:rsidRPr="00220ABF">
        <w:rPr>
          <w:b/>
          <w:sz w:val="25"/>
          <w:szCs w:val="25"/>
        </w:rPr>
        <w:t>встановила:</w:t>
      </w:r>
    </w:p>
    <w:p w:rsidR="00B45BC8" w:rsidRPr="00220ABF" w:rsidRDefault="00171F2F" w:rsidP="00B45BC8">
      <w:pPr>
        <w:spacing w:after="0" w:line="240" w:lineRule="auto"/>
        <w:jc w:val="both"/>
        <w:rPr>
          <w:sz w:val="25"/>
          <w:szCs w:val="25"/>
        </w:rPr>
      </w:pPr>
      <w:r w:rsidRPr="00220ABF">
        <w:rPr>
          <w:sz w:val="25"/>
          <w:szCs w:val="25"/>
        </w:rPr>
        <w:t>2 липня 2024 року</w:t>
      </w:r>
      <w:r w:rsidR="00B45BC8" w:rsidRPr="00220ABF">
        <w:rPr>
          <w:sz w:val="25"/>
          <w:szCs w:val="25"/>
        </w:rPr>
        <w:t xml:space="preserve"> Вища рад</w:t>
      </w:r>
      <w:r w:rsidR="00C70D07">
        <w:rPr>
          <w:sz w:val="25"/>
          <w:szCs w:val="25"/>
        </w:rPr>
        <w:t xml:space="preserve">а правосуддя ухвалила рішення № </w:t>
      </w:r>
      <w:r w:rsidRPr="00220ABF">
        <w:rPr>
          <w:sz w:val="25"/>
          <w:szCs w:val="25"/>
        </w:rPr>
        <w:t xml:space="preserve">2006/0/15-24 </w:t>
      </w:r>
      <w:r w:rsidR="00B45BC8" w:rsidRPr="00220ABF">
        <w:rPr>
          <w:sz w:val="25"/>
          <w:szCs w:val="25"/>
        </w:rPr>
        <w:t>«</w:t>
      </w:r>
      <w:r w:rsidRPr="00220ABF">
        <w:rPr>
          <w:bCs/>
          <w:sz w:val="25"/>
          <w:szCs w:val="25"/>
        </w:rPr>
        <w:t>Про звільнення Пасічник С.С. з посади судді Верховного Суду у зв’язку з поданням заяви про відставку</w:t>
      </w:r>
      <w:r w:rsidR="00B45BC8" w:rsidRPr="00220ABF">
        <w:rPr>
          <w:sz w:val="25"/>
          <w:szCs w:val="25"/>
        </w:rPr>
        <w:t>».</w:t>
      </w:r>
    </w:p>
    <w:p w:rsidR="00B45BC8" w:rsidRPr="00220ABF" w:rsidRDefault="00B45BC8" w:rsidP="00B45BC8">
      <w:pPr>
        <w:pStyle w:val="a5"/>
        <w:spacing w:before="0" w:beforeAutospacing="0" w:after="0" w:afterAutospacing="0"/>
        <w:ind w:firstLine="567"/>
        <w:jc w:val="both"/>
        <w:rPr>
          <w:sz w:val="25"/>
          <w:szCs w:val="25"/>
        </w:rPr>
      </w:pPr>
      <w:r w:rsidRPr="00220ABF">
        <w:rPr>
          <w:sz w:val="25"/>
          <w:szCs w:val="25"/>
        </w:rPr>
        <w:t>Вищ</w:t>
      </w:r>
      <w:r w:rsidR="000550D6" w:rsidRPr="00220ABF">
        <w:rPr>
          <w:sz w:val="25"/>
          <w:szCs w:val="25"/>
        </w:rPr>
        <w:t>а</w:t>
      </w:r>
      <w:r w:rsidRPr="00220ABF">
        <w:rPr>
          <w:sz w:val="25"/>
          <w:szCs w:val="25"/>
        </w:rPr>
        <w:t xml:space="preserve"> рад</w:t>
      </w:r>
      <w:r w:rsidR="000550D6" w:rsidRPr="00220ABF">
        <w:rPr>
          <w:sz w:val="25"/>
          <w:szCs w:val="25"/>
        </w:rPr>
        <w:t>а</w:t>
      </w:r>
      <w:r w:rsidRPr="00220ABF">
        <w:rPr>
          <w:sz w:val="25"/>
          <w:szCs w:val="25"/>
        </w:rPr>
        <w:t xml:space="preserve"> правосуддя встанов</w:t>
      </w:r>
      <w:r w:rsidR="000550D6" w:rsidRPr="00220ABF">
        <w:rPr>
          <w:sz w:val="25"/>
          <w:szCs w:val="25"/>
        </w:rPr>
        <w:t>ила</w:t>
      </w:r>
      <w:r w:rsidRPr="00220ABF">
        <w:rPr>
          <w:sz w:val="25"/>
          <w:szCs w:val="25"/>
        </w:rPr>
        <w:t xml:space="preserve">, що в </w:t>
      </w:r>
      <w:r w:rsidR="00E142D0" w:rsidRPr="00220ABF">
        <w:rPr>
          <w:sz w:val="25"/>
          <w:szCs w:val="25"/>
        </w:rPr>
        <w:t xml:space="preserve">абзаці </w:t>
      </w:r>
      <w:r w:rsidR="001B3231" w:rsidRPr="00220ABF">
        <w:rPr>
          <w:sz w:val="25"/>
          <w:szCs w:val="25"/>
        </w:rPr>
        <w:t xml:space="preserve">третьому </w:t>
      </w:r>
      <w:r w:rsidR="005133D6" w:rsidRPr="00220ABF">
        <w:rPr>
          <w:sz w:val="25"/>
          <w:szCs w:val="25"/>
        </w:rPr>
        <w:t>описової</w:t>
      </w:r>
      <w:r w:rsidR="00E142D0" w:rsidRPr="00220ABF">
        <w:rPr>
          <w:sz w:val="25"/>
          <w:szCs w:val="25"/>
        </w:rPr>
        <w:t xml:space="preserve"> частини</w:t>
      </w:r>
      <w:r w:rsidR="00C057C3">
        <w:rPr>
          <w:sz w:val="25"/>
          <w:szCs w:val="25"/>
        </w:rPr>
        <w:t xml:space="preserve"> </w:t>
      </w:r>
      <w:r w:rsidRPr="00220ABF">
        <w:rPr>
          <w:sz w:val="25"/>
          <w:szCs w:val="25"/>
        </w:rPr>
        <w:t xml:space="preserve">вказаного рішення допущено описку, а саме </w:t>
      </w:r>
      <w:r w:rsidR="006E452F" w:rsidRPr="00220ABF">
        <w:rPr>
          <w:sz w:val="25"/>
          <w:szCs w:val="25"/>
        </w:rPr>
        <w:t>не зазначено дат</w:t>
      </w:r>
      <w:r w:rsidR="00C057C3">
        <w:rPr>
          <w:sz w:val="25"/>
          <w:szCs w:val="25"/>
        </w:rPr>
        <w:t>и</w:t>
      </w:r>
      <w:r w:rsidR="006E452F" w:rsidRPr="00220ABF">
        <w:rPr>
          <w:sz w:val="25"/>
          <w:szCs w:val="25"/>
        </w:rPr>
        <w:t xml:space="preserve"> та номер</w:t>
      </w:r>
      <w:r w:rsidR="00C057C3">
        <w:rPr>
          <w:sz w:val="25"/>
          <w:szCs w:val="25"/>
        </w:rPr>
        <w:t>а П</w:t>
      </w:r>
      <w:r w:rsidR="006E452F" w:rsidRPr="00220ABF">
        <w:rPr>
          <w:sz w:val="25"/>
          <w:szCs w:val="25"/>
        </w:rPr>
        <w:t>останови Верховної Ради України</w:t>
      </w:r>
      <w:r w:rsidR="00C057C3">
        <w:rPr>
          <w:sz w:val="25"/>
          <w:szCs w:val="25"/>
        </w:rPr>
        <w:t xml:space="preserve"> про </w:t>
      </w:r>
      <w:r w:rsidR="006E452F" w:rsidRPr="00220ABF">
        <w:rPr>
          <w:sz w:val="25"/>
          <w:szCs w:val="25"/>
        </w:rPr>
        <w:t>обран</w:t>
      </w:r>
      <w:r w:rsidR="00C057C3">
        <w:rPr>
          <w:sz w:val="25"/>
          <w:szCs w:val="25"/>
        </w:rPr>
        <w:t>ня</w:t>
      </w:r>
      <w:r w:rsidR="006E452F" w:rsidRPr="00220ABF">
        <w:rPr>
          <w:sz w:val="25"/>
          <w:szCs w:val="25"/>
        </w:rPr>
        <w:t xml:space="preserve"> </w:t>
      </w:r>
      <w:r w:rsidR="00C057C3" w:rsidRPr="00220ABF">
        <w:rPr>
          <w:sz w:val="25"/>
          <w:szCs w:val="25"/>
        </w:rPr>
        <w:t xml:space="preserve">Пасічник С.С. </w:t>
      </w:r>
      <w:r w:rsidR="006E452F" w:rsidRPr="00220ABF">
        <w:rPr>
          <w:sz w:val="25"/>
          <w:szCs w:val="25"/>
        </w:rPr>
        <w:t>на посаду судді Житомирського апеляційного адміністративного суду</w:t>
      </w:r>
      <w:r w:rsidRPr="00220ABF">
        <w:rPr>
          <w:sz w:val="25"/>
          <w:szCs w:val="25"/>
        </w:rPr>
        <w:t>.</w:t>
      </w:r>
    </w:p>
    <w:p w:rsidR="00B45BC8" w:rsidRPr="00220ABF" w:rsidRDefault="00B45BC8" w:rsidP="00B45BC8">
      <w:pPr>
        <w:spacing w:after="0" w:line="240" w:lineRule="auto"/>
        <w:ind w:firstLine="567"/>
        <w:jc w:val="both"/>
        <w:rPr>
          <w:sz w:val="25"/>
          <w:szCs w:val="25"/>
        </w:rPr>
      </w:pPr>
      <w:r w:rsidRPr="00220ABF">
        <w:rPr>
          <w:sz w:val="25"/>
          <w:szCs w:val="25"/>
        </w:rPr>
        <w:t>Вища рада</w:t>
      </w:r>
      <w:r w:rsidR="00C743D2" w:rsidRPr="00220ABF">
        <w:rPr>
          <w:sz w:val="25"/>
          <w:szCs w:val="25"/>
        </w:rPr>
        <w:t xml:space="preserve"> правосуддя на підставі пункту 10</w:t>
      </w:r>
      <w:r w:rsidRPr="00220ABF">
        <w:rPr>
          <w:sz w:val="25"/>
          <w:szCs w:val="25"/>
        </w:rPr>
        <w:t>.</w:t>
      </w:r>
      <w:r w:rsidR="00C743D2" w:rsidRPr="00220ABF">
        <w:rPr>
          <w:sz w:val="25"/>
          <w:szCs w:val="25"/>
        </w:rPr>
        <w:t>10</w:t>
      </w:r>
      <w:r w:rsidRPr="00220ABF">
        <w:rPr>
          <w:sz w:val="25"/>
          <w:szCs w:val="25"/>
        </w:rPr>
        <w:t xml:space="preserve"> Регламенту Вищої ради правосуддя своєю ухвалою може виправити допущені в ухвалених рішеннях описки, арифметичні помилки.</w:t>
      </w:r>
      <w:r w:rsidR="008C2CCD" w:rsidRPr="00220ABF">
        <w:rPr>
          <w:sz w:val="25"/>
          <w:szCs w:val="25"/>
        </w:rPr>
        <w:t xml:space="preserve"> </w:t>
      </w:r>
    </w:p>
    <w:p w:rsidR="00B45BC8" w:rsidRPr="00220ABF" w:rsidRDefault="00B45BC8" w:rsidP="00B45BC8">
      <w:pPr>
        <w:spacing w:after="0" w:line="240" w:lineRule="auto"/>
        <w:ind w:firstLine="567"/>
        <w:jc w:val="both"/>
        <w:rPr>
          <w:sz w:val="25"/>
          <w:szCs w:val="25"/>
        </w:rPr>
      </w:pPr>
      <w:r w:rsidRPr="00220ABF">
        <w:rPr>
          <w:sz w:val="25"/>
          <w:szCs w:val="25"/>
        </w:rPr>
        <w:t xml:space="preserve">За таких обставин Вища рада правосуддя вважає за </w:t>
      </w:r>
      <w:r w:rsidR="00C057C3">
        <w:rPr>
          <w:sz w:val="25"/>
          <w:szCs w:val="25"/>
        </w:rPr>
        <w:t>доцільне</w:t>
      </w:r>
      <w:r w:rsidRPr="00220ABF">
        <w:rPr>
          <w:sz w:val="25"/>
          <w:szCs w:val="25"/>
        </w:rPr>
        <w:t xml:space="preserve"> виправити допущену в рішенні описку.</w:t>
      </w:r>
    </w:p>
    <w:p w:rsidR="00B45BC8" w:rsidRPr="00220ABF" w:rsidRDefault="00B45BC8" w:rsidP="00B45BC8">
      <w:pPr>
        <w:spacing w:after="0" w:line="240" w:lineRule="auto"/>
        <w:ind w:firstLine="567"/>
        <w:jc w:val="both"/>
        <w:rPr>
          <w:sz w:val="25"/>
          <w:szCs w:val="25"/>
        </w:rPr>
      </w:pPr>
      <w:r w:rsidRPr="00220ABF">
        <w:rPr>
          <w:sz w:val="25"/>
          <w:szCs w:val="25"/>
        </w:rPr>
        <w:t>Керуючись статтею 34 Закону України «Про Вищу раду правосуддя</w:t>
      </w:r>
      <w:r w:rsidR="00C743D2" w:rsidRPr="00220ABF">
        <w:rPr>
          <w:sz w:val="25"/>
          <w:szCs w:val="25"/>
        </w:rPr>
        <w:t>», пунктом 10</w:t>
      </w:r>
      <w:r w:rsidRPr="00220ABF">
        <w:rPr>
          <w:sz w:val="25"/>
          <w:szCs w:val="25"/>
        </w:rPr>
        <w:t>.</w:t>
      </w:r>
      <w:r w:rsidR="00C743D2" w:rsidRPr="00220ABF">
        <w:rPr>
          <w:sz w:val="25"/>
          <w:szCs w:val="25"/>
        </w:rPr>
        <w:t>10</w:t>
      </w:r>
      <w:r w:rsidRPr="00220ABF">
        <w:rPr>
          <w:sz w:val="25"/>
          <w:szCs w:val="25"/>
        </w:rPr>
        <w:t xml:space="preserve"> Регламенту Вищої ради правосуддя, Вища рада правосуддя</w:t>
      </w:r>
    </w:p>
    <w:p w:rsidR="00B45BC8" w:rsidRPr="00220ABF" w:rsidRDefault="00B45BC8" w:rsidP="00220ABF">
      <w:pPr>
        <w:spacing w:before="120" w:after="120" w:line="240" w:lineRule="auto"/>
        <w:ind w:firstLine="4253"/>
        <w:rPr>
          <w:b/>
          <w:sz w:val="25"/>
          <w:szCs w:val="25"/>
        </w:rPr>
      </w:pPr>
      <w:r w:rsidRPr="00220ABF">
        <w:rPr>
          <w:b/>
          <w:sz w:val="25"/>
          <w:szCs w:val="25"/>
        </w:rPr>
        <w:t>ухвалила:</w:t>
      </w:r>
    </w:p>
    <w:p w:rsidR="00B45BC8" w:rsidRPr="00220ABF" w:rsidRDefault="00B45BC8" w:rsidP="008C2CCD">
      <w:pPr>
        <w:spacing w:after="0" w:line="240" w:lineRule="auto"/>
        <w:jc w:val="both"/>
        <w:rPr>
          <w:sz w:val="25"/>
          <w:szCs w:val="25"/>
        </w:rPr>
      </w:pPr>
      <w:r w:rsidRPr="00220ABF">
        <w:rPr>
          <w:sz w:val="25"/>
          <w:szCs w:val="25"/>
        </w:rPr>
        <w:t>виправити описку</w:t>
      </w:r>
      <w:r w:rsidR="008C2CCD" w:rsidRPr="00220ABF">
        <w:rPr>
          <w:sz w:val="25"/>
          <w:szCs w:val="25"/>
        </w:rPr>
        <w:t xml:space="preserve">, допущену в рішенні Вищої ради правосуддя від 2 липня 2024 року </w:t>
      </w:r>
      <w:r w:rsidR="009901A9">
        <w:rPr>
          <w:sz w:val="25"/>
          <w:szCs w:val="25"/>
        </w:rPr>
        <w:br/>
      </w:r>
      <w:r w:rsidR="008C2CCD" w:rsidRPr="00220ABF">
        <w:rPr>
          <w:sz w:val="25"/>
          <w:szCs w:val="25"/>
        </w:rPr>
        <w:t xml:space="preserve">№ 2006/0/15-24, виклавши третій абзац описової частини </w:t>
      </w:r>
      <w:r w:rsidR="00C057C3">
        <w:rPr>
          <w:sz w:val="25"/>
          <w:szCs w:val="25"/>
        </w:rPr>
        <w:t>цього рішення такого</w:t>
      </w:r>
      <w:r w:rsidR="008C2CCD" w:rsidRPr="00220ABF">
        <w:rPr>
          <w:sz w:val="25"/>
          <w:szCs w:val="25"/>
        </w:rPr>
        <w:t xml:space="preserve"> змісту: «Пасічник Світлана Сер</w:t>
      </w:r>
      <w:r w:rsidR="00427C64">
        <w:rPr>
          <w:sz w:val="25"/>
          <w:szCs w:val="25"/>
        </w:rPr>
        <w:t>гіївна, громадянка України, ____</w:t>
      </w:r>
      <w:bookmarkStart w:id="0" w:name="_GoBack"/>
      <w:bookmarkEnd w:id="0"/>
      <w:r w:rsidR="008C2CCD" w:rsidRPr="00220ABF">
        <w:rPr>
          <w:sz w:val="25"/>
          <w:szCs w:val="25"/>
        </w:rPr>
        <w:t xml:space="preserve"> року народження. Указом Президента України від 18 листопада 1998 року № 1271/98 призначена на посаду судді арбітражного суду Житомирської області строком на п’ять років. Постановою Верховної Ради України від 4 березня 2004 року № 1591-IV обрана на посаду судді Житомирського апеляційного господарського суду безстроково. Постановою Верховної Ради України </w:t>
      </w:r>
      <w:r w:rsidR="002811F2">
        <w:rPr>
          <w:sz w:val="25"/>
          <w:szCs w:val="25"/>
        </w:rPr>
        <w:br/>
      </w:r>
      <w:r w:rsidR="008C2CCD" w:rsidRPr="00220ABF">
        <w:rPr>
          <w:sz w:val="25"/>
          <w:szCs w:val="25"/>
        </w:rPr>
        <w:t xml:space="preserve">від 13 січня 2011 року № 2935-VI обрана на посаду судді Житомирського апеляційного адміністративного суду. Постановою Верховної Ради України від 16 жовтня 2012 року </w:t>
      </w:r>
      <w:r w:rsidR="009901A9">
        <w:rPr>
          <w:sz w:val="25"/>
          <w:szCs w:val="25"/>
        </w:rPr>
        <w:br/>
      </w:r>
      <w:r w:rsidR="008C2CCD" w:rsidRPr="00220ABF">
        <w:rPr>
          <w:sz w:val="25"/>
          <w:szCs w:val="25"/>
        </w:rPr>
        <w:t>№ 5447-VI обрана суддею Вищого адміністративного суду України. Указом Президента України від 10 листопада 2017 року № 357/2017 призначена на посаду судді Верховного Суду у Касаційний адміністративний суд.».</w:t>
      </w:r>
    </w:p>
    <w:p w:rsidR="00B45BC8" w:rsidRPr="00220ABF" w:rsidRDefault="00B45BC8" w:rsidP="00B45BC8">
      <w:pPr>
        <w:spacing w:after="0" w:line="240" w:lineRule="auto"/>
        <w:jc w:val="both"/>
        <w:rPr>
          <w:sz w:val="25"/>
          <w:szCs w:val="25"/>
        </w:rPr>
      </w:pPr>
    </w:p>
    <w:p w:rsidR="00B45BC8" w:rsidRPr="00220ABF" w:rsidRDefault="00B45BC8" w:rsidP="00B45BC8">
      <w:pPr>
        <w:tabs>
          <w:tab w:val="left" w:pos="567"/>
        </w:tabs>
        <w:spacing w:after="0" w:line="240" w:lineRule="auto"/>
        <w:jc w:val="both"/>
        <w:rPr>
          <w:sz w:val="25"/>
          <w:szCs w:val="25"/>
        </w:rPr>
      </w:pPr>
    </w:p>
    <w:p w:rsidR="00B45BC8" w:rsidRPr="00220ABF" w:rsidRDefault="00A21B9B" w:rsidP="00B45BC8">
      <w:pPr>
        <w:tabs>
          <w:tab w:val="left" w:pos="2115"/>
          <w:tab w:val="left" w:pos="7938"/>
        </w:tabs>
        <w:spacing w:after="0" w:line="240" w:lineRule="auto"/>
        <w:rPr>
          <w:rFonts w:eastAsia="Times New Roman"/>
          <w:b/>
          <w:sz w:val="25"/>
          <w:szCs w:val="25"/>
        </w:rPr>
      </w:pPr>
      <w:r w:rsidRPr="00220ABF">
        <w:rPr>
          <w:rFonts w:eastAsia="Times New Roman"/>
          <w:b/>
          <w:sz w:val="25"/>
          <w:szCs w:val="25"/>
        </w:rPr>
        <w:t xml:space="preserve">Голова Вищої ради правосуддя                              </w:t>
      </w:r>
      <w:r w:rsidR="00220ABF" w:rsidRPr="00220ABF">
        <w:rPr>
          <w:rFonts w:eastAsia="Times New Roman"/>
          <w:b/>
          <w:sz w:val="25"/>
          <w:szCs w:val="25"/>
        </w:rPr>
        <w:t xml:space="preserve">                       </w:t>
      </w:r>
      <w:r w:rsidRPr="00220ABF">
        <w:rPr>
          <w:rFonts w:eastAsia="Times New Roman"/>
          <w:b/>
          <w:sz w:val="25"/>
          <w:szCs w:val="25"/>
        </w:rPr>
        <w:t xml:space="preserve"> </w:t>
      </w:r>
      <w:r w:rsidR="00220ABF">
        <w:rPr>
          <w:rFonts w:eastAsia="Times New Roman"/>
          <w:b/>
          <w:sz w:val="25"/>
          <w:szCs w:val="25"/>
        </w:rPr>
        <w:t xml:space="preserve"> </w:t>
      </w:r>
      <w:r w:rsidRPr="00220ABF">
        <w:rPr>
          <w:rFonts w:eastAsia="Times New Roman"/>
          <w:b/>
          <w:sz w:val="25"/>
          <w:szCs w:val="25"/>
        </w:rPr>
        <w:t xml:space="preserve">             Григорій УСИК</w:t>
      </w:r>
    </w:p>
    <w:sectPr w:rsidR="00B45BC8" w:rsidRPr="00220ABF" w:rsidSect="00220AB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49"/>
    <w:rsid w:val="000550D6"/>
    <w:rsid w:val="000F0A40"/>
    <w:rsid w:val="00145749"/>
    <w:rsid w:val="00171F2F"/>
    <w:rsid w:val="001A110E"/>
    <w:rsid w:val="001B3231"/>
    <w:rsid w:val="001D305F"/>
    <w:rsid w:val="00220ABF"/>
    <w:rsid w:val="002268C5"/>
    <w:rsid w:val="00257B2F"/>
    <w:rsid w:val="002811F2"/>
    <w:rsid w:val="003E35F1"/>
    <w:rsid w:val="00427C64"/>
    <w:rsid w:val="00452BE0"/>
    <w:rsid w:val="005133D6"/>
    <w:rsid w:val="00560A60"/>
    <w:rsid w:val="00633DE4"/>
    <w:rsid w:val="0063506E"/>
    <w:rsid w:val="00645A58"/>
    <w:rsid w:val="00670A10"/>
    <w:rsid w:val="006E452F"/>
    <w:rsid w:val="007D6A90"/>
    <w:rsid w:val="00820397"/>
    <w:rsid w:val="008426C9"/>
    <w:rsid w:val="00876547"/>
    <w:rsid w:val="00897480"/>
    <w:rsid w:val="008C2CCD"/>
    <w:rsid w:val="009901A9"/>
    <w:rsid w:val="009D0FD3"/>
    <w:rsid w:val="00A21B9B"/>
    <w:rsid w:val="00A60216"/>
    <w:rsid w:val="00A71D3E"/>
    <w:rsid w:val="00A84BB8"/>
    <w:rsid w:val="00AA4261"/>
    <w:rsid w:val="00B45BC8"/>
    <w:rsid w:val="00BF78D5"/>
    <w:rsid w:val="00C057C3"/>
    <w:rsid w:val="00C1328A"/>
    <w:rsid w:val="00C70D07"/>
    <w:rsid w:val="00C743D2"/>
    <w:rsid w:val="00D713BB"/>
    <w:rsid w:val="00E142D0"/>
    <w:rsid w:val="00E14EF0"/>
    <w:rsid w:val="00FA6D4D"/>
    <w:rsid w:val="00FC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A6647"/>
  <w15:chartTrackingRefBased/>
  <w15:docId w15:val="{BC13D93E-51A7-4CD7-8177-A57DDC146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480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897480"/>
    <w:pPr>
      <w:ind w:left="720"/>
      <w:contextualSpacing/>
    </w:pPr>
    <w:rPr>
      <w:lang w:val="ru-RU"/>
    </w:rPr>
  </w:style>
  <w:style w:type="character" w:customStyle="1" w:styleId="a4">
    <w:name w:val="Абзац списку Знак"/>
    <w:aliases w:val="Подглава Знак"/>
    <w:basedOn w:val="a0"/>
    <w:link w:val="a3"/>
    <w:uiPriority w:val="34"/>
    <w:rsid w:val="00897480"/>
    <w:rPr>
      <w:rFonts w:ascii="Times New Roman" w:eastAsia="Calibri" w:hAnsi="Times New Roman" w:cs="Times New Roman"/>
      <w:sz w:val="24"/>
      <w:lang w:val="ru-RU"/>
    </w:rPr>
  </w:style>
  <w:style w:type="character" w:customStyle="1" w:styleId="FontStyle15">
    <w:name w:val="Font Style15"/>
    <w:uiPriority w:val="99"/>
    <w:rsid w:val="00B45BC8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Normal (Web)"/>
    <w:basedOn w:val="a"/>
    <w:uiPriority w:val="99"/>
    <w:unhideWhenUsed/>
    <w:rsid w:val="00B45BC8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670A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70A1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1435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 Драч (HCJ-DELL0233 - m.drach)</dc:creator>
  <cp:keywords/>
  <dc:description/>
  <cp:lastModifiedBy>Оксана Костанян (HCJ-IMP0472 - o.kostanyan)</cp:lastModifiedBy>
  <cp:revision>12</cp:revision>
  <cp:lastPrinted>2024-04-17T07:59:00Z</cp:lastPrinted>
  <dcterms:created xsi:type="dcterms:W3CDTF">2024-07-04T08:50:00Z</dcterms:created>
  <dcterms:modified xsi:type="dcterms:W3CDTF">2024-07-10T14:09:00Z</dcterms:modified>
</cp:coreProperties>
</file>