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28A" w:rsidRDefault="000A2BF5" w:rsidP="00B7228A">
      <w:pPr>
        <w:pStyle w:val="a4"/>
        <w:ind w:left="0"/>
        <w:jc w:val="both"/>
        <w:rPr>
          <w:rFonts w:ascii="AcademyC" w:hAnsi="AcademyC"/>
          <w:b/>
          <w:color w:val="000000"/>
          <w:sz w:val="28"/>
          <w:szCs w:val="28"/>
        </w:rPr>
      </w:pPr>
      <w:r w:rsidRPr="00922DA6">
        <w:rPr>
          <w:noProof/>
          <w:sz w:val="28"/>
          <w:szCs w:val="28"/>
          <w:lang w:val="uk-UA" w:eastAsia="uk-UA"/>
        </w:rPr>
        <w:drawing>
          <wp:anchor distT="0" distB="0" distL="114300" distR="114300" simplePos="0" relativeHeight="251659264" behindDoc="0" locked="0" layoutInCell="1" allowOverlap="1">
            <wp:simplePos x="0" y="0"/>
            <wp:positionH relativeFrom="margin">
              <wp:posOffset>2853690</wp:posOffset>
            </wp:positionH>
            <wp:positionV relativeFrom="paragraph">
              <wp:posOffset>-81915</wp:posOffset>
            </wp:positionV>
            <wp:extent cx="504825" cy="647700"/>
            <wp:effectExtent l="19050" t="0" r="9525" b="0"/>
            <wp:wrapNone/>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srcRect/>
                    <a:stretch>
                      <a:fillRect/>
                    </a:stretch>
                  </pic:blipFill>
                  <pic:spPr bwMode="auto">
                    <a:xfrm>
                      <a:off x="0" y="0"/>
                      <a:ext cx="504825" cy="647700"/>
                    </a:xfrm>
                    <a:prstGeom prst="rect">
                      <a:avLst/>
                    </a:prstGeom>
                    <a:noFill/>
                  </pic:spPr>
                </pic:pic>
              </a:graphicData>
            </a:graphic>
          </wp:anchor>
        </w:drawing>
      </w:r>
    </w:p>
    <w:p w:rsidR="00B7228A" w:rsidRDefault="00B7228A" w:rsidP="00584539">
      <w:pPr>
        <w:spacing w:before="360" w:after="60" w:line="240" w:lineRule="atLeast"/>
        <w:contextualSpacing/>
        <w:jc w:val="center"/>
        <w:rPr>
          <w:rFonts w:ascii="AcademyC" w:hAnsi="AcademyC"/>
          <w:b/>
          <w:color w:val="000000"/>
          <w:sz w:val="28"/>
          <w:szCs w:val="28"/>
          <w:lang w:val="ru-RU"/>
        </w:rPr>
      </w:pPr>
    </w:p>
    <w:p w:rsidR="00EC4F11" w:rsidRPr="0091483D" w:rsidRDefault="00EC4F11" w:rsidP="00584539">
      <w:pPr>
        <w:spacing w:before="360"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УКРАЇНА</w:t>
      </w:r>
    </w:p>
    <w:p w:rsidR="00EC4F11" w:rsidRPr="0091483D" w:rsidRDefault="005A0FDF" w:rsidP="00584539">
      <w:pPr>
        <w:spacing w:after="60" w:line="240" w:lineRule="atLeast"/>
        <w:contextualSpacing/>
        <w:jc w:val="center"/>
        <w:rPr>
          <w:rFonts w:ascii="AcademyC" w:hAnsi="AcademyC"/>
          <w:b/>
          <w:color w:val="000000"/>
          <w:sz w:val="28"/>
          <w:szCs w:val="28"/>
          <w:lang w:val="ru-RU"/>
        </w:rPr>
      </w:pPr>
      <w:r>
        <w:rPr>
          <w:rFonts w:ascii="AcademyC" w:hAnsi="AcademyC"/>
          <w:b/>
          <w:color w:val="000000"/>
          <w:sz w:val="28"/>
          <w:szCs w:val="28"/>
          <w:lang w:val="ru-RU"/>
        </w:rPr>
        <w:t>ВИЩА</w:t>
      </w:r>
      <w:r w:rsidR="00C63F79">
        <w:rPr>
          <w:rFonts w:ascii="AcademyC" w:hAnsi="AcademyC"/>
          <w:b/>
          <w:color w:val="000000"/>
          <w:sz w:val="28"/>
          <w:szCs w:val="28"/>
          <w:lang w:val="ru-RU"/>
        </w:rPr>
        <w:t xml:space="preserve"> РАДА </w:t>
      </w:r>
      <w:r w:rsidR="00EC4F11" w:rsidRPr="0091483D">
        <w:rPr>
          <w:rFonts w:ascii="AcademyC" w:hAnsi="AcademyC"/>
          <w:b/>
          <w:color w:val="000000"/>
          <w:sz w:val="28"/>
          <w:szCs w:val="28"/>
          <w:lang w:val="ru-RU"/>
        </w:rPr>
        <w:t>ПРАВОСУДДЯ</w:t>
      </w:r>
    </w:p>
    <w:p w:rsidR="00EC4F11" w:rsidRPr="00922DA6" w:rsidRDefault="00C101E8" w:rsidP="00584539">
      <w:pPr>
        <w:spacing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ДРУГА</w:t>
      </w:r>
      <w:r w:rsidR="00EC4F11" w:rsidRPr="0091483D">
        <w:rPr>
          <w:rFonts w:ascii="AcademyC" w:hAnsi="AcademyC"/>
          <w:b/>
          <w:color w:val="000000"/>
          <w:sz w:val="28"/>
          <w:szCs w:val="28"/>
          <w:lang w:val="ru-RU"/>
        </w:rPr>
        <w:t xml:space="preserve"> ДИСЦИПЛІНАРНА ПАЛАТА</w:t>
      </w:r>
    </w:p>
    <w:p w:rsidR="00FF6943" w:rsidRPr="00922DA6" w:rsidRDefault="00EC4F11" w:rsidP="00584539">
      <w:pPr>
        <w:pStyle w:val="a4"/>
        <w:spacing w:after="240" w:line="240" w:lineRule="atLeast"/>
        <w:ind w:left="0"/>
        <w:jc w:val="center"/>
        <w:rPr>
          <w:rFonts w:ascii="AcademyC" w:hAnsi="AcademyC"/>
          <w:b/>
          <w:sz w:val="28"/>
          <w:szCs w:val="28"/>
        </w:rPr>
      </w:pPr>
      <w:r w:rsidRPr="00922DA6">
        <w:rPr>
          <w:rFonts w:ascii="AcademyC" w:hAnsi="AcademyC"/>
          <w:b/>
          <w:sz w:val="28"/>
          <w:szCs w:val="28"/>
        </w:rPr>
        <w:t>РІШЕННЯ</w:t>
      </w:r>
    </w:p>
    <w:tbl>
      <w:tblPr>
        <w:tblW w:w="9804" w:type="dxa"/>
        <w:tblInd w:w="-142" w:type="dxa"/>
        <w:tblLook w:val="04A0" w:firstRow="1" w:lastRow="0" w:firstColumn="1" w:lastColumn="0" w:noHBand="0" w:noVBand="1"/>
      </w:tblPr>
      <w:tblGrid>
        <w:gridCol w:w="3116"/>
        <w:gridCol w:w="2731"/>
        <w:gridCol w:w="3957"/>
      </w:tblGrid>
      <w:tr w:rsidR="00C63F79" w:rsidRPr="00AB4501" w:rsidTr="00403D14">
        <w:trPr>
          <w:trHeight w:val="331"/>
        </w:trPr>
        <w:tc>
          <w:tcPr>
            <w:tcW w:w="3116" w:type="dxa"/>
            <w:hideMark/>
          </w:tcPr>
          <w:p w:rsidR="00C63F79" w:rsidRPr="00AB4501" w:rsidRDefault="00847625" w:rsidP="00897D94">
            <w:pPr>
              <w:suppressAutoHyphens/>
              <w:spacing w:after="200" w:line="240" w:lineRule="atLeast"/>
              <w:ind w:right="-2"/>
              <w:contextualSpacing/>
              <w:rPr>
                <w:rFonts w:eastAsia="Calibri"/>
                <w:b/>
                <w:noProof/>
                <w:kern w:val="1"/>
                <w:sz w:val="28"/>
                <w:szCs w:val="28"/>
                <w:lang w:val="ru-RU"/>
              </w:rPr>
            </w:pPr>
            <w:r>
              <w:rPr>
                <w:rFonts w:eastAsia="Calibri"/>
                <w:b/>
                <w:noProof/>
                <w:kern w:val="1"/>
                <w:sz w:val="28"/>
                <w:szCs w:val="28"/>
                <w:lang w:val="ru-RU"/>
              </w:rPr>
              <w:t>24 січня 2024</w:t>
            </w:r>
            <w:r w:rsidR="00897D94" w:rsidRPr="00AB4501">
              <w:rPr>
                <w:rFonts w:eastAsia="Calibri"/>
                <w:b/>
                <w:noProof/>
                <w:kern w:val="1"/>
                <w:sz w:val="28"/>
                <w:szCs w:val="28"/>
                <w:lang w:val="ru-RU"/>
              </w:rPr>
              <w:t xml:space="preserve"> року</w:t>
            </w:r>
          </w:p>
        </w:tc>
        <w:tc>
          <w:tcPr>
            <w:tcW w:w="2731" w:type="dxa"/>
            <w:hideMark/>
          </w:tcPr>
          <w:p w:rsidR="00C63F79" w:rsidRPr="00920200" w:rsidRDefault="00C63F79" w:rsidP="009A20DF">
            <w:pPr>
              <w:suppressAutoHyphens/>
              <w:spacing w:after="200" w:line="240" w:lineRule="atLeast"/>
              <w:ind w:right="-2"/>
              <w:contextualSpacing/>
              <w:jc w:val="center"/>
              <w:rPr>
                <w:rFonts w:ascii="Book Antiqua" w:eastAsia="Calibri" w:hAnsi="Book Antiqua"/>
                <w:noProof/>
                <w:kern w:val="1"/>
              </w:rPr>
            </w:pPr>
            <w:r w:rsidRPr="00920200">
              <w:rPr>
                <w:rFonts w:ascii="Book Antiqua" w:eastAsia="Calibri" w:hAnsi="Book Antiqua"/>
                <w:kern w:val="1"/>
              </w:rPr>
              <w:t xml:space="preserve">            </w:t>
            </w:r>
            <w:r w:rsidR="002C0EE3">
              <w:rPr>
                <w:rFonts w:ascii="Book Antiqua" w:eastAsia="Calibri" w:hAnsi="Book Antiqua"/>
                <w:kern w:val="1"/>
              </w:rPr>
              <w:t xml:space="preserve">   </w:t>
            </w:r>
            <w:r w:rsidRPr="00920200">
              <w:rPr>
                <w:rFonts w:ascii="Book Antiqua" w:eastAsia="Calibri" w:hAnsi="Book Antiqua"/>
                <w:kern w:val="1"/>
              </w:rPr>
              <w:t>Київ</w:t>
            </w:r>
          </w:p>
        </w:tc>
        <w:tc>
          <w:tcPr>
            <w:tcW w:w="3957" w:type="dxa"/>
            <w:hideMark/>
          </w:tcPr>
          <w:p w:rsidR="00C63F79" w:rsidRPr="00AB4501" w:rsidRDefault="00AB4501" w:rsidP="00892FBA">
            <w:pPr>
              <w:suppressAutoHyphens/>
              <w:spacing w:after="200" w:line="240" w:lineRule="atLeast"/>
              <w:ind w:right="-84"/>
              <w:contextualSpacing/>
              <w:jc w:val="right"/>
              <w:rPr>
                <w:rFonts w:eastAsia="Calibri"/>
                <w:b/>
                <w:noProof/>
                <w:kern w:val="1"/>
                <w:sz w:val="28"/>
                <w:szCs w:val="28"/>
                <w:lang w:val="ru-RU"/>
              </w:rPr>
            </w:pPr>
            <w:r>
              <w:rPr>
                <w:rFonts w:eastAsia="Calibri"/>
                <w:b/>
                <w:noProof/>
                <w:kern w:val="1"/>
                <w:sz w:val="28"/>
                <w:szCs w:val="28"/>
                <w:lang w:val="ru-RU"/>
              </w:rPr>
              <w:t xml:space="preserve">   </w:t>
            </w:r>
            <w:r w:rsidR="00C63F79" w:rsidRPr="00AB4501">
              <w:rPr>
                <w:rFonts w:eastAsia="Calibri"/>
                <w:b/>
                <w:noProof/>
                <w:kern w:val="1"/>
                <w:sz w:val="28"/>
                <w:szCs w:val="28"/>
                <w:lang w:val="ru-RU"/>
              </w:rPr>
              <w:t xml:space="preserve">№ </w:t>
            </w:r>
            <w:r w:rsidR="00892FBA">
              <w:rPr>
                <w:rFonts w:eastAsia="Calibri"/>
                <w:b/>
                <w:noProof/>
                <w:kern w:val="1"/>
                <w:sz w:val="28"/>
                <w:szCs w:val="28"/>
                <w:lang w:val="ru-RU"/>
              </w:rPr>
              <w:t>203</w:t>
            </w:r>
            <w:r w:rsidR="00643D6A" w:rsidRPr="00AB4501">
              <w:rPr>
                <w:rFonts w:eastAsia="Calibri"/>
                <w:b/>
                <w:noProof/>
                <w:kern w:val="1"/>
                <w:sz w:val="28"/>
                <w:szCs w:val="28"/>
                <w:lang w:val="ru-RU"/>
              </w:rPr>
              <w:t>/2дп/</w:t>
            </w:r>
            <w:r w:rsidR="00F13675">
              <w:rPr>
                <w:rFonts w:eastAsia="Calibri"/>
                <w:b/>
                <w:noProof/>
                <w:kern w:val="1"/>
                <w:sz w:val="28"/>
                <w:szCs w:val="28"/>
                <w:lang w:val="ru-RU"/>
              </w:rPr>
              <w:t>15-2</w:t>
            </w:r>
            <w:r w:rsidR="00370BE3">
              <w:rPr>
                <w:rFonts w:eastAsia="Calibri"/>
                <w:b/>
                <w:noProof/>
                <w:kern w:val="1"/>
                <w:sz w:val="28"/>
                <w:szCs w:val="28"/>
                <w:lang w:val="ru-RU"/>
              </w:rPr>
              <w:t>4</w:t>
            </w:r>
          </w:p>
        </w:tc>
      </w:tr>
    </w:tbl>
    <w:p w:rsidR="00A46185" w:rsidRPr="00CF5E75" w:rsidRDefault="00A46185" w:rsidP="00584539">
      <w:pPr>
        <w:tabs>
          <w:tab w:val="left" w:pos="709"/>
          <w:tab w:val="left" w:pos="4678"/>
        </w:tabs>
        <w:suppressAutoHyphens/>
        <w:spacing w:line="240" w:lineRule="atLeast"/>
        <w:ind w:right="5953"/>
        <w:contextualSpacing/>
        <w:jc w:val="both"/>
        <w:rPr>
          <w:rFonts w:eastAsia="Calibri"/>
          <w:b/>
          <w:color w:val="00000A"/>
          <w:lang w:val="ru-RU"/>
        </w:rPr>
      </w:pPr>
    </w:p>
    <w:p w:rsidR="001B65F5" w:rsidRPr="00471C59" w:rsidRDefault="001B65F5" w:rsidP="0098347E">
      <w:pPr>
        <w:tabs>
          <w:tab w:val="left" w:pos="709"/>
          <w:tab w:val="left" w:pos="1845"/>
          <w:tab w:val="left" w:pos="4143"/>
        </w:tabs>
        <w:suppressAutoHyphens/>
        <w:ind w:right="5952"/>
        <w:contextualSpacing/>
        <w:jc w:val="both"/>
        <w:rPr>
          <w:rFonts w:eastAsia="Calibri"/>
          <w:b/>
          <w:lang w:val="ru-RU"/>
        </w:rPr>
      </w:pPr>
      <w:r w:rsidRPr="00471C59">
        <w:rPr>
          <w:rFonts w:eastAsia="Calibri"/>
          <w:b/>
          <w:lang w:val="ru-RU"/>
        </w:rPr>
        <w:t xml:space="preserve">Про відмову у притягненні судді </w:t>
      </w:r>
      <w:r w:rsidR="00847625">
        <w:rPr>
          <w:rFonts w:eastAsia="Calibri"/>
          <w:b/>
          <w:lang w:val="ru-RU"/>
        </w:rPr>
        <w:t>Подільського</w:t>
      </w:r>
      <w:r w:rsidRPr="00471C59">
        <w:rPr>
          <w:rFonts w:eastAsia="Calibri"/>
          <w:b/>
          <w:lang w:val="ru-RU"/>
        </w:rPr>
        <w:t xml:space="preserve"> районного суду міста Києва </w:t>
      </w:r>
      <w:r w:rsidR="00847625">
        <w:rPr>
          <w:rFonts w:eastAsia="Calibri"/>
          <w:b/>
          <w:lang w:val="ru-RU"/>
        </w:rPr>
        <w:t>Ларіонової Н.М.</w:t>
      </w:r>
      <w:r w:rsidR="00041723" w:rsidRPr="00471C59">
        <w:rPr>
          <w:rFonts w:eastAsia="Calibri"/>
          <w:b/>
          <w:lang w:val="ru-RU"/>
        </w:rPr>
        <w:t xml:space="preserve"> </w:t>
      </w:r>
      <w:r w:rsidRPr="00471C59">
        <w:rPr>
          <w:rFonts w:eastAsia="Calibri"/>
          <w:b/>
          <w:lang w:val="ru-RU"/>
        </w:rPr>
        <w:t xml:space="preserve">до дисциплінарної відповідальності та припинення дисциплінарного провадження </w:t>
      </w:r>
    </w:p>
    <w:p w:rsidR="001B65F5" w:rsidRPr="00471C59" w:rsidRDefault="001B65F5" w:rsidP="0098347E">
      <w:pPr>
        <w:tabs>
          <w:tab w:val="left" w:pos="709"/>
          <w:tab w:val="left" w:pos="4678"/>
        </w:tabs>
        <w:suppressAutoHyphens/>
        <w:ind w:right="5953"/>
        <w:contextualSpacing/>
        <w:jc w:val="both"/>
        <w:rPr>
          <w:rFonts w:eastAsia="Calibri"/>
          <w:b/>
          <w:lang w:val="ru-RU"/>
        </w:rPr>
      </w:pPr>
    </w:p>
    <w:p w:rsidR="000A2BF5" w:rsidRPr="00471C59" w:rsidRDefault="009B5E8A" w:rsidP="0098347E">
      <w:pPr>
        <w:suppressAutoHyphens/>
        <w:ind w:firstLine="567"/>
        <w:contextualSpacing/>
        <w:jc w:val="both"/>
        <w:rPr>
          <w:rFonts w:eastAsia="Calibri"/>
          <w:kern w:val="1"/>
          <w:sz w:val="28"/>
          <w:szCs w:val="28"/>
        </w:rPr>
      </w:pPr>
      <w:r w:rsidRPr="00471C59">
        <w:rPr>
          <w:rFonts w:eastAsia="Calibri"/>
          <w:sz w:val="28"/>
          <w:szCs w:val="28"/>
        </w:rPr>
        <w:t xml:space="preserve">Друга Дисциплінарна палата Вищої ради правосуддя у складі </w:t>
      </w:r>
      <w:r w:rsidR="00F03AAE" w:rsidRPr="00471C59">
        <w:rPr>
          <w:rFonts w:eastAsia="Calibri"/>
          <w:sz w:val="28"/>
          <w:szCs w:val="28"/>
        </w:rPr>
        <w:br/>
      </w:r>
      <w:r w:rsidR="008A0156" w:rsidRPr="00471C59">
        <w:rPr>
          <w:rFonts w:eastAsia="Calibri"/>
          <w:kern w:val="1"/>
          <w:sz w:val="28"/>
          <w:szCs w:val="28"/>
        </w:rPr>
        <w:t>головуючого</w:t>
      </w:r>
      <w:r w:rsidR="00FE3923" w:rsidRPr="00471C59">
        <w:rPr>
          <w:rFonts w:eastAsia="Calibri"/>
          <w:kern w:val="1"/>
          <w:sz w:val="28"/>
          <w:szCs w:val="28"/>
        </w:rPr>
        <w:t xml:space="preserve"> –</w:t>
      </w:r>
      <w:r w:rsidR="000C3265">
        <w:rPr>
          <w:rFonts w:eastAsia="Calibri"/>
          <w:kern w:val="1"/>
          <w:sz w:val="28"/>
          <w:szCs w:val="28"/>
        </w:rPr>
        <w:t xml:space="preserve"> Маселка Р.А.</w:t>
      </w:r>
      <w:r w:rsidR="00847625" w:rsidRPr="00183EDF">
        <w:rPr>
          <w:sz w:val="28"/>
          <w:szCs w:val="28"/>
        </w:rPr>
        <w:t>,</w:t>
      </w:r>
      <w:r w:rsidR="00847625" w:rsidRPr="007B460A">
        <w:rPr>
          <w:sz w:val="28"/>
          <w:szCs w:val="28"/>
        </w:rPr>
        <w:t xml:space="preserve"> членів</w:t>
      </w:r>
      <w:r w:rsidR="00847625">
        <w:rPr>
          <w:sz w:val="28"/>
          <w:szCs w:val="28"/>
        </w:rPr>
        <w:t xml:space="preserve"> Другої Дисциплінарної палати Вищої ради правосуддя Бурлакова С.Ю., Ковбій О.В.</w:t>
      </w:r>
      <w:r w:rsidR="00643D6A" w:rsidRPr="00471C59">
        <w:rPr>
          <w:rFonts w:eastAsia="Calibri"/>
          <w:kern w:val="1"/>
          <w:sz w:val="28"/>
          <w:szCs w:val="28"/>
        </w:rPr>
        <w:t xml:space="preserve">, </w:t>
      </w:r>
      <w:r w:rsidR="000C3265">
        <w:rPr>
          <w:sz w:val="28"/>
          <w:szCs w:val="28"/>
        </w:rPr>
        <w:t>Саліхова В.В.</w:t>
      </w:r>
      <w:r w:rsidR="007059AB">
        <w:rPr>
          <w:sz w:val="28"/>
          <w:szCs w:val="28"/>
        </w:rPr>
        <w:t>,</w:t>
      </w:r>
      <w:r w:rsidR="000C3265">
        <w:rPr>
          <w:sz w:val="28"/>
          <w:szCs w:val="28"/>
        </w:rPr>
        <w:t xml:space="preserve"> </w:t>
      </w:r>
      <w:r w:rsidR="00643D6A" w:rsidRPr="00471C59">
        <w:rPr>
          <w:rFonts w:eastAsia="Calibri"/>
          <w:kern w:val="1"/>
          <w:sz w:val="28"/>
          <w:szCs w:val="28"/>
        </w:rPr>
        <w:t>заслухавши доповідача</w:t>
      </w:r>
      <w:r w:rsidR="007636FA" w:rsidRPr="00471C59">
        <w:rPr>
          <w:rFonts w:eastAsia="Calibri"/>
          <w:kern w:val="1"/>
          <w:sz w:val="28"/>
          <w:szCs w:val="28"/>
        </w:rPr>
        <w:t> </w:t>
      </w:r>
      <w:r w:rsidR="00643D6A" w:rsidRPr="00471C59">
        <w:rPr>
          <w:rFonts w:eastAsia="Calibri"/>
          <w:kern w:val="1"/>
          <w:sz w:val="28"/>
          <w:szCs w:val="28"/>
        </w:rPr>
        <w:t xml:space="preserve">– члена Другої Дисциплінарної палати Вищої ради правосуддя </w:t>
      </w:r>
      <w:r w:rsidR="00847625">
        <w:rPr>
          <w:rFonts w:eastAsia="Calibri"/>
          <w:kern w:val="1"/>
          <w:sz w:val="28"/>
          <w:szCs w:val="28"/>
        </w:rPr>
        <w:t>Мельника О.П.</w:t>
      </w:r>
      <w:r w:rsidR="00643D6A" w:rsidRPr="00471C59">
        <w:rPr>
          <w:rFonts w:eastAsia="Calibri"/>
          <w:kern w:val="1"/>
          <w:sz w:val="28"/>
          <w:szCs w:val="28"/>
        </w:rPr>
        <w:t>,</w:t>
      </w:r>
      <w:r w:rsidR="008A0156" w:rsidRPr="00471C59">
        <w:rPr>
          <w:rFonts w:eastAsia="Calibri"/>
          <w:kern w:val="1"/>
          <w:sz w:val="28"/>
          <w:szCs w:val="28"/>
        </w:rPr>
        <w:t xml:space="preserve"> </w:t>
      </w:r>
      <w:r w:rsidRPr="00471C59">
        <w:rPr>
          <w:rFonts w:eastAsia="Calibri"/>
          <w:kern w:val="1"/>
          <w:sz w:val="28"/>
          <w:szCs w:val="28"/>
        </w:rPr>
        <w:t>розглянувши</w:t>
      </w:r>
      <w:r w:rsidR="00041723" w:rsidRPr="00471C59">
        <w:rPr>
          <w:rFonts w:eastAsia="Calibri"/>
          <w:kern w:val="1"/>
          <w:sz w:val="28"/>
          <w:szCs w:val="28"/>
        </w:rPr>
        <w:t xml:space="preserve"> </w:t>
      </w:r>
      <w:r w:rsidR="00A76CBD" w:rsidRPr="00471C59">
        <w:rPr>
          <w:rFonts w:eastAsia="Calibri"/>
          <w:kern w:val="1"/>
          <w:sz w:val="28"/>
          <w:szCs w:val="28"/>
        </w:rPr>
        <w:t>дисциплінарну справу, відкриту за</w:t>
      </w:r>
      <w:r w:rsidRPr="00471C59">
        <w:rPr>
          <w:rFonts w:eastAsia="Calibri"/>
          <w:kern w:val="1"/>
          <w:sz w:val="28"/>
          <w:szCs w:val="28"/>
        </w:rPr>
        <w:t xml:space="preserve"> </w:t>
      </w:r>
      <w:r w:rsidR="00041723" w:rsidRPr="00471C59">
        <w:rPr>
          <w:rFonts w:eastAsia="Calibri"/>
          <w:kern w:val="1"/>
          <w:sz w:val="28"/>
          <w:szCs w:val="28"/>
        </w:rPr>
        <w:t>скарг</w:t>
      </w:r>
      <w:r w:rsidR="00847625">
        <w:rPr>
          <w:rFonts w:eastAsia="Calibri"/>
          <w:kern w:val="1"/>
          <w:sz w:val="28"/>
          <w:szCs w:val="28"/>
        </w:rPr>
        <w:t>ою</w:t>
      </w:r>
      <w:r w:rsidR="00041723" w:rsidRPr="00471C59">
        <w:rPr>
          <w:rFonts w:eastAsia="Calibri"/>
          <w:kern w:val="1"/>
          <w:sz w:val="28"/>
          <w:szCs w:val="28"/>
        </w:rPr>
        <w:t xml:space="preserve"> </w:t>
      </w:r>
      <w:r w:rsidR="00847625" w:rsidRPr="00CD75F8">
        <w:rPr>
          <w:sz w:val="28"/>
          <w:szCs w:val="28"/>
        </w:rPr>
        <w:t xml:space="preserve">Бухаріної Людмили Михайлівни </w:t>
      </w:r>
      <w:r w:rsidR="00847625">
        <w:rPr>
          <w:sz w:val="28"/>
          <w:szCs w:val="28"/>
        </w:rPr>
        <w:t>стосовно</w:t>
      </w:r>
      <w:r w:rsidR="00847625" w:rsidRPr="00CD75F8">
        <w:rPr>
          <w:sz w:val="28"/>
          <w:szCs w:val="28"/>
        </w:rPr>
        <w:t xml:space="preserve"> судді Подільського районного суду міста Києва Ларіонової Наталії Миколаївни</w:t>
      </w:r>
      <w:r w:rsidR="004A1F18" w:rsidRPr="00471C59">
        <w:rPr>
          <w:rFonts w:eastAsia="Calibri"/>
          <w:kern w:val="1"/>
          <w:sz w:val="28"/>
          <w:szCs w:val="28"/>
        </w:rPr>
        <w:t>,</w:t>
      </w:r>
    </w:p>
    <w:p w:rsidR="00774A15" w:rsidRPr="00471C59" w:rsidRDefault="00774A15" w:rsidP="0098347E">
      <w:pPr>
        <w:suppressAutoHyphens/>
        <w:ind w:left="-284" w:firstLine="709"/>
        <w:contextualSpacing/>
        <w:jc w:val="both"/>
        <w:rPr>
          <w:rFonts w:eastAsia="Calibri"/>
          <w:kern w:val="1"/>
          <w:sz w:val="20"/>
          <w:szCs w:val="20"/>
        </w:rPr>
      </w:pPr>
    </w:p>
    <w:p w:rsidR="00EC4F11" w:rsidRPr="00471C59" w:rsidRDefault="00EC4F11" w:rsidP="0098347E">
      <w:pPr>
        <w:widowControl w:val="0"/>
        <w:ind w:left="-284"/>
        <w:jc w:val="center"/>
        <w:rPr>
          <w:b/>
          <w:sz w:val="28"/>
          <w:szCs w:val="28"/>
          <w:lang w:val="ru-RU"/>
        </w:rPr>
      </w:pPr>
      <w:r w:rsidRPr="00471C59">
        <w:rPr>
          <w:b/>
          <w:sz w:val="28"/>
          <w:szCs w:val="28"/>
          <w:lang w:val="ru-RU"/>
        </w:rPr>
        <w:t>встановила:</w:t>
      </w:r>
    </w:p>
    <w:p w:rsidR="00FF6943" w:rsidRPr="00471C59" w:rsidRDefault="00FF6943" w:rsidP="0098347E">
      <w:pPr>
        <w:widowControl w:val="0"/>
        <w:ind w:left="-284" w:firstLine="709"/>
        <w:rPr>
          <w:b/>
          <w:sz w:val="20"/>
          <w:szCs w:val="20"/>
          <w:lang w:val="ru-RU"/>
        </w:rPr>
      </w:pPr>
    </w:p>
    <w:p w:rsidR="00077A9B" w:rsidRPr="00077A9B" w:rsidRDefault="00343CD3" w:rsidP="00343CD3">
      <w:pPr>
        <w:jc w:val="both"/>
        <w:rPr>
          <w:sz w:val="28"/>
          <w:szCs w:val="28"/>
        </w:rPr>
      </w:pPr>
      <w:r>
        <w:rPr>
          <w:sz w:val="28"/>
          <w:szCs w:val="28"/>
        </w:rPr>
        <w:t>д</w:t>
      </w:r>
      <w:r w:rsidR="00077A9B" w:rsidRPr="00077A9B">
        <w:rPr>
          <w:sz w:val="28"/>
          <w:szCs w:val="28"/>
        </w:rPr>
        <w:t xml:space="preserve">о Вищої ради правосуддя 16 липня 2021 року (вх. № Б-3806/0/7-21) надійшла дисциплінарна скарга Бухаріної Л.М. </w:t>
      </w:r>
      <w:r w:rsidR="007059AB">
        <w:rPr>
          <w:sz w:val="28"/>
          <w:szCs w:val="28"/>
        </w:rPr>
        <w:t>на дії</w:t>
      </w:r>
      <w:r w:rsidR="00077A9B" w:rsidRPr="00077A9B">
        <w:rPr>
          <w:sz w:val="28"/>
          <w:szCs w:val="28"/>
        </w:rPr>
        <w:t xml:space="preserve"> судді Подільського районного суду міста Києва Ларіонової Н.М. </w:t>
      </w:r>
      <w:r w:rsidR="007059AB">
        <w:rPr>
          <w:sz w:val="28"/>
          <w:szCs w:val="28"/>
        </w:rPr>
        <w:t>під час</w:t>
      </w:r>
      <w:r w:rsidR="00077A9B" w:rsidRPr="00077A9B">
        <w:rPr>
          <w:sz w:val="28"/>
          <w:szCs w:val="28"/>
        </w:rPr>
        <w:t xml:space="preserve"> розгляду с</w:t>
      </w:r>
      <w:r w:rsidR="007059AB">
        <w:rPr>
          <w:sz w:val="28"/>
          <w:szCs w:val="28"/>
        </w:rPr>
        <w:t>прави</w:t>
      </w:r>
      <w:r w:rsidR="00077A9B" w:rsidRPr="00077A9B">
        <w:rPr>
          <w:sz w:val="28"/>
          <w:szCs w:val="28"/>
        </w:rPr>
        <w:t xml:space="preserve"> № 758/9809/19 за позовом </w:t>
      </w:r>
      <w:r w:rsidR="00CC0DC7">
        <w:rPr>
          <w:sz w:val="28"/>
          <w:szCs w:val="28"/>
        </w:rPr>
        <w:t>ОСОБА_1</w:t>
      </w:r>
      <w:r w:rsidR="00077A9B" w:rsidRPr="00077A9B">
        <w:rPr>
          <w:sz w:val="28"/>
          <w:szCs w:val="28"/>
        </w:rPr>
        <w:t xml:space="preserve"> до Товариства з обмеженою відповідальністю «Констракшн Машинері» (далі – Товариство) про зобов’язання здійснити гарантійний ремонт обладнання.</w:t>
      </w:r>
    </w:p>
    <w:p w:rsidR="00077A9B" w:rsidRPr="00077A9B" w:rsidRDefault="00077A9B" w:rsidP="0098347E">
      <w:pPr>
        <w:ind w:firstLine="567"/>
        <w:jc w:val="both"/>
        <w:rPr>
          <w:sz w:val="28"/>
          <w:szCs w:val="28"/>
        </w:rPr>
      </w:pPr>
      <w:r w:rsidRPr="00077A9B">
        <w:rPr>
          <w:sz w:val="28"/>
          <w:szCs w:val="28"/>
        </w:rPr>
        <w:t xml:space="preserve">У дисциплінарній скарзі Бухаріна Л.М. зазначає, що станом на                     7 червня 2021 року в Єдиному державному реєстрі судових рішень (далі – ЄДРСР, Реєстр) розміщено лише вступну та резолютивну частини рішення Подільського районного суду міста Києва від 18 листопада 2020 року за результатами розгляду вказаної справи. </w:t>
      </w:r>
    </w:p>
    <w:p w:rsidR="00077A9B" w:rsidRPr="00077A9B" w:rsidRDefault="00077A9B" w:rsidP="0098347E">
      <w:pPr>
        <w:ind w:firstLine="567"/>
        <w:jc w:val="both"/>
        <w:rPr>
          <w:sz w:val="28"/>
          <w:szCs w:val="28"/>
        </w:rPr>
      </w:pPr>
      <w:r w:rsidRPr="00077A9B">
        <w:rPr>
          <w:sz w:val="28"/>
          <w:szCs w:val="28"/>
        </w:rPr>
        <w:t>Бухаріна Л.М. зазначає, що неодноразово зверталася до Подільського районного суду міста Києва щодо отримання копії судового рішення, однак безрезультатно. Повного тексту судового рішення на момент подання дисциплінарної скарги Реєстр не містить.</w:t>
      </w:r>
    </w:p>
    <w:p w:rsidR="000D11E1" w:rsidRDefault="00077A9B" w:rsidP="0098347E">
      <w:pPr>
        <w:ind w:firstLine="567"/>
        <w:jc w:val="both"/>
        <w:rPr>
          <w:iCs/>
          <w:sz w:val="28"/>
          <w:szCs w:val="28"/>
          <w:lang w:bidi="en-US"/>
        </w:rPr>
      </w:pPr>
      <w:r w:rsidRPr="00077A9B">
        <w:rPr>
          <w:sz w:val="28"/>
          <w:szCs w:val="28"/>
        </w:rPr>
        <w:t xml:space="preserve">З огляду на </w:t>
      </w:r>
      <w:r w:rsidR="0087002F">
        <w:rPr>
          <w:sz w:val="28"/>
          <w:szCs w:val="28"/>
        </w:rPr>
        <w:t>зазначене</w:t>
      </w:r>
      <w:r w:rsidRPr="00077A9B">
        <w:rPr>
          <w:sz w:val="28"/>
          <w:szCs w:val="28"/>
        </w:rPr>
        <w:t xml:space="preserve"> автор скарги просить притягнути суддю Подільського районного суду міста Києва Ларіонову Н.М. до дисциплінарної відповідальності.</w:t>
      </w:r>
    </w:p>
    <w:p w:rsidR="00343CD3" w:rsidRPr="0026019C" w:rsidRDefault="00343CD3" w:rsidP="00343CD3">
      <w:pPr>
        <w:tabs>
          <w:tab w:val="left" w:pos="6804"/>
        </w:tabs>
        <w:ind w:firstLine="567"/>
        <w:jc w:val="both"/>
        <w:rPr>
          <w:sz w:val="28"/>
          <w:szCs w:val="28"/>
        </w:rPr>
      </w:pPr>
      <w:r w:rsidRPr="0026019C">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w:t>
      </w:r>
      <w:r w:rsidRPr="0026019C">
        <w:rPr>
          <w:sz w:val="28"/>
          <w:szCs w:val="28"/>
        </w:rPr>
        <w:lastRenderedPageBreak/>
        <w:t xml:space="preserve">діяльності дисциплінарних інспекторів Вищої ради правосуддя» </w:t>
      </w:r>
      <w:r>
        <w:rPr>
          <w:sz w:val="28"/>
          <w:szCs w:val="28"/>
        </w:rPr>
        <w:t xml:space="preserve">                           </w:t>
      </w:r>
      <w:r w:rsidRPr="0026019C">
        <w:rPr>
          <w:sz w:val="28"/>
          <w:szCs w:val="28"/>
        </w:rPr>
        <w:t>(далі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343CD3" w:rsidRPr="0026019C" w:rsidRDefault="00343CD3" w:rsidP="00343CD3">
      <w:pPr>
        <w:tabs>
          <w:tab w:val="left" w:pos="6804"/>
        </w:tabs>
        <w:ind w:firstLine="567"/>
        <w:jc w:val="both"/>
        <w:rPr>
          <w:sz w:val="28"/>
          <w:szCs w:val="28"/>
        </w:rPr>
      </w:pPr>
      <w:r w:rsidRPr="0026019C">
        <w:rPr>
          <w:sz w:val="28"/>
          <w:szCs w:val="28"/>
        </w:rPr>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343CD3" w:rsidRPr="0026019C" w:rsidRDefault="00343CD3" w:rsidP="00343CD3">
      <w:pPr>
        <w:tabs>
          <w:tab w:val="left" w:pos="6804"/>
        </w:tabs>
        <w:ind w:firstLine="567"/>
        <w:jc w:val="both"/>
        <w:rPr>
          <w:sz w:val="28"/>
          <w:szCs w:val="28"/>
        </w:rPr>
      </w:pPr>
      <w:r w:rsidRPr="0026019C">
        <w:rPr>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343CD3" w:rsidRPr="0026019C" w:rsidRDefault="00343CD3" w:rsidP="00343CD3">
      <w:pPr>
        <w:tabs>
          <w:tab w:val="left" w:pos="6804"/>
        </w:tabs>
        <w:ind w:firstLine="567"/>
        <w:jc w:val="both"/>
        <w:rPr>
          <w:sz w:val="28"/>
          <w:szCs w:val="28"/>
        </w:rPr>
      </w:pPr>
      <w:r w:rsidRPr="0026019C">
        <w:rPr>
          <w:sz w:val="28"/>
          <w:szCs w:val="28"/>
        </w:rPr>
        <w:t>Поряд з цим розділ ІІІ «Прикінцеві та перехідні положення» Закону України «Про Вищу раду правосуддя» доповнено пунктом 23</w:t>
      </w:r>
      <w:r w:rsidRPr="0026019C">
        <w:rPr>
          <w:sz w:val="28"/>
          <w:szCs w:val="28"/>
          <w:vertAlign w:val="superscript"/>
        </w:rPr>
        <w:t>7</w:t>
      </w:r>
      <w:r w:rsidRPr="0026019C">
        <w:rPr>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77A9B" w:rsidRPr="00C0787A" w:rsidRDefault="00343CD3" w:rsidP="00343CD3">
      <w:pPr>
        <w:tabs>
          <w:tab w:val="left" w:pos="567"/>
        </w:tabs>
        <w:jc w:val="both"/>
        <w:rPr>
          <w:bCs/>
          <w:sz w:val="28"/>
          <w:szCs w:val="28"/>
        </w:rPr>
      </w:pPr>
      <w:r w:rsidRPr="0026019C">
        <w:rPr>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077A9B" w:rsidRDefault="00077A9B" w:rsidP="0098347E">
      <w:pPr>
        <w:ind w:firstLine="567"/>
        <w:jc w:val="both"/>
        <w:rPr>
          <w:bCs/>
          <w:sz w:val="28"/>
          <w:szCs w:val="28"/>
        </w:rPr>
      </w:pPr>
      <w:r w:rsidRPr="00C0787A">
        <w:rPr>
          <w:bCs/>
          <w:sz w:val="28"/>
          <w:szCs w:val="28"/>
        </w:rPr>
        <w:t>На підставі протоколу повторного автоматизованого визначення члена Вищої ради правосуддя від 6 листопада 2023 року вказану скаргу передано для попередньої перевірки члену Другої Дисциплінарної палати Вищої ради</w:t>
      </w:r>
      <w:r w:rsidR="0087002F">
        <w:rPr>
          <w:bCs/>
          <w:sz w:val="28"/>
          <w:szCs w:val="28"/>
        </w:rPr>
        <w:t xml:space="preserve"> правосуддя </w:t>
      </w:r>
      <w:r w:rsidRPr="00C0787A">
        <w:rPr>
          <w:bCs/>
          <w:sz w:val="28"/>
          <w:szCs w:val="28"/>
        </w:rPr>
        <w:t>Мельнику О.П. (доповідач)</w:t>
      </w:r>
      <w:r w:rsidR="0087002F">
        <w:rPr>
          <w:bCs/>
          <w:sz w:val="28"/>
          <w:szCs w:val="28"/>
        </w:rPr>
        <w:t xml:space="preserve">, який відповідно до пункту </w:t>
      </w:r>
      <w:r w:rsidRPr="00C0787A">
        <w:rPr>
          <w:bCs/>
          <w:sz w:val="28"/>
          <w:szCs w:val="28"/>
        </w:rPr>
        <w:t>23</w:t>
      </w:r>
      <w:r w:rsidRPr="00C0787A">
        <w:rPr>
          <w:bCs/>
          <w:sz w:val="28"/>
          <w:szCs w:val="28"/>
          <w:vertAlign w:val="superscript"/>
        </w:rPr>
        <w:t>7</w:t>
      </w:r>
      <w:r w:rsidR="0087002F">
        <w:rPr>
          <w:bCs/>
          <w:sz w:val="28"/>
          <w:szCs w:val="28"/>
          <w:vertAlign w:val="superscript"/>
        </w:rPr>
        <w:t xml:space="preserve"> </w:t>
      </w:r>
      <w:r w:rsidRPr="00C0787A">
        <w:rPr>
          <w:bCs/>
          <w:sz w:val="28"/>
          <w:szCs w:val="28"/>
        </w:rPr>
        <w:t>розділу ІІІ «Прикінцеві та перехідні положення» Закону України «Про Вищу раду</w:t>
      </w:r>
      <w:r w:rsidR="0087002F">
        <w:rPr>
          <w:bCs/>
          <w:sz w:val="28"/>
          <w:szCs w:val="28"/>
        </w:rPr>
        <w:t xml:space="preserve"> правосуддя» в редакції, чинній </w:t>
      </w:r>
      <w:r w:rsidRPr="00C0787A">
        <w:rPr>
          <w:bCs/>
          <w:sz w:val="28"/>
          <w:szCs w:val="28"/>
        </w:rPr>
        <w:t>на</w:t>
      </w:r>
      <w:r w:rsidR="0087002F">
        <w:rPr>
          <w:bCs/>
          <w:sz w:val="28"/>
          <w:szCs w:val="28"/>
        </w:rPr>
        <w:t xml:space="preserve"> час вчинення процесуальної дії </w:t>
      </w:r>
      <w:r w:rsidRPr="00C0787A">
        <w:rPr>
          <w:bCs/>
          <w:sz w:val="28"/>
          <w:szCs w:val="28"/>
        </w:rPr>
        <w:t>(далі – Закон Украї</w:t>
      </w:r>
      <w:r w:rsidR="0087002F">
        <w:rPr>
          <w:bCs/>
          <w:sz w:val="28"/>
          <w:szCs w:val="28"/>
        </w:rPr>
        <w:t xml:space="preserve">ни «Про Вищу раду правосуддя»), </w:t>
      </w:r>
      <w:r w:rsidRPr="00C0787A">
        <w:rPr>
          <w:bCs/>
          <w:sz w:val="28"/>
          <w:szCs w:val="28"/>
        </w:rPr>
        <w:t>тимчасово здійснює повноваження дисциплінарного інспектора.</w:t>
      </w:r>
    </w:p>
    <w:p w:rsidR="000D11E1" w:rsidRPr="000D11E1" w:rsidRDefault="000D11E1" w:rsidP="0098347E">
      <w:pPr>
        <w:ind w:firstLine="567"/>
        <w:jc w:val="both"/>
        <w:rPr>
          <w:bCs/>
          <w:sz w:val="28"/>
          <w:szCs w:val="28"/>
        </w:rPr>
      </w:pPr>
      <w:r w:rsidRPr="000D11E1">
        <w:rPr>
          <w:bCs/>
          <w:sz w:val="28"/>
          <w:szCs w:val="28"/>
        </w:rPr>
        <w:lastRenderedPageBreak/>
        <w:t>Друг</w:t>
      </w:r>
      <w:r w:rsidR="0087002F">
        <w:rPr>
          <w:bCs/>
          <w:sz w:val="28"/>
          <w:szCs w:val="28"/>
        </w:rPr>
        <w:t>а</w:t>
      </w:r>
      <w:r w:rsidRPr="000D11E1">
        <w:rPr>
          <w:bCs/>
          <w:sz w:val="28"/>
          <w:szCs w:val="28"/>
        </w:rPr>
        <w:t xml:space="preserve"> Дисциплінарн</w:t>
      </w:r>
      <w:r w:rsidR="0087002F">
        <w:rPr>
          <w:bCs/>
          <w:sz w:val="28"/>
          <w:szCs w:val="28"/>
        </w:rPr>
        <w:t>а</w:t>
      </w:r>
      <w:r w:rsidRPr="000D11E1">
        <w:rPr>
          <w:bCs/>
          <w:sz w:val="28"/>
          <w:szCs w:val="28"/>
        </w:rPr>
        <w:t xml:space="preserve"> палат</w:t>
      </w:r>
      <w:r w:rsidR="0087002F">
        <w:rPr>
          <w:bCs/>
          <w:sz w:val="28"/>
          <w:szCs w:val="28"/>
        </w:rPr>
        <w:t>а</w:t>
      </w:r>
      <w:r w:rsidRPr="000D11E1">
        <w:rPr>
          <w:bCs/>
          <w:sz w:val="28"/>
          <w:szCs w:val="28"/>
        </w:rPr>
        <w:t xml:space="preserve"> Вищої ради правосуддя </w:t>
      </w:r>
      <w:r w:rsidR="0087002F">
        <w:rPr>
          <w:bCs/>
          <w:sz w:val="28"/>
          <w:szCs w:val="28"/>
        </w:rPr>
        <w:t>у</w:t>
      </w:r>
      <w:r w:rsidR="0087002F" w:rsidRPr="000D11E1">
        <w:rPr>
          <w:bCs/>
          <w:sz w:val="28"/>
          <w:szCs w:val="28"/>
        </w:rPr>
        <w:t xml:space="preserve">хвалою </w:t>
      </w:r>
      <w:r w:rsidRPr="000D11E1">
        <w:rPr>
          <w:bCs/>
          <w:sz w:val="28"/>
          <w:szCs w:val="28"/>
        </w:rPr>
        <w:t xml:space="preserve">від                      20 грудня 2023 року № 1366/2дп/15-23 стосовно судді </w:t>
      </w:r>
      <w:r w:rsidRPr="000D11E1">
        <w:rPr>
          <w:sz w:val="28"/>
          <w:szCs w:val="28"/>
        </w:rPr>
        <w:t>Подільського районного суду міста Києва Ларіонової Н.М.</w:t>
      </w:r>
      <w:r w:rsidRPr="000D11E1">
        <w:rPr>
          <w:bCs/>
          <w:sz w:val="28"/>
          <w:szCs w:val="28"/>
        </w:rPr>
        <w:t xml:space="preserve"> відкри</w:t>
      </w:r>
      <w:r w:rsidR="0087002F">
        <w:rPr>
          <w:bCs/>
          <w:sz w:val="28"/>
          <w:szCs w:val="28"/>
        </w:rPr>
        <w:t>ла</w:t>
      </w:r>
      <w:r w:rsidRPr="000D11E1">
        <w:rPr>
          <w:bCs/>
          <w:sz w:val="28"/>
          <w:szCs w:val="28"/>
        </w:rPr>
        <w:t xml:space="preserve"> дисциплінарну справу за о</w:t>
      </w:r>
      <w:r w:rsidR="0087002F">
        <w:rPr>
          <w:bCs/>
          <w:sz w:val="28"/>
          <w:szCs w:val="28"/>
        </w:rPr>
        <w:t xml:space="preserve">знаками в </w:t>
      </w:r>
      <w:r w:rsidRPr="000D11E1">
        <w:rPr>
          <w:bCs/>
          <w:sz w:val="28"/>
          <w:szCs w:val="28"/>
        </w:rPr>
        <w:t xml:space="preserve">діях </w:t>
      </w:r>
      <w:r w:rsidR="00F45828">
        <w:rPr>
          <w:bCs/>
          <w:sz w:val="28"/>
          <w:szCs w:val="28"/>
        </w:rPr>
        <w:t xml:space="preserve">судді </w:t>
      </w:r>
      <w:r w:rsidRPr="000D11E1">
        <w:rPr>
          <w:bCs/>
          <w:sz w:val="28"/>
          <w:szCs w:val="28"/>
        </w:rPr>
        <w:t>дисциплінарного проступку, передбаченого пунктом 2 частини першої статті 106 Закону України «Про судоустрій і статус суддів» (</w:t>
      </w:r>
      <w:r w:rsidRPr="000D11E1">
        <w:rPr>
          <w:sz w:val="28"/>
          <w:szCs w:val="28"/>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Pr="000D11E1">
        <w:rPr>
          <w:bCs/>
          <w:sz w:val="28"/>
          <w:szCs w:val="28"/>
        </w:rPr>
        <w:t>).</w:t>
      </w:r>
    </w:p>
    <w:p w:rsidR="00A06A5B" w:rsidRPr="00665FBA" w:rsidRDefault="00A06A5B" w:rsidP="0098347E">
      <w:pPr>
        <w:ind w:firstLine="567"/>
        <w:jc w:val="both"/>
        <w:rPr>
          <w:iCs/>
          <w:sz w:val="28"/>
          <w:szCs w:val="28"/>
          <w:lang w:bidi="en-US"/>
        </w:rPr>
      </w:pPr>
      <w:r w:rsidRPr="00665FBA">
        <w:rPr>
          <w:iCs/>
          <w:sz w:val="28"/>
          <w:szCs w:val="28"/>
          <w:lang w:bidi="en-US"/>
        </w:rPr>
        <w:t>Приписами частини першої статті 48 Закону України «Про Вищу раду правосуддя» встановлено, що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E7579C" w:rsidRPr="00665FBA" w:rsidRDefault="00E7579C" w:rsidP="0098347E">
      <w:pPr>
        <w:ind w:firstLine="567"/>
        <w:jc w:val="both"/>
        <w:rPr>
          <w:iCs/>
          <w:sz w:val="28"/>
          <w:szCs w:val="28"/>
          <w:lang w:bidi="en-US"/>
        </w:rPr>
      </w:pPr>
      <w:r w:rsidRPr="00665FBA">
        <w:rPr>
          <w:iCs/>
          <w:sz w:val="28"/>
          <w:szCs w:val="28"/>
          <w:lang w:bidi="en-US"/>
        </w:rPr>
        <w:t>Згідно</w:t>
      </w:r>
      <w:r w:rsidR="00A829EA" w:rsidRPr="00665FBA">
        <w:rPr>
          <w:iCs/>
          <w:sz w:val="28"/>
          <w:szCs w:val="28"/>
          <w:lang w:bidi="en-US"/>
        </w:rPr>
        <w:t xml:space="preserve"> із</w:t>
      </w:r>
      <w:r w:rsidRPr="00665FBA">
        <w:rPr>
          <w:iCs/>
          <w:sz w:val="28"/>
          <w:szCs w:val="28"/>
          <w:lang w:bidi="en-US"/>
        </w:rPr>
        <w:t xml:space="preserve"> частин</w:t>
      </w:r>
      <w:r w:rsidR="00A829EA" w:rsidRPr="00665FBA">
        <w:rPr>
          <w:iCs/>
          <w:sz w:val="28"/>
          <w:szCs w:val="28"/>
          <w:lang w:bidi="en-US"/>
        </w:rPr>
        <w:t>ою</w:t>
      </w:r>
      <w:r w:rsidRPr="00665FBA">
        <w:rPr>
          <w:iCs/>
          <w:sz w:val="28"/>
          <w:szCs w:val="28"/>
          <w:lang w:bidi="en-US"/>
        </w:rPr>
        <w:t xml:space="preserve"> першо</w:t>
      </w:r>
      <w:r w:rsidR="00A829EA" w:rsidRPr="00665FBA">
        <w:rPr>
          <w:iCs/>
          <w:sz w:val="28"/>
          <w:szCs w:val="28"/>
          <w:lang w:bidi="en-US"/>
        </w:rPr>
        <w:t>ю</w:t>
      </w:r>
      <w:r w:rsidRPr="00665FBA">
        <w:rPr>
          <w:iCs/>
          <w:sz w:val="28"/>
          <w:szCs w:val="28"/>
          <w:lang w:bidi="en-US"/>
        </w:rPr>
        <w:t xml:space="preserve">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D655C4" w:rsidRPr="00665FBA" w:rsidRDefault="00931C52" w:rsidP="0098347E">
      <w:pPr>
        <w:tabs>
          <w:tab w:val="left" w:pos="6804"/>
        </w:tabs>
        <w:ind w:firstLine="567"/>
        <w:jc w:val="both"/>
        <w:rPr>
          <w:sz w:val="28"/>
          <w:szCs w:val="28"/>
        </w:rPr>
      </w:pPr>
      <w:r w:rsidRPr="00665FBA">
        <w:rPr>
          <w:sz w:val="28"/>
          <w:szCs w:val="28"/>
        </w:rPr>
        <w:t>Друга Дисциплінарна палата Вищої ради правосуддя своєчасно і належним чином повідом</w:t>
      </w:r>
      <w:r w:rsidR="00843035" w:rsidRPr="00665FBA">
        <w:rPr>
          <w:sz w:val="28"/>
          <w:szCs w:val="28"/>
        </w:rPr>
        <w:t>ила</w:t>
      </w:r>
      <w:r w:rsidRPr="00665FBA">
        <w:rPr>
          <w:sz w:val="28"/>
          <w:szCs w:val="28"/>
        </w:rPr>
        <w:t xml:space="preserve"> суддю</w:t>
      </w:r>
      <w:r w:rsidR="00D63A6F" w:rsidRPr="00665FBA">
        <w:rPr>
          <w:sz w:val="28"/>
          <w:szCs w:val="28"/>
          <w:lang w:bidi="uk-UA"/>
        </w:rPr>
        <w:t xml:space="preserve"> </w:t>
      </w:r>
      <w:r w:rsidR="000D11E1">
        <w:rPr>
          <w:iCs/>
          <w:sz w:val="28"/>
          <w:szCs w:val="28"/>
          <w:lang w:bidi="en-US"/>
        </w:rPr>
        <w:t>Подільського</w:t>
      </w:r>
      <w:r w:rsidR="00E57A2A" w:rsidRPr="00665FBA">
        <w:rPr>
          <w:iCs/>
          <w:sz w:val="28"/>
          <w:szCs w:val="28"/>
          <w:lang w:bidi="en-US"/>
        </w:rPr>
        <w:t xml:space="preserve"> районного суду міста Києва </w:t>
      </w:r>
      <w:r w:rsidR="000D11E1">
        <w:rPr>
          <w:iCs/>
          <w:sz w:val="28"/>
          <w:szCs w:val="28"/>
          <w:lang w:bidi="en-US"/>
        </w:rPr>
        <w:t xml:space="preserve">               Ларіонову Н.М. та скаржника Бухаріну Л.М. </w:t>
      </w:r>
      <w:r w:rsidRPr="00665FBA">
        <w:rPr>
          <w:sz w:val="28"/>
          <w:szCs w:val="28"/>
        </w:rPr>
        <w:t xml:space="preserve">про дату </w:t>
      </w:r>
      <w:r w:rsidR="00A829EA" w:rsidRPr="00665FBA">
        <w:rPr>
          <w:sz w:val="28"/>
          <w:szCs w:val="28"/>
        </w:rPr>
        <w:t>і</w:t>
      </w:r>
      <w:r w:rsidRPr="00665FBA">
        <w:rPr>
          <w:sz w:val="28"/>
          <w:szCs w:val="28"/>
        </w:rPr>
        <w:t xml:space="preserve"> час засідання </w:t>
      </w:r>
      <w:r w:rsidR="0091565D" w:rsidRPr="00665FBA">
        <w:rPr>
          <w:sz w:val="28"/>
          <w:szCs w:val="28"/>
        </w:rPr>
        <w:t xml:space="preserve">Другої Дисциплінарної палати Вищої ради правосуддя </w:t>
      </w:r>
      <w:r w:rsidRPr="00665FBA">
        <w:rPr>
          <w:sz w:val="28"/>
          <w:szCs w:val="28"/>
        </w:rPr>
        <w:t xml:space="preserve">з використанням усіх можливих засобів, а саме шляхом надсилання письмових запрошень для участі </w:t>
      </w:r>
      <w:r w:rsidR="00A17403" w:rsidRPr="00665FBA">
        <w:rPr>
          <w:sz w:val="28"/>
          <w:szCs w:val="28"/>
        </w:rPr>
        <w:t>в</w:t>
      </w:r>
      <w:r w:rsidRPr="00665FBA">
        <w:rPr>
          <w:sz w:val="28"/>
          <w:szCs w:val="28"/>
        </w:rPr>
        <w:t xml:space="preserve"> засіданні дисциплінарного органу та оприлюднення відповідних запрошень на засідання на</w:t>
      </w:r>
      <w:r w:rsidR="00CD1805" w:rsidRPr="00665FBA">
        <w:rPr>
          <w:sz w:val="28"/>
          <w:szCs w:val="28"/>
        </w:rPr>
        <w:t xml:space="preserve"> офіційному веб</w:t>
      </w:r>
      <w:r w:rsidRPr="00665FBA">
        <w:rPr>
          <w:sz w:val="28"/>
          <w:szCs w:val="28"/>
        </w:rPr>
        <w:t>сайті Вищої ради правосуддя.</w:t>
      </w:r>
      <w:r w:rsidR="00D655C4" w:rsidRPr="00665FBA">
        <w:rPr>
          <w:sz w:val="28"/>
          <w:szCs w:val="28"/>
        </w:rPr>
        <w:t xml:space="preserve"> </w:t>
      </w:r>
    </w:p>
    <w:p w:rsidR="00BF74FF" w:rsidRPr="000D11E1" w:rsidRDefault="000D11E1" w:rsidP="0098347E">
      <w:pPr>
        <w:tabs>
          <w:tab w:val="left" w:pos="6804"/>
        </w:tabs>
        <w:ind w:firstLine="567"/>
        <w:jc w:val="both"/>
        <w:rPr>
          <w:color w:val="FF0000"/>
          <w:sz w:val="28"/>
          <w:szCs w:val="28"/>
        </w:rPr>
      </w:pPr>
      <w:r w:rsidRPr="00242765">
        <w:rPr>
          <w:sz w:val="28"/>
          <w:szCs w:val="28"/>
        </w:rPr>
        <w:t>24 січня 2024</w:t>
      </w:r>
      <w:r w:rsidR="00A17403" w:rsidRPr="00242765">
        <w:rPr>
          <w:sz w:val="28"/>
          <w:szCs w:val="28"/>
        </w:rPr>
        <w:t xml:space="preserve"> </w:t>
      </w:r>
      <w:r w:rsidR="00F56CA2" w:rsidRPr="00242765">
        <w:rPr>
          <w:sz w:val="28"/>
          <w:szCs w:val="28"/>
        </w:rPr>
        <w:t>року у засіданн</w:t>
      </w:r>
      <w:r w:rsidR="00AA55BD" w:rsidRPr="00242765">
        <w:rPr>
          <w:sz w:val="28"/>
          <w:szCs w:val="28"/>
        </w:rPr>
        <w:t>я</w:t>
      </w:r>
      <w:r w:rsidR="00F56CA2" w:rsidRPr="00242765">
        <w:rPr>
          <w:sz w:val="28"/>
          <w:szCs w:val="28"/>
        </w:rPr>
        <w:t xml:space="preserve"> Другої Дисциплінарної палати Вищої ради </w:t>
      </w:r>
      <w:r w:rsidR="00BF0740" w:rsidRPr="00242765">
        <w:rPr>
          <w:sz w:val="28"/>
          <w:szCs w:val="28"/>
        </w:rPr>
        <w:t>з’явилися</w:t>
      </w:r>
      <w:r w:rsidR="00242765" w:rsidRPr="00242765">
        <w:rPr>
          <w:sz w:val="28"/>
          <w:szCs w:val="28"/>
        </w:rPr>
        <w:t xml:space="preserve"> суддя </w:t>
      </w:r>
      <w:r w:rsidR="00242765" w:rsidRPr="00242765">
        <w:rPr>
          <w:iCs/>
          <w:sz w:val="28"/>
          <w:szCs w:val="28"/>
          <w:lang w:bidi="en-US"/>
        </w:rPr>
        <w:t>Подільського</w:t>
      </w:r>
      <w:r w:rsidR="00242765" w:rsidRPr="00665FBA">
        <w:rPr>
          <w:iCs/>
          <w:sz w:val="28"/>
          <w:szCs w:val="28"/>
          <w:lang w:bidi="en-US"/>
        </w:rPr>
        <w:t xml:space="preserve"> районного суду міста Києва </w:t>
      </w:r>
      <w:r w:rsidR="00242765">
        <w:rPr>
          <w:iCs/>
          <w:sz w:val="28"/>
          <w:szCs w:val="28"/>
          <w:lang w:bidi="en-US"/>
        </w:rPr>
        <w:t xml:space="preserve">Ларіонова Н.М., </w:t>
      </w:r>
      <w:r w:rsidR="00F45828">
        <w:rPr>
          <w:iCs/>
          <w:sz w:val="28"/>
          <w:szCs w:val="28"/>
          <w:lang w:bidi="en-US"/>
        </w:rPr>
        <w:t>Бухаріна Л.М.</w:t>
      </w:r>
      <w:r w:rsidR="00242765">
        <w:rPr>
          <w:iCs/>
          <w:sz w:val="28"/>
          <w:szCs w:val="28"/>
          <w:lang w:bidi="en-US"/>
        </w:rPr>
        <w:t xml:space="preserve"> не з</w:t>
      </w:r>
      <w:r w:rsidR="00242765" w:rsidRPr="00242765">
        <w:rPr>
          <w:sz w:val="28"/>
          <w:szCs w:val="28"/>
        </w:rPr>
        <w:t>’</w:t>
      </w:r>
      <w:r w:rsidR="00242765">
        <w:rPr>
          <w:iCs/>
          <w:sz w:val="28"/>
          <w:szCs w:val="28"/>
          <w:lang w:bidi="en-US"/>
        </w:rPr>
        <w:t>яви</w:t>
      </w:r>
      <w:r w:rsidR="00F45828">
        <w:rPr>
          <w:iCs/>
          <w:sz w:val="28"/>
          <w:szCs w:val="28"/>
          <w:lang w:bidi="en-US"/>
        </w:rPr>
        <w:t>ла</w:t>
      </w:r>
      <w:r w:rsidR="00242765">
        <w:rPr>
          <w:iCs/>
          <w:sz w:val="28"/>
          <w:szCs w:val="28"/>
          <w:lang w:bidi="en-US"/>
        </w:rPr>
        <w:t xml:space="preserve">ся. </w:t>
      </w:r>
      <w:r w:rsidR="00BF0740" w:rsidRPr="000D11E1">
        <w:rPr>
          <w:color w:val="FF0000"/>
          <w:sz w:val="28"/>
          <w:szCs w:val="28"/>
        </w:rPr>
        <w:t xml:space="preserve"> </w:t>
      </w:r>
    </w:p>
    <w:p w:rsidR="008931FA" w:rsidRDefault="008931FA" w:rsidP="0098347E">
      <w:pPr>
        <w:tabs>
          <w:tab w:val="left" w:pos="6804"/>
        </w:tabs>
        <w:ind w:firstLine="567"/>
        <w:jc w:val="both"/>
        <w:rPr>
          <w:sz w:val="28"/>
          <w:szCs w:val="28"/>
        </w:rPr>
      </w:pPr>
      <w:r w:rsidRPr="00242765">
        <w:rPr>
          <w:sz w:val="28"/>
          <w:szCs w:val="28"/>
        </w:rPr>
        <w:t>Неявка скаржника не перешкоджає розгляду дисциплінарної справи (частина п’ята статті 49 Закону України «Про Вищу раду правосуддя»).</w:t>
      </w:r>
    </w:p>
    <w:p w:rsidR="009C1641" w:rsidRPr="009C1641" w:rsidRDefault="00F45828" w:rsidP="009C1641">
      <w:pPr>
        <w:tabs>
          <w:tab w:val="left" w:pos="6804"/>
        </w:tabs>
        <w:ind w:firstLine="567"/>
        <w:jc w:val="both"/>
        <w:rPr>
          <w:sz w:val="28"/>
          <w:szCs w:val="28"/>
        </w:rPr>
      </w:pPr>
      <w:r w:rsidRPr="009C1641">
        <w:rPr>
          <w:sz w:val="28"/>
          <w:szCs w:val="28"/>
        </w:rPr>
        <w:t xml:space="preserve">До початку розгляду дисциплінарної справи суддя Ларіонова Н.М. заявила клопотання не здійснювати трансляцію засідання в режимі реального часу на </w:t>
      </w:r>
      <w:r w:rsidRPr="009C1641">
        <w:rPr>
          <w:sz w:val="28"/>
          <w:szCs w:val="28"/>
          <w:lang w:val="en-US"/>
        </w:rPr>
        <w:t>YouTube</w:t>
      </w:r>
      <w:r w:rsidRPr="009C1641">
        <w:rPr>
          <w:sz w:val="28"/>
          <w:szCs w:val="28"/>
        </w:rPr>
        <w:t>-каналі Вищої ради правосуддя та/або офіційному вебсайті Вищої ради правосуддя в роздіді «Відео».</w:t>
      </w:r>
    </w:p>
    <w:p w:rsidR="00F45828" w:rsidRPr="009C1641" w:rsidRDefault="009C1641" w:rsidP="0098347E">
      <w:pPr>
        <w:tabs>
          <w:tab w:val="left" w:pos="6804"/>
        </w:tabs>
        <w:ind w:firstLine="567"/>
        <w:jc w:val="both"/>
        <w:rPr>
          <w:sz w:val="28"/>
          <w:szCs w:val="28"/>
          <w:shd w:val="clear" w:color="auto" w:fill="FFFFFF"/>
        </w:rPr>
      </w:pPr>
      <w:r w:rsidRPr="009C1641">
        <w:rPr>
          <w:sz w:val="28"/>
          <w:szCs w:val="28"/>
          <w:shd w:val="clear" w:color="auto" w:fill="FFFFFF"/>
        </w:rPr>
        <w:t>Згідно з пунктом 7.1. Регламенту Вищої ради правосуддя т</w:t>
      </w:r>
      <w:r w:rsidR="00F45828" w:rsidRPr="009C1641">
        <w:rPr>
          <w:sz w:val="28"/>
          <w:szCs w:val="28"/>
          <w:shd w:val="clear" w:color="auto" w:fill="FFFFFF"/>
        </w:rPr>
        <w:t xml:space="preserve">рансляція засідань Ради не проводиться у випадку ухвалення </w:t>
      </w:r>
      <w:r w:rsidRPr="009C1641">
        <w:rPr>
          <w:sz w:val="28"/>
          <w:szCs w:val="28"/>
          <w:shd w:val="clear" w:color="auto" w:fill="FFFFFF"/>
        </w:rPr>
        <w:t>Вищою радою правосуддя</w:t>
      </w:r>
      <w:r w:rsidR="00F45828" w:rsidRPr="009C1641">
        <w:rPr>
          <w:sz w:val="28"/>
          <w:szCs w:val="28"/>
          <w:shd w:val="clear" w:color="auto" w:fill="FFFFFF"/>
        </w:rPr>
        <w:t xml:space="preserve"> відповідного рішення за клопотанням (запереченням) сторони (особи, щодо якої розглядається питання порядку денного).</w:t>
      </w:r>
      <w:r w:rsidRPr="009C1641">
        <w:rPr>
          <w:sz w:val="28"/>
          <w:szCs w:val="28"/>
          <w:shd w:val="clear" w:color="auto" w:fill="FFFFFF"/>
        </w:rPr>
        <w:t xml:space="preserve"> </w:t>
      </w:r>
    </w:p>
    <w:p w:rsidR="009C1641" w:rsidRPr="009C1641" w:rsidRDefault="009C1641" w:rsidP="0098347E">
      <w:pPr>
        <w:tabs>
          <w:tab w:val="left" w:pos="6804"/>
        </w:tabs>
        <w:ind w:firstLine="567"/>
        <w:jc w:val="both"/>
        <w:rPr>
          <w:sz w:val="28"/>
          <w:szCs w:val="28"/>
        </w:rPr>
      </w:pPr>
      <w:r w:rsidRPr="009C1641">
        <w:rPr>
          <w:sz w:val="28"/>
          <w:szCs w:val="28"/>
          <w:shd w:val="clear" w:color="auto" w:fill="FFFFFF"/>
        </w:rPr>
        <w:t>Друга Дисциаплінарна палата Вищої ради правосуддя, розглянувши клопотання судді Ларіонової Н.М., ухвалила не здійснювати трансляцію засідання 24 січня 2024 року в режимі онлайн на YouTube–каналі Ради та офіційному вебсайті Ради в розділі «Відео».</w:t>
      </w:r>
    </w:p>
    <w:p w:rsidR="000D11E1" w:rsidRDefault="0091565D" w:rsidP="0098347E">
      <w:pPr>
        <w:ind w:firstLine="567"/>
        <w:jc w:val="both"/>
        <w:rPr>
          <w:sz w:val="28"/>
          <w:szCs w:val="28"/>
        </w:rPr>
      </w:pPr>
      <w:r w:rsidRPr="00665FBA">
        <w:rPr>
          <w:sz w:val="28"/>
          <w:szCs w:val="28"/>
        </w:rPr>
        <w:lastRenderedPageBreak/>
        <w:t xml:space="preserve">Друга Дисциплінарна палата Вищої ради правосуддя, заслухавши доповідь члена </w:t>
      </w:r>
      <w:r w:rsidRPr="00665FBA">
        <w:rPr>
          <w:rFonts w:eastAsia="Calibri"/>
          <w:sz w:val="28"/>
          <w:szCs w:val="28"/>
        </w:rPr>
        <w:t xml:space="preserve">Другої Дисциплінарної палати Вищої ради правосуддя </w:t>
      </w:r>
      <w:r w:rsidR="000D11E1">
        <w:rPr>
          <w:iCs/>
          <w:sz w:val="28"/>
          <w:szCs w:val="28"/>
          <w:lang w:bidi="en-US"/>
        </w:rPr>
        <w:t>Мельника О.П.</w:t>
      </w:r>
      <w:r w:rsidRPr="00665FBA">
        <w:rPr>
          <w:sz w:val="28"/>
          <w:szCs w:val="28"/>
        </w:rPr>
        <w:t>, дослідивши матеріали дисциплінарної справи</w:t>
      </w:r>
      <w:r w:rsidR="00E916BF" w:rsidRPr="00665FBA">
        <w:rPr>
          <w:sz w:val="28"/>
          <w:szCs w:val="28"/>
        </w:rPr>
        <w:t>,</w:t>
      </w:r>
      <w:r w:rsidRPr="00665FBA">
        <w:rPr>
          <w:sz w:val="28"/>
          <w:szCs w:val="28"/>
        </w:rPr>
        <w:t xml:space="preserve"> </w:t>
      </w:r>
      <w:r w:rsidR="00242765">
        <w:rPr>
          <w:sz w:val="28"/>
          <w:szCs w:val="28"/>
        </w:rPr>
        <w:t>заслухавши</w:t>
      </w:r>
      <w:r w:rsidRPr="00665FBA">
        <w:rPr>
          <w:sz w:val="28"/>
          <w:szCs w:val="28"/>
        </w:rPr>
        <w:t xml:space="preserve"> пояснення судді</w:t>
      </w:r>
      <w:r w:rsidR="00807F60" w:rsidRPr="00665FBA">
        <w:rPr>
          <w:sz w:val="28"/>
          <w:szCs w:val="28"/>
        </w:rPr>
        <w:t xml:space="preserve"> </w:t>
      </w:r>
      <w:r w:rsidR="000D11E1">
        <w:rPr>
          <w:iCs/>
          <w:sz w:val="28"/>
          <w:szCs w:val="28"/>
          <w:lang w:bidi="en-US"/>
        </w:rPr>
        <w:t>Подільського</w:t>
      </w:r>
      <w:r w:rsidR="007F4A53" w:rsidRPr="00665FBA">
        <w:rPr>
          <w:iCs/>
          <w:sz w:val="28"/>
          <w:szCs w:val="28"/>
          <w:lang w:bidi="en-US"/>
        </w:rPr>
        <w:t xml:space="preserve"> районного суду міста Києва </w:t>
      </w:r>
      <w:r w:rsidR="000D11E1">
        <w:rPr>
          <w:iCs/>
          <w:sz w:val="28"/>
          <w:szCs w:val="28"/>
          <w:lang w:bidi="en-US"/>
        </w:rPr>
        <w:t>Ларіонової Н.М.</w:t>
      </w:r>
      <w:r w:rsidR="00957305" w:rsidRPr="00665FBA">
        <w:rPr>
          <w:sz w:val="28"/>
          <w:szCs w:val="28"/>
        </w:rPr>
        <w:t xml:space="preserve">, </w:t>
      </w:r>
      <w:r w:rsidRPr="00665FBA">
        <w:rPr>
          <w:iCs/>
          <w:sz w:val="28"/>
          <w:szCs w:val="28"/>
          <w:lang w:bidi="en-US"/>
        </w:rPr>
        <w:t>погодилась із пропозицією доповідача</w:t>
      </w:r>
      <w:r w:rsidRPr="00665FBA">
        <w:rPr>
          <w:sz w:val="28"/>
          <w:szCs w:val="28"/>
          <w:lang w:eastAsia="ru-RU"/>
        </w:rPr>
        <w:t xml:space="preserve"> та </w:t>
      </w:r>
      <w:r w:rsidRPr="00665FBA">
        <w:rPr>
          <w:sz w:val="28"/>
          <w:szCs w:val="28"/>
        </w:rPr>
        <w:t xml:space="preserve">дійшла висновку про </w:t>
      </w:r>
      <w:r w:rsidR="00135DA0" w:rsidRPr="00665FBA">
        <w:rPr>
          <w:sz w:val="28"/>
          <w:szCs w:val="28"/>
        </w:rPr>
        <w:t>відсутність п</w:t>
      </w:r>
      <w:r w:rsidRPr="00665FBA">
        <w:rPr>
          <w:sz w:val="28"/>
          <w:szCs w:val="28"/>
        </w:rPr>
        <w:t>ідстав для притягнення судді</w:t>
      </w:r>
      <w:r w:rsidR="00D63A6F" w:rsidRPr="00665FBA">
        <w:rPr>
          <w:rFonts w:eastAsia="Calibri"/>
          <w:sz w:val="28"/>
          <w:szCs w:val="28"/>
        </w:rPr>
        <w:t xml:space="preserve"> </w:t>
      </w:r>
      <w:r w:rsidR="000D11E1">
        <w:rPr>
          <w:iCs/>
          <w:sz w:val="28"/>
          <w:szCs w:val="28"/>
          <w:lang w:bidi="en-US"/>
        </w:rPr>
        <w:t>Ларіонової Н.М.</w:t>
      </w:r>
      <w:r w:rsidR="00BE1BD0" w:rsidRPr="00665FBA">
        <w:rPr>
          <w:rFonts w:eastAsia="Calibri"/>
          <w:sz w:val="28"/>
          <w:szCs w:val="28"/>
        </w:rPr>
        <w:t xml:space="preserve"> </w:t>
      </w:r>
      <w:r w:rsidRPr="00665FBA">
        <w:rPr>
          <w:sz w:val="28"/>
          <w:szCs w:val="28"/>
        </w:rPr>
        <w:t>до дисциплінарної відповідальності з огляду на таке.</w:t>
      </w:r>
      <w:r w:rsidR="00E916BF" w:rsidRPr="00665FBA">
        <w:rPr>
          <w:sz w:val="28"/>
          <w:szCs w:val="28"/>
        </w:rPr>
        <w:t xml:space="preserve"> </w:t>
      </w:r>
    </w:p>
    <w:p w:rsidR="000D11E1" w:rsidRPr="000D11E1" w:rsidRDefault="000D11E1" w:rsidP="0098347E">
      <w:pPr>
        <w:ind w:firstLine="567"/>
        <w:jc w:val="both"/>
        <w:rPr>
          <w:sz w:val="28"/>
          <w:szCs w:val="28"/>
        </w:rPr>
      </w:pPr>
      <w:r w:rsidRPr="000D11E1">
        <w:rPr>
          <w:sz w:val="28"/>
          <w:szCs w:val="28"/>
        </w:rPr>
        <w:t xml:space="preserve">Ларіонова </w:t>
      </w:r>
      <w:r w:rsidR="008601BA">
        <w:rPr>
          <w:sz w:val="28"/>
          <w:szCs w:val="28"/>
        </w:rPr>
        <w:t>Наталія Миколаївна</w:t>
      </w:r>
      <w:r w:rsidRPr="000D11E1">
        <w:rPr>
          <w:sz w:val="28"/>
          <w:szCs w:val="28"/>
        </w:rPr>
        <w:t xml:space="preserve"> Указом Президента України від 13 се</w:t>
      </w:r>
      <w:r w:rsidR="008601BA">
        <w:rPr>
          <w:sz w:val="28"/>
          <w:szCs w:val="28"/>
        </w:rPr>
        <w:t xml:space="preserve">рпня 2002 року </w:t>
      </w:r>
      <w:r w:rsidRPr="000D11E1">
        <w:rPr>
          <w:sz w:val="28"/>
          <w:szCs w:val="28"/>
        </w:rPr>
        <w:t xml:space="preserve">№ 712/2002 призначена на посаду судді Куйбишевського районного суду міста Донецька, Постановою Верховної Ради України від 18 вересня </w:t>
      </w:r>
      <w:r w:rsidR="008601BA">
        <w:rPr>
          <w:sz w:val="28"/>
          <w:szCs w:val="28"/>
        </w:rPr>
        <w:t xml:space="preserve">            2008 року</w:t>
      </w:r>
      <w:r w:rsidRPr="000D11E1">
        <w:rPr>
          <w:sz w:val="28"/>
          <w:szCs w:val="28"/>
        </w:rPr>
        <w:t xml:space="preserve"> № </w:t>
      </w:r>
      <w:r w:rsidRPr="000D11E1">
        <w:rPr>
          <w:sz w:val="28"/>
          <w:szCs w:val="28"/>
          <w:lang w:val="de-DE" w:eastAsia="de-DE" w:bidi="de-DE"/>
        </w:rPr>
        <w:t xml:space="preserve">527-VI </w:t>
      </w:r>
      <w:r w:rsidRPr="000D11E1">
        <w:rPr>
          <w:sz w:val="28"/>
          <w:szCs w:val="28"/>
        </w:rPr>
        <w:t>обрана на посаду судді Куйбишевського районного суду міста Донецька безстроково, Указом Президента України від 7 квітня 2015 року                № 203/2015 переведена на посаду судді Подільського районного суду міста Києва</w:t>
      </w:r>
      <w:r w:rsidRPr="000D11E1">
        <w:rPr>
          <w:bCs/>
          <w:sz w:val="28"/>
          <w:szCs w:val="28"/>
        </w:rPr>
        <w:t xml:space="preserve">. </w:t>
      </w:r>
    </w:p>
    <w:p w:rsidR="000D11E1" w:rsidRPr="000D11E1" w:rsidRDefault="000D11E1" w:rsidP="0098347E">
      <w:pPr>
        <w:ind w:firstLine="567"/>
        <w:jc w:val="both"/>
        <w:rPr>
          <w:sz w:val="28"/>
          <w:szCs w:val="28"/>
        </w:rPr>
      </w:pPr>
      <w:r w:rsidRPr="000D11E1">
        <w:rPr>
          <w:sz w:val="28"/>
          <w:szCs w:val="28"/>
        </w:rPr>
        <w:t>Відповідно до пункту 1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0D11E1" w:rsidRPr="000D11E1" w:rsidRDefault="000D11E1" w:rsidP="0098347E">
      <w:pPr>
        <w:ind w:firstLine="567"/>
        <w:jc w:val="both"/>
        <w:rPr>
          <w:sz w:val="28"/>
          <w:szCs w:val="28"/>
        </w:rPr>
      </w:pPr>
      <w:r w:rsidRPr="000D11E1">
        <w:rPr>
          <w:sz w:val="28"/>
          <w:szCs w:val="28"/>
        </w:rPr>
        <w:t>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правову та фактичну складність справи; поведінку заявника, а також інших осіб, які беруть участь у справі, інших учасників процесу; поведінку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«Матіка проти Румунії» від 2 листопада 2006 року, «Літоселітіс проти Греції» від 5 лютого 2004 року).</w:t>
      </w:r>
    </w:p>
    <w:p w:rsidR="000D11E1" w:rsidRPr="000D11E1" w:rsidRDefault="000D11E1" w:rsidP="0098347E">
      <w:pPr>
        <w:ind w:firstLine="567"/>
        <w:jc w:val="both"/>
        <w:rPr>
          <w:sz w:val="28"/>
          <w:szCs w:val="28"/>
        </w:rPr>
      </w:pPr>
      <w:r w:rsidRPr="000D11E1">
        <w:rPr>
          <w:sz w:val="28"/>
          <w:szCs w:val="28"/>
        </w:rPr>
        <w:t>У пункті 49 Висновку № 3 (2002) Консультативної ради європейських суддів зазначено, що судді повинні мати високий рівень професійної свідомості та виконувати свої обов’язки ретельно з метою дотримання вимог щодо прийняття рішень у розумний строк.</w:t>
      </w:r>
    </w:p>
    <w:p w:rsidR="000D11E1" w:rsidRPr="000D11E1" w:rsidRDefault="000D11E1" w:rsidP="0098347E">
      <w:pPr>
        <w:ind w:firstLine="567"/>
        <w:jc w:val="both"/>
        <w:rPr>
          <w:sz w:val="28"/>
          <w:szCs w:val="28"/>
        </w:rPr>
      </w:pPr>
      <w:r w:rsidRPr="000D11E1">
        <w:rPr>
          <w:sz w:val="28"/>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0D11E1" w:rsidRPr="000D11E1" w:rsidRDefault="000D11E1" w:rsidP="0098347E">
      <w:pPr>
        <w:ind w:firstLine="567"/>
        <w:jc w:val="both"/>
        <w:rPr>
          <w:sz w:val="28"/>
          <w:szCs w:val="28"/>
        </w:rPr>
      </w:pPr>
      <w:r w:rsidRPr="000D11E1">
        <w:rPr>
          <w:sz w:val="28"/>
          <w:szCs w:val="28"/>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0D11E1" w:rsidRPr="000D11E1" w:rsidRDefault="000D11E1" w:rsidP="0098347E">
      <w:pPr>
        <w:ind w:firstLine="567"/>
        <w:jc w:val="both"/>
        <w:rPr>
          <w:sz w:val="28"/>
          <w:szCs w:val="28"/>
        </w:rPr>
      </w:pPr>
      <w:r w:rsidRPr="000D11E1">
        <w:rPr>
          <w:sz w:val="28"/>
          <w:szCs w:val="28"/>
        </w:rPr>
        <w:t>Відповідно до частини першої статті 184 Цивільного процесуального кодексу України (далі – ЦПК України) позов пред’являється шляхом подання позовної заяви до суду першої інстанції, де вона реєструється та не пізніше наступного дня передається судді.</w:t>
      </w:r>
    </w:p>
    <w:p w:rsidR="000D11E1" w:rsidRPr="000D11E1" w:rsidRDefault="000D11E1" w:rsidP="0098347E">
      <w:pPr>
        <w:ind w:firstLine="567"/>
        <w:jc w:val="both"/>
        <w:rPr>
          <w:sz w:val="28"/>
          <w:szCs w:val="28"/>
        </w:rPr>
      </w:pPr>
      <w:r w:rsidRPr="000D11E1">
        <w:rPr>
          <w:sz w:val="28"/>
          <w:szCs w:val="28"/>
        </w:rPr>
        <w:t xml:space="preserve">Частиною першою статті 187 ЦПК України передбачено, що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w:t>
      </w:r>
      <w:r w:rsidRPr="000D11E1">
        <w:rPr>
          <w:sz w:val="28"/>
          <w:szCs w:val="28"/>
        </w:rPr>
        <w:lastRenderedPageBreak/>
        <w:t>п’яти днів з дня надходження позовної заяви або заяви про усунення недоліків, поданої в порядку, передбаченому статтею 185 цього Кодексу.</w:t>
      </w:r>
    </w:p>
    <w:p w:rsidR="000D11E1" w:rsidRPr="000D11E1" w:rsidRDefault="000D11E1" w:rsidP="0098347E">
      <w:pPr>
        <w:ind w:firstLine="567"/>
        <w:jc w:val="both"/>
        <w:rPr>
          <w:sz w:val="28"/>
          <w:szCs w:val="28"/>
        </w:rPr>
      </w:pPr>
      <w:r w:rsidRPr="000D11E1">
        <w:rPr>
          <w:sz w:val="28"/>
          <w:szCs w:val="28"/>
        </w:rPr>
        <w:t>Згідно із частиною третьою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rsidR="000D11E1" w:rsidRPr="000D11E1" w:rsidRDefault="000D11E1" w:rsidP="0098347E">
      <w:pPr>
        <w:ind w:firstLine="567"/>
        <w:jc w:val="both"/>
        <w:rPr>
          <w:sz w:val="28"/>
          <w:szCs w:val="28"/>
        </w:rPr>
      </w:pPr>
      <w:r w:rsidRPr="000D11E1">
        <w:rPr>
          <w:sz w:val="28"/>
          <w:szCs w:val="28"/>
        </w:rPr>
        <w:t>Відповідно до частин першої, другої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0D11E1" w:rsidRPr="000D11E1" w:rsidRDefault="000D11E1" w:rsidP="0098347E">
      <w:pPr>
        <w:ind w:firstLine="567"/>
        <w:jc w:val="both"/>
        <w:rPr>
          <w:sz w:val="28"/>
          <w:szCs w:val="28"/>
        </w:rPr>
      </w:pPr>
      <w:r w:rsidRPr="000D11E1">
        <w:rPr>
          <w:sz w:val="28"/>
          <w:szCs w:val="28"/>
        </w:rPr>
        <w:t>Відповідно до частини першої статті 259 ЦПК України суди ухвалюють рішення, постанови іменем України негайно після закінчення судового розгляду.</w:t>
      </w:r>
    </w:p>
    <w:p w:rsidR="000D11E1" w:rsidRPr="000D11E1" w:rsidRDefault="000D11E1" w:rsidP="0098347E">
      <w:pPr>
        <w:ind w:firstLine="567"/>
        <w:jc w:val="both"/>
        <w:rPr>
          <w:sz w:val="28"/>
          <w:szCs w:val="28"/>
        </w:rPr>
      </w:pPr>
      <w:r w:rsidRPr="000D11E1">
        <w:rPr>
          <w:sz w:val="28"/>
          <w:szCs w:val="28"/>
        </w:rPr>
        <w:t>Рішення суду проголошується у судовому засіданні, яким завершується розгляд справи, публічно, крім випадків, встановлених цим Кодексом. Суд може проголосити лише вступну та резолютивну частини рішення суду (частина перша статті 268 ЦПК України).</w:t>
      </w:r>
    </w:p>
    <w:p w:rsidR="000D11E1" w:rsidRPr="000D11E1" w:rsidRDefault="000D11E1" w:rsidP="0098347E">
      <w:pPr>
        <w:ind w:firstLine="567"/>
        <w:jc w:val="both"/>
        <w:rPr>
          <w:sz w:val="28"/>
          <w:szCs w:val="28"/>
        </w:rPr>
      </w:pPr>
      <w:r w:rsidRPr="000D11E1">
        <w:rPr>
          <w:sz w:val="28"/>
          <w:szCs w:val="28"/>
        </w:rPr>
        <w:t>Згідно із частиною шостою статті 268 ЦПК України у разі проголошення у судовому засіданні тільки вступної та резолютивної частин рішення суд повідомляє, коли буде складено повне рішення.</w:t>
      </w:r>
    </w:p>
    <w:p w:rsidR="000D11E1" w:rsidRPr="000D11E1" w:rsidRDefault="000D11E1" w:rsidP="0098347E">
      <w:pPr>
        <w:ind w:firstLine="567"/>
        <w:jc w:val="both"/>
        <w:rPr>
          <w:sz w:val="28"/>
          <w:szCs w:val="28"/>
        </w:rPr>
      </w:pPr>
      <w:r w:rsidRPr="000D11E1">
        <w:rPr>
          <w:sz w:val="28"/>
          <w:szCs w:val="28"/>
        </w:rPr>
        <w:t>За приписами частини шостої статті 259 ЦПК України 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rsidR="000D11E1" w:rsidRPr="000D11E1" w:rsidRDefault="000D11E1" w:rsidP="0098347E">
      <w:pPr>
        <w:ind w:firstLine="567"/>
        <w:jc w:val="both"/>
        <w:rPr>
          <w:sz w:val="28"/>
          <w:szCs w:val="28"/>
        </w:rPr>
      </w:pPr>
      <w:r w:rsidRPr="000D11E1">
        <w:rPr>
          <w:sz w:val="28"/>
          <w:szCs w:val="28"/>
        </w:rPr>
        <w:t>Згідно із частиною другою статті 2 Закону України «Про доступ до судових рішень» усі судові рішення є відкритими та підлягають оприлюдненню в електронній формі не пізніше наступного дня після їх виготовлення і підписання.</w:t>
      </w:r>
    </w:p>
    <w:p w:rsidR="000D11E1" w:rsidRPr="000D11E1" w:rsidRDefault="000D11E1" w:rsidP="0098347E">
      <w:pPr>
        <w:ind w:firstLine="567"/>
        <w:jc w:val="both"/>
        <w:rPr>
          <w:sz w:val="28"/>
          <w:szCs w:val="28"/>
        </w:rPr>
      </w:pPr>
      <w:r w:rsidRPr="000D11E1">
        <w:rPr>
          <w:sz w:val="28"/>
          <w:szCs w:val="28"/>
        </w:rPr>
        <w:t>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627AB2" w:rsidRPr="00665FBA" w:rsidRDefault="000D11E1" w:rsidP="0098347E">
      <w:pPr>
        <w:ind w:firstLine="567"/>
        <w:jc w:val="both"/>
        <w:rPr>
          <w:sz w:val="28"/>
          <w:szCs w:val="28"/>
        </w:rPr>
      </w:pPr>
      <w:r w:rsidRPr="000D11E1">
        <w:rPr>
          <w:sz w:val="28"/>
          <w:szCs w:val="28"/>
        </w:rPr>
        <w:t xml:space="preserve">Пунктом 1 розділу 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w:t>
      </w:r>
      <w:r w:rsidRPr="000D11E1">
        <w:rPr>
          <w:sz w:val="28"/>
          <w:szCs w:val="28"/>
        </w:rPr>
        <w:lastRenderedPageBreak/>
        <w:t>електронного примірника в автоматизованій системі документообігу суду покладається на суддю (суддю-доповідача), який ухвалив таке рішення.</w:t>
      </w:r>
    </w:p>
    <w:p w:rsidR="00593A65" w:rsidRPr="00593A65" w:rsidRDefault="00593A65" w:rsidP="0098347E">
      <w:pPr>
        <w:ind w:firstLine="567"/>
        <w:jc w:val="both"/>
        <w:rPr>
          <w:sz w:val="28"/>
          <w:szCs w:val="28"/>
        </w:rPr>
      </w:pPr>
      <w:r w:rsidRPr="00593A65">
        <w:rPr>
          <w:sz w:val="28"/>
          <w:szCs w:val="28"/>
        </w:rPr>
        <w:t xml:space="preserve">У вказаній дисциплінарній справі </w:t>
      </w:r>
      <w:r w:rsidR="004E6AC1">
        <w:rPr>
          <w:sz w:val="28"/>
          <w:szCs w:val="28"/>
        </w:rPr>
        <w:t>Друг</w:t>
      </w:r>
      <w:r w:rsidR="008601BA">
        <w:rPr>
          <w:sz w:val="28"/>
          <w:szCs w:val="28"/>
        </w:rPr>
        <w:t>а</w:t>
      </w:r>
      <w:r w:rsidR="004E6AC1">
        <w:rPr>
          <w:sz w:val="28"/>
          <w:szCs w:val="28"/>
        </w:rPr>
        <w:t xml:space="preserve"> Дисциплінарн</w:t>
      </w:r>
      <w:r w:rsidR="008601BA">
        <w:rPr>
          <w:sz w:val="28"/>
          <w:szCs w:val="28"/>
        </w:rPr>
        <w:t>а</w:t>
      </w:r>
      <w:r w:rsidR="004E6AC1">
        <w:rPr>
          <w:sz w:val="28"/>
          <w:szCs w:val="28"/>
        </w:rPr>
        <w:t xml:space="preserve"> палат</w:t>
      </w:r>
      <w:r w:rsidR="008601BA">
        <w:rPr>
          <w:sz w:val="28"/>
          <w:szCs w:val="28"/>
        </w:rPr>
        <w:t>а</w:t>
      </w:r>
      <w:r w:rsidR="004E6AC1">
        <w:rPr>
          <w:sz w:val="28"/>
          <w:szCs w:val="28"/>
        </w:rPr>
        <w:t xml:space="preserve"> Вищої ради правосуддя </w:t>
      </w:r>
      <w:r w:rsidRPr="00593A65">
        <w:rPr>
          <w:sz w:val="28"/>
          <w:szCs w:val="28"/>
        </w:rPr>
        <w:t>встанов</w:t>
      </w:r>
      <w:r w:rsidR="008601BA">
        <w:rPr>
          <w:sz w:val="28"/>
          <w:szCs w:val="28"/>
        </w:rPr>
        <w:t>ила</w:t>
      </w:r>
      <w:r w:rsidRPr="00593A65">
        <w:rPr>
          <w:sz w:val="28"/>
          <w:szCs w:val="28"/>
        </w:rPr>
        <w:t>, що суддя Ларіонова Н.М. не дотрималася вказаних норм законодавства щодо строків виготовлення та надання копій судового рішення у справі № 758/9809/19 для його внесення до ЄДРСР та надіслання сторонам у справі.</w:t>
      </w:r>
    </w:p>
    <w:p w:rsidR="00593A65" w:rsidRPr="00593A65" w:rsidRDefault="00593A65" w:rsidP="0098347E">
      <w:pPr>
        <w:ind w:firstLine="567"/>
        <w:jc w:val="both"/>
        <w:rPr>
          <w:sz w:val="28"/>
          <w:szCs w:val="28"/>
        </w:rPr>
      </w:pPr>
      <w:r w:rsidRPr="00593A65">
        <w:rPr>
          <w:sz w:val="28"/>
          <w:szCs w:val="28"/>
        </w:rPr>
        <w:t xml:space="preserve">Зокрема, справа № 758/9809/19 надійшла </w:t>
      </w:r>
      <w:r w:rsidR="008601BA">
        <w:rPr>
          <w:sz w:val="28"/>
          <w:szCs w:val="28"/>
        </w:rPr>
        <w:t>до</w:t>
      </w:r>
      <w:r w:rsidRPr="00593A65">
        <w:rPr>
          <w:sz w:val="28"/>
          <w:szCs w:val="28"/>
        </w:rPr>
        <w:t xml:space="preserve"> провадженн</w:t>
      </w:r>
      <w:r w:rsidR="008601BA">
        <w:rPr>
          <w:sz w:val="28"/>
          <w:szCs w:val="28"/>
        </w:rPr>
        <w:t>я</w:t>
      </w:r>
      <w:r w:rsidRPr="00593A65">
        <w:rPr>
          <w:sz w:val="28"/>
          <w:szCs w:val="28"/>
        </w:rPr>
        <w:t xml:space="preserve"> судді             Ларіонової Н.М. 29 липня 2019 року. Провадження у справі відкрито ухвалою суду від 5 серпня 2019 року. Рішення по суті у справі ухвалено 18 листопада 2020 року (вступну та резолютивну частини рішення суддею надіслано до ЄДРСР того самого дня, зареєстровано в ЄДРСР 19 листопада 2020 року та оприлюднено 21 листопада 2020 року), повний текст судового рішення надіслано до ЄДРСР 21 листопада 2023 року, тобто через 3 роки.</w:t>
      </w:r>
    </w:p>
    <w:p w:rsidR="00593A65" w:rsidRPr="00593A65" w:rsidRDefault="008601BA" w:rsidP="0098347E">
      <w:pPr>
        <w:ind w:firstLine="567"/>
        <w:jc w:val="both"/>
        <w:rPr>
          <w:sz w:val="28"/>
          <w:szCs w:val="28"/>
        </w:rPr>
      </w:pPr>
      <w:r>
        <w:rPr>
          <w:sz w:val="28"/>
          <w:szCs w:val="28"/>
        </w:rPr>
        <w:t>Згідно</w:t>
      </w:r>
      <w:r w:rsidR="00593A65" w:rsidRPr="00593A65">
        <w:rPr>
          <w:sz w:val="28"/>
          <w:szCs w:val="28"/>
        </w:rPr>
        <w:t xml:space="preserve"> з пояснен</w:t>
      </w:r>
      <w:r>
        <w:rPr>
          <w:sz w:val="28"/>
          <w:szCs w:val="28"/>
        </w:rPr>
        <w:t>нями</w:t>
      </w:r>
      <w:r w:rsidR="00593A65" w:rsidRPr="00593A65">
        <w:rPr>
          <w:sz w:val="28"/>
          <w:szCs w:val="28"/>
        </w:rPr>
        <w:t xml:space="preserve"> суд</w:t>
      </w:r>
      <w:r>
        <w:rPr>
          <w:sz w:val="28"/>
          <w:szCs w:val="28"/>
        </w:rPr>
        <w:t>ді Ларіонової Н.М.</w:t>
      </w:r>
      <w:r w:rsidR="00593A65" w:rsidRPr="00593A65">
        <w:rPr>
          <w:sz w:val="28"/>
          <w:szCs w:val="28"/>
        </w:rPr>
        <w:t xml:space="preserve"> основною причиною порушення процесуальних строків розгляду справи  № 758/9809/19, строків виготовлення та надання копій судового рішення у ній для його внесення до ЄДРСР та надіслання сторонам у справі є надмірне навантаження.</w:t>
      </w:r>
    </w:p>
    <w:p w:rsidR="00593A65" w:rsidRPr="00593A65" w:rsidRDefault="00593A65" w:rsidP="0098347E">
      <w:pPr>
        <w:ind w:firstLine="567"/>
        <w:jc w:val="both"/>
        <w:rPr>
          <w:sz w:val="28"/>
          <w:szCs w:val="28"/>
        </w:rPr>
      </w:pPr>
      <w:r w:rsidRPr="00593A65">
        <w:rPr>
          <w:sz w:val="28"/>
          <w:szCs w:val="28"/>
        </w:rPr>
        <w:t xml:space="preserve">Суддя Ларіонова Н.М. пояснила, що рішення від 18 листопада 2020 </w:t>
      </w:r>
      <w:r w:rsidRPr="00593A65">
        <w:rPr>
          <w:rStyle w:val="0pt"/>
          <w:rFonts w:eastAsia="Calibri"/>
          <w:sz w:val="28"/>
          <w:szCs w:val="28"/>
        </w:rPr>
        <w:t xml:space="preserve">року було </w:t>
      </w:r>
      <w:r w:rsidRPr="00593A65">
        <w:rPr>
          <w:sz w:val="28"/>
          <w:szCs w:val="28"/>
        </w:rPr>
        <w:t>складено у встановлений частиною шостою статті 259 Цивільного процесуального кодексу України строк – 30 листопада 2020 року (оскільки                28 листопада 2020 року</w:t>
      </w:r>
      <w:r w:rsidR="00484FE4">
        <w:rPr>
          <w:sz w:val="28"/>
          <w:szCs w:val="28"/>
        </w:rPr>
        <w:t xml:space="preserve"> була субота – вихідний день,</w:t>
      </w:r>
      <w:r w:rsidRPr="00593A65">
        <w:rPr>
          <w:sz w:val="28"/>
          <w:szCs w:val="28"/>
        </w:rPr>
        <w:t xml:space="preserve"> останнім днем </w:t>
      </w:r>
      <w:r w:rsidR="00484FE4">
        <w:rPr>
          <w:sz w:val="28"/>
          <w:szCs w:val="28"/>
        </w:rPr>
        <w:t xml:space="preserve">для </w:t>
      </w:r>
      <w:r w:rsidRPr="00593A65">
        <w:rPr>
          <w:sz w:val="28"/>
          <w:szCs w:val="28"/>
        </w:rPr>
        <w:t xml:space="preserve">складання </w:t>
      </w:r>
      <w:r w:rsidR="00484FE4">
        <w:rPr>
          <w:sz w:val="28"/>
          <w:szCs w:val="28"/>
        </w:rPr>
        <w:t xml:space="preserve">рішення </w:t>
      </w:r>
      <w:r w:rsidRPr="00593A65">
        <w:rPr>
          <w:sz w:val="28"/>
          <w:szCs w:val="28"/>
        </w:rPr>
        <w:t xml:space="preserve">був перший робочий день – понеділок 30 листопада </w:t>
      </w:r>
      <w:r w:rsidR="00484FE4">
        <w:rPr>
          <w:sz w:val="28"/>
          <w:szCs w:val="28"/>
        </w:rPr>
        <w:t xml:space="preserve">        2020 року),</w:t>
      </w:r>
      <w:r w:rsidRPr="00593A65">
        <w:rPr>
          <w:sz w:val="28"/>
          <w:szCs w:val="28"/>
        </w:rPr>
        <w:t xml:space="preserve"> передано помічнику судді Борисенко О.І. для надсилання електронної копії </w:t>
      </w:r>
      <w:r w:rsidR="00484FE4">
        <w:rPr>
          <w:sz w:val="28"/>
          <w:szCs w:val="28"/>
        </w:rPr>
        <w:t xml:space="preserve">рішення </w:t>
      </w:r>
      <w:r w:rsidRPr="00593A65">
        <w:rPr>
          <w:sz w:val="28"/>
          <w:szCs w:val="28"/>
        </w:rPr>
        <w:t xml:space="preserve">до Реєстру, оскільки згідно з наказом голови суду від 16 грудня 2020 року № 52 </w:t>
      </w:r>
      <w:r w:rsidR="00484FE4" w:rsidRPr="00593A65">
        <w:rPr>
          <w:sz w:val="28"/>
          <w:szCs w:val="28"/>
        </w:rPr>
        <w:t xml:space="preserve">Борисенко О.І. </w:t>
      </w:r>
      <w:r w:rsidRPr="00593A65">
        <w:rPr>
          <w:sz w:val="28"/>
          <w:szCs w:val="28"/>
        </w:rPr>
        <w:t>є особою</w:t>
      </w:r>
      <w:r w:rsidR="00484FE4">
        <w:rPr>
          <w:sz w:val="28"/>
          <w:szCs w:val="28"/>
        </w:rPr>
        <w:t xml:space="preserve">, </w:t>
      </w:r>
      <w:r w:rsidR="00484FE4" w:rsidRPr="00593A65">
        <w:rPr>
          <w:sz w:val="28"/>
          <w:szCs w:val="28"/>
        </w:rPr>
        <w:t>відповідальною</w:t>
      </w:r>
      <w:r w:rsidRPr="00593A65">
        <w:rPr>
          <w:sz w:val="28"/>
          <w:szCs w:val="28"/>
        </w:rPr>
        <w:t xml:space="preserve"> </w:t>
      </w:r>
      <w:r w:rsidR="00484FE4">
        <w:rPr>
          <w:sz w:val="28"/>
          <w:szCs w:val="28"/>
        </w:rPr>
        <w:t>за</w:t>
      </w:r>
      <w:r w:rsidRPr="00593A65">
        <w:rPr>
          <w:sz w:val="28"/>
          <w:szCs w:val="28"/>
        </w:rPr>
        <w:t xml:space="preserve"> надсилання судових рішень до Реєстру</w:t>
      </w:r>
      <w:r w:rsidR="00484FE4" w:rsidRPr="00484FE4">
        <w:rPr>
          <w:sz w:val="28"/>
          <w:szCs w:val="28"/>
        </w:rPr>
        <w:t xml:space="preserve"> </w:t>
      </w:r>
      <w:r w:rsidR="00484FE4" w:rsidRPr="00593A65">
        <w:rPr>
          <w:sz w:val="28"/>
          <w:szCs w:val="28"/>
        </w:rPr>
        <w:t xml:space="preserve">та </w:t>
      </w:r>
      <w:r w:rsidR="00484FE4">
        <w:rPr>
          <w:sz w:val="28"/>
          <w:szCs w:val="28"/>
        </w:rPr>
        <w:t xml:space="preserve">їх </w:t>
      </w:r>
      <w:r w:rsidR="00484FE4" w:rsidRPr="00593A65">
        <w:rPr>
          <w:sz w:val="28"/>
          <w:szCs w:val="28"/>
        </w:rPr>
        <w:t>підписання</w:t>
      </w:r>
      <w:r w:rsidRPr="00593A65">
        <w:rPr>
          <w:sz w:val="28"/>
          <w:szCs w:val="28"/>
        </w:rPr>
        <w:t>.</w:t>
      </w:r>
    </w:p>
    <w:p w:rsidR="00593A65" w:rsidRPr="00593A65" w:rsidRDefault="00593A65" w:rsidP="0098347E">
      <w:pPr>
        <w:ind w:firstLine="567"/>
        <w:jc w:val="both"/>
        <w:rPr>
          <w:sz w:val="28"/>
          <w:szCs w:val="28"/>
        </w:rPr>
      </w:pPr>
      <w:r w:rsidRPr="00593A65">
        <w:rPr>
          <w:sz w:val="28"/>
          <w:szCs w:val="28"/>
        </w:rPr>
        <w:t>На переконання судді, через велике навантаження її помічник своєчасно не надіслала електронну копію рішення до Реєстру.</w:t>
      </w:r>
    </w:p>
    <w:p w:rsidR="00593A65" w:rsidRDefault="00593A65" w:rsidP="0098347E">
      <w:pPr>
        <w:ind w:firstLine="567"/>
        <w:jc w:val="both"/>
        <w:rPr>
          <w:sz w:val="28"/>
          <w:szCs w:val="28"/>
        </w:rPr>
      </w:pPr>
      <w:r w:rsidRPr="00593A65">
        <w:rPr>
          <w:sz w:val="28"/>
          <w:szCs w:val="28"/>
        </w:rPr>
        <w:t xml:space="preserve">Крім того, через надмірне навантаження суддя Ларіонова Н.М. не проконтролювала своєчасності надсилання електронної копії до Реєстру, </w:t>
      </w:r>
      <w:r w:rsidR="00DD0578">
        <w:rPr>
          <w:sz w:val="28"/>
          <w:szCs w:val="28"/>
        </w:rPr>
        <w:t>і</w:t>
      </w:r>
      <w:r w:rsidRPr="00593A65">
        <w:rPr>
          <w:sz w:val="28"/>
          <w:szCs w:val="28"/>
        </w:rPr>
        <w:t xml:space="preserve">з </w:t>
      </w:r>
      <w:r w:rsidR="00DD0578">
        <w:rPr>
          <w:sz w:val="28"/>
          <w:szCs w:val="28"/>
        </w:rPr>
        <w:t xml:space="preserve">            </w:t>
      </w:r>
      <w:r w:rsidRPr="00593A65">
        <w:rPr>
          <w:sz w:val="28"/>
          <w:szCs w:val="28"/>
        </w:rPr>
        <w:t>14 грудня 2020 року по 31 грудня 2020 року суддя перебувала у відпустці.</w:t>
      </w:r>
    </w:p>
    <w:p w:rsidR="00593A65" w:rsidRPr="00593A65" w:rsidRDefault="00593A65" w:rsidP="0098347E">
      <w:pPr>
        <w:ind w:firstLine="567"/>
        <w:jc w:val="both"/>
        <w:rPr>
          <w:sz w:val="28"/>
          <w:szCs w:val="28"/>
        </w:rPr>
      </w:pPr>
      <w:r w:rsidRPr="00593A65">
        <w:rPr>
          <w:sz w:val="28"/>
          <w:szCs w:val="28"/>
        </w:rPr>
        <w:t>Разом із поясненнями суддя Ларіонова Н.М. навела статистичні дані щодо навантаження суддів Подільського районного суду міста Києва, а також кількості суддів, які працюють.</w:t>
      </w:r>
    </w:p>
    <w:p w:rsidR="00593A65" w:rsidRPr="00593A65" w:rsidRDefault="00593A65" w:rsidP="0098347E">
      <w:pPr>
        <w:ind w:firstLine="567"/>
        <w:jc w:val="both"/>
        <w:rPr>
          <w:sz w:val="28"/>
          <w:szCs w:val="28"/>
        </w:rPr>
      </w:pPr>
      <w:r w:rsidRPr="00593A65">
        <w:rPr>
          <w:sz w:val="28"/>
          <w:szCs w:val="28"/>
        </w:rPr>
        <w:t>За підсумками роботи Подільського районного суду міста Києва за                 2018 рік</w:t>
      </w:r>
      <w:r w:rsidR="00DD0578">
        <w:rPr>
          <w:sz w:val="28"/>
          <w:szCs w:val="28"/>
        </w:rPr>
        <w:t>,</w:t>
      </w:r>
      <w:r w:rsidRPr="00593A65">
        <w:rPr>
          <w:sz w:val="28"/>
          <w:szCs w:val="28"/>
        </w:rPr>
        <w:t xml:space="preserve"> у провадженні судді Ларіонової Н.М. перебувало 3836 справ усіх категорій, з яких 1045 – в порядку кримінального провадження (залишок у  2017 році – 6, </w:t>
      </w:r>
      <w:r w:rsidR="00DD0578">
        <w:rPr>
          <w:sz w:val="28"/>
          <w:szCs w:val="28"/>
        </w:rPr>
        <w:t>надійшло</w:t>
      </w:r>
      <w:r w:rsidRPr="00593A65">
        <w:rPr>
          <w:sz w:val="28"/>
          <w:szCs w:val="28"/>
        </w:rPr>
        <w:t xml:space="preserve"> – 1039); 2597 – в порядку цивільного судочинства (залишок у 2007 році – 1320, </w:t>
      </w:r>
      <w:r w:rsidR="00DD0578">
        <w:rPr>
          <w:sz w:val="28"/>
          <w:szCs w:val="28"/>
        </w:rPr>
        <w:t>надійшло</w:t>
      </w:r>
      <w:r w:rsidRPr="00593A65">
        <w:rPr>
          <w:sz w:val="28"/>
          <w:szCs w:val="28"/>
        </w:rPr>
        <w:t xml:space="preserve"> – 1277); 194 – в порядку адміністративного судочинства (залишок у 2017 році – 113, </w:t>
      </w:r>
      <w:r w:rsidR="00DD0578">
        <w:rPr>
          <w:sz w:val="28"/>
          <w:szCs w:val="28"/>
        </w:rPr>
        <w:t>надійшло</w:t>
      </w:r>
      <w:r w:rsidRPr="00593A65">
        <w:rPr>
          <w:sz w:val="28"/>
          <w:szCs w:val="28"/>
        </w:rPr>
        <w:t xml:space="preserve"> – 81). </w:t>
      </w:r>
      <w:r w:rsidR="00DD0578">
        <w:rPr>
          <w:sz w:val="28"/>
          <w:szCs w:val="28"/>
        </w:rPr>
        <w:t>Із</w:t>
      </w:r>
      <w:r w:rsidRPr="00593A65">
        <w:rPr>
          <w:sz w:val="28"/>
          <w:szCs w:val="28"/>
        </w:rPr>
        <w:t xml:space="preserve"> цієї кількості справ розглянуто: 2456 справ, зокрема 1039 справ – в порядку кримінального провадження, 1283 – в порядку цивільного судочинства, 134 – в порядку адміністративного судочинства. Суддя зазначила, що пор</w:t>
      </w:r>
      <w:r w:rsidR="00DD0578">
        <w:rPr>
          <w:sz w:val="28"/>
          <w:szCs w:val="28"/>
        </w:rPr>
        <w:t xml:space="preserve">івняно з колегами у 2018 році </w:t>
      </w:r>
      <w:r w:rsidRPr="00593A65">
        <w:rPr>
          <w:sz w:val="28"/>
          <w:szCs w:val="28"/>
        </w:rPr>
        <w:t>в</w:t>
      </w:r>
      <w:r w:rsidR="00DD0578">
        <w:rPr>
          <w:sz w:val="28"/>
          <w:szCs w:val="28"/>
        </w:rPr>
        <w:t xml:space="preserve"> її</w:t>
      </w:r>
      <w:r w:rsidRPr="00593A65">
        <w:rPr>
          <w:sz w:val="28"/>
          <w:szCs w:val="28"/>
        </w:rPr>
        <w:t xml:space="preserve"> провадженні перебувала найбільша кількість справ (майже на тисячу більше)</w:t>
      </w:r>
      <w:r w:rsidR="00DD0578">
        <w:rPr>
          <w:sz w:val="28"/>
          <w:szCs w:val="28"/>
        </w:rPr>
        <w:t>,</w:t>
      </w:r>
      <w:r w:rsidRPr="00593A65">
        <w:rPr>
          <w:sz w:val="28"/>
          <w:szCs w:val="28"/>
        </w:rPr>
        <w:t xml:space="preserve"> </w:t>
      </w:r>
      <w:r w:rsidR="00DD0578" w:rsidRPr="00593A65">
        <w:rPr>
          <w:sz w:val="28"/>
          <w:szCs w:val="28"/>
        </w:rPr>
        <w:t>найбільша кількість справ</w:t>
      </w:r>
      <w:r w:rsidRPr="00593A65">
        <w:rPr>
          <w:sz w:val="28"/>
          <w:szCs w:val="28"/>
        </w:rPr>
        <w:t xml:space="preserve"> розглянут</w:t>
      </w:r>
      <w:r w:rsidR="00DD0578">
        <w:rPr>
          <w:sz w:val="28"/>
          <w:szCs w:val="28"/>
        </w:rPr>
        <w:t>а</w:t>
      </w:r>
      <w:r w:rsidRPr="00593A65">
        <w:rPr>
          <w:sz w:val="28"/>
          <w:szCs w:val="28"/>
        </w:rPr>
        <w:t xml:space="preserve"> (майже на 500 </w:t>
      </w:r>
      <w:r w:rsidRPr="00593A65">
        <w:rPr>
          <w:sz w:val="28"/>
          <w:szCs w:val="28"/>
        </w:rPr>
        <w:lastRenderedPageBreak/>
        <w:t xml:space="preserve">справ більше). Така </w:t>
      </w:r>
      <w:r w:rsidR="00DD0578">
        <w:rPr>
          <w:sz w:val="28"/>
          <w:szCs w:val="28"/>
        </w:rPr>
        <w:t>сама</w:t>
      </w:r>
      <w:r w:rsidRPr="00593A65">
        <w:rPr>
          <w:sz w:val="28"/>
          <w:szCs w:val="28"/>
        </w:rPr>
        <w:t xml:space="preserve"> ситуація </w:t>
      </w:r>
      <w:r w:rsidR="00DD0578">
        <w:rPr>
          <w:sz w:val="28"/>
          <w:szCs w:val="28"/>
        </w:rPr>
        <w:t>була</w:t>
      </w:r>
      <w:r w:rsidRPr="00593A65">
        <w:rPr>
          <w:sz w:val="28"/>
          <w:szCs w:val="28"/>
        </w:rPr>
        <w:t xml:space="preserve"> і в 2017 році (найбільше справ надійшло та </w:t>
      </w:r>
      <w:r w:rsidR="00DD0578" w:rsidRPr="00593A65">
        <w:rPr>
          <w:sz w:val="28"/>
          <w:szCs w:val="28"/>
        </w:rPr>
        <w:t>найбільш</w:t>
      </w:r>
      <w:r w:rsidR="00DD0578">
        <w:rPr>
          <w:sz w:val="28"/>
          <w:szCs w:val="28"/>
        </w:rPr>
        <w:t>у</w:t>
      </w:r>
      <w:r w:rsidR="00DD0578" w:rsidRPr="00593A65">
        <w:rPr>
          <w:sz w:val="28"/>
          <w:szCs w:val="28"/>
        </w:rPr>
        <w:t xml:space="preserve"> кількість справ </w:t>
      </w:r>
      <w:r w:rsidRPr="00593A65">
        <w:rPr>
          <w:sz w:val="28"/>
          <w:szCs w:val="28"/>
        </w:rPr>
        <w:t xml:space="preserve">розглянуто: </w:t>
      </w:r>
      <w:r w:rsidR="00DD0578">
        <w:rPr>
          <w:sz w:val="28"/>
          <w:szCs w:val="28"/>
        </w:rPr>
        <w:t>у</w:t>
      </w:r>
      <w:r w:rsidRPr="00593A65">
        <w:rPr>
          <w:sz w:val="28"/>
          <w:szCs w:val="28"/>
        </w:rPr>
        <w:t xml:space="preserve"> провадженні – 3607 справ, розглянуто – 2141). Тобто порівняно </w:t>
      </w:r>
      <w:r w:rsidR="00DD0578">
        <w:rPr>
          <w:sz w:val="28"/>
          <w:szCs w:val="28"/>
        </w:rPr>
        <w:t>і</w:t>
      </w:r>
      <w:r w:rsidRPr="00593A65">
        <w:rPr>
          <w:sz w:val="28"/>
          <w:szCs w:val="28"/>
        </w:rPr>
        <w:t>з 2017 роком навантаження у 2018 році зросло на 256 справ (</w:t>
      </w:r>
      <w:r w:rsidR="00DD0578">
        <w:rPr>
          <w:sz w:val="28"/>
          <w:szCs w:val="28"/>
        </w:rPr>
        <w:t>надійшло</w:t>
      </w:r>
      <w:r w:rsidRPr="00593A65">
        <w:rPr>
          <w:sz w:val="28"/>
          <w:szCs w:val="28"/>
        </w:rPr>
        <w:t>) та 315 справ (розглянут</w:t>
      </w:r>
      <w:r w:rsidR="00DD0578">
        <w:rPr>
          <w:sz w:val="28"/>
          <w:szCs w:val="28"/>
        </w:rPr>
        <w:t>о</w:t>
      </w:r>
      <w:r w:rsidRPr="00593A65">
        <w:rPr>
          <w:sz w:val="28"/>
          <w:szCs w:val="28"/>
        </w:rPr>
        <w:t>).</w:t>
      </w:r>
    </w:p>
    <w:p w:rsidR="00593A65" w:rsidRPr="00593A65" w:rsidRDefault="00593A65" w:rsidP="0098347E">
      <w:pPr>
        <w:ind w:firstLine="567"/>
        <w:jc w:val="both"/>
        <w:rPr>
          <w:sz w:val="28"/>
          <w:szCs w:val="28"/>
        </w:rPr>
      </w:pPr>
      <w:r w:rsidRPr="00593A65">
        <w:rPr>
          <w:sz w:val="28"/>
          <w:szCs w:val="28"/>
        </w:rPr>
        <w:t>За підсумками роботи Подільського районного суду міста Києва за               2019 рік</w:t>
      </w:r>
      <w:r w:rsidR="00E32401">
        <w:rPr>
          <w:sz w:val="28"/>
          <w:szCs w:val="28"/>
        </w:rPr>
        <w:t>,</w:t>
      </w:r>
      <w:r w:rsidRPr="00593A65">
        <w:rPr>
          <w:sz w:val="28"/>
          <w:szCs w:val="28"/>
        </w:rPr>
        <w:t xml:space="preserve"> у провадженні судді Ларіонової Н.М. перебувало 3150 справ усіх категорій, з яких 842 – в порядку кримінального провадження (залишок                2018 року – 10, </w:t>
      </w:r>
      <w:r w:rsidR="00E32401">
        <w:rPr>
          <w:sz w:val="28"/>
          <w:szCs w:val="28"/>
        </w:rPr>
        <w:t>надійшло</w:t>
      </w:r>
      <w:r w:rsidRPr="00593A65">
        <w:rPr>
          <w:sz w:val="28"/>
          <w:szCs w:val="28"/>
        </w:rPr>
        <w:t xml:space="preserve"> – 832); 2178 – в порядку цивільного судочинства (залишок 2018 року – 1353, </w:t>
      </w:r>
      <w:r w:rsidR="00E32401">
        <w:rPr>
          <w:sz w:val="28"/>
          <w:szCs w:val="28"/>
        </w:rPr>
        <w:t>надійшло</w:t>
      </w:r>
      <w:r w:rsidRPr="00593A65">
        <w:rPr>
          <w:sz w:val="28"/>
          <w:szCs w:val="28"/>
        </w:rPr>
        <w:t xml:space="preserve"> – 825), 130 – в порядку адміністративного судочинства (залишок 20</w:t>
      </w:r>
      <w:r w:rsidR="00E32401">
        <w:rPr>
          <w:sz w:val="28"/>
          <w:szCs w:val="28"/>
        </w:rPr>
        <w:t>17 року – 78, надійшло</w:t>
      </w:r>
      <w:r w:rsidRPr="00593A65">
        <w:rPr>
          <w:sz w:val="28"/>
          <w:szCs w:val="28"/>
        </w:rPr>
        <w:t xml:space="preserve"> – 52). </w:t>
      </w:r>
      <w:r w:rsidR="00E32401">
        <w:rPr>
          <w:sz w:val="28"/>
          <w:szCs w:val="28"/>
        </w:rPr>
        <w:t>Із</w:t>
      </w:r>
      <w:r w:rsidRPr="00593A65">
        <w:rPr>
          <w:sz w:val="28"/>
          <w:szCs w:val="28"/>
        </w:rPr>
        <w:t xml:space="preserve"> цієї кількості справ розглянуто: 1921 справа, зокрема 837 справ – в порядку кримінального провадження; 1009 – в порядку цивільного судочинства; 75 – в порядку адміністративного судочинства.</w:t>
      </w:r>
    </w:p>
    <w:p w:rsidR="00593A65" w:rsidRPr="00593A65" w:rsidRDefault="00593A65" w:rsidP="0098347E">
      <w:pPr>
        <w:ind w:firstLine="567"/>
        <w:jc w:val="both"/>
        <w:rPr>
          <w:sz w:val="28"/>
          <w:szCs w:val="28"/>
        </w:rPr>
      </w:pPr>
      <w:r w:rsidRPr="00593A65">
        <w:rPr>
          <w:sz w:val="28"/>
          <w:szCs w:val="28"/>
        </w:rPr>
        <w:t>За підсумками роботи Подільського районного суду міста Києва за                2020 рік</w:t>
      </w:r>
      <w:r w:rsidR="00EF7D40">
        <w:rPr>
          <w:sz w:val="28"/>
          <w:szCs w:val="28"/>
        </w:rPr>
        <w:t>,</w:t>
      </w:r>
      <w:r w:rsidRPr="00593A65">
        <w:rPr>
          <w:sz w:val="28"/>
          <w:szCs w:val="28"/>
        </w:rPr>
        <w:t xml:space="preserve"> у провадженні судді Ларіонової Н.М. перебувало 4495 справ усіх категорій, з яких 920 – в порядку кримінального провадження; 3449 – в порядку цивільного судочинства; 126 – в порядку адміністративного судочинства. </w:t>
      </w:r>
      <w:r w:rsidR="00EF7D40">
        <w:rPr>
          <w:sz w:val="28"/>
          <w:szCs w:val="28"/>
        </w:rPr>
        <w:t>Із</w:t>
      </w:r>
      <w:r w:rsidRPr="00593A65">
        <w:rPr>
          <w:sz w:val="28"/>
          <w:szCs w:val="28"/>
        </w:rPr>
        <w:t xml:space="preserve"> цієї кількості справ розглянуто: 2097 справ, зокрема 907 справ – в порядку кримінального провадження; 1112 – в порядку цивільного судочинства; 78 – в порядку адміністративного судочинства.</w:t>
      </w:r>
    </w:p>
    <w:p w:rsidR="00593A65" w:rsidRPr="00593A65" w:rsidRDefault="00593A65" w:rsidP="0098347E">
      <w:pPr>
        <w:ind w:firstLine="567"/>
        <w:jc w:val="both"/>
        <w:rPr>
          <w:sz w:val="28"/>
          <w:szCs w:val="28"/>
        </w:rPr>
      </w:pPr>
      <w:r w:rsidRPr="00593A65">
        <w:rPr>
          <w:sz w:val="28"/>
          <w:szCs w:val="28"/>
        </w:rPr>
        <w:t>Суддя зазначає, що вказані показники є найвищими та найкращими показниками серед суддів-цивілістів Подільського районного суду міста Києва.</w:t>
      </w:r>
    </w:p>
    <w:p w:rsidR="00593A65" w:rsidRPr="00593A65" w:rsidRDefault="00593A65" w:rsidP="0098347E">
      <w:pPr>
        <w:ind w:firstLine="567"/>
        <w:jc w:val="both"/>
        <w:rPr>
          <w:sz w:val="28"/>
          <w:szCs w:val="28"/>
        </w:rPr>
      </w:pPr>
      <w:r w:rsidRPr="00593A65">
        <w:rPr>
          <w:sz w:val="28"/>
          <w:szCs w:val="28"/>
        </w:rPr>
        <w:t xml:space="preserve">Із пояснень судді вбачається, що </w:t>
      </w:r>
      <w:r w:rsidR="00EF7D40">
        <w:rPr>
          <w:sz w:val="28"/>
          <w:szCs w:val="28"/>
        </w:rPr>
        <w:t>із жовтня 2017 року д</w:t>
      </w:r>
      <w:r w:rsidRPr="00593A65">
        <w:rPr>
          <w:sz w:val="28"/>
          <w:szCs w:val="28"/>
        </w:rPr>
        <w:t xml:space="preserve">о 15 грудня                    2020 року в Подільському районному суді міста </w:t>
      </w:r>
      <w:r w:rsidR="00EF7D40">
        <w:rPr>
          <w:sz w:val="28"/>
          <w:szCs w:val="28"/>
        </w:rPr>
        <w:t xml:space="preserve">Києва штатна чисельність суддів – </w:t>
      </w:r>
      <w:r w:rsidRPr="00593A65">
        <w:rPr>
          <w:sz w:val="28"/>
          <w:szCs w:val="28"/>
        </w:rPr>
        <w:t>21</w:t>
      </w:r>
      <w:r w:rsidR="00EF7D40">
        <w:rPr>
          <w:sz w:val="28"/>
          <w:szCs w:val="28"/>
        </w:rPr>
        <w:t xml:space="preserve"> особа</w:t>
      </w:r>
      <w:r w:rsidRPr="00593A65">
        <w:rPr>
          <w:sz w:val="28"/>
          <w:szCs w:val="28"/>
        </w:rPr>
        <w:t xml:space="preserve">, а судочинство фактично здійснювали 7 суддів (3 судді кримінальної спеціалізації та 4 судді цивільної спеціалізації). </w:t>
      </w:r>
      <w:r w:rsidR="0008192D">
        <w:rPr>
          <w:sz w:val="28"/>
          <w:szCs w:val="28"/>
        </w:rPr>
        <w:t>Отже, в</w:t>
      </w:r>
      <w:r w:rsidRPr="00593A65">
        <w:rPr>
          <w:sz w:val="28"/>
          <w:szCs w:val="28"/>
        </w:rPr>
        <w:t xml:space="preserve"> суд</w:t>
      </w:r>
      <w:r w:rsidR="0008192D">
        <w:rPr>
          <w:sz w:val="28"/>
          <w:szCs w:val="28"/>
        </w:rPr>
        <w:t>і</w:t>
      </w:r>
      <w:r w:rsidRPr="00593A65">
        <w:rPr>
          <w:sz w:val="28"/>
          <w:szCs w:val="28"/>
        </w:rPr>
        <w:t xml:space="preserve"> </w:t>
      </w:r>
      <w:r w:rsidR="0008192D">
        <w:rPr>
          <w:sz w:val="28"/>
          <w:szCs w:val="28"/>
        </w:rPr>
        <w:t>була «кадрова</w:t>
      </w:r>
      <w:r w:rsidRPr="00593A65">
        <w:rPr>
          <w:sz w:val="28"/>
          <w:szCs w:val="28"/>
        </w:rPr>
        <w:t xml:space="preserve"> недостатність</w:t>
      </w:r>
      <w:r w:rsidR="0008192D">
        <w:rPr>
          <w:sz w:val="28"/>
          <w:szCs w:val="28"/>
        </w:rPr>
        <w:t>»</w:t>
      </w:r>
      <w:r w:rsidRPr="00593A65">
        <w:rPr>
          <w:sz w:val="28"/>
          <w:szCs w:val="28"/>
        </w:rPr>
        <w:t xml:space="preserve"> суддів</w:t>
      </w:r>
      <w:r w:rsidR="0008192D">
        <w:rPr>
          <w:sz w:val="28"/>
          <w:szCs w:val="28"/>
        </w:rPr>
        <w:t xml:space="preserve"> –</w:t>
      </w:r>
      <w:r w:rsidRPr="00593A65">
        <w:rPr>
          <w:sz w:val="28"/>
          <w:szCs w:val="28"/>
        </w:rPr>
        <w:t xml:space="preserve"> більш ніж 60 %. Таке навантаження, на переконання Ларіонової Н.М., не лише не узгоджується </w:t>
      </w:r>
      <w:r w:rsidR="0008192D">
        <w:rPr>
          <w:sz w:val="28"/>
          <w:szCs w:val="28"/>
        </w:rPr>
        <w:t>і</w:t>
      </w:r>
      <w:r w:rsidRPr="00593A65">
        <w:rPr>
          <w:sz w:val="28"/>
          <w:szCs w:val="28"/>
        </w:rPr>
        <w:t xml:space="preserve">з процесуальними кодексами, а й суперечить </w:t>
      </w:r>
      <w:r w:rsidR="0008192D">
        <w:rPr>
          <w:sz w:val="28"/>
          <w:szCs w:val="28"/>
        </w:rPr>
        <w:t>«</w:t>
      </w:r>
      <w:r w:rsidRPr="00593A65">
        <w:rPr>
          <w:sz w:val="28"/>
          <w:szCs w:val="28"/>
        </w:rPr>
        <w:t>європейській цивілізованій практиці</w:t>
      </w:r>
      <w:r w:rsidR="0008192D">
        <w:rPr>
          <w:sz w:val="28"/>
          <w:szCs w:val="28"/>
        </w:rPr>
        <w:t>»</w:t>
      </w:r>
      <w:r w:rsidRPr="00593A65">
        <w:rPr>
          <w:sz w:val="28"/>
          <w:szCs w:val="28"/>
        </w:rPr>
        <w:t>.</w:t>
      </w:r>
    </w:p>
    <w:p w:rsidR="00593A65" w:rsidRPr="00593A65" w:rsidRDefault="00593A65" w:rsidP="0098347E">
      <w:pPr>
        <w:ind w:firstLine="567"/>
        <w:jc w:val="both"/>
        <w:rPr>
          <w:sz w:val="28"/>
          <w:szCs w:val="28"/>
        </w:rPr>
      </w:pPr>
      <w:r w:rsidRPr="00593A65">
        <w:rPr>
          <w:sz w:val="28"/>
          <w:szCs w:val="28"/>
        </w:rPr>
        <w:t xml:space="preserve">Суддя Ларіонова Н.М. зазначила, що в день судового розгляду вона призначила близько 25–30 справ, іноді – по 30–40 справ, зокрема невідкладні (застосування запобіжних заходів, надання психіатричної допомоги, обшуки). Робочий час судді починається </w:t>
      </w:r>
      <w:r w:rsidR="0008192D">
        <w:rPr>
          <w:sz w:val="28"/>
          <w:szCs w:val="28"/>
        </w:rPr>
        <w:t>і</w:t>
      </w:r>
      <w:r w:rsidRPr="00593A65">
        <w:rPr>
          <w:sz w:val="28"/>
          <w:szCs w:val="28"/>
        </w:rPr>
        <w:t xml:space="preserve">з жовтня 2017 року з 08:00 до 21:00, а в кінці року – до 22:30, суддя </w:t>
      </w:r>
      <w:r w:rsidR="0008192D" w:rsidRPr="00593A65">
        <w:rPr>
          <w:sz w:val="28"/>
          <w:szCs w:val="28"/>
        </w:rPr>
        <w:t xml:space="preserve">також </w:t>
      </w:r>
      <w:r w:rsidRPr="00593A65">
        <w:rPr>
          <w:sz w:val="28"/>
          <w:szCs w:val="28"/>
        </w:rPr>
        <w:t xml:space="preserve">працює у вихідні дні. </w:t>
      </w:r>
      <w:r w:rsidR="0008192D">
        <w:rPr>
          <w:sz w:val="28"/>
          <w:szCs w:val="28"/>
        </w:rPr>
        <w:t>Р</w:t>
      </w:r>
      <w:r w:rsidRPr="00593A65">
        <w:rPr>
          <w:sz w:val="28"/>
          <w:szCs w:val="28"/>
        </w:rPr>
        <w:t xml:space="preserve">озгляд справ розпочинається у робочий час з 09:00 та може закінчитись </w:t>
      </w:r>
      <w:r w:rsidR="0008192D">
        <w:rPr>
          <w:sz w:val="28"/>
          <w:szCs w:val="28"/>
        </w:rPr>
        <w:t>близько</w:t>
      </w:r>
      <w:r w:rsidRPr="00593A65">
        <w:rPr>
          <w:sz w:val="28"/>
          <w:szCs w:val="28"/>
        </w:rPr>
        <w:t xml:space="preserve"> 19:30 (з виходом з нарадчої кімнати) або пізніше (в разі розгляду невідкладних клопотань).</w:t>
      </w:r>
    </w:p>
    <w:p w:rsidR="00593A65" w:rsidRPr="00593A65" w:rsidRDefault="00593A65" w:rsidP="0098347E">
      <w:pPr>
        <w:ind w:firstLine="567"/>
        <w:jc w:val="both"/>
        <w:rPr>
          <w:sz w:val="28"/>
          <w:szCs w:val="28"/>
        </w:rPr>
      </w:pPr>
      <w:r w:rsidRPr="00593A65">
        <w:rPr>
          <w:sz w:val="28"/>
          <w:szCs w:val="28"/>
        </w:rPr>
        <w:t>Наведені показники р</w:t>
      </w:r>
      <w:r w:rsidR="0008192D">
        <w:rPr>
          <w:sz w:val="28"/>
          <w:szCs w:val="28"/>
        </w:rPr>
        <w:t>оботи (при нормі навантаження судді</w:t>
      </w:r>
      <w:r w:rsidRPr="00593A65">
        <w:rPr>
          <w:sz w:val="28"/>
          <w:szCs w:val="28"/>
        </w:rPr>
        <w:t xml:space="preserve"> – 183 справи на рік), режим роботи, на думку судді Ларіонової Н.М., свідчать про те, що </w:t>
      </w:r>
      <w:r w:rsidR="0008192D">
        <w:rPr>
          <w:sz w:val="28"/>
          <w:szCs w:val="28"/>
        </w:rPr>
        <w:t>в</w:t>
      </w:r>
      <w:r w:rsidRPr="00593A65">
        <w:rPr>
          <w:sz w:val="28"/>
          <w:szCs w:val="28"/>
        </w:rPr>
        <w:t xml:space="preserve"> районному суді </w:t>
      </w:r>
      <w:r w:rsidR="0008192D">
        <w:rPr>
          <w:sz w:val="28"/>
          <w:szCs w:val="28"/>
        </w:rPr>
        <w:t>«</w:t>
      </w:r>
      <w:r w:rsidRPr="00593A65">
        <w:rPr>
          <w:sz w:val="28"/>
          <w:szCs w:val="28"/>
        </w:rPr>
        <w:t>працювати доводиться на межі людських можливостей, виконуючи роботу за трьох до пізньої ночі й у вихідні дні</w:t>
      </w:r>
      <w:r w:rsidR="0008192D">
        <w:rPr>
          <w:sz w:val="28"/>
          <w:szCs w:val="28"/>
        </w:rPr>
        <w:t>»</w:t>
      </w:r>
      <w:r w:rsidRPr="00593A65">
        <w:rPr>
          <w:sz w:val="28"/>
          <w:szCs w:val="28"/>
        </w:rPr>
        <w:t>.</w:t>
      </w:r>
    </w:p>
    <w:p w:rsidR="00593A65" w:rsidRPr="00593A65" w:rsidRDefault="0008192D" w:rsidP="0098347E">
      <w:pPr>
        <w:ind w:firstLine="567"/>
        <w:jc w:val="both"/>
        <w:rPr>
          <w:sz w:val="28"/>
          <w:szCs w:val="28"/>
        </w:rPr>
      </w:pPr>
      <w:r>
        <w:rPr>
          <w:sz w:val="28"/>
          <w:szCs w:val="28"/>
        </w:rPr>
        <w:t>С</w:t>
      </w:r>
      <w:r w:rsidR="00593A65" w:rsidRPr="00593A65">
        <w:rPr>
          <w:sz w:val="28"/>
          <w:szCs w:val="28"/>
        </w:rPr>
        <w:t>уддя</w:t>
      </w:r>
      <w:r>
        <w:rPr>
          <w:sz w:val="28"/>
          <w:szCs w:val="28"/>
        </w:rPr>
        <w:t xml:space="preserve"> також</w:t>
      </w:r>
      <w:r w:rsidR="00593A65" w:rsidRPr="00593A65">
        <w:rPr>
          <w:sz w:val="28"/>
          <w:szCs w:val="28"/>
        </w:rPr>
        <w:t xml:space="preserve"> повідомила, що до її провадження (від суддів у відставці) було передано </w:t>
      </w:r>
      <w:r w:rsidR="002D626C">
        <w:rPr>
          <w:sz w:val="28"/>
          <w:szCs w:val="28"/>
        </w:rPr>
        <w:t>велику кількість</w:t>
      </w:r>
      <w:r w:rsidR="00593A65" w:rsidRPr="00593A65">
        <w:rPr>
          <w:sz w:val="28"/>
          <w:szCs w:val="28"/>
        </w:rPr>
        <w:t xml:space="preserve"> справ, які не розглянуті </w:t>
      </w:r>
      <w:r w:rsidR="002D626C">
        <w:rPr>
          <w:sz w:val="28"/>
          <w:szCs w:val="28"/>
        </w:rPr>
        <w:t>і</w:t>
      </w:r>
      <w:r w:rsidR="00593A65" w:rsidRPr="00593A65">
        <w:rPr>
          <w:sz w:val="28"/>
          <w:szCs w:val="28"/>
        </w:rPr>
        <w:t xml:space="preserve">з 2014–2015 років, </w:t>
      </w:r>
      <w:r w:rsidR="002D626C">
        <w:rPr>
          <w:sz w:val="28"/>
          <w:szCs w:val="28"/>
        </w:rPr>
        <w:t xml:space="preserve">          з-поміж</w:t>
      </w:r>
      <w:r w:rsidR="00593A65" w:rsidRPr="00593A65">
        <w:rPr>
          <w:sz w:val="28"/>
          <w:szCs w:val="28"/>
        </w:rPr>
        <w:t xml:space="preserve"> яких </w:t>
      </w:r>
      <w:r w:rsidR="002D626C">
        <w:rPr>
          <w:sz w:val="28"/>
          <w:szCs w:val="28"/>
        </w:rPr>
        <w:t xml:space="preserve">справи щодо </w:t>
      </w:r>
      <w:r w:rsidR="00593A65" w:rsidRPr="00593A65">
        <w:rPr>
          <w:sz w:val="28"/>
          <w:szCs w:val="28"/>
        </w:rPr>
        <w:t xml:space="preserve">поновлення на роботі та призначення пенсій; є </w:t>
      </w:r>
      <w:r w:rsidR="002D626C">
        <w:rPr>
          <w:sz w:val="28"/>
          <w:szCs w:val="28"/>
        </w:rPr>
        <w:t>справи,</w:t>
      </w:r>
      <w:r w:rsidR="00593A65" w:rsidRPr="00593A65">
        <w:rPr>
          <w:sz w:val="28"/>
          <w:szCs w:val="28"/>
        </w:rPr>
        <w:t xml:space="preserve"> не розглянуті </w:t>
      </w:r>
      <w:r w:rsidR="002D626C">
        <w:rPr>
          <w:sz w:val="28"/>
          <w:szCs w:val="28"/>
        </w:rPr>
        <w:t xml:space="preserve">із </w:t>
      </w:r>
      <w:r w:rsidR="00593A65" w:rsidRPr="00593A65">
        <w:rPr>
          <w:sz w:val="28"/>
          <w:szCs w:val="28"/>
        </w:rPr>
        <w:t>2010</w:t>
      </w:r>
      <w:r w:rsidR="002D626C" w:rsidRPr="00593A65">
        <w:rPr>
          <w:sz w:val="28"/>
          <w:szCs w:val="28"/>
        </w:rPr>
        <w:t>–</w:t>
      </w:r>
      <w:r w:rsidR="00593A65" w:rsidRPr="00593A65">
        <w:rPr>
          <w:sz w:val="28"/>
          <w:szCs w:val="28"/>
        </w:rPr>
        <w:t>2011 років. Отже, для уникнення н</w:t>
      </w:r>
      <w:r w:rsidR="004515F8">
        <w:rPr>
          <w:sz w:val="28"/>
          <w:szCs w:val="28"/>
        </w:rPr>
        <w:t>евиправданої тяганини у справах</w:t>
      </w:r>
      <w:r w:rsidR="00593A65" w:rsidRPr="00593A65">
        <w:rPr>
          <w:sz w:val="28"/>
          <w:szCs w:val="28"/>
        </w:rPr>
        <w:t xml:space="preserve"> вжито заходів щодо розгляду таких справ по суті. Водночас, </w:t>
      </w:r>
      <w:r w:rsidR="00593A65" w:rsidRPr="00593A65">
        <w:rPr>
          <w:sz w:val="28"/>
          <w:szCs w:val="28"/>
        </w:rPr>
        <w:lastRenderedPageBreak/>
        <w:t>як зазначає суддя, вона вживає всіх заходів щодо розгляду</w:t>
      </w:r>
      <w:r w:rsidR="004515F8">
        <w:rPr>
          <w:sz w:val="28"/>
          <w:szCs w:val="28"/>
        </w:rPr>
        <w:t xml:space="preserve"> якнайшвидше</w:t>
      </w:r>
      <w:r w:rsidR="00593A65" w:rsidRPr="00593A65">
        <w:rPr>
          <w:sz w:val="28"/>
          <w:szCs w:val="28"/>
        </w:rPr>
        <w:t xml:space="preserve"> всіх справ, які перебувають у її провадженні.</w:t>
      </w:r>
    </w:p>
    <w:p w:rsidR="00593A65" w:rsidRPr="00593A65" w:rsidRDefault="004515F8" w:rsidP="0098347E">
      <w:pPr>
        <w:ind w:firstLine="567"/>
        <w:jc w:val="both"/>
        <w:rPr>
          <w:sz w:val="28"/>
          <w:szCs w:val="28"/>
        </w:rPr>
      </w:pPr>
      <w:r>
        <w:rPr>
          <w:sz w:val="28"/>
          <w:szCs w:val="28"/>
        </w:rPr>
        <w:t>С</w:t>
      </w:r>
      <w:r w:rsidR="00593A65" w:rsidRPr="00593A65">
        <w:rPr>
          <w:sz w:val="28"/>
          <w:szCs w:val="28"/>
        </w:rPr>
        <w:t xml:space="preserve">уддя зазначила, що до листопада 2018 року </w:t>
      </w:r>
      <w:r>
        <w:rPr>
          <w:sz w:val="28"/>
          <w:szCs w:val="28"/>
        </w:rPr>
        <w:t>в</w:t>
      </w:r>
      <w:r w:rsidR="00593A65" w:rsidRPr="00593A65">
        <w:rPr>
          <w:sz w:val="28"/>
          <w:szCs w:val="28"/>
        </w:rPr>
        <w:t xml:space="preserve"> неї був один помічник та один секретар судового засідання, які </w:t>
      </w:r>
      <w:r>
        <w:rPr>
          <w:sz w:val="28"/>
          <w:szCs w:val="28"/>
        </w:rPr>
        <w:t>«</w:t>
      </w:r>
      <w:r w:rsidR="00593A65" w:rsidRPr="00593A65">
        <w:rPr>
          <w:sz w:val="28"/>
          <w:szCs w:val="28"/>
        </w:rPr>
        <w:t xml:space="preserve">фізично не могли впоратись </w:t>
      </w:r>
      <w:r>
        <w:rPr>
          <w:sz w:val="28"/>
          <w:szCs w:val="28"/>
        </w:rPr>
        <w:t>і</w:t>
      </w:r>
      <w:r w:rsidR="00593A65" w:rsidRPr="00593A65">
        <w:rPr>
          <w:sz w:val="28"/>
          <w:szCs w:val="28"/>
        </w:rPr>
        <w:t>з таким навантаженням. З листопада 2017 року у неї, не витримавши такого навантаження, звільнилось шість секретарів судового засідання та два помічника</w:t>
      </w:r>
      <w:r>
        <w:rPr>
          <w:sz w:val="28"/>
          <w:szCs w:val="28"/>
        </w:rPr>
        <w:t>»</w:t>
      </w:r>
      <w:r w:rsidR="00593A65" w:rsidRPr="00593A65">
        <w:rPr>
          <w:sz w:val="28"/>
          <w:szCs w:val="28"/>
        </w:rPr>
        <w:t>.</w:t>
      </w:r>
    </w:p>
    <w:p w:rsidR="00593A65" w:rsidRDefault="00593A65" w:rsidP="0098347E">
      <w:pPr>
        <w:ind w:firstLine="567"/>
        <w:jc w:val="both"/>
        <w:rPr>
          <w:sz w:val="28"/>
          <w:szCs w:val="28"/>
        </w:rPr>
      </w:pPr>
      <w:r w:rsidRPr="00593A65">
        <w:rPr>
          <w:sz w:val="28"/>
          <w:szCs w:val="28"/>
        </w:rPr>
        <w:t xml:space="preserve">Незважаючи на те, що 5 суддів були призначені наприкінці 2020 року,          4 суддів відрядили </w:t>
      </w:r>
      <w:r w:rsidR="003B02B0">
        <w:rPr>
          <w:sz w:val="28"/>
          <w:szCs w:val="28"/>
        </w:rPr>
        <w:t>для</w:t>
      </w:r>
      <w:r w:rsidRPr="00593A65">
        <w:rPr>
          <w:sz w:val="28"/>
          <w:szCs w:val="28"/>
        </w:rPr>
        <w:t xml:space="preserve"> здійснення правосуддя з 12 січня 2021 року, ще 3 суддів </w:t>
      </w:r>
      <w:r w:rsidR="003B02B0">
        <w:rPr>
          <w:sz w:val="28"/>
          <w:szCs w:val="28"/>
        </w:rPr>
        <w:t>відрядили</w:t>
      </w:r>
      <w:r w:rsidRPr="00593A65">
        <w:rPr>
          <w:sz w:val="28"/>
          <w:szCs w:val="28"/>
        </w:rPr>
        <w:t xml:space="preserve"> з 2 серпня 2021 року, з </w:t>
      </w:r>
      <w:r w:rsidR="003B02B0">
        <w:rPr>
          <w:sz w:val="28"/>
          <w:szCs w:val="28"/>
        </w:rPr>
        <w:t>урахуванням залишку справ</w:t>
      </w:r>
      <w:r w:rsidRPr="00593A65">
        <w:rPr>
          <w:sz w:val="28"/>
          <w:szCs w:val="28"/>
        </w:rPr>
        <w:t xml:space="preserve"> </w:t>
      </w:r>
      <w:r w:rsidR="003B02B0">
        <w:rPr>
          <w:sz w:val="28"/>
          <w:szCs w:val="28"/>
        </w:rPr>
        <w:t>в</w:t>
      </w:r>
      <w:r w:rsidRPr="00593A65">
        <w:rPr>
          <w:sz w:val="28"/>
          <w:szCs w:val="28"/>
        </w:rPr>
        <w:t xml:space="preserve"> її </w:t>
      </w:r>
      <w:r w:rsidR="003B02B0">
        <w:rPr>
          <w:sz w:val="28"/>
          <w:szCs w:val="28"/>
        </w:rPr>
        <w:t>провадженні, навантаження 3 суддів-</w:t>
      </w:r>
      <w:r w:rsidRPr="00593A65">
        <w:rPr>
          <w:sz w:val="28"/>
          <w:szCs w:val="28"/>
        </w:rPr>
        <w:t>цивілістів (судді Ларіонова Н.М., Гребенюк В.В. та Захарчук В.В.), як</w:t>
      </w:r>
      <w:r w:rsidR="003B02B0">
        <w:rPr>
          <w:sz w:val="28"/>
          <w:szCs w:val="28"/>
        </w:rPr>
        <w:t>і</w:t>
      </w:r>
      <w:r w:rsidRPr="00593A65">
        <w:rPr>
          <w:sz w:val="28"/>
          <w:szCs w:val="28"/>
        </w:rPr>
        <w:t xml:space="preserve"> здійснюва</w:t>
      </w:r>
      <w:r w:rsidR="003B02B0">
        <w:rPr>
          <w:sz w:val="28"/>
          <w:szCs w:val="28"/>
        </w:rPr>
        <w:t>ли</w:t>
      </w:r>
      <w:r w:rsidRPr="00593A65">
        <w:rPr>
          <w:sz w:val="28"/>
          <w:szCs w:val="28"/>
        </w:rPr>
        <w:t xml:space="preserve"> розгляд справ </w:t>
      </w:r>
      <w:r w:rsidR="003B02B0">
        <w:rPr>
          <w:sz w:val="28"/>
          <w:szCs w:val="28"/>
        </w:rPr>
        <w:t>протягом</w:t>
      </w:r>
      <w:r w:rsidRPr="00593A65">
        <w:rPr>
          <w:sz w:val="28"/>
          <w:szCs w:val="28"/>
        </w:rPr>
        <w:t xml:space="preserve"> тривал</w:t>
      </w:r>
      <w:r w:rsidR="003B02B0">
        <w:rPr>
          <w:sz w:val="28"/>
          <w:szCs w:val="28"/>
        </w:rPr>
        <w:t>ого</w:t>
      </w:r>
      <w:r w:rsidRPr="00593A65">
        <w:rPr>
          <w:sz w:val="28"/>
          <w:szCs w:val="28"/>
        </w:rPr>
        <w:t xml:space="preserve"> час</w:t>
      </w:r>
      <w:r w:rsidR="003B02B0">
        <w:rPr>
          <w:sz w:val="28"/>
          <w:szCs w:val="28"/>
        </w:rPr>
        <w:t>у</w:t>
      </w:r>
      <w:r w:rsidRPr="00593A65">
        <w:rPr>
          <w:sz w:val="28"/>
          <w:szCs w:val="28"/>
        </w:rPr>
        <w:t xml:space="preserve"> </w:t>
      </w:r>
      <w:r w:rsidR="003B02B0">
        <w:rPr>
          <w:sz w:val="28"/>
          <w:szCs w:val="28"/>
        </w:rPr>
        <w:t>у складній кадровій ситуації залишається</w:t>
      </w:r>
      <w:r w:rsidRPr="00593A65">
        <w:rPr>
          <w:sz w:val="28"/>
          <w:szCs w:val="28"/>
        </w:rPr>
        <w:t xml:space="preserve"> дуже великим.</w:t>
      </w:r>
    </w:p>
    <w:p w:rsidR="00700EEB" w:rsidRPr="0060601E" w:rsidRDefault="00700EEB" w:rsidP="0098347E">
      <w:pPr>
        <w:ind w:firstLine="567"/>
        <w:jc w:val="both"/>
        <w:rPr>
          <w:bCs/>
          <w:sz w:val="28"/>
          <w:szCs w:val="28"/>
          <w:shd w:val="clear" w:color="auto" w:fill="FFFFFF"/>
        </w:rPr>
      </w:pPr>
      <w:r w:rsidRPr="0060601E">
        <w:rPr>
          <w:sz w:val="28"/>
          <w:szCs w:val="28"/>
        </w:rPr>
        <w:t xml:space="preserve">У додаткових поясненнях від 11 січня 2024 року </w:t>
      </w:r>
      <w:r w:rsidR="000C3265" w:rsidRPr="0060601E">
        <w:rPr>
          <w:sz w:val="28"/>
          <w:szCs w:val="28"/>
        </w:rPr>
        <w:t>суддя                   Л</w:t>
      </w:r>
      <w:r w:rsidR="00E01807" w:rsidRPr="0060601E">
        <w:rPr>
          <w:sz w:val="28"/>
          <w:szCs w:val="28"/>
        </w:rPr>
        <w:t xml:space="preserve">аріонова </w:t>
      </w:r>
      <w:r w:rsidR="000C3265" w:rsidRPr="0060601E">
        <w:rPr>
          <w:sz w:val="28"/>
          <w:szCs w:val="28"/>
        </w:rPr>
        <w:t xml:space="preserve">Н.М. </w:t>
      </w:r>
      <w:r w:rsidR="00E01807" w:rsidRPr="0060601E">
        <w:rPr>
          <w:sz w:val="28"/>
          <w:szCs w:val="28"/>
        </w:rPr>
        <w:t xml:space="preserve">зауважила, що належним чином засвідчена копія повного </w:t>
      </w:r>
      <w:r w:rsidR="000C3265" w:rsidRPr="0060601E">
        <w:rPr>
          <w:sz w:val="28"/>
          <w:szCs w:val="28"/>
        </w:rPr>
        <w:t xml:space="preserve">тексту рішення від </w:t>
      </w:r>
      <w:r w:rsidR="0060601E" w:rsidRPr="0060601E">
        <w:rPr>
          <w:sz w:val="28"/>
          <w:szCs w:val="28"/>
        </w:rPr>
        <w:t>18 листопада 2020 року,</w:t>
      </w:r>
      <w:r w:rsidR="00E01807" w:rsidRPr="0060601E">
        <w:rPr>
          <w:sz w:val="28"/>
          <w:szCs w:val="28"/>
        </w:rPr>
        <w:t xml:space="preserve"> виготовлена з</w:t>
      </w:r>
      <w:r w:rsidR="00C43B85" w:rsidRPr="0060601E">
        <w:rPr>
          <w:sz w:val="28"/>
          <w:szCs w:val="28"/>
        </w:rPr>
        <w:t>а допомогою</w:t>
      </w:r>
      <w:r w:rsidR="00E01807" w:rsidRPr="0060601E">
        <w:rPr>
          <w:sz w:val="28"/>
          <w:szCs w:val="28"/>
        </w:rPr>
        <w:t xml:space="preserve"> </w:t>
      </w:r>
      <w:r w:rsidR="00C43B85" w:rsidRPr="0060601E">
        <w:rPr>
          <w:bCs/>
          <w:sz w:val="28"/>
          <w:szCs w:val="28"/>
          <w:shd w:val="clear" w:color="auto" w:fill="FFFFFF"/>
        </w:rPr>
        <w:t>а</w:t>
      </w:r>
      <w:r w:rsidR="00B0224A" w:rsidRPr="0060601E">
        <w:rPr>
          <w:bCs/>
          <w:sz w:val="28"/>
          <w:szCs w:val="28"/>
          <w:shd w:val="clear" w:color="auto" w:fill="FFFFFF"/>
        </w:rPr>
        <w:t>втоматизован</w:t>
      </w:r>
      <w:r w:rsidR="00C43B85" w:rsidRPr="0060601E">
        <w:rPr>
          <w:bCs/>
          <w:sz w:val="28"/>
          <w:szCs w:val="28"/>
          <w:shd w:val="clear" w:color="auto" w:fill="FFFFFF"/>
        </w:rPr>
        <w:t>ої системи</w:t>
      </w:r>
      <w:r w:rsidR="00B0224A" w:rsidRPr="0060601E">
        <w:rPr>
          <w:bCs/>
          <w:sz w:val="28"/>
          <w:szCs w:val="28"/>
          <w:shd w:val="clear" w:color="auto" w:fill="FFFFFF"/>
        </w:rPr>
        <w:t xml:space="preserve"> документообігу судів</w:t>
      </w:r>
      <w:r w:rsidR="00C43B85" w:rsidRPr="0060601E">
        <w:rPr>
          <w:bCs/>
          <w:sz w:val="28"/>
          <w:szCs w:val="28"/>
          <w:shd w:val="clear" w:color="auto" w:fill="FFFFFF"/>
        </w:rPr>
        <w:t xml:space="preserve"> (далі – АСДС), 17 вересня </w:t>
      </w:r>
      <w:r w:rsidR="000C3265" w:rsidRPr="0060601E">
        <w:rPr>
          <w:bCs/>
          <w:sz w:val="28"/>
          <w:szCs w:val="28"/>
          <w:shd w:val="clear" w:color="auto" w:fill="FFFFFF"/>
        </w:rPr>
        <w:t xml:space="preserve">             </w:t>
      </w:r>
      <w:r w:rsidR="00C43B85" w:rsidRPr="0060601E">
        <w:rPr>
          <w:bCs/>
          <w:sz w:val="28"/>
          <w:szCs w:val="28"/>
          <w:shd w:val="clear" w:color="auto" w:fill="FFFFFF"/>
        </w:rPr>
        <w:t xml:space="preserve">2021 року була </w:t>
      </w:r>
      <w:r w:rsidR="0060601E" w:rsidRPr="0060601E">
        <w:rPr>
          <w:bCs/>
          <w:sz w:val="28"/>
          <w:szCs w:val="28"/>
          <w:shd w:val="clear" w:color="auto" w:fill="FFFFFF"/>
        </w:rPr>
        <w:t xml:space="preserve">надіслана </w:t>
      </w:r>
      <w:r w:rsidR="00C43B85" w:rsidRPr="0060601E">
        <w:rPr>
          <w:bCs/>
          <w:sz w:val="28"/>
          <w:szCs w:val="28"/>
          <w:shd w:val="clear" w:color="auto" w:fill="FFFFFF"/>
        </w:rPr>
        <w:t>засобами поштового зв’язку учасникам справи, що підтверджується ре</w:t>
      </w:r>
      <w:r w:rsidR="009A62C2" w:rsidRPr="0060601E">
        <w:rPr>
          <w:bCs/>
          <w:sz w:val="28"/>
          <w:szCs w:val="28"/>
          <w:shd w:val="clear" w:color="auto" w:fill="FFFFFF"/>
        </w:rPr>
        <w:t>єстром відправки поштової кореспонденції, який міститься в матеріалах цивільної справи № 758/9809/19. На підтвердження, що повний текст рішення містився в АСДС районного суду станом на 11 серпня 2021 року</w:t>
      </w:r>
      <w:r w:rsidR="0060601E">
        <w:rPr>
          <w:bCs/>
          <w:sz w:val="28"/>
          <w:szCs w:val="28"/>
          <w:shd w:val="clear" w:color="auto" w:fill="FFFFFF"/>
        </w:rPr>
        <w:t>,</w:t>
      </w:r>
      <w:r w:rsidR="009A62C2" w:rsidRPr="0060601E">
        <w:rPr>
          <w:bCs/>
          <w:sz w:val="28"/>
          <w:szCs w:val="28"/>
          <w:shd w:val="clear" w:color="auto" w:fill="FFFFFF"/>
        </w:rPr>
        <w:t xml:space="preserve"> суддя надала копію листа Державного підприємства «Інформаційні судові системи» від 11 січня 2024 року, згідно </w:t>
      </w:r>
      <w:r w:rsidR="0060601E">
        <w:rPr>
          <w:bCs/>
          <w:sz w:val="28"/>
          <w:szCs w:val="28"/>
          <w:shd w:val="clear" w:color="auto" w:fill="FFFFFF"/>
        </w:rPr>
        <w:t>з якою</w:t>
      </w:r>
      <w:r w:rsidR="009A62C2" w:rsidRPr="0060601E">
        <w:rPr>
          <w:bCs/>
          <w:sz w:val="28"/>
          <w:szCs w:val="28"/>
          <w:shd w:val="clear" w:color="auto" w:fill="FFFFFF"/>
        </w:rPr>
        <w:t xml:space="preserve"> у справі № 758/9809/19 є два документ</w:t>
      </w:r>
      <w:r w:rsidR="0060601E">
        <w:rPr>
          <w:bCs/>
          <w:sz w:val="28"/>
          <w:szCs w:val="28"/>
          <w:shd w:val="clear" w:color="auto" w:fill="FFFFFF"/>
        </w:rPr>
        <w:t>и</w:t>
      </w:r>
      <w:r w:rsidR="009A62C2" w:rsidRPr="0060601E">
        <w:rPr>
          <w:bCs/>
          <w:sz w:val="28"/>
          <w:szCs w:val="28"/>
          <w:shd w:val="clear" w:color="auto" w:fill="FFFFFF"/>
        </w:rPr>
        <w:t xml:space="preserve"> форм</w:t>
      </w:r>
      <w:r w:rsidR="0060601E">
        <w:rPr>
          <w:bCs/>
          <w:sz w:val="28"/>
          <w:szCs w:val="28"/>
          <w:shd w:val="clear" w:color="auto" w:fill="FFFFFF"/>
        </w:rPr>
        <w:t>и</w:t>
      </w:r>
      <w:r w:rsidR="009A62C2" w:rsidRPr="0060601E">
        <w:rPr>
          <w:bCs/>
          <w:sz w:val="28"/>
          <w:szCs w:val="28"/>
          <w:shd w:val="clear" w:color="auto" w:fill="FFFFFF"/>
        </w:rPr>
        <w:t xml:space="preserve"> «Рішення», дат</w:t>
      </w:r>
      <w:r w:rsidR="0060601E">
        <w:rPr>
          <w:bCs/>
          <w:sz w:val="28"/>
          <w:szCs w:val="28"/>
          <w:shd w:val="clear" w:color="auto" w:fill="FFFFFF"/>
        </w:rPr>
        <w:t>и</w:t>
      </w:r>
      <w:r w:rsidR="009A62C2" w:rsidRPr="0060601E">
        <w:rPr>
          <w:bCs/>
          <w:sz w:val="28"/>
          <w:szCs w:val="28"/>
          <w:shd w:val="clear" w:color="auto" w:fill="FFFFFF"/>
        </w:rPr>
        <w:t xml:space="preserve"> створення яких 18 листопада 2020 року о 17:16 та 11 серпня 2021 року о 17:37.</w:t>
      </w:r>
    </w:p>
    <w:p w:rsidR="00700EEB" w:rsidRPr="00593A65" w:rsidRDefault="0060601E" w:rsidP="0098347E">
      <w:pPr>
        <w:ind w:firstLine="567"/>
        <w:jc w:val="both"/>
        <w:rPr>
          <w:sz w:val="28"/>
          <w:szCs w:val="28"/>
        </w:rPr>
      </w:pPr>
      <w:r>
        <w:rPr>
          <w:bCs/>
          <w:color w:val="202124"/>
          <w:sz w:val="28"/>
          <w:szCs w:val="28"/>
          <w:shd w:val="clear" w:color="auto" w:fill="FFFFFF"/>
        </w:rPr>
        <w:t>С</w:t>
      </w:r>
      <w:r w:rsidR="00C17C04">
        <w:rPr>
          <w:bCs/>
          <w:color w:val="202124"/>
          <w:sz w:val="28"/>
          <w:szCs w:val="28"/>
          <w:shd w:val="clear" w:color="auto" w:fill="FFFFFF"/>
        </w:rPr>
        <w:t>уддею зазнач</w:t>
      </w:r>
      <w:r>
        <w:rPr>
          <w:bCs/>
          <w:color w:val="202124"/>
          <w:sz w:val="28"/>
          <w:szCs w:val="28"/>
          <w:shd w:val="clear" w:color="auto" w:fill="FFFFFF"/>
        </w:rPr>
        <w:t>ила</w:t>
      </w:r>
      <w:r w:rsidR="00C17C04">
        <w:rPr>
          <w:bCs/>
          <w:color w:val="202124"/>
          <w:sz w:val="28"/>
          <w:szCs w:val="28"/>
          <w:shd w:val="clear" w:color="auto" w:fill="FFFFFF"/>
        </w:rPr>
        <w:t>, що сторони не оскаржували в апеляційному порядку рішення Подільського районного суду міста Києва від 18 листопада 2020 року у вказаній справі.</w:t>
      </w:r>
    </w:p>
    <w:p w:rsidR="00593A65" w:rsidRPr="00593A65" w:rsidRDefault="00593A65" w:rsidP="0098347E">
      <w:pPr>
        <w:ind w:firstLine="567"/>
        <w:jc w:val="both"/>
        <w:rPr>
          <w:sz w:val="28"/>
          <w:szCs w:val="28"/>
        </w:rPr>
      </w:pPr>
      <w:r w:rsidRPr="00593A65">
        <w:rPr>
          <w:sz w:val="28"/>
          <w:szCs w:val="28"/>
        </w:rPr>
        <w:t>З урахуванням часу надходження матеріа</w:t>
      </w:r>
      <w:r w:rsidR="008E3BA9">
        <w:rPr>
          <w:sz w:val="28"/>
          <w:szCs w:val="28"/>
        </w:rPr>
        <w:t>лів справи до провадження судді</w:t>
      </w:r>
      <w:r w:rsidRPr="00593A65">
        <w:rPr>
          <w:sz w:val="28"/>
          <w:szCs w:val="28"/>
        </w:rPr>
        <w:t xml:space="preserve"> порушення визначеного законом ст</w:t>
      </w:r>
      <w:r w:rsidR="008E3BA9">
        <w:rPr>
          <w:sz w:val="28"/>
          <w:szCs w:val="28"/>
        </w:rPr>
        <w:t>року розгляду вказаної справи з</w:t>
      </w:r>
      <w:r w:rsidRPr="00593A65">
        <w:rPr>
          <w:sz w:val="28"/>
          <w:szCs w:val="28"/>
        </w:rPr>
        <w:t>умовлено лише об’єктивними причинами, зокрема, навантаженн</w:t>
      </w:r>
      <w:r w:rsidR="008E3BA9">
        <w:rPr>
          <w:sz w:val="28"/>
          <w:szCs w:val="28"/>
        </w:rPr>
        <w:t>ям судді та кадровою ситуацією в суді,</w:t>
      </w:r>
      <w:r w:rsidRPr="00593A65">
        <w:rPr>
          <w:sz w:val="28"/>
          <w:szCs w:val="28"/>
        </w:rPr>
        <w:t xml:space="preserve"> тому суддя Ларіонова Н.М. вважає, що </w:t>
      </w:r>
      <w:r w:rsidR="008E3BA9">
        <w:rPr>
          <w:sz w:val="28"/>
          <w:szCs w:val="28"/>
        </w:rPr>
        <w:t>відсутні</w:t>
      </w:r>
      <w:r w:rsidRPr="00593A65">
        <w:rPr>
          <w:sz w:val="28"/>
          <w:szCs w:val="28"/>
        </w:rPr>
        <w:t xml:space="preserve"> ознак</w:t>
      </w:r>
      <w:r w:rsidR="008E3BA9">
        <w:rPr>
          <w:sz w:val="28"/>
          <w:szCs w:val="28"/>
        </w:rPr>
        <w:t>и</w:t>
      </w:r>
      <w:r w:rsidRPr="00593A65">
        <w:rPr>
          <w:sz w:val="28"/>
          <w:szCs w:val="28"/>
        </w:rPr>
        <w:t xml:space="preserve"> безпідставного затягування та/або невжиття нею заходів щодо розгляду </w:t>
      </w:r>
      <w:r w:rsidR="008E3BA9">
        <w:rPr>
          <w:sz w:val="28"/>
          <w:szCs w:val="28"/>
        </w:rPr>
        <w:t>ціє</w:t>
      </w:r>
      <w:r w:rsidRPr="00593A65">
        <w:rPr>
          <w:sz w:val="28"/>
          <w:szCs w:val="28"/>
        </w:rPr>
        <w:t>ї справи протягом строку, встановленого законом.</w:t>
      </w:r>
    </w:p>
    <w:p w:rsidR="00CC5699" w:rsidRPr="00CC5699" w:rsidRDefault="00CC5699" w:rsidP="0098347E">
      <w:pPr>
        <w:ind w:firstLine="567"/>
        <w:jc w:val="both"/>
        <w:rPr>
          <w:color w:val="1D1D1B"/>
          <w:sz w:val="28"/>
          <w:szCs w:val="28"/>
        </w:rPr>
      </w:pPr>
      <w:r w:rsidRPr="00CC5699">
        <w:rPr>
          <w:sz w:val="28"/>
          <w:szCs w:val="28"/>
        </w:rPr>
        <w:t>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факт недотримання строку розгляду справи (заяви, скарги), встановленого законом</w:t>
      </w:r>
      <w:r w:rsidR="008E3BA9">
        <w:rPr>
          <w:sz w:val="28"/>
          <w:szCs w:val="28"/>
        </w:rPr>
        <w:t>,</w:t>
      </w:r>
      <w:r w:rsidRPr="00CC5699">
        <w:rPr>
          <w:sz w:val="28"/>
          <w:szCs w:val="28"/>
        </w:rPr>
        <w:t xml:space="preserve"> та </w:t>
      </w:r>
      <w:r w:rsidRPr="00CC5699">
        <w:rPr>
          <w:color w:val="1D1D1B"/>
          <w:sz w:val="28"/>
          <w:szCs w:val="28"/>
        </w:rPr>
        <w:t>недотримання строку, встановленого законом для надання копії судового рішення до Єдиного державного реєстру судових рішень</w:t>
      </w:r>
      <w:r w:rsidR="008E3BA9">
        <w:rPr>
          <w:color w:val="1D1D1B"/>
          <w:sz w:val="28"/>
          <w:szCs w:val="28"/>
        </w:rPr>
        <w:t>,</w:t>
      </w:r>
      <w:r w:rsidRPr="00CC5699">
        <w:rPr>
          <w:color w:val="1D1D1B"/>
          <w:sz w:val="28"/>
          <w:szCs w:val="28"/>
        </w:rPr>
        <w:t xml:space="preserve"> не може автоматично вказувати на наявність підстави для дисциплінарної відповідальності судді.</w:t>
      </w:r>
    </w:p>
    <w:p w:rsidR="00CC5699" w:rsidRPr="00CC5699" w:rsidRDefault="008E3BA9" w:rsidP="0098347E">
      <w:pPr>
        <w:ind w:firstLine="567"/>
        <w:jc w:val="both"/>
        <w:rPr>
          <w:color w:val="1D1D1B"/>
          <w:sz w:val="28"/>
          <w:szCs w:val="28"/>
        </w:rPr>
      </w:pPr>
      <w:r>
        <w:rPr>
          <w:color w:val="1D1D1B"/>
          <w:sz w:val="28"/>
          <w:szCs w:val="28"/>
        </w:rPr>
        <w:t xml:space="preserve">У пункті 83 Висновку ОБСЄ / </w:t>
      </w:r>
      <w:r w:rsidR="00CC5699" w:rsidRPr="00CC5699">
        <w:rPr>
          <w:color w:val="1D1D1B"/>
          <w:sz w:val="28"/>
          <w:szCs w:val="28"/>
        </w:rPr>
        <w:t>БДІПЛ щодо Закону України «Про судоустрій і статус суддів» від 30 червня 2017 року № JUD-UKR/298/2017 вказано, що, в принципі, суддя не повинен нести відповідальність за дії, вчинені внаслідок звичайної недбалості, оскільки це може негативно позначитись на його</w:t>
      </w:r>
      <w:r>
        <w:rPr>
          <w:color w:val="1D1D1B"/>
          <w:sz w:val="28"/>
          <w:szCs w:val="28"/>
        </w:rPr>
        <w:t xml:space="preserve"> </w:t>
      </w:r>
      <w:r w:rsidR="00CC5699" w:rsidRPr="00CC5699">
        <w:rPr>
          <w:color w:val="1D1D1B"/>
          <w:sz w:val="28"/>
          <w:szCs w:val="28"/>
        </w:rPr>
        <w:t>/</w:t>
      </w:r>
      <w:r>
        <w:rPr>
          <w:color w:val="1D1D1B"/>
          <w:sz w:val="28"/>
          <w:szCs w:val="28"/>
        </w:rPr>
        <w:t xml:space="preserve"> </w:t>
      </w:r>
      <w:r w:rsidR="00CC5699" w:rsidRPr="00CC5699">
        <w:rPr>
          <w:color w:val="1D1D1B"/>
          <w:sz w:val="28"/>
          <w:szCs w:val="28"/>
        </w:rPr>
        <w:t xml:space="preserve">її суддівській незалежності. Тому слід обмежити перелік підстав для </w:t>
      </w:r>
      <w:r w:rsidR="00CC5699" w:rsidRPr="00CC5699">
        <w:rPr>
          <w:color w:val="1D1D1B"/>
          <w:sz w:val="28"/>
          <w:szCs w:val="28"/>
        </w:rPr>
        <w:lastRenderedPageBreak/>
        <w:t>притягнення суддів до дисциплінарної відповідальності умисними діями або діями внаслідок грубої (очевидної) недбалості.</w:t>
      </w:r>
    </w:p>
    <w:p w:rsidR="00CC5699" w:rsidRPr="00CC5699" w:rsidRDefault="00CC5699" w:rsidP="0098347E">
      <w:pPr>
        <w:ind w:firstLine="567"/>
        <w:jc w:val="both"/>
        <w:rPr>
          <w:color w:val="1D1D1B"/>
          <w:sz w:val="28"/>
          <w:szCs w:val="28"/>
        </w:rPr>
      </w:pPr>
      <w:r w:rsidRPr="00CC5699">
        <w:rPr>
          <w:color w:val="1D1D1B"/>
          <w:sz w:val="28"/>
          <w:szCs w:val="28"/>
        </w:rPr>
        <w:t>Європейська комісія «За демократію через право» (Венеційська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проєкту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CC5699" w:rsidRPr="00CC5699" w:rsidRDefault="008E3BA9" w:rsidP="0098347E">
      <w:pPr>
        <w:ind w:firstLine="567"/>
        <w:jc w:val="both"/>
        <w:rPr>
          <w:color w:val="1D1D1B"/>
          <w:sz w:val="28"/>
          <w:szCs w:val="28"/>
        </w:rPr>
      </w:pPr>
      <w:r>
        <w:rPr>
          <w:color w:val="1D1D1B"/>
          <w:sz w:val="28"/>
          <w:szCs w:val="28"/>
        </w:rPr>
        <w:t>У</w:t>
      </w:r>
      <w:r w:rsidR="00CC5699" w:rsidRPr="00CC5699">
        <w:rPr>
          <w:color w:val="1D1D1B"/>
          <w:sz w:val="28"/>
          <w:szCs w:val="28"/>
        </w:rPr>
        <w:t>раховуючи викладене, суддя, в діях якого наявні ознаки дисциплінарного проступку, може бути притягнутий до дисциплінарної відповідальності виключно за умови, якщо він вчинив такий проступок умисно або через грубу недбалість та вказаний проступок спричинив істотні негативні наслідки.</w:t>
      </w:r>
    </w:p>
    <w:p w:rsidR="00CC5699" w:rsidRPr="00CC5699" w:rsidRDefault="00CC5699" w:rsidP="0098347E">
      <w:pPr>
        <w:ind w:firstLine="567"/>
        <w:jc w:val="both"/>
        <w:rPr>
          <w:sz w:val="28"/>
          <w:szCs w:val="28"/>
        </w:rPr>
      </w:pPr>
      <w:r w:rsidRPr="00CC5699">
        <w:rPr>
          <w:color w:val="1D1D1B"/>
          <w:sz w:val="28"/>
          <w:szCs w:val="28"/>
        </w:rPr>
        <w:t>Водночас суддя не може бути притягнутий до дисциплінарної відповідальності за наявності в його діях звичайної недбалості або добросовісної помилки, що не спричинило настання істотних негативних наслідків.</w:t>
      </w:r>
    </w:p>
    <w:p w:rsidR="00CC5699" w:rsidRPr="00CC5699" w:rsidRDefault="00CC5699" w:rsidP="0098347E">
      <w:pPr>
        <w:ind w:firstLine="567"/>
        <w:jc w:val="both"/>
        <w:rPr>
          <w:sz w:val="28"/>
          <w:szCs w:val="28"/>
        </w:rPr>
      </w:pPr>
      <w:r w:rsidRPr="00CC5699">
        <w:rPr>
          <w:sz w:val="28"/>
          <w:szCs w:val="28"/>
        </w:rPr>
        <w:t xml:space="preserve">Самі по собі строки поза зв’язком із конкретною правовою ситуацією, набором фактів, умов та обставин, за яких розгорталися події, </w:t>
      </w:r>
      <w:r w:rsidR="008E3BA9">
        <w:rPr>
          <w:sz w:val="28"/>
          <w:szCs w:val="28"/>
        </w:rPr>
        <w:t>не мають жодного значення. Закінчення</w:t>
      </w:r>
      <w:r w:rsidRPr="00CC5699">
        <w:rPr>
          <w:sz w:val="28"/>
          <w:szCs w:val="28"/>
        </w:rPr>
        <w:t xml:space="preserve">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CC5699" w:rsidRPr="00CC5699" w:rsidRDefault="00CC5699" w:rsidP="0098347E">
      <w:pPr>
        <w:ind w:firstLine="567"/>
        <w:jc w:val="both"/>
        <w:rPr>
          <w:sz w:val="28"/>
          <w:szCs w:val="28"/>
        </w:rPr>
      </w:pPr>
      <w:r w:rsidRPr="00CC5699">
        <w:rPr>
          <w:sz w:val="28"/>
          <w:szCs w:val="28"/>
        </w:rPr>
        <w:t>Крім того, з урахуванням практики Європейського суду з прав людини розумність тривалості провадження повинна бути оцінена в світлі обставин справи та з огляду на такі критерії: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«Матіка проти Румунії» від 2 листопада 2006 року, «Літоселітіс проти Греції» від 5 лютого 2004 року).</w:t>
      </w:r>
    </w:p>
    <w:p w:rsidR="00CC5699" w:rsidRPr="00CC5699" w:rsidRDefault="00CC5699" w:rsidP="0098347E">
      <w:pPr>
        <w:ind w:firstLine="567"/>
        <w:jc w:val="both"/>
        <w:rPr>
          <w:sz w:val="28"/>
          <w:szCs w:val="28"/>
        </w:rPr>
      </w:pPr>
      <w:r w:rsidRPr="00CC5699">
        <w:rPr>
          <w:sz w:val="28"/>
          <w:szCs w:val="28"/>
        </w:rPr>
        <w:t>Велика Палата Верховного Суду у постанові від 3 жовтня 20</w:t>
      </w:r>
      <w:r w:rsidR="008E3BA9">
        <w:rPr>
          <w:sz w:val="28"/>
          <w:szCs w:val="28"/>
        </w:rPr>
        <w:t xml:space="preserve">19 року у справі № 11-638сап19 зазначила, що </w:t>
      </w:r>
      <w:r w:rsidRPr="00CC5699">
        <w:rPr>
          <w:sz w:val="28"/>
          <w:szCs w:val="28"/>
        </w:rPr>
        <w:t>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що з урахуванням кількості справ, які перебувають у провадженні судді, навіть за найменших витрат робочого часу (одна година на кожну справу) суддя об’єктивно не має можливості дотриматися цих строків, що, у свою чергу, виключає наявність складу дисциплінарного проступку судді.</w:t>
      </w:r>
    </w:p>
    <w:p w:rsidR="00CC5699" w:rsidRPr="00CC5699" w:rsidRDefault="00CC5699" w:rsidP="0098347E">
      <w:pPr>
        <w:ind w:firstLine="567"/>
        <w:jc w:val="both"/>
        <w:rPr>
          <w:sz w:val="28"/>
          <w:szCs w:val="28"/>
        </w:rPr>
      </w:pPr>
      <w:r w:rsidRPr="00CC5699">
        <w:rPr>
          <w:sz w:val="28"/>
          <w:szCs w:val="28"/>
        </w:rPr>
        <w:t xml:space="preserve">Вищої ради правосуддя </w:t>
      </w:r>
      <w:r w:rsidR="008E3BA9">
        <w:rPr>
          <w:sz w:val="28"/>
          <w:szCs w:val="28"/>
        </w:rPr>
        <w:t xml:space="preserve">рішенням від 24 </w:t>
      </w:r>
      <w:r w:rsidRPr="00CC5699">
        <w:rPr>
          <w:sz w:val="28"/>
          <w:szCs w:val="28"/>
        </w:rPr>
        <w:t xml:space="preserve">листопада 2020 року </w:t>
      </w:r>
      <w:r w:rsidR="008E3BA9">
        <w:rPr>
          <w:sz w:val="28"/>
          <w:szCs w:val="28"/>
        </w:rPr>
        <w:t xml:space="preserve">                             </w:t>
      </w:r>
      <w:r w:rsidRPr="00CC5699">
        <w:rPr>
          <w:sz w:val="28"/>
          <w:szCs w:val="28"/>
        </w:rPr>
        <w:t>№ 3237/0/15-20 рекоменд</w:t>
      </w:r>
      <w:r w:rsidR="008E3BA9">
        <w:rPr>
          <w:sz w:val="28"/>
          <w:szCs w:val="28"/>
        </w:rPr>
        <w:t>увала</w:t>
      </w:r>
      <w:r w:rsidRPr="00CC5699">
        <w:rPr>
          <w:sz w:val="28"/>
          <w:szCs w:val="28"/>
        </w:rPr>
        <w:t xml:space="preserve">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Зокрема, відповідно до вказаних показників </w:t>
      </w:r>
      <w:r w:rsidRPr="00CC5699">
        <w:rPr>
          <w:sz w:val="28"/>
          <w:szCs w:val="28"/>
        </w:rPr>
        <w:lastRenderedPageBreak/>
        <w:t>середній час, необхідний для розгляду судових справ місцевими загальними судами</w:t>
      </w:r>
      <w:r w:rsidR="008E3BA9">
        <w:rPr>
          <w:sz w:val="28"/>
          <w:szCs w:val="28"/>
        </w:rPr>
        <w:t>,</w:t>
      </w:r>
      <w:r w:rsidRPr="00CC5699">
        <w:rPr>
          <w:sz w:val="28"/>
          <w:szCs w:val="28"/>
        </w:rPr>
        <w:t xml:space="preserve"> становить</w:t>
      </w:r>
      <w:r w:rsidR="001100D2">
        <w:rPr>
          <w:sz w:val="28"/>
          <w:szCs w:val="28"/>
        </w:rPr>
        <w:t xml:space="preserve">: кримінальні провадження – 547 </w:t>
      </w:r>
      <w:r w:rsidRPr="00CC5699">
        <w:rPr>
          <w:sz w:val="28"/>
          <w:szCs w:val="28"/>
        </w:rPr>
        <w:t>хвилин, досудового ро</w:t>
      </w:r>
      <w:r w:rsidR="001100D2">
        <w:rPr>
          <w:sz w:val="28"/>
          <w:szCs w:val="28"/>
        </w:rPr>
        <w:t xml:space="preserve">зслідування (слідчі судді) – 91 </w:t>
      </w:r>
      <w:r w:rsidRPr="00CC5699">
        <w:rPr>
          <w:sz w:val="28"/>
          <w:szCs w:val="28"/>
        </w:rPr>
        <w:t>хвилина, адміністративного судочинства – 379 хвилин, цивільного судочинства – 287 хвилин, адміністративні правопорушення – 130 хвилин, окремі процесуальні питання – 99 хвилин.</w:t>
      </w:r>
    </w:p>
    <w:p w:rsidR="00CC5699" w:rsidRPr="00CC5699" w:rsidRDefault="00CC5699" w:rsidP="0098347E">
      <w:pPr>
        <w:ind w:firstLine="567"/>
        <w:jc w:val="both"/>
        <w:rPr>
          <w:sz w:val="28"/>
          <w:szCs w:val="28"/>
        </w:rPr>
      </w:pPr>
      <w:r w:rsidRPr="00CC5699">
        <w:rPr>
          <w:sz w:val="28"/>
          <w:szCs w:val="28"/>
        </w:rPr>
        <w:t>За наявності об’єктивних обставин та за відсутності негативних наслідків для учасників справи вказані порушення строків не можуть слугувати достатньою підставою для дисциплінарної відповідальності судді              Ларіонової Н.М.</w:t>
      </w:r>
    </w:p>
    <w:p w:rsidR="00CC5699" w:rsidRPr="00CC5699" w:rsidRDefault="00CC5699" w:rsidP="0098347E">
      <w:pPr>
        <w:ind w:firstLine="567"/>
        <w:jc w:val="both"/>
        <w:rPr>
          <w:sz w:val="28"/>
          <w:szCs w:val="28"/>
        </w:rPr>
      </w:pPr>
      <w:r w:rsidRPr="00CC5699">
        <w:rPr>
          <w:sz w:val="28"/>
          <w:szCs w:val="28"/>
        </w:rPr>
        <w:t>При визначенні складу дисциплінарного проступку судді внаслідок недбалості та при визначенні виду дисциплінарного стягнення мають значення ознаки суб’єктивної сторони: 1) чи була допущена помилка за наявності належних умов для дбайливої поведінки і чи не є помилка такою, що допущена під впливом зовнішніх об’єктивних, незалежних від волі судді, обставин. При цьому суттєве значення має, чи дійсно суддя зволікав з виконанням своїх обов’язків, чи, навпаки, не міг виконати їх належним чином, оскільки був зайнятий виконанням обов’язків в інших справах; 2) чи були наслідки істотними, тобто чи призвела помилка до настання фактичних наслідків для учасників справи у вигляді неможливості реалізації процесуальних прав та обов’язків, що призвело до неправильного вирішення справи та заподіяння шкоди їхнім правам та інтересам, унаслідок якої учасника позбавлено того, на що розраховував за результатами участі у справі.</w:t>
      </w:r>
    </w:p>
    <w:p w:rsidR="00CC5699" w:rsidRPr="00CC5699" w:rsidRDefault="00CC5699" w:rsidP="0098347E">
      <w:pPr>
        <w:ind w:firstLine="567"/>
        <w:jc w:val="both"/>
        <w:rPr>
          <w:sz w:val="28"/>
          <w:szCs w:val="28"/>
        </w:rPr>
      </w:pPr>
      <w:r w:rsidRPr="00CC5699">
        <w:rPr>
          <w:sz w:val="28"/>
          <w:szCs w:val="28"/>
        </w:rPr>
        <w:t>Високі показники судового навантаження вказують на об’єктивну можливість допущення суддею помилок щодо організації розгляду значної кількості судових справ, їх рівномірного призначення до розгляду, порушення строків виготовлення та надіслання до ЄДРСР копій судових рішень тощо, рівномірного розподілу обов’язків між секретарем та помічником, а також щодо здійснення контролю за їх виконанням, оскільки прямим обов’язком судді є здійснення правосуддя у судових справах.</w:t>
      </w:r>
    </w:p>
    <w:p w:rsidR="00CC5699" w:rsidRPr="00CC5699" w:rsidRDefault="00CC5699" w:rsidP="0098347E">
      <w:pPr>
        <w:ind w:firstLine="567"/>
        <w:jc w:val="both"/>
        <w:rPr>
          <w:sz w:val="28"/>
          <w:szCs w:val="28"/>
        </w:rPr>
      </w:pPr>
      <w:r w:rsidRPr="00CC5699">
        <w:rPr>
          <w:sz w:val="28"/>
          <w:szCs w:val="28"/>
        </w:rPr>
        <w:t>Організацію роботи судді ускладнює неоднорідн</w:t>
      </w:r>
      <w:r w:rsidR="001100D2">
        <w:rPr>
          <w:sz w:val="28"/>
          <w:szCs w:val="28"/>
        </w:rPr>
        <w:t>е</w:t>
      </w:r>
      <w:r w:rsidRPr="00CC5699">
        <w:rPr>
          <w:sz w:val="28"/>
          <w:szCs w:val="28"/>
        </w:rPr>
        <w:t xml:space="preserve"> за категоріями судових справ</w:t>
      </w:r>
      <w:r w:rsidR="001100D2">
        <w:rPr>
          <w:sz w:val="28"/>
          <w:szCs w:val="28"/>
        </w:rPr>
        <w:t xml:space="preserve"> навантаження</w:t>
      </w:r>
      <w:r w:rsidRPr="00CC5699">
        <w:rPr>
          <w:sz w:val="28"/>
          <w:szCs w:val="28"/>
        </w:rPr>
        <w:t>. В умовах роботи при надмірному навантаженні ускладню</w:t>
      </w:r>
      <w:r w:rsidR="001100D2">
        <w:rPr>
          <w:sz w:val="28"/>
          <w:szCs w:val="28"/>
        </w:rPr>
        <w:t>ю</w:t>
      </w:r>
      <w:r w:rsidRPr="00CC5699">
        <w:rPr>
          <w:sz w:val="28"/>
          <w:szCs w:val="28"/>
        </w:rPr>
        <w:t>ться реалізація та контроль за вчиненням процесуальних дій, що залеж</w:t>
      </w:r>
      <w:r w:rsidR="001100D2">
        <w:rPr>
          <w:sz w:val="28"/>
          <w:szCs w:val="28"/>
        </w:rPr>
        <w:t>а</w:t>
      </w:r>
      <w:r w:rsidRPr="00CC5699">
        <w:rPr>
          <w:sz w:val="28"/>
          <w:szCs w:val="28"/>
        </w:rPr>
        <w:t>ть не тільки від судді, а й від сукупності дій помічника, секретаря, працівника канцелярії, відповідального за надсилання пошти, тощо.</w:t>
      </w:r>
    </w:p>
    <w:p w:rsidR="00CC5699" w:rsidRPr="00CC5699" w:rsidRDefault="00CC5699" w:rsidP="0098347E">
      <w:pPr>
        <w:ind w:firstLine="567"/>
        <w:jc w:val="both"/>
        <w:rPr>
          <w:sz w:val="28"/>
          <w:szCs w:val="28"/>
        </w:rPr>
      </w:pPr>
      <w:r w:rsidRPr="00CC5699">
        <w:rPr>
          <w:sz w:val="28"/>
          <w:szCs w:val="28"/>
        </w:rPr>
        <w:t>Слід зазначити, що судд</w:t>
      </w:r>
      <w:r w:rsidR="001100D2">
        <w:rPr>
          <w:sz w:val="28"/>
          <w:szCs w:val="28"/>
        </w:rPr>
        <w:t>я</w:t>
      </w:r>
      <w:r w:rsidRPr="00CC5699">
        <w:rPr>
          <w:sz w:val="28"/>
          <w:szCs w:val="28"/>
        </w:rPr>
        <w:t xml:space="preserve"> Ларіонов</w:t>
      </w:r>
      <w:r w:rsidR="001100D2">
        <w:rPr>
          <w:sz w:val="28"/>
          <w:szCs w:val="28"/>
        </w:rPr>
        <w:t>а</w:t>
      </w:r>
      <w:r w:rsidRPr="00CC5699">
        <w:rPr>
          <w:sz w:val="28"/>
          <w:szCs w:val="28"/>
        </w:rPr>
        <w:t xml:space="preserve"> Н.М. ужива</w:t>
      </w:r>
      <w:r w:rsidR="001100D2">
        <w:rPr>
          <w:sz w:val="28"/>
          <w:szCs w:val="28"/>
        </w:rPr>
        <w:t>є</w:t>
      </w:r>
      <w:r w:rsidRPr="00CC5699">
        <w:rPr>
          <w:sz w:val="28"/>
          <w:szCs w:val="28"/>
        </w:rPr>
        <w:t xml:space="preserve"> всі</w:t>
      </w:r>
      <w:r w:rsidR="001100D2">
        <w:rPr>
          <w:sz w:val="28"/>
          <w:szCs w:val="28"/>
        </w:rPr>
        <w:t>х необхідних заходів</w:t>
      </w:r>
      <w:r w:rsidRPr="00CC5699">
        <w:rPr>
          <w:sz w:val="28"/>
          <w:szCs w:val="28"/>
        </w:rPr>
        <w:t xml:space="preserve"> для забезпечення дотримання засад розумності процесуальних строків та належного судового розгляду (належне повідомлення учасників справи, призначення судових засідань з урахуванням інших призначених до розгляду справ). Крім того, вживаються заходи щодо організації понаднормової роботи судді, помічника судді, секретаря судового засідання.</w:t>
      </w:r>
    </w:p>
    <w:p w:rsidR="001100D2" w:rsidRDefault="00CC5699" w:rsidP="0098347E">
      <w:pPr>
        <w:ind w:firstLine="567"/>
        <w:jc w:val="both"/>
        <w:rPr>
          <w:sz w:val="28"/>
          <w:szCs w:val="28"/>
        </w:rPr>
      </w:pPr>
      <w:r w:rsidRPr="00CC5699">
        <w:rPr>
          <w:sz w:val="28"/>
          <w:szCs w:val="28"/>
        </w:rPr>
        <w:t>В умовах такого значного судового навантаження неможливо стверджувати про недбалість судді, який здійснює розгляд судових справ у робочий, неробочий час</w:t>
      </w:r>
      <w:r w:rsidR="001100D2" w:rsidRPr="001100D2">
        <w:rPr>
          <w:sz w:val="28"/>
          <w:szCs w:val="28"/>
        </w:rPr>
        <w:t xml:space="preserve"> </w:t>
      </w:r>
      <w:r w:rsidR="001100D2" w:rsidRPr="00CC5699">
        <w:rPr>
          <w:sz w:val="28"/>
          <w:szCs w:val="28"/>
        </w:rPr>
        <w:t>понаднормово</w:t>
      </w:r>
      <w:r w:rsidRPr="00CC5699">
        <w:rPr>
          <w:sz w:val="28"/>
          <w:szCs w:val="28"/>
        </w:rPr>
        <w:t xml:space="preserve">, якщо </w:t>
      </w:r>
      <w:r w:rsidR="000340B1">
        <w:rPr>
          <w:sz w:val="28"/>
          <w:szCs w:val="28"/>
        </w:rPr>
        <w:t>відсутні дані та докази щодо зволікань судді.</w:t>
      </w:r>
    </w:p>
    <w:p w:rsidR="00CC5699" w:rsidRPr="00CC5699" w:rsidRDefault="000340B1" w:rsidP="0098347E">
      <w:pPr>
        <w:ind w:firstLine="567"/>
        <w:jc w:val="both"/>
        <w:rPr>
          <w:sz w:val="28"/>
          <w:szCs w:val="28"/>
        </w:rPr>
      </w:pPr>
      <w:r>
        <w:rPr>
          <w:sz w:val="28"/>
          <w:szCs w:val="28"/>
        </w:rPr>
        <w:t>Зокрема</w:t>
      </w:r>
      <w:r w:rsidR="00CC5699" w:rsidRPr="00CC5699">
        <w:rPr>
          <w:sz w:val="28"/>
          <w:szCs w:val="28"/>
        </w:rPr>
        <w:t xml:space="preserve"> слід врахувати, що у зв’язку зі значним навантаженням виготовлення повного тексту рішення протягом робочого часу практично не </w:t>
      </w:r>
      <w:r w:rsidR="00CC5699" w:rsidRPr="00CC5699">
        <w:rPr>
          <w:sz w:val="28"/>
          <w:szCs w:val="28"/>
        </w:rPr>
        <w:lastRenderedPageBreak/>
        <w:t xml:space="preserve">вбачається можливим, навіть якщо </w:t>
      </w:r>
      <w:r>
        <w:rPr>
          <w:sz w:val="28"/>
          <w:szCs w:val="28"/>
        </w:rPr>
        <w:t>рішення</w:t>
      </w:r>
      <w:r w:rsidR="00CC5699" w:rsidRPr="00CC5699">
        <w:rPr>
          <w:sz w:val="28"/>
          <w:szCs w:val="28"/>
        </w:rPr>
        <w:t xml:space="preserve"> </w:t>
      </w:r>
      <w:r>
        <w:rPr>
          <w:sz w:val="28"/>
          <w:szCs w:val="28"/>
        </w:rPr>
        <w:t>не є</w:t>
      </w:r>
      <w:r w:rsidR="00CC5699" w:rsidRPr="00CC5699">
        <w:rPr>
          <w:sz w:val="28"/>
          <w:szCs w:val="28"/>
        </w:rPr>
        <w:t xml:space="preserve"> нескладн</w:t>
      </w:r>
      <w:r>
        <w:rPr>
          <w:sz w:val="28"/>
          <w:szCs w:val="28"/>
        </w:rPr>
        <w:t>им</w:t>
      </w:r>
      <w:r w:rsidR="00CC5699" w:rsidRPr="00CC5699">
        <w:rPr>
          <w:sz w:val="28"/>
          <w:szCs w:val="28"/>
        </w:rPr>
        <w:t>, тому повні тексти судових рішень виготовлюються переважно в позаробочий час (після закінчення робочого часу, у вихідні, святкові дні, під час відпусток).</w:t>
      </w:r>
    </w:p>
    <w:p w:rsidR="00CC5699" w:rsidRPr="00CC5699" w:rsidRDefault="00CC5699" w:rsidP="0098347E">
      <w:pPr>
        <w:ind w:firstLine="567"/>
        <w:jc w:val="both"/>
        <w:rPr>
          <w:sz w:val="28"/>
          <w:szCs w:val="28"/>
        </w:rPr>
      </w:pPr>
      <w:r w:rsidRPr="00CC5699">
        <w:rPr>
          <w:sz w:val="28"/>
          <w:szCs w:val="28"/>
        </w:rPr>
        <w:t>Ураховуючи судове навантаження, суддя Ларіонова Н.М. вчиняла усі необхідні процесуальні дії та ухвалювала рішення в міру виробнич</w:t>
      </w:r>
      <w:r w:rsidR="000340B1">
        <w:rPr>
          <w:sz w:val="28"/>
          <w:szCs w:val="28"/>
        </w:rPr>
        <w:t>их</w:t>
      </w:r>
      <w:r w:rsidRPr="00CC5699">
        <w:rPr>
          <w:sz w:val="28"/>
          <w:szCs w:val="28"/>
        </w:rPr>
        <w:t xml:space="preserve"> можливост</w:t>
      </w:r>
      <w:r w:rsidR="000340B1">
        <w:rPr>
          <w:sz w:val="28"/>
          <w:szCs w:val="28"/>
        </w:rPr>
        <w:t>ей</w:t>
      </w:r>
      <w:r w:rsidRPr="00CC5699">
        <w:rPr>
          <w:sz w:val="28"/>
          <w:szCs w:val="28"/>
        </w:rPr>
        <w:t xml:space="preserve"> </w:t>
      </w:r>
      <w:r w:rsidR="000340B1">
        <w:rPr>
          <w:sz w:val="28"/>
          <w:szCs w:val="28"/>
        </w:rPr>
        <w:t>і</w:t>
      </w:r>
      <w:r w:rsidRPr="00CC5699">
        <w:rPr>
          <w:sz w:val="28"/>
          <w:szCs w:val="28"/>
        </w:rPr>
        <w:t xml:space="preserve">з дотриманням засад розумності строків їх вчинення і недопущення порушення прав та інтересів сторін і інших осіб у справах, що мали місце в судових справах, у яких скаржники були сторонами та учасниками судового процесу. </w:t>
      </w:r>
    </w:p>
    <w:p w:rsidR="00CC5699" w:rsidRPr="00CC5699" w:rsidRDefault="00CC5699" w:rsidP="0098347E">
      <w:pPr>
        <w:ind w:firstLine="567"/>
        <w:jc w:val="both"/>
        <w:rPr>
          <w:sz w:val="28"/>
          <w:szCs w:val="28"/>
        </w:rPr>
      </w:pPr>
      <w:r w:rsidRPr="00CC5699">
        <w:rPr>
          <w:sz w:val="28"/>
          <w:szCs w:val="28"/>
        </w:rPr>
        <w:t xml:space="preserve">Таким чином, відсутні підстави стверджувати про недбалість судді та, відповідно, </w:t>
      </w:r>
      <w:r w:rsidR="000340B1">
        <w:rPr>
          <w:sz w:val="28"/>
          <w:szCs w:val="28"/>
        </w:rPr>
        <w:t>про наявність</w:t>
      </w:r>
      <w:r w:rsidRPr="00CC5699">
        <w:rPr>
          <w:sz w:val="28"/>
          <w:szCs w:val="28"/>
        </w:rPr>
        <w:t xml:space="preserve"> підстав для притягнення її до відповідальності за порушення строків, які не є прямим результатом її дій, бездіяльності та </w:t>
      </w:r>
      <w:r w:rsidR="000340B1">
        <w:rPr>
          <w:sz w:val="28"/>
          <w:szCs w:val="28"/>
        </w:rPr>
        <w:t>є</w:t>
      </w:r>
      <w:r w:rsidRPr="00CC5699">
        <w:rPr>
          <w:sz w:val="28"/>
          <w:szCs w:val="28"/>
        </w:rPr>
        <w:t xml:space="preserve"> </w:t>
      </w:r>
      <w:r w:rsidR="000340B1">
        <w:rPr>
          <w:sz w:val="28"/>
          <w:szCs w:val="28"/>
        </w:rPr>
        <w:t>наслідком</w:t>
      </w:r>
      <w:r w:rsidRPr="00CC5699">
        <w:rPr>
          <w:sz w:val="28"/>
          <w:szCs w:val="28"/>
        </w:rPr>
        <w:t xml:space="preserve"> об’єктивної неможливості проконтролювати всі дії у зв’язку із зайнятістю та виконанням своїх безпосередніх обов’язків з вирішення судових справ.</w:t>
      </w:r>
    </w:p>
    <w:p w:rsidR="00CC5699" w:rsidRPr="00CC5699" w:rsidRDefault="00CC5699" w:rsidP="0098347E">
      <w:pPr>
        <w:ind w:firstLine="567"/>
        <w:jc w:val="both"/>
        <w:rPr>
          <w:sz w:val="28"/>
          <w:szCs w:val="28"/>
        </w:rPr>
      </w:pPr>
      <w:r w:rsidRPr="00CC5699">
        <w:rPr>
          <w:kern w:val="1"/>
          <w:sz w:val="28"/>
          <w:szCs w:val="28"/>
        </w:rPr>
        <w:t xml:space="preserve">З огляду на викладене </w:t>
      </w:r>
      <w:r w:rsidR="007A6CC7">
        <w:rPr>
          <w:kern w:val="1"/>
          <w:sz w:val="28"/>
          <w:szCs w:val="28"/>
        </w:rPr>
        <w:t xml:space="preserve">Друга Дисциплінарна палата Вищої ради правосуддя  </w:t>
      </w:r>
      <w:r w:rsidR="000340B1">
        <w:rPr>
          <w:kern w:val="1"/>
          <w:sz w:val="28"/>
          <w:szCs w:val="28"/>
        </w:rPr>
        <w:t>до</w:t>
      </w:r>
      <w:r w:rsidRPr="00CC5699">
        <w:rPr>
          <w:kern w:val="1"/>
          <w:sz w:val="28"/>
          <w:szCs w:val="28"/>
        </w:rPr>
        <w:t>ход</w:t>
      </w:r>
      <w:r w:rsidR="007A6CC7">
        <w:rPr>
          <w:kern w:val="1"/>
          <w:sz w:val="28"/>
          <w:szCs w:val="28"/>
        </w:rPr>
        <w:t>ть</w:t>
      </w:r>
      <w:r w:rsidRPr="00CC5699">
        <w:rPr>
          <w:kern w:val="1"/>
          <w:sz w:val="28"/>
          <w:szCs w:val="28"/>
        </w:rPr>
        <w:t xml:space="preserve"> до</w:t>
      </w:r>
      <w:r w:rsidR="007A6CC7">
        <w:rPr>
          <w:sz w:val="28"/>
          <w:szCs w:val="28"/>
        </w:rPr>
        <w:t xml:space="preserve"> висновку, що в діях судді</w:t>
      </w:r>
      <w:r w:rsidRPr="00CC5699">
        <w:rPr>
          <w:sz w:val="28"/>
          <w:szCs w:val="28"/>
        </w:rPr>
        <w:t xml:space="preserve"> Ларіонової Н.М. під час розгляду вказаної справи відсутній склад дисциплінарного проступку, а саме суб’єктивна сторона як грубої недбалості, так і звичайного недбалого ставлення до виконання своїх обов’язків </w:t>
      </w:r>
      <w:r w:rsidR="000340B1">
        <w:rPr>
          <w:sz w:val="28"/>
          <w:szCs w:val="28"/>
        </w:rPr>
        <w:t>під час розгляду</w:t>
      </w:r>
      <w:r w:rsidRPr="00CC5699">
        <w:rPr>
          <w:sz w:val="28"/>
          <w:szCs w:val="28"/>
        </w:rPr>
        <w:t xml:space="preserve"> судов</w:t>
      </w:r>
      <w:r w:rsidR="000340B1">
        <w:rPr>
          <w:sz w:val="28"/>
          <w:szCs w:val="28"/>
        </w:rPr>
        <w:t>ої</w:t>
      </w:r>
      <w:r w:rsidRPr="00CC5699">
        <w:rPr>
          <w:sz w:val="28"/>
          <w:szCs w:val="28"/>
        </w:rPr>
        <w:t xml:space="preserve"> справ</w:t>
      </w:r>
      <w:r w:rsidR="000340B1">
        <w:rPr>
          <w:sz w:val="28"/>
          <w:szCs w:val="28"/>
        </w:rPr>
        <w:t>и</w:t>
      </w:r>
      <w:r w:rsidRPr="00CC5699">
        <w:rPr>
          <w:sz w:val="28"/>
          <w:szCs w:val="28"/>
        </w:rPr>
        <w:t xml:space="preserve">, дії </w:t>
      </w:r>
      <w:r w:rsidR="000340B1">
        <w:rPr>
          <w:sz w:val="28"/>
          <w:szCs w:val="28"/>
        </w:rPr>
        <w:t>в</w:t>
      </w:r>
      <w:r w:rsidRPr="00CC5699">
        <w:rPr>
          <w:sz w:val="28"/>
          <w:szCs w:val="28"/>
        </w:rPr>
        <w:t xml:space="preserve"> якій досліджені у цьому дисциплінарному провадженні, що свідчить про відсутність обґрунтованих та достатніх підстав для притягнення судді до дисциплінарної відповідальності.</w:t>
      </w:r>
    </w:p>
    <w:p w:rsidR="00CC5699" w:rsidRPr="00CC5699" w:rsidRDefault="007A6CC7" w:rsidP="0098347E">
      <w:pPr>
        <w:ind w:firstLine="567"/>
        <w:jc w:val="both"/>
        <w:rPr>
          <w:sz w:val="28"/>
          <w:szCs w:val="28"/>
        </w:rPr>
      </w:pPr>
      <w:r>
        <w:rPr>
          <w:kern w:val="1"/>
          <w:sz w:val="28"/>
          <w:szCs w:val="28"/>
        </w:rPr>
        <w:t>Друг</w:t>
      </w:r>
      <w:r w:rsidR="000340B1">
        <w:rPr>
          <w:kern w:val="1"/>
          <w:sz w:val="28"/>
          <w:szCs w:val="28"/>
        </w:rPr>
        <w:t>а</w:t>
      </w:r>
      <w:r>
        <w:rPr>
          <w:kern w:val="1"/>
          <w:sz w:val="28"/>
          <w:szCs w:val="28"/>
        </w:rPr>
        <w:t xml:space="preserve"> Дисциплінарн</w:t>
      </w:r>
      <w:r w:rsidR="000340B1">
        <w:rPr>
          <w:kern w:val="1"/>
          <w:sz w:val="28"/>
          <w:szCs w:val="28"/>
        </w:rPr>
        <w:t>а</w:t>
      </w:r>
      <w:r>
        <w:rPr>
          <w:kern w:val="1"/>
          <w:sz w:val="28"/>
          <w:szCs w:val="28"/>
        </w:rPr>
        <w:t xml:space="preserve"> палатою Вищої ради правосуддя </w:t>
      </w:r>
      <w:r w:rsidR="00CC5699" w:rsidRPr="00CC5699">
        <w:rPr>
          <w:sz w:val="28"/>
          <w:szCs w:val="28"/>
        </w:rPr>
        <w:t>не встанов</w:t>
      </w:r>
      <w:r w:rsidR="000340B1">
        <w:rPr>
          <w:sz w:val="28"/>
          <w:szCs w:val="28"/>
        </w:rPr>
        <w:t>ила</w:t>
      </w:r>
      <w:r w:rsidR="00CC5699" w:rsidRPr="00CC5699">
        <w:rPr>
          <w:sz w:val="28"/>
          <w:szCs w:val="28"/>
        </w:rPr>
        <w:t xml:space="preserve"> об</w:t>
      </w:r>
      <w:r w:rsidR="000340B1">
        <w:rPr>
          <w:sz w:val="28"/>
          <w:szCs w:val="28"/>
        </w:rPr>
        <w:t>ставин, які безумовно свідчили</w:t>
      </w:r>
      <w:r w:rsidR="00CC5699" w:rsidRPr="00CC5699">
        <w:rPr>
          <w:sz w:val="28"/>
          <w:szCs w:val="28"/>
        </w:rPr>
        <w:t xml:space="preserve"> про безпідставне затягування або невжиття суддею Подільського районного суду міста Києва Ларіоновою Н.М. заходів щодо розгляду справи № 758/9809/19 протягом строку, встановленого законом, зволікання з виготовленням вмотивованого судового рішення, несвоєчасне надання копії судового рішення для </w:t>
      </w:r>
      <w:r w:rsidR="000340B1">
        <w:rPr>
          <w:sz w:val="28"/>
          <w:szCs w:val="28"/>
        </w:rPr>
        <w:t>її</w:t>
      </w:r>
      <w:r w:rsidR="00CC5699" w:rsidRPr="00CC5699">
        <w:rPr>
          <w:sz w:val="28"/>
          <w:szCs w:val="28"/>
        </w:rPr>
        <w:t xml:space="preserve"> внесення до ЄДРСР (пункт 2 частини першої статті 106 Закону України «Про судоустрій і статус суддів»).</w:t>
      </w:r>
    </w:p>
    <w:p w:rsidR="00CC5699" w:rsidRPr="00CC5699" w:rsidRDefault="00CC5699" w:rsidP="0098347E">
      <w:pPr>
        <w:ind w:firstLine="567"/>
        <w:jc w:val="both"/>
        <w:rPr>
          <w:color w:val="000000"/>
          <w:sz w:val="28"/>
          <w:szCs w:val="28"/>
          <w:lang w:eastAsia="uk-UA" w:bidi="uk-UA"/>
        </w:rPr>
      </w:pPr>
      <w:r w:rsidRPr="00CC5699">
        <w:rPr>
          <w:sz w:val="28"/>
          <w:szCs w:val="28"/>
        </w:rPr>
        <w:t>Згідно з наданою характеристикою, затвердженою рішенням</w:t>
      </w:r>
      <w:r w:rsidR="005770C2" w:rsidRPr="005770C2">
        <w:rPr>
          <w:sz w:val="28"/>
          <w:szCs w:val="28"/>
        </w:rPr>
        <w:t xml:space="preserve"> </w:t>
      </w:r>
      <w:r w:rsidR="005770C2" w:rsidRPr="00CC5699">
        <w:rPr>
          <w:sz w:val="28"/>
          <w:szCs w:val="28"/>
        </w:rPr>
        <w:t>від 26 грудня 2023 року</w:t>
      </w:r>
      <w:r w:rsidRPr="00CC5699">
        <w:rPr>
          <w:sz w:val="28"/>
          <w:szCs w:val="28"/>
        </w:rPr>
        <w:t xml:space="preserve"> № 6 </w:t>
      </w:r>
      <w:r w:rsidR="005770C2">
        <w:rPr>
          <w:sz w:val="28"/>
          <w:szCs w:val="28"/>
        </w:rPr>
        <w:t>з</w:t>
      </w:r>
      <w:r w:rsidRPr="00CC5699">
        <w:rPr>
          <w:sz w:val="28"/>
          <w:szCs w:val="28"/>
        </w:rPr>
        <w:t>борів суддів Подільського районного суду міста Києва, суддя Ларіонова Н.М.</w:t>
      </w:r>
      <w:r w:rsidRPr="00CC5699">
        <w:rPr>
          <w:color w:val="000000"/>
          <w:sz w:val="28"/>
          <w:szCs w:val="28"/>
          <w:lang w:eastAsia="uk-UA" w:bidi="uk-UA"/>
        </w:rPr>
        <w:t xml:space="preserve"> у період </w:t>
      </w:r>
      <w:r w:rsidR="005770C2">
        <w:rPr>
          <w:color w:val="000000"/>
          <w:sz w:val="28"/>
          <w:szCs w:val="28"/>
          <w:lang w:eastAsia="uk-UA" w:bidi="uk-UA"/>
        </w:rPr>
        <w:t>і</w:t>
      </w:r>
      <w:r w:rsidRPr="00CC5699">
        <w:rPr>
          <w:color w:val="000000"/>
          <w:sz w:val="28"/>
          <w:szCs w:val="28"/>
          <w:lang w:eastAsia="uk-UA" w:bidi="uk-UA"/>
        </w:rPr>
        <w:t>з 9 березня 2022 року по 12 липня 2022 р</w:t>
      </w:r>
      <w:r w:rsidRPr="00CC5699">
        <w:rPr>
          <w:sz w:val="28"/>
          <w:szCs w:val="28"/>
        </w:rPr>
        <w:t>оку</w:t>
      </w:r>
      <w:r w:rsidRPr="00CC5699">
        <w:rPr>
          <w:color w:val="FF0000"/>
          <w:sz w:val="28"/>
          <w:szCs w:val="28"/>
        </w:rPr>
        <w:t xml:space="preserve"> </w:t>
      </w:r>
      <w:r w:rsidRPr="00CC5699">
        <w:rPr>
          <w:color w:val="000000"/>
          <w:sz w:val="28"/>
          <w:szCs w:val="28"/>
          <w:lang w:eastAsia="uk-UA" w:bidi="uk-UA"/>
        </w:rPr>
        <w:t>на підставі наказу голови Подільського районного суду міста Києва від 9 березня 2022 року № 22 виконувала обов’язки голови суду як суддя з найбільшим суддівським стажем серед суддів Подільського районного суду міста Києва. Рішенням зборів суддів  від 16 серпня 2022 року</w:t>
      </w:r>
      <w:r w:rsidR="005770C2" w:rsidRPr="00CC5699">
        <w:rPr>
          <w:color w:val="000000"/>
          <w:sz w:val="28"/>
          <w:szCs w:val="28"/>
          <w:lang w:eastAsia="uk-UA" w:bidi="uk-UA"/>
        </w:rPr>
        <w:t>№ 6</w:t>
      </w:r>
      <w:r w:rsidRPr="00CC5699">
        <w:rPr>
          <w:color w:val="000000"/>
          <w:sz w:val="28"/>
          <w:szCs w:val="28"/>
          <w:lang w:eastAsia="uk-UA" w:bidi="uk-UA"/>
        </w:rPr>
        <w:t xml:space="preserve"> на Ларіонову Н.М. покладено виконання обов’язків заступника голови суду. З 29 березня                   2023 року виконувала обов’язки голови суду як суддя з найбільшим суддівським стажем серед суддів Подільського районного суду міста Києва. Рішенням зборів суддів  від 9 листопада 2023 року</w:t>
      </w:r>
      <w:r w:rsidR="005770C2" w:rsidRPr="00CC5699">
        <w:rPr>
          <w:color w:val="000000"/>
          <w:sz w:val="28"/>
          <w:szCs w:val="28"/>
          <w:lang w:eastAsia="uk-UA" w:bidi="uk-UA"/>
        </w:rPr>
        <w:t>№ 4</w:t>
      </w:r>
      <w:r w:rsidRPr="00CC5699">
        <w:rPr>
          <w:color w:val="000000"/>
          <w:sz w:val="28"/>
          <w:szCs w:val="28"/>
          <w:lang w:eastAsia="uk-UA" w:bidi="uk-UA"/>
        </w:rPr>
        <w:t xml:space="preserve"> суддю Ларіонову Н.М. обрано головою Подільського районного суду міста Києва строком на 3 роки.</w:t>
      </w:r>
    </w:p>
    <w:p w:rsidR="00CC5699" w:rsidRPr="00CC5699" w:rsidRDefault="00CC5699" w:rsidP="00382235">
      <w:pPr>
        <w:ind w:firstLine="567"/>
        <w:jc w:val="both"/>
        <w:rPr>
          <w:color w:val="000000"/>
          <w:sz w:val="28"/>
          <w:szCs w:val="28"/>
          <w:lang w:eastAsia="uk-UA" w:bidi="uk-UA"/>
        </w:rPr>
      </w:pPr>
      <w:r w:rsidRPr="00CC5699">
        <w:rPr>
          <w:color w:val="000000"/>
          <w:sz w:val="28"/>
          <w:szCs w:val="28"/>
          <w:lang w:eastAsia="uk-UA" w:bidi="uk-UA"/>
        </w:rPr>
        <w:t xml:space="preserve">За час перебування на посаді судді Подільського районного суду міста Києва Ларіонова Н.М. </w:t>
      </w:r>
      <w:r w:rsidR="005770C2">
        <w:rPr>
          <w:color w:val="000000"/>
          <w:sz w:val="28"/>
          <w:szCs w:val="28"/>
          <w:lang w:eastAsia="uk-UA" w:bidi="uk-UA"/>
        </w:rPr>
        <w:t>«</w:t>
      </w:r>
      <w:r w:rsidRPr="00CC5699">
        <w:rPr>
          <w:color w:val="000000"/>
          <w:sz w:val="28"/>
          <w:szCs w:val="28"/>
          <w:lang w:eastAsia="uk-UA" w:bidi="uk-UA"/>
        </w:rPr>
        <w:t xml:space="preserve">зарекомендувала себе як досвідчена та кваліфікована суддя, яка має один з найкращих показників роботи серед суддів, за деякі роки роботи у суді – найбільшу кількість розглянутих справ та найменший відсоток скасованих судових рішень. Неодноразово була фактичним наставником для </w:t>
      </w:r>
      <w:r w:rsidRPr="00CC5699">
        <w:rPr>
          <w:color w:val="000000"/>
          <w:sz w:val="28"/>
          <w:szCs w:val="28"/>
          <w:lang w:eastAsia="uk-UA" w:bidi="uk-UA"/>
        </w:rPr>
        <w:lastRenderedPageBreak/>
        <w:t>колег з меншим стажем роботи.</w:t>
      </w:r>
      <w:r w:rsidR="00382235">
        <w:rPr>
          <w:color w:val="000000"/>
          <w:sz w:val="28"/>
          <w:szCs w:val="28"/>
          <w:lang w:eastAsia="uk-UA" w:bidi="uk-UA"/>
        </w:rPr>
        <w:t xml:space="preserve"> </w:t>
      </w:r>
      <w:r w:rsidRPr="00CC5699">
        <w:rPr>
          <w:color w:val="000000"/>
          <w:sz w:val="28"/>
          <w:szCs w:val="28"/>
          <w:lang w:eastAsia="uk-UA" w:bidi="uk-UA"/>
        </w:rPr>
        <w:t xml:space="preserve">Ларіонова Н.М. віддана своїй роботі, витримує тривалі надмірні навантаження, працює на межі своїх фізичних можливостей через постійну неукомплектованість суддівського корпусу </w:t>
      </w:r>
      <w:r w:rsidR="00382235">
        <w:rPr>
          <w:color w:val="000000"/>
          <w:sz w:val="28"/>
          <w:szCs w:val="28"/>
          <w:lang w:eastAsia="uk-UA" w:bidi="uk-UA"/>
        </w:rPr>
        <w:t>в</w:t>
      </w:r>
      <w:r w:rsidRPr="00CC5699">
        <w:rPr>
          <w:color w:val="000000"/>
          <w:sz w:val="28"/>
          <w:szCs w:val="28"/>
          <w:lang w:eastAsia="uk-UA" w:bidi="uk-UA"/>
        </w:rPr>
        <w:t xml:space="preserve"> Подільському районному суді міста Києва, часто виходить на роботу у вихідні та святкові дні. Не рахується з особистим часом та власними інтересами, інтереси суду ставить вище особистих.</w:t>
      </w:r>
      <w:r w:rsidR="00382235">
        <w:rPr>
          <w:color w:val="000000"/>
          <w:sz w:val="28"/>
          <w:szCs w:val="28"/>
          <w:lang w:eastAsia="uk-UA" w:bidi="uk-UA"/>
        </w:rPr>
        <w:t xml:space="preserve"> </w:t>
      </w:r>
      <w:r w:rsidRPr="00CC5699">
        <w:rPr>
          <w:color w:val="000000"/>
          <w:sz w:val="28"/>
          <w:szCs w:val="28"/>
          <w:lang w:eastAsia="uk-UA" w:bidi="uk-UA"/>
        </w:rPr>
        <w:t>З початком збройної агресії у лютому 2022 року тривалий час була однією з небагатьох суддів, які не виїжджали за межі Києва, а тому здійснювала судочинство навіть у період активних бойових дій у безпосередній близькості до Подільського району міста Києва. Як в.</w:t>
      </w:r>
      <w:r w:rsidR="00382235">
        <w:rPr>
          <w:color w:val="000000"/>
          <w:sz w:val="28"/>
          <w:szCs w:val="28"/>
          <w:lang w:eastAsia="uk-UA" w:bidi="uk-UA"/>
        </w:rPr>
        <w:t xml:space="preserve"> </w:t>
      </w:r>
      <w:r w:rsidRPr="00CC5699">
        <w:rPr>
          <w:color w:val="000000"/>
          <w:sz w:val="28"/>
          <w:szCs w:val="28"/>
          <w:lang w:eastAsia="uk-UA" w:bidi="uk-UA"/>
        </w:rPr>
        <w:t>о. голови суду вживала усіх необхідних заходів для надійного функціонування роботи суду та розгляду справ протягом 4 місяців 2022 року (у найскладніший період роботи районного суду).</w:t>
      </w:r>
      <w:r w:rsidR="00382235">
        <w:rPr>
          <w:color w:val="000000"/>
          <w:sz w:val="28"/>
          <w:szCs w:val="28"/>
          <w:lang w:eastAsia="uk-UA" w:bidi="uk-UA"/>
        </w:rPr>
        <w:t xml:space="preserve"> </w:t>
      </w:r>
      <w:r w:rsidRPr="00CC5699">
        <w:rPr>
          <w:color w:val="000000"/>
          <w:sz w:val="28"/>
          <w:szCs w:val="28"/>
          <w:lang w:eastAsia="uk-UA" w:bidi="uk-UA"/>
        </w:rPr>
        <w:t>За час роботи на посаді виконуючої обов’язки голови суду, а потім – голови суду проявляла сумлінне ставлення до своїх обов’язків, гідно представляє суд як орган державної влади у зносинах з іншими органами, органами місцевого самоврядування, фізичним та юридичними особами.</w:t>
      </w:r>
      <w:r w:rsidR="00382235">
        <w:rPr>
          <w:color w:val="000000"/>
          <w:sz w:val="28"/>
          <w:szCs w:val="28"/>
          <w:lang w:eastAsia="uk-UA" w:bidi="uk-UA"/>
        </w:rPr>
        <w:t xml:space="preserve"> </w:t>
      </w:r>
      <w:r w:rsidRPr="00CC5699">
        <w:rPr>
          <w:color w:val="000000"/>
          <w:sz w:val="28"/>
          <w:szCs w:val="28"/>
          <w:lang w:eastAsia="uk-UA" w:bidi="uk-UA"/>
        </w:rPr>
        <w:t>Завжди сприяє виконанню вимог закону щодо постійного підвищення кваліфікації суддями, навчання в Національній школі суддів України, участі у форумах, круглих столах.</w:t>
      </w:r>
      <w:r w:rsidR="00382235">
        <w:rPr>
          <w:color w:val="000000"/>
          <w:sz w:val="28"/>
          <w:szCs w:val="28"/>
          <w:lang w:eastAsia="uk-UA" w:bidi="uk-UA"/>
        </w:rPr>
        <w:t xml:space="preserve"> </w:t>
      </w:r>
      <w:r w:rsidRPr="00CC5699">
        <w:rPr>
          <w:color w:val="000000"/>
          <w:sz w:val="28"/>
          <w:szCs w:val="28"/>
          <w:lang w:eastAsia="uk-UA" w:bidi="uk-UA"/>
        </w:rPr>
        <w:t>На високому рівні виконує обов’язки по здійсненню правосуддя, вживає всіх необхідних та належних заходів для забезпечення повного, всебічного та об’єктивного розгляду справ.</w:t>
      </w:r>
      <w:r w:rsidR="00382235">
        <w:rPr>
          <w:color w:val="000000"/>
          <w:sz w:val="28"/>
          <w:szCs w:val="28"/>
          <w:lang w:eastAsia="uk-UA" w:bidi="uk-UA"/>
        </w:rPr>
        <w:t xml:space="preserve"> </w:t>
      </w:r>
      <w:r w:rsidRPr="00CC5699">
        <w:rPr>
          <w:color w:val="000000"/>
          <w:sz w:val="28"/>
          <w:szCs w:val="28"/>
          <w:lang w:eastAsia="uk-UA" w:bidi="uk-UA"/>
        </w:rPr>
        <w:t>Має позитивні відгуки сторін у справі, які брали участь в судових процесах під головуванням судді Ларіонової Н.М.</w:t>
      </w:r>
      <w:r w:rsidR="00382235">
        <w:rPr>
          <w:color w:val="000000"/>
          <w:sz w:val="28"/>
          <w:szCs w:val="28"/>
          <w:lang w:eastAsia="uk-UA" w:bidi="uk-UA"/>
        </w:rPr>
        <w:t xml:space="preserve"> </w:t>
      </w:r>
      <w:r w:rsidRPr="00CC5699">
        <w:rPr>
          <w:color w:val="000000"/>
          <w:sz w:val="28"/>
          <w:szCs w:val="28"/>
          <w:lang w:eastAsia="uk-UA" w:bidi="uk-UA"/>
        </w:rPr>
        <w:t>Ларіонова Н.М. має високий рівень культури поведінки та спілкування з людьми та підлеглими, користується авторитетом та повагою працівників апарату суду та суддів.</w:t>
      </w:r>
      <w:r w:rsidR="00382235">
        <w:rPr>
          <w:color w:val="000000"/>
          <w:sz w:val="28"/>
          <w:szCs w:val="28"/>
          <w:lang w:eastAsia="uk-UA" w:bidi="uk-UA"/>
        </w:rPr>
        <w:t xml:space="preserve"> </w:t>
      </w:r>
      <w:r w:rsidRPr="00CC5699">
        <w:rPr>
          <w:color w:val="000000"/>
          <w:sz w:val="28"/>
          <w:szCs w:val="28"/>
          <w:lang w:eastAsia="uk-UA" w:bidi="uk-UA"/>
        </w:rPr>
        <w:t>За складом характеру відповідальна, врівноважена, цілеспрямована, доброзичлива, вимоглива до себе і колег. Постійно працює над вдосконаленням професійн</w:t>
      </w:r>
      <w:r w:rsidR="00382235">
        <w:rPr>
          <w:color w:val="000000"/>
          <w:sz w:val="28"/>
          <w:szCs w:val="28"/>
          <w:lang w:eastAsia="uk-UA" w:bidi="uk-UA"/>
        </w:rPr>
        <w:t>ого і загальноосвітнього рівнів».</w:t>
      </w:r>
    </w:p>
    <w:p w:rsidR="00CC5699" w:rsidRPr="00CC5699" w:rsidRDefault="00CC5699" w:rsidP="0098347E">
      <w:pPr>
        <w:ind w:firstLine="567"/>
        <w:jc w:val="both"/>
        <w:rPr>
          <w:color w:val="000000"/>
          <w:sz w:val="28"/>
          <w:szCs w:val="28"/>
          <w:lang w:eastAsia="uk-UA" w:bidi="uk-UA"/>
        </w:rPr>
      </w:pPr>
      <w:r w:rsidRPr="00CC5699">
        <w:rPr>
          <w:color w:val="000000"/>
          <w:sz w:val="28"/>
          <w:szCs w:val="28"/>
          <w:lang w:eastAsia="uk-UA" w:bidi="uk-UA"/>
        </w:rPr>
        <w:t>До дисциплінарної відповідальності судд</w:t>
      </w:r>
      <w:r w:rsidR="00BA26B4">
        <w:rPr>
          <w:color w:val="000000"/>
          <w:sz w:val="28"/>
          <w:szCs w:val="28"/>
          <w:lang w:eastAsia="uk-UA" w:bidi="uk-UA"/>
        </w:rPr>
        <w:t>ю</w:t>
      </w:r>
      <w:r w:rsidRPr="00CC5699">
        <w:rPr>
          <w:color w:val="000000"/>
          <w:sz w:val="28"/>
          <w:szCs w:val="28"/>
          <w:lang w:eastAsia="uk-UA" w:bidi="uk-UA"/>
        </w:rPr>
        <w:t xml:space="preserve"> Ларіонов</w:t>
      </w:r>
      <w:r w:rsidR="00BA26B4">
        <w:rPr>
          <w:color w:val="000000"/>
          <w:sz w:val="28"/>
          <w:szCs w:val="28"/>
          <w:lang w:eastAsia="uk-UA" w:bidi="uk-UA"/>
        </w:rPr>
        <w:t>у</w:t>
      </w:r>
      <w:r w:rsidRPr="00CC5699">
        <w:rPr>
          <w:color w:val="000000"/>
          <w:sz w:val="28"/>
          <w:szCs w:val="28"/>
          <w:lang w:eastAsia="uk-UA" w:bidi="uk-UA"/>
        </w:rPr>
        <w:t xml:space="preserve"> Н.М. не притягал</w:t>
      </w:r>
      <w:r w:rsidR="00BA26B4">
        <w:rPr>
          <w:color w:val="000000"/>
          <w:sz w:val="28"/>
          <w:szCs w:val="28"/>
          <w:lang w:eastAsia="uk-UA" w:bidi="uk-UA"/>
        </w:rPr>
        <w:t>и</w:t>
      </w:r>
      <w:r w:rsidRPr="00CC5699">
        <w:rPr>
          <w:color w:val="000000"/>
          <w:sz w:val="28"/>
          <w:szCs w:val="28"/>
          <w:lang w:eastAsia="uk-UA" w:bidi="uk-UA"/>
        </w:rPr>
        <w:t xml:space="preserve">, порушень трудової дисципліни </w:t>
      </w:r>
      <w:r w:rsidR="00BA26B4">
        <w:rPr>
          <w:color w:val="000000"/>
          <w:sz w:val="28"/>
          <w:szCs w:val="28"/>
          <w:lang w:eastAsia="uk-UA" w:bidi="uk-UA"/>
        </w:rPr>
        <w:t>суддя</w:t>
      </w:r>
      <w:r w:rsidRPr="00CC5699">
        <w:rPr>
          <w:color w:val="000000"/>
          <w:sz w:val="28"/>
          <w:szCs w:val="28"/>
          <w:lang w:eastAsia="uk-UA" w:bidi="uk-UA"/>
        </w:rPr>
        <w:t xml:space="preserve"> не допускал</w:t>
      </w:r>
      <w:r w:rsidR="00BA26B4">
        <w:rPr>
          <w:color w:val="000000"/>
          <w:sz w:val="28"/>
          <w:szCs w:val="28"/>
          <w:lang w:eastAsia="uk-UA" w:bidi="uk-UA"/>
        </w:rPr>
        <w:t>а</w:t>
      </w:r>
      <w:r w:rsidRPr="00CC5699">
        <w:rPr>
          <w:color w:val="000000"/>
          <w:sz w:val="28"/>
          <w:szCs w:val="28"/>
          <w:lang w:eastAsia="uk-UA" w:bidi="uk-UA"/>
        </w:rPr>
        <w:t>.</w:t>
      </w:r>
    </w:p>
    <w:p w:rsidR="00CC5699" w:rsidRPr="00CC5699" w:rsidRDefault="00CC5699" w:rsidP="0098347E">
      <w:pPr>
        <w:ind w:firstLine="567"/>
        <w:jc w:val="both"/>
        <w:rPr>
          <w:color w:val="FF0000"/>
          <w:sz w:val="28"/>
          <w:szCs w:val="28"/>
        </w:rPr>
      </w:pPr>
      <w:r w:rsidRPr="00CC5699">
        <w:rPr>
          <w:sz w:val="28"/>
          <w:szCs w:val="28"/>
        </w:rPr>
        <w:t>Крім того, згідно з інформацією, наданою керівником апарату Подільського районного суду міста Києва Галиною Гур</w:t>
      </w:r>
      <w:r w:rsidRPr="00CC5699">
        <w:rPr>
          <w:sz w:val="28"/>
          <w:szCs w:val="28"/>
          <w:lang w:eastAsia="uk-UA" w:bidi="uk-UA"/>
        </w:rPr>
        <w:t>’</w:t>
      </w:r>
      <w:r w:rsidRPr="00CC5699">
        <w:rPr>
          <w:sz w:val="28"/>
          <w:szCs w:val="28"/>
        </w:rPr>
        <w:t>євою</w:t>
      </w:r>
      <w:r w:rsidR="00BA26B4">
        <w:rPr>
          <w:sz w:val="28"/>
          <w:szCs w:val="28"/>
        </w:rPr>
        <w:t>,</w:t>
      </w:r>
      <w:r w:rsidRPr="00CC5699">
        <w:rPr>
          <w:sz w:val="28"/>
          <w:szCs w:val="28"/>
        </w:rPr>
        <w:t xml:space="preserve"> заяв               Бухаріної Л.М. від 21 січня та 26 лютого 2021 року матеріали цивільної справи № 758/9809/19 за позовом </w:t>
      </w:r>
      <w:r w:rsidR="00CC0DC7">
        <w:rPr>
          <w:sz w:val="28"/>
          <w:szCs w:val="28"/>
        </w:rPr>
        <w:t>ОСОБА_1</w:t>
      </w:r>
      <w:bookmarkStart w:id="0" w:name="_GoBack"/>
      <w:bookmarkEnd w:id="0"/>
      <w:r w:rsidRPr="00CC5699">
        <w:rPr>
          <w:sz w:val="28"/>
          <w:szCs w:val="28"/>
        </w:rPr>
        <w:t xml:space="preserve"> до Товариства про зобов’язання вчинити дії, яка прийнята 27 листопада 2023 року канцелярією з цивільних справ, не містять. Отже, доводи скаржника </w:t>
      </w:r>
      <w:r w:rsidR="00BA26B4">
        <w:rPr>
          <w:sz w:val="28"/>
          <w:szCs w:val="28"/>
        </w:rPr>
        <w:t>про</w:t>
      </w:r>
      <w:r w:rsidRPr="00CC5699">
        <w:rPr>
          <w:color w:val="FF0000"/>
          <w:sz w:val="28"/>
          <w:szCs w:val="28"/>
        </w:rPr>
        <w:t xml:space="preserve"> </w:t>
      </w:r>
      <w:r w:rsidR="00BA26B4">
        <w:rPr>
          <w:sz w:val="28"/>
          <w:szCs w:val="28"/>
        </w:rPr>
        <w:t>неодноразові</w:t>
      </w:r>
      <w:r w:rsidRPr="00CC5699">
        <w:rPr>
          <w:sz w:val="28"/>
          <w:szCs w:val="28"/>
        </w:rPr>
        <w:t xml:space="preserve"> звернення із зазначеними заявами до Подільського районного суду міста Києва </w:t>
      </w:r>
      <w:r w:rsidR="00BA26B4">
        <w:rPr>
          <w:sz w:val="28"/>
          <w:szCs w:val="28"/>
        </w:rPr>
        <w:t>щодо</w:t>
      </w:r>
      <w:r w:rsidRPr="00CC5699">
        <w:rPr>
          <w:sz w:val="28"/>
          <w:szCs w:val="28"/>
        </w:rPr>
        <w:t xml:space="preserve"> отримання копії судового рішення не </w:t>
      </w:r>
      <w:r w:rsidR="00BA26B4">
        <w:rPr>
          <w:sz w:val="28"/>
          <w:szCs w:val="28"/>
        </w:rPr>
        <w:t>підтвердились</w:t>
      </w:r>
      <w:r w:rsidRPr="00CC5699">
        <w:rPr>
          <w:sz w:val="28"/>
          <w:szCs w:val="28"/>
        </w:rPr>
        <w:t xml:space="preserve"> під час розгляду дисциплінарної справи.</w:t>
      </w:r>
    </w:p>
    <w:p w:rsidR="00CC5699" w:rsidRDefault="00CC5699" w:rsidP="0098347E">
      <w:pPr>
        <w:ind w:firstLine="567"/>
        <w:jc w:val="both"/>
        <w:rPr>
          <w:sz w:val="28"/>
          <w:szCs w:val="28"/>
        </w:rPr>
      </w:pPr>
      <w:r w:rsidRPr="00CC5699">
        <w:rPr>
          <w:sz w:val="28"/>
          <w:szCs w:val="28"/>
        </w:rPr>
        <w:t>Ураховуючи наведене</w:t>
      </w:r>
      <w:r w:rsidR="00BA26B4">
        <w:rPr>
          <w:sz w:val="28"/>
          <w:szCs w:val="28"/>
        </w:rPr>
        <w:t>,</w:t>
      </w:r>
      <w:r w:rsidRPr="00CC5699">
        <w:rPr>
          <w:sz w:val="28"/>
          <w:szCs w:val="28"/>
        </w:rPr>
        <w:t xml:space="preserve"> </w:t>
      </w:r>
      <w:r w:rsidR="00BC3FFF" w:rsidRPr="00665FBA">
        <w:rPr>
          <w:rFonts w:eastAsia="Calibri"/>
          <w:kern w:val="1"/>
          <w:sz w:val="28"/>
          <w:szCs w:val="28"/>
        </w:rPr>
        <w:t>Друга Дисциплінарна палата Вищої ради правосуддя</w:t>
      </w:r>
      <w:r w:rsidR="00BC3FFF" w:rsidRPr="00CC5699">
        <w:rPr>
          <w:sz w:val="28"/>
          <w:szCs w:val="28"/>
        </w:rPr>
        <w:t xml:space="preserve"> </w:t>
      </w:r>
      <w:r w:rsidR="00BC3FFF">
        <w:rPr>
          <w:sz w:val="28"/>
          <w:szCs w:val="28"/>
        </w:rPr>
        <w:t xml:space="preserve">доходить </w:t>
      </w:r>
      <w:r w:rsidRPr="00CC5699">
        <w:rPr>
          <w:sz w:val="28"/>
          <w:szCs w:val="28"/>
        </w:rPr>
        <w:t>висновку, що дії судді Подільського районного суду міста Києва Ларіонової Н.М. не містять ознак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справ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627AB2" w:rsidRPr="00665FBA" w:rsidRDefault="00627AB2" w:rsidP="0098347E">
      <w:pPr>
        <w:ind w:firstLine="567"/>
        <w:jc w:val="both"/>
        <w:rPr>
          <w:sz w:val="28"/>
          <w:szCs w:val="28"/>
        </w:rPr>
      </w:pPr>
      <w:r w:rsidRPr="00665FBA">
        <w:rPr>
          <w:sz w:val="28"/>
          <w:szCs w:val="28"/>
        </w:rPr>
        <w:lastRenderedPageBreak/>
        <w:t xml:space="preserve">Таким чином, </w:t>
      </w:r>
      <w:r w:rsidR="006068D5" w:rsidRPr="00665FBA">
        <w:rPr>
          <w:sz w:val="28"/>
          <w:szCs w:val="28"/>
        </w:rPr>
        <w:t>у</w:t>
      </w:r>
      <w:r w:rsidRPr="00665FBA">
        <w:rPr>
          <w:sz w:val="28"/>
          <w:szCs w:val="28"/>
        </w:rPr>
        <w:t xml:space="preserve">раховуючи пояснення судді, </w:t>
      </w:r>
      <w:r w:rsidR="00BC3FFF">
        <w:rPr>
          <w:sz w:val="28"/>
          <w:szCs w:val="28"/>
        </w:rPr>
        <w:t>її</w:t>
      </w:r>
      <w:r w:rsidRPr="00665FBA">
        <w:rPr>
          <w:sz w:val="28"/>
          <w:szCs w:val="28"/>
        </w:rPr>
        <w:t xml:space="preserve"> позитивну характеристику, надмірне середньомісячне судове навантаження, значний стаж роботи на посаді судді</w:t>
      </w:r>
      <w:r w:rsidR="00BA26B4">
        <w:rPr>
          <w:sz w:val="28"/>
          <w:szCs w:val="28"/>
        </w:rPr>
        <w:t xml:space="preserve"> (21 рік)</w:t>
      </w:r>
      <w:r w:rsidRPr="00665FBA">
        <w:rPr>
          <w:sz w:val="28"/>
          <w:szCs w:val="28"/>
        </w:rPr>
        <w:t xml:space="preserve">, </w:t>
      </w:r>
      <w:r w:rsidRPr="00665FBA">
        <w:rPr>
          <w:rFonts w:eastAsia="Calibri"/>
          <w:kern w:val="1"/>
          <w:sz w:val="28"/>
          <w:szCs w:val="28"/>
        </w:rPr>
        <w:t>Друга Дисциплінарна палата Вищої ради правосуддя</w:t>
      </w:r>
      <w:r w:rsidRPr="00665FBA">
        <w:rPr>
          <w:sz w:val="28"/>
          <w:szCs w:val="28"/>
        </w:rPr>
        <w:t xml:space="preserve"> доходить висновку про відмову у притягненні до дисциплінарної відповідальності судді </w:t>
      </w:r>
      <w:r w:rsidR="00BC3FFF" w:rsidRPr="00CC5699">
        <w:rPr>
          <w:sz w:val="28"/>
          <w:szCs w:val="28"/>
        </w:rPr>
        <w:t>Подільського районного суду міста Києва Ларіонової Н.М.</w:t>
      </w:r>
    </w:p>
    <w:p w:rsidR="00135DA0" w:rsidRPr="00665FBA" w:rsidRDefault="00135DA0" w:rsidP="0098347E">
      <w:pPr>
        <w:tabs>
          <w:tab w:val="left" w:pos="6804"/>
        </w:tabs>
        <w:ind w:firstLine="567"/>
        <w:jc w:val="both"/>
        <w:rPr>
          <w:i/>
          <w:sz w:val="28"/>
          <w:szCs w:val="28"/>
        </w:rPr>
      </w:pPr>
      <w:r w:rsidRPr="00665FBA">
        <w:rPr>
          <w:sz w:val="28"/>
          <w:szCs w:val="28"/>
        </w:rPr>
        <w:t>Відповідно до пункту 1</w:t>
      </w:r>
      <w:r w:rsidR="00940B4C" w:rsidRPr="00665FBA">
        <w:rPr>
          <w:sz w:val="28"/>
          <w:szCs w:val="28"/>
        </w:rPr>
        <w:t>3</w:t>
      </w:r>
      <w:r w:rsidRPr="00665FBA">
        <w:rPr>
          <w:sz w:val="28"/>
          <w:szCs w:val="28"/>
        </w:rPr>
        <w:t>.</w:t>
      </w:r>
      <w:r w:rsidR="00940B4C" w:rsidRPr="00665FBA">
        <w:rPr>
          <w:sz w:val="28"/>
          <w:szCs w:val="28"/>
        </w:rPr>
        <w:t>40</w:t>
      </w:r>
      <w:r w:rsidRPr="00665FBA">
        <w:rPr>
          <w:sz w:val="28"/>
          <w:szCs w:val="28"/>
        </w:rPr>
        <w:t xml:space="preserve"> Регламенту Вищої ради правосуддя </w:t>
      </w:r>
      <w:r w:rsidR="00E0188B" w:rsidRPr="00665FBA">
        <w:rPr>
          <w:sz w:val="28"/>
          <w:szCs w:val="28"/>
        </w:rPr>
        <w:t>з</w:t>
      </w:r>
      <w:r w:rsidR="00940B4C" w:rsidRPr="00665FBA">
        <w:rPr>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135DA0" w:rsidRDefault="00135DA0" w:rsidP="0098347E">
      <w:pPr>
        <w:tabs>
          <w:tab w:val="left" w:pos="6804"/>
        </w:tabs>
        <w:ind w:firstLine="567"/>
        <w:jc w:val="both"/>
        <w:rPr>
          <w:sz w:val="28"/>
          <w:szCs w:val="28"/>
        </w:rPr>
      </w:pPr>
      <w:r w:rsidRPr="00665FBA">
        <w:rPr>
          <w:sz w:val="28"/>
          <w:szCs w:val="28"/>
        </w:rPr>
        <w:t>Згідно із частиною шостою статті 50 Закону України «Про Вищу раду правосуддя», пунктом 1</w:t>
      </w:r>
      <w:r w:rsidR="00940B4C" w:rsidRPr="00665FBA">
        <w:rPr>
          <w:sz w:val="28"/>
          <w:szCs w:val="28"/>
        </w:rPr>
        <w:t>3</w:t>
      </w:r>
      <w:r w:rsidRPr="00665FBA">
        <w:rPr>
          <w:sz w:val="28"/>
          <w:szCs w:val="28"/>
        </w:rPr>
        <w:t>.</w:t>
      </w:r>
      <w:r w:rsidR="00940B4C" w:rsidRPr="00665FBA">
        <w:rPr>
          <w:sz w:val="28"/>
          <w:szCs w:val="28"/>
        </w:rPr>
        <w:t>42</w:t>
      </w:r>
      <w:r w:rsidRPr="00665FBA">
        <w:rPr>
          <w:sz w:val="28"/>
          <w:szCs w:val="28"/>
        </w:rPr>
        <w:t xml:space="preserve"> Регламенту</w:t>
      </w:r>
      <w:r w:rsidR="00BA26B4">
        <w:rPr>
          <w:sz w:val="28"/>
          <w:szCs w:val="28"/>
        </w:rPr>
        <w:t xml:space="preserve"> Вищої ради правосуддя</w:t>
      </w:r>
      <w:r w:rsidRPr="00665FBA">
        <w:rPr>
          <w:sz w:val="28"/>
          <w:szCs w:val="28"/>
        </w:rPr>
        <w:t xml:space="preserve">, </w:t>
      </w:r>
      <w:r w:rsidR="00940B4C" w:rsidRPr="00665FBA">
        <w:rPr>
          <w:sz w:val="28"/>
          <w:szCs w:val="28"/>
        </w:rPr>
        <w:t>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r w:rsidRPr="00665FBA">
        <w:rPr>
          <w:sz w:val="28"/>
          <w:szCs w:val="28"/>
        </w:rPr>
        <w:t>.</w:t>
      </w:r>
    </w:p>
    <w:p w:rsidR="00920FBB" w:rsidRPr="00920FBB" w:rsidRDefault="00920FBB" w:rsidP="0098347E">
      <w:pPr>
        <w:tabs>
          <w:tab w:val="left" w:pos="6804"/>
        </w:tabs>
        <w:ind w:firstLine="567"/>
        <w:jc w:val="both"/>
        <w:rPr>
          <w:sz w:val="28"/>
          <w:szCs w:val="28"/>
        </w:rPr>
      </w:pPr>
      <w:r w:rsidRPr="00920FBB">
        <w:rPr>
          <w:color w:val="000000"/>
          <w:sz w:val="28"/>
          <w:szCs w:val="28"/>
          <w:shd w:val="clear" w:color="auto" w:fill="FFFFFF"/>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AF7EFF" w:rsidRPr="00CF5E75" w:rsidRDefault="00AF7EFF" w:rsidP="00D63EBD">
      <w:pPr>
        <w:spacing w:line="360" w:lineRule="auto"/>
        <w:ind w:firstLine="567"/>
        <w:contextualSpacing/>
        <w:jc w:val="center"/>
        <w:rPr>
          <w:b/>
        </w:rPr>
      </w:pPr>
    </w:p>
    <w:p w:rsidR="00AF7EFF" w:rsidRPr="00992EF0" w:rsidRDefault="00AF7EFF" w:rsidP="00992EF0">
      <w:pPr>
        <w:spacing w:line="360" w:lineRule="auto"/>
        <w:ind w:firstLine="567"/>
        <w:contextualSpacing/>
        <w:jc w:val="center"/>
        <w:rPr>
          <w:b/>
          <w:sz w:val="28"/>
          <w:szCs w:val="28"/>
        </w:rPr>
      </w:pPr>
      <w:r w:rsidRPr="00471C59">
        <w:rPr>
          <w:b/>
          <w:sz w:val="28"/>
          <w:szCs w:val="28"/>
        </w:rPr>
        <w:t>вирішила:</w:t>
      </w:r>
    </w:p>
    <w:p w:rsidR="00AF7EFF" w:rsidRPr="00471C59" w:rsidRDefault="00AF7EFF" w:rsidP="0098347E">
      <w:pPr>
        <w:tabs>
          <w:tab w:val="left" w:pos="6804"/>
        </w:tabs>
        <w:jc w:val="both"/>
        <w:rPr>
          <w:sz w:val="28"/>
          <w:szCs w:val="28"/>
        </w:rPr>
      </w:pPr>
      <w:r w:rsidRPr="00471C59">
        <w:rPr>
          <w:sz w:val="28"/>
          <w:szCs w:val="28"/>
        </w:rPr>
        <w:t xml:space="preserve">відмовити у притягненні судді </w:t>
      </w:r>
      <w:r w:rsidR="00BC3FFF" w:rsidRPr="00CC5699">
        <w:rPr>
          <w:sz w:val="28"/>
          <w:szCs w:val="28"/>
        </w:rPr>
        <w:t xml:space="preserve">Подільського районного суду міста Києва </w:t>
      </w:r>
      <w:r w:rsidR="00BC3FFF">
        <w:rPr>
          <w:sz w:val="28"/>
          <w:szCs w:val="28"/>
        </w:rPr>
        <w:t xml:space="preserve">                 </w:t>
      </w:r>
      <w:r w:rsidR="00BC3FFF" w:rsidRPr="00CC5699">
        <w:rPr>
          <w:sz w:val="28"/>
          <w:szCs w:val="28"/>
        </w:rPr>
        <w:t>Ларіонової</w:t>
      </w:r>
      <w:r w:rsidR="00BC3FFF">
        <w:rPr>
          <w:sz w:val="28"/>
          <w:szCs w:val="28"/>
        </w:rPr>
        <w:t xml:space="preserve"> Наталії Миколаївни</w:t>
      </w:r>
      <w:r w:rsidRPr="00471C59">
        <w:rPr>
          <w:sz w:val="28"/>
          <w:szCs w:val="28"/>
        </w:rPr>
        <w:t xml:space="preserve"> до дисциплінарної відповідальності.</w:t>
      </w:r>
    </w:p>
    <w:p w:rsidR="00AF7EFF" w:rsidRPr="00471C59" w:rsidRDefault="00AF7EFF" w:rsidP="0098347E">
      <w:pPr>
        <w:tabs>
          <w:tab w:val="left" w:pos="6804"/>
        </w:tabs>
        <w:ind w:firstLine="567"/>
        <w:jc w:val="both"/>
        <w:rPr>
          <w:sz w:val="28"/>
          <w:szCs w:val="28"/>
        </w:rPr>
      </w:pPr>
      <w:r w:rsidRPr="00471C59">
        <w:rPr>
          <w:sz w:val="28"/>
          <w:szCs w:val="28"/>
        </w:rPr>
        <w:t xml:space="preserve">Дисциплінарне провадження стосовно судді </w:t>
      </w:r>
      <w:r w:rsidR="00BC3FFF" w:rsidRPr="00CC5699">
        <w:rPr>
          <w:sz w:val="28"/>
          <w:szCs w:val="28"/>
        </w:rPr>
        <w:t>Подільського районного суду міста Києва Ларіонової</w:t>
      </w:r>
      <w:r w:rsidR="00BC3FFF">
        <w:rPr>
          <w:sz w:val="28"/>
          <w:szCs w:val="28"/>
        </w:rPr>
        <w:t xml:space="preserve"> Наталії Миколаївни</w:t>
      </w:r>
      <w:r w:rsidR="00754408" w:rsidRPr="00471C59">
        <w:rPr>
          <w:sz w:val="28"/>
          <w:szCs w:val="28"/>
        </w:rPr>
        <w:t xml:space="preserve"> </w:t>
      </w:r>
      <w:r w:rsidRPr="00471C59">
        <w:rPr>
          <w:sz w:val="28"/>
          <w:szCs w:val="28"/>
        </w:rPr>
        <w:t>припинити.</w:t>
      </w:r>
    </w:p>
    <w:p w:rsidR="00AF7EFF" w:rsidRPr="00471C59" w:rsidRDefault="00AF7EFF" w:rsidP="0098347E">
      <w:pPr>
        <w:tabs>
          <w:tab w:val="left" w:pos="6804"/>
        </w:tabs>
        <w:ind w:firstLine="567"/>
        <w:jc w:val="both"/>
        <w:rPr>
          <w:sz w:val="28"/>
          <w:szCs w:val="28"/>
        </w:rPr>
      </w:pPr>
      <w:r w:rsidRPr="00471C59">
        <w:rPr>
          <w:sz w:val="28"/>
          <w:szCs w:val="28"/>
        </w:rPr>
        <w:t>Рішення Другої Дисциплінарної палати Вищої ради правосуддя може бути оскаржене суддею</w:t>
      </w:r>
      <w:r w:rsidR="004C3B9B" w:rsidRPr="00471C59">
        <w:rPr>
          <w:sz w:val="28"/>
          <w:szCs w:val="28"/>
        </w:rPr>
        <w:t xml:space="preserve"> </w:t>
      </w:r>
      <w:r w:rsidRPr="00471C59">
        <w:rPr>
          <w:sz w:val="28"/>
          <w:szCs w:val="28"/>
        </w:rPr>
        <w:t>до Вищої ради правосуддя в порядку і строки, що встановлені статтею 51 Закону України «Про Вищу раду правосуддя».</w:t>
      </w:r>
    </w:p>
    <w:p w:rsidR="00CF70E2" w:rsidRPr="00CF5E75" w:rsidRDefault="00CF70E2" w:rsidP="00D63EBD">
      <w:pPr>
        <w:tabs>
          <w:tab w:val="left" w:pos="6804"/>
        </w:tabs>
        <w:spacing w:line="360" w:lineRule="auto"/>
        <w:ind w:firstLine="567"/>
        <w:jc w:val="both"/>
        <w:rPr>
          <w:sz w:val="28"/>
          <w:szCs w:val="28"/>
        </w:rPr>
      </w:pPr>
    </w:p>
    <w:p w:rsidR="00131371" w:rsidRPr="002004A1" w:rsidRDefault="00131371" w:rsidP="00CF70E2">
      <w:pPr>
        <w:tabs>
          <w:tab w:val="left" w:pos="6804"/>
        </w:tabs>
        <w:spacing w:line="276" w:lineRule="auto"/>
        <w:jc w:val="both"/>
        <w:rPr>
          <w:sz w:val="28"/>
          <w:szCs w:val="28"/>
        </w:rPr>
      </w:pPr>
      <w:r w:rsidRPr="0091483D">
        <w:rPr>
          <w:rFonts w:eastAsia="Calibri"/>
          <w:b/>
          <w:sz w:val="28"/>
          <w:szCs w:val="28"/>
          <w:lang w:val="ru-RU" w:eastAsia="zh-CN"/>
        </w:rPr>
        <w:t xml:space="preserve">Головуючий на засіданні </w:t>
      </w:r>
    </w:p>
    <w:p w:rsidR="00131371" w:rsidRPr="0091483D" w:rsidRDefault="00131371" w:rsidP="00CF70E2">
      <w:pPr>
        <w:suppressAutoHyphens/>
        <w:spacing w:line="276" w:lineRule="auto"/>
        <w:jc w:val="both"/>
        <w:rPr>
          <w:rFonts w:eastAsia="Calibri"/>
          <w:b/>
          <w:sz w:val="28"/>
          <w:szCs w:val="28"/>
          <w:lang w:val="ru-RU" w:eastAsia="zh-CN"/>
        </w:rPr>
      </w:pPr>
      <w:r w:rsidRPr="0091483D">
        <w:rPr>
          <w:rFonts w:eastAsia="Calibri"/>
          <w:b/>
          <w:sz w:val="28"/>
          <w:szCs w:val="28"/>
          <w:lang w:val="ru-RU" w:eastAsia="zh-CN"/>
        </w:rPr>
        <w:t xml:space="preserve">Другої Дисциплінарної </w:t>
      </w:r>
    </w:p>
    <w:p w:rsidR="00CF70E2" w:rsidRDefault="00131371" w:rsidP="006068D5">
      <w:pPr>
        <w:pStyle w:val="a3"/>
        <w:jc w:val="both"/>
        <w:rPr>
          <w:b/>
          <w:szCs w:val="28"/>
        </w:rPr>
      </w:pPr>
      <w:r w:rsidRPr="0091483D">
        <w:rPr>
          <w:rFonts w:eastAsia="Calibri"/>
          <w:b/>
          <w:szCs w:val="28"/>
          <w:lang w:val="ru-RU" w:eastAsia="zh-CN"/>
        </w:rPr>
        <w:t>п</w:t>
      </w:r>
      <w:r w:rsidR="00D51E5B">
        <w:rPr>
          <w:rFonts w:eastAsia="Calibri"/>
          <w:b/>
          <w:szCs w:val="28"/>
          <w:lang w:val="ru-RU" w:eastAsia="zh-CN"/>
        </w:rPr>
        <w:t>алати В</w:t>
      </w:r>
      <w:r w:rsidR="00BC3FFF">
        <w:rPr>
          <w:rFonts w:eastAsia="Calibri"/>
          <w:b/>
          <w:szCs w:val="28"/>
          <w:lang w:val="ru-RU" w:eastAsia="zh-CN"/>
        </w:rPr>
        <w:t>ищої ради правосуддя</w:t>
      </w:r>
      <w:r w:rsidR="00BC3FFF">
        <w:rPr>
          <w:rFonts w:eastAsia="Calibri"/>
          <w:b/>
          <w:szCs w:val="28"/>
          <w:lang w:val="ru-RU" w:eastAsia="zh-CN"/>
        </w:rPr>
        <w:tab/>
      </w:r>
      <w:r w:rsidR="00BC3FFF">
        <w:rPr>
          <w:rFonts w:eastAsia="Calibri"/>
          <w:b/>
          <w:szCs w:val="28"/>
          <w:lang w:val="ru-RU" w:eastAsia="zh-CN"/>
        </w:rPr>
        <w:tab/>
      </w:r>
      <w:r w:rsidR="00BC3FFF">
        <w:rPr>
          <w:rFonts w:eastAsia="Calibri"/>
          <w:b/>
          <w:szCs w:val="28"/>
          <w:lang w:val="ru-RU" w:eastAsia="zh-CN"/>
        </w:rPr>
        <w:tab/>
      </w:r>
      <w:r w:rsidR="00BC3FFF">
        <w:rPr>
          <w:rFonts w:eastAsia="Calibri"/>
          <w:b/>
          <w:szCs w:val="28"/>
          <w:lang w:val="ru-RU" w:eastAsia="zh-CN"/>
        </w:rPr>
        <w:tab/>
        <w:t xml:space="preserve">      </w:t>
      </w:r>
      <w:r w:rsidR="0098347E">
        <w:rPr>
          <w:rFonts w:eastAsia="Calibri"/>
          <w:b/>
          <w:szCs w:val="28"/>
          <w:lang w:val="ru-RU" w:eastAsia="zh-CN"/>
        </w:rPr>
        <w:t>Роман МАСЕЛКО</w:t>
      </w:r>
    </w:p>
    <w:p w:rsidR="00CF70E2" w:rsidRPr="00AB21A3" w:rsidRDefault="00CF70E2" w:rsidP="00E57A2A">
      <w:pPr>
        <w:suppressAutoHyphens/>
        <w:spacing w:line="276" w:lineRule="auto"/>
        <w:ind w:firstLine="567"/>
        <w:jc w:val="both"/>
        <w:rPr>
          <w:rFonts w:eastAsia="Calibri"/>
          <w:b/>
          <w:sz w:val="32"/>
          <w:szCs w:val="32"/>
          <w:lang w:val="ru-RU" w:eastAsia="zh-CN"/>
        </w:rPr>
      </w:pPr>
    </w:p>
    <w:tbl>
      <w:tblPr>
        <w:tblStyle w:val="af1"/>
        <w:tblW w:w="9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5"/>
        <w:gridCol w:w="5521"/>
      </w:tblGrid>
      <w:tr w:rsidR="00CF70E2" w:rsidTr="00D51748">
        <w:trPr>
          <w:trHeight w:val="948"/>
        </w:trPr>
        <w:tc>
          <w:tcPr>
            <w:tcW w:w="4105" w:type="dxa"/>
          </w:tcPr>
          <w:p w:rsidR="00CF70E2" w:rsidRDefault="00CF70E2" w:rsidP="00B92957">
            <w:pPr>
              <w:suppressAutoHyphens/>
              <w:spacing w:line="276" w:lineRule="auto"/>
              <w:ind w:left="-105"/>
              <w:rPr>
                <w:rFonts w:eastAsia="Calibri"/>
                <w:b/>
                <w:sz w:val="28"/>
                <w:szCs w:val="28"/>
                <w:lang w:val="ru-RU" w:eastAsia="zh-CN"/>
              </w:rPr>
            </w:pPr>
            <w:r w:rsidRPr="0091483D">
              <w:rPr>
                <w:rFonts w:eastAsia="Calibri"/>
                <w:b/>
                <w:sz w:val="28"/>
                <w:szCs w:val="28"/>
                <w:lang w:val="ru-RU" w:eastAsia="zh-CN"/>
              </w:rPr>
              <w:t>Члени Другої Дисциплінарної палати Вищої ради правосуддя</w:t>
            </w:r>
          </w:p>
        </w:tc>
        <w:tc>
          <w:tcPr>
            <w:tcW w:w="5521" w:type="dxa"/>
          </w:tcPr>
          <w:p w:rsidR="00CF70E2" w:rsidRDefault="00CF70E2" w:rsidP="00D51E5B">
            <w:pPr>
              <w:suppressAutoHyphens/>
              <w:spacing w:line="276" w:lineRule="auto"/>
              <w:ind w:firstLine="2732"/>
              <w:jc w:val="both"/>
              <w:rPr>
                <w:b/>
                <w:sz w:val="28"/>
                <w:szCs w:val="28"/>
              </w:rPr>
            </w:pPr>
          </w:p>
          <w:p w:rsidR="00CF70E2" w:rsidRDefault="00CF70E2" w:rsidP="00D51E5B">
            <w:pPr>
              <w:suppressAutoHyphens/>
              <w:spacing w:line="276" w:lineRule="auto"/>
              <w:ind w:firstLine="2732"/>
              <w:jc w:val="both"/>
              <w:rPr>
                <w:b/>
                <w:sz w:val="28"/>
                <w:szCs w:val="28"/>
              </w:rPr>
            </w:pPr>
            <w:r>
              <w:rPr>
                <w:b/>
                <w:sz w:val="28"/>
                <w:szCs w:val="28"/>
              </w:rPr>
              <w:t>Сергій БУРЛАКОВ</w:t>
            </w:r>
          </w:p>
          <w:p w:rsidR="00D51E5B" w:rsidRPr="00CF5E75" w:rsidRDefault="00D51E5B" w:rsidP="00D51E5B">
            <w:pPr>
              <w:suppressAutoHyphens/>
              <w:spacing w:line="276" w:lineRule="auto"/>
              <w:ind w:firstLine="2732"/>
              <w:jc w:val="both"/>
              <w:rPr>
                <w:rFonts w:eastAsia="Calibri"/>
                <w:b/>
                <w:sz w:val="36"/>
                <w:szCs w:val="36"/>
                <w:lang w:val="ru-RU" w:eastAsia="zh-CN"/>
              </w:rPr>
            </w:pPr>
          </w:p>
        </w:tc>
      </w:tr>
      <w:tr w:rsidR="00CF70E2" w:rsidTr="00D51748">
        <w:trPr>
          <w:trHeight w:val="222"/>
        </w:trPr>
        <w:tc>
          <w:tcPr>
            <w:tcW w:w="4105" w:type="dxa"/>
          </w:tcPr>
          <w:p w:rsidR="00CF70E2" w:rsidRDefault="00CF70E2" w:rsidP="00E57A2A">
            <w:pPr>
              <w:suppressAutoHyphens/>
              <w:spacing w:line="276" w:lineRule="auto"/>
              <w:jc w:val="both"/>
              <w:rPr>
                <w:rFonts w:eastAsia="Calibri"/>
                <w:b/>
                <w:sz w:val="28"/>
                <w:szCs w:val="28"/>
                <w:lang w:val="ru-RU" w:eastAsia="zh-CN"/>
              </w:rPr>
            </w:pPr>
          </w:p>
        </w:tc>
        <w:tc>
          <w:tcPr>
            <w:tcW w:w="5521" w:type="dxa"/>
          </w:tcPr>
          <w:p w:rsidR="00CF70E2" w:rsidRDefault="00CF70E2" w:rsidP="00D51E5B">
            <w:pPr>
              <w:suppressAutoHyphens/>
              <w:spacing w:line="276" w:lineRule="auto"/>
              <w:ind w:firstLine="2732"/>
              <w:jc w:val="both"/>
              <w:rPr>
                <w:b/>
                <w:sz w:val="28"/>
                <w:szCs w:val="28"/>
              </w:rPr>
            </w:pPr>
            <w:r>
              <w:rPr>
                <w:b/>
                <w:sz w:val="28"/>
                <w:szCs w:val="28"/>
              </w:rPr>
              <w:t>Олена КОВБІЙ</w:t>
            </w:r>
          </w:p>
          <w:p w:rsidR="00D51E5B" w:rsidRPr="00CF5E75" w:rsidRDefault="00D51E5B" w:rsidP="00D51E5B">
            <w:pPr>
              <w:suppressAutoHyphens/>
              <w:spacing w:line="276" w:lineRule="auto"/>
              <w:ind w:firstLine="2732"/>
              <w:jc w:val="both"/>
              <w:rPr>
                <w:rFonts w:eastAsia="Calibri"/>
                <w:b/>
                <w:sz w:val="36"/>
                <w:szCs w:val="36"/>
                <w:lang w:val="ru-RU" w:eastAsia="zh-CN"/>
              </w:rPr>
            </w:pPr>
          </w:p>
        </w:tc>
      </w:tr>
      <w:tr w:rsidR="00CF70E2" w:rsidTr="00D51748">
        <w:trPr>
          <w:trHeight w:val="826"/>
        </w:trPr>
        <w:tc>
          <w:tcPr>
            <w:tcW w:w="4105" w:type="dxa"/>
          </w:tcPr>
          <w:p w:rsidR="00CF70E2" w:rsidRDefault="00CF70E2" w:rsidP="00E57A2A">
            <w:pPr>
              <w:suppressAutoHyphens/>
              <w:spacing w:line="276" w:lineRule="auto"/>
              <w:jc w:val="both"/>
              <w:rPr>
                <w:rFonts w:eastAsia="Calibri"/>
                <w:b/>
                <w:sz w:val="28"/>
                <w:szCs w:val="28"/>
                <w:lang w:val="ru-RU" w:eastAsia="zh-CN"/>
              </w:rPr>
            </w:pPr>
          </w:p>
        </w:tc>
        <w:tc>
          <w:tcPr>
            <w:tcW w:w="5521" w:type="dxa"/>
          </w:tcPr>
          <w:p w:rsidR="00CF70E2" w:rsidRPr="0098347E" w:rsidRDefault="0098347E" w:rsidP="00D51E5B">
            <w:pPr>
              <w:suppressAutoHyphens/>
              <w:spacing w:line="276" w:lineRule="auto"/>
              <w:ind w:firstLine="2732"/>
              <w:jc w:val="both"/>
              <w:rPr>
                <w:rFonts w:eastAsia="Calibri"/>
                <w:b/>
                <w:sz w:val="28"/>
                <w:szCs w:val="28"/>
                <w:lang w:val="ru-RU" w:eastAsia="zh-CN"/>
              </w:rPr>
            </w:pPr>
            <w:r w:rsidRPr="0098347E">
              <w:rPr>
                <w:b/>
                <w:sz w:val="28"/>
                <w:szCs w:val="28"/>
              </w:rPr>
              <w:t>Віталій САЛІХОВ</w:t>
            </w:r>
          </w:p>
        </w:tc>
      </w:tr>
    </w:tbl>
    <w:p w:rsidR="001114F0" w:rsidRPr="0091483D" w:rsidRDefault="001114F0" w:rsidP="00D51748">
      <w:pPr>
        <w:suppressAutoHyphens/>
        <w:spacing w:line="276" w:lineRule="auto"/>
        <w:jc w:val="both"/>
        <w:rPr>
          <w:rFonts w:eastAsia="Calibri"/>
          <w:b/>
          <w:sz w:val="28"/>
          <w:szCs w:val="28"/>
          <w:lang w:val="ru-RU" w:eastAsia="zh-CN"/>
        </w:rPr>
      </w:pPr>
    </w:p>
    <w:sectPr w:rsidR="001114F0" w:rsidRPr="0091483D" w:rsidSect="00992EF0">
      <w:headerReference w:type="default" r:id="rId9"/>
      <w:pgSz w:w="11906" w:h="16838"/>
      <w:pgMar w:top="567" w:right="567" w:bottom="1134" w:left="1701" w:header="426"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48E" w:rsidRDefault="0073248E" w:rsidP="00865191">
      <w:r>
        <w:separator/>
      </w:r>
    </w:p>
  </w:endnote>
  <w:endnote w:type="continuationSeparator" w:id="0">
    <w:p w:rsidR="0073248E" w:rsidRDefault="0073248E"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48E" w:rsidRDefault="0073248E" w:rsidP="00865191">
      <w:r>
        <w:separator/>
      </w:r>
    </w:p>
  </w:footnote>
  <w:footnote w:type="continuationSeparator" w:id="0">
    <w:p w:rsidR="0073248E" w:rsidRDefault="0073248E" w:rsidP="0086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1124"/>
      <w:docPartObj>
        <w:docPartGallery w:val="Page Numbers (Top of Page)"/>
        <w:docPartUnique/>
      </w:docPartObj>
    </w:sdtPr>
    <w:sdtEndPr>
      <w:rPr>
        <w:sz w:val="24"/>
      </w:rPr>
    </w:sdtEndPr>
    <w:sdtContent>
      <w:p w:rsidR="00EF7D40" w:rsidRPr="00E0188B" w:rsidRDefault="001A5559" w:rsidP="00A5033A">
        <w:pPr>
          <w:pStyle w:val="a7"/>
          <w:jc w:val="center"/>
          <w:rPr>
            <w:noProof/>
            <w:sz w:val="24"/>
          </w:rPr>
        </w:pPr>
        <w:r w:rsidRPr="007F4A53">
          <w:rPr>
            <w:sz w:val="24"/>
          </w:rPr>
          <w:fldChar w:fldCharType="begin"/>
        </w:r>
        <w:r w:rsidR="00EF7D40" w:rsidRPr="007F4A53">
          <w:rPr>
            <w:sz w:val="24"/>
          </w:rPr>
          <w:instrText xml:space="preserve"> PAGE   \* MERGEFORMAT </w:instrText>
        </w:r>
        <w:r w:rsidRPr="007F4A53">
          <w:rPr>
            <w:sz w:val="24"/>
          </w:rPr>
          <w:fldChar w:fldCharType="separate"/>
        </w:r>
        <w:r w:rsidR="002F43FB">
          <w:rPr>
            <w:noProof/>
            <w:sz w:val="24"/>
          </w:rPr>
          <w:t>13</w:t>
        </w:r>
        <w:r w:rsidRPr="007F4A53">
          <w:rPr>
            <w:noProof/>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70A0F"/>
    <w:multiLevelType w:val="multilevel"/>
    <w:tmpl w:val="0B981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C263FE"/>
    <w:multiLevelType w:val="multilevel"/>
    <w:tmpl w:val="94E831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4F11"/>
    <w:rsid w:val="0000057E"/>
    <w:rsid w:val="000025F3"/>
    <w:rsid w:val="00006B26"/>
    <w:rsid w:val="0000716E"/>
    <w:rsid w:val="000077F6"/>
    <w:rsid w:val="00012516"/>
    <w:rsid w:val="00015904"/>
    <w:rsid w:val="0002085A"/>
    <w:rsid w:val="0002225A"/>
    <w:rsid w:val="00022B58"/>
    <w:rsid w:val="00032320"/>
    <w:rsid w:val="0003252B"/>
    <w:rsid w:val="000337C5"/>
    <w:rsid w:val="000340B1"/>
    <w:rsid w:val="0003545B"/>
    <w:rsid w:val="000406DA"/>
    <w:rsid w:val="00041723"/>
    <w:rsid w:val="00042F15"/>
    <w:rsid w:val="00044155"/>
    <w:rsid w:val="00045892"/>
    <w:rsid w:val="00046196"/>
    <w:rsid w:val="00046300"/>
    <w:rsid w:val="00046B5F"/>
    <w:rsid w:val="00052349"/>
    <w:rsid w:val="00053760"/>
    <w:rsid w:val="00053906"/>
    <w:rsid w:val="00053BE2"/>
    <w:rsid w:val="00055CCD"/>
    <w:rsid w:val="00055F7E"/>
    <w:rsid w:val="00056CC5"/>
    <w:rsid w:val="000606F7"/>
    <w:rsid w:val="00061956"/>
    <w:rsid w:val="00062D7A"/>
    <w:rsid w:val="00063C32"/>
    <w:rsid w:val="00063E8E"/>
    <w:rsid w:val="00065670"/>
    <w:rsid w:val="0006774A"/>
    <w:rsid w:val="000731BC"/>
    <w:rsid w:val="000745B7"/>
    <w:rsid w:val="00075FE6"/>
    <w:rsid w:val="00076147"/>
    <w:rsid w:val="000764A4"/>
    <w:rsid w:val="00077A9B"/>
    <w:rsid w:val="00080CD6"/>
    <w:rsid w:val="0008192D"/>
    <w:rsid w:val="00084AA6"/>
    <w:rsid w:val="000866C0"/>
    <w:rsid w:val="00090B94"/>
    <w:rsid w:val="00091B3D"/>
    <w:rsid w:val="00093365"/>
    <w:rsid w:val="00094FF8"/>
    <w:rsid w:val="00095565"/>
    <w:rsid w:val="000A2BF5"/>
    <w:rsid w:val="000A4588"/>
    <w:rsid w:val="000A71A2"/>
    <w:rsid w:val="000B015C"/>
    <w:rsid w:val="000B449B"/>
    <w:rsid w:val="000B4AF9"/>
    <w:rsid w:val="000B5E46"/>
    <w:rsid w:val="000C1656"/>
    <w:rsid w:val="000C1DD6"/>
    <w:rsid w:val="000C2E7D"/>
    <w:rsid w:val="000C3265"/>
    <w:rsid w:val="000C34FA"/>
    <w:rsid w:val="000C5DB3"/>
    <w:rsid w:val="000C75E1"/>
    <w:rsid w:val="000D0D0A"/>
    <w:rsid w:val="000D11E1"/>
    <w:rsid w:val="000D393A"/>
    <w:rsid w:val="000D3AAF"/>
    <w:rsid w:val="000D5AB4"/>
    <w:rsid w:val="000D61FB"/>
    <w:rsid w:val="000D70C1"/>
    <w:rsid w:val="000E0AF0"/>
    <w:rsid w:val="000E2C06"/>
    <w:rsid w:val="000E2C92"/>
    <w:rsid w:val="000E4B6D"/>
    <w:rsid w:val="000E7F40"/>
    <w:rsid w:val="000F2D1C"/>
    <w:rsid w:val="000F6074"/>
    <w:rsid w:val="000F7DEA"/>
    <w:rsid w:val="00100F77"/>
    <w:rsid w:val="0010341C"/>
    <w:rsid w:val="00103620"/>
    <w:rsid w:val="001047BE"/>
    <w:rsid w:val="00105846"/>
    <w:rsid w:val="001100D2"/>
    <w:rsid w:val="001110A5"/>
    <w:rsid w:val="001114F0"/>
    <w:rsid w:val="001134B5"/>
    <w:rsid w:val="00114F67"/>
    <w:rsid w:val="001151A0"/>
    <w:rsid w:val="00117484"/>
    <w:rsid w:val="00117695"/>
    <w:rsid w:val="00120EC5"/>
    <w:rsid w:val="001215DF"/>
    <w:rsid w:val="00121B74"/>
    <w:rsid w:val="00125EEA"/>
    <w:rsid w:val="00131371"/>
    <w:rsid w:val="00133855"/>
    <w:rsid w:val="00134998"/>
    <w:rsid w:val="00135540"/>
    <w:rsid w:val="00135AA7"/>
    <w:rsid w:val="00135DA0"/>
    <w:rsid w:val="00136229"/>
    <w:rsid w:val="00136BB0"/>
    <w:rsid w:val="00137A62"/>
    <w:rsid w:val="001407DB"/>
    <w:rsid w:val="0014489A"/>
    <w:rsid w:val="0014492B"/>
    <w:rsid w:val="001464F4"/>
    <w:rsid w:val="001467C1"/>
    <w:rsid w:val="0015144F"/>
    <w:rsid w:val="00151694"/>
    <w:rsid w:val="00152B36"/>
    <w:rsid w:val="00153852"/>
    <w:rsid w:val="00153F8F"/>
    <w:rsid w:val="001546FD"/>
    <w:rsid w:val="0015555F"/>
    <w:rsid w:val="0016135F"/>
    <w:rsid w:val="0016213F"/>
    <w:rsid w:val="00164F23"/>
    <w:rsid w:val="001653FB"/>
    <w:rsid w:val="00165D95"/>
    <w:rsid w:val="001701A4"/>
    <w:rsid w:val="001706AE"/>
    <w:rsid w:val="001711E0"/>
    <w:rsid w:val="001730F6"/>
    <w:rsid w:val="00173880"/>
    <w:rsid w:val="00173F25"/>
    <w:rsid w:val="00174E41"/>
    <w:rsid w:val="001768F9"/>
    <w:rsid w:val="00177075"/>
    <w:rsid w:val="00182370"/>
    <w:rsid w:val="001838F9"/>
    <w:rsid w:val="00186290"/>
    <w:rsid w:val="001876E7"/>
    <w:rsid w:val="00187A58"/>
    <w:rsid w:val="001919B2"/>
    <w:rsid w:val="00193276"/>
    <w:rsid w:val="0019358C"/>
    <w:rsid w:val="001953E9"/>
    <w:rsid w:val="0019758C"/>
    <w:rsid w:val="001A0FB9"/>
    <w:rsid w:val="001A24EB"/>
    <w:rsid w:val="001A34D0"/>
    <w:rsid w:val="001A5559"/>
    <w:rsid w:val="001A5C97"/>
    <w:rsid w:val="001A7129"/>
    <w:rsid w:val="001B2FB0"/>
    <w:rsid w:val="001B4269"/>
    <w:rsid w:val="001B42B0"/>
    <w:rsid w:val="001B65F5"/>
    <w:rsid w:val="001C3AE1"/>
    <w:rsid w:val="001C5336"/>
    <w:rsid w:val="001C5E0D"/>
    <w:rsid w:val="001C6B65"/>
    <w:rsid w:val="001D10AB"/>
    <w:rsid w:val="001D37E5"/>
    <w:rsid w:val="001D5C7C"/>
    <w:rsid w:val="001D5D0C"/>
    <w:rsid w:val="001E0D14"/>
    <w:rsid w:val="001E198D"/>
    <w:rsid w:val="001E45DC"/>
    <w:rsid w:val="001E7A27"/>
    <w:rsid w:val="001E7BB1"/>
    <w:rsid w:val="001F05D5"/>
    <w:rsid w:val="001F0F27"/>
    <w:rsid w:val="001F193E"/>
    <w:rsid w:val="001F3AB7"/>
    <w:rsid w:val="001F4BA5"/>
    <w:rsid w:val="001F51E8"/>
    <w:rsid w:val="001F7ABA"/>
    <w:rsid w:val="002004A1"/>
    <w:rsid w:val="00200B80"/>
    <w:rsid w:val="00202C61"/>
    <w:rsid w:val="00203695"/>
    <w:rsid w:val="002048EB"/>
    <w:rsid w:val="00213ACD"/>
    <w:rsid w:val="00215625"/>
    <w:rsid w:val="00222D96"/>
    <w:rsid w:val="00223883"/>
    <w:rsid w:val="002238B1"/>
    <w:rsid w:val="00227245"/>
    <w:rsid w:val="00232905"/>
    <w:rsid w:val="00236844"/>
    <w:rsid w:val="002409A0"/>
    <w:rsid w:val="00240BFC"/>
    <w:rsid w:val="00242765"/>
    <w:rsid w:val="002501F2"/>
    <w:rsid w:val="00250E19"/>
    <w:rsid w:val="00251131"/>
    <w:rsid w:val="00251E5A"/>
    <w:rsid w:val="00252192"/>
    <w:rsid w:val="0025369C"/>
    <w:rsid w:val="00255927"/>
    <w:rsid w:val="002560C5"/>
    <w:rsid w:val="002571AB"/>
    <w:rsid w:val="002610DA"/>
    <w:rsid w:val="002621CA"/>
    <w:rsid w:val="00265915"/>
    <w:rsid w:val="00266A26"/>
    <w:rsid w:val="00266C47"/>
    <w:rsid w:val="0026726E"/>
    <w:rsid w:val="00270255"/>
    <w:rsid w:val="00270BF3"/>
    <w:rsid w:val="002759A0"/>
    <w:rsid w:val="00280EE2"/>
    <w:rsid w:val="00281E18"/>
    <w:rsid w:val="00282EEC"/>
    <w:rsid w:val="00285A44"/>
    <w:rsid w:val="00287EA1"/>
    <w:rsid w:val="002932AD"/>
    <w:rsid w:val="00294599"/>
    <w:rsid w:val="00294B00"/>
    <w:rsid w:val="00296C7C"/>
    <w:rsid w:val="002A0526"/>
    <w:rsid w:val="002A17E5"/>
    <w:rsid w:val="002A206B"/>
    <w:rsid w:val="002A2D64"/>
    <w:rsid w:val="002A43B0"/>
    <w:rsid w:val="002A4938"/>
    <w:rsid w:val="002A4DE0"/>
    <w:rsid w:val="002A5FCD"/>
    <w:rsid w:val="002B135B"/>
    <w:rsid w:val="002B1481"/>
    <w:rsid w:val="002B29FB"/>
    <w:rsid w:val="002B4B67"/>
    <w:rsid w:val="002B4E87"/>
    <w:rsid w:val="002B5FBF"/>
    <w:rsid w:val="002C0EE3"/>
    <w:rsid w:val="002C323E"/>
    <w:rsid w:val="002C3EA7"/>
    <w:rsid w:val="002C5227"/>
    <w:rsid w:val="002C7098"/>
    <w:rsid w:val="002D16AF"/>
    <w:rsid w:val="002D1CB7"/>
    <w:rsid w:val="002D21B1"/>
    <w:rsid w:val="002D2EAC"/>
    <w:rsid w:val="002D35F7"/>
    <w:rsid w:val="002D3BF2"/>
    <w:rsid w:val="002D4448"/>
    <w:rsid w:val="002D511B"/>
    <w:rsid w:val="002D626C"/>
    <w:rsid w:val="002D6523"/>
    <w:rsid w:val="002D69D6"/>
    <w:rsid w:val="002D72E8"/>
    <w:rsid w:val="002E257F"/>
    <w:rsid w:val="002E3C73"/>
    <w:rsid w:val="002E3D72"/>
    <w:rsid w:val="002E5A9F"/>
    <w:rsid w:val="002E7B2F"/>
    <w:rsid w:val="002F0F1A"/>
    <w:rsid w:val="002F1399"/>
    <w:rsid w:val="002F1D5F"/>
    <w:rsid w:val="002F43FB"/>
    <w:rsid w:val="003003EF"/>
    <w:rsid w:val="00300C18"/>
    <w:rsid w:val="00305650"/>
    <w:rsid w:val="003134D2"/>
    <w:rsid w:val="00314200"/>
    <w:rsid w:val="0031433B"/>
    <w:rsid w:val="00316552"/>
    <w:rsid w:val="0031679E"/>
    <w:rsid w:val="003200A9"/>
    <w:rsid w:val="0032371B"/>
    <w:rsid w:val="0032795B"/>
    <w:rsid w:val="003302FF"/>
    <w:rsid w:val="00332234"/>
    <w:rsid w:val="00332B55"/>
    <w:rsid w:val="00332E5F"/>
    <w:rsid w:val="00332FB4"/>
    <w:rsid w:val="00333239"/>
    <w:rsid w:val="00334845"/>
    <w:rsid w:val="00334A89"/>
    <w:rsid w:val="00334B65"/>
    <w:rsid w:val="00343CD3"/>
    <w:rsid w:val="00344FB6"/>
    <w:rsid w:val="00345F1C"/>
    <w:rsid w:val="0035243D"/>
    <w:rsid w:val="00353EEF"/>
    <w:rsid w:val="003610AF"/>
    <w:rsid w:val="00361948"/>
    <w:rsid w:val="0036730D"/>
    <w:rsid w:val="003674E9"/>
    <w:rsid w:val="003705AB"/>
    <w:rsid w:val="00370BE3"/>
    <w:rsid w:val="0037197E"/>
    <w:rsid w:val="00372CEE"/>
    <w:rsid w:val="003742F7"/>
    <w:rsid w:val="00376C7D"/>
    <w:rsid w:val="00377B21"/>
    <w:rsid w:val="00382235"/>
    <w:rsid w:val="003843E7"/>
    <w:rsid w:val="003903F5"/>
    <w:rsid w:val="0039428B"/>
    <w:rsid w:val="00394665"/>
    <w:rsid w:val="003949E2"/>
    <w:rsid w:val="003A0721"/>
    <w:rsid w:val="003A399F"/>
    <w:rsid w:val="003A4C08"/>
    <w:rsid w:val="003B02B0"/>
    <w:rsid w:val="003B3533"/>
    <w:rsid w:val="003B5CBE"/>
    <w:rsid w:val="003B6CB3"/>
    <w:rsid w:val="003B7333"/>
    <w:rsid w:val="003C078D"/>
    <w:rsid w:val="003C1B99"/>
    <w:rsid w:val="003C52C5"/>
    <w:rsid w:val="003C62AE"/>
    <w:rsid w:val="003D0C34"/>
    <w:rsid w:val="003D1B11"/>
    <w:rsid w:val="003D3C8A"/>
    <w:rsid w:val="003D7C6F"/>
    <w:rsid w:val="003E260B"/>
    <w:rsid w:val="003E3B5B"/>
    <w:rsid w:val="003E6206"/>
    <w:rsid w:val="003F1334"/>
    <w:rsid w:val="003F1DDE"/>
    <w:rsid w:val="003F433E"/>
    <w:rsid w:val="003F60E0"/>
    <w:rsid w:val="003F660B"/>
    <w:rsid w:val="0040103F"/>
    <w:rsid w:val="00401C60"/>
    <w:rsid w:val="00401D86"/>
    <w:rsid w:val="0040271C"/>
    <w:rsid w:val="00402FD6"/>
    <w:rsid w:val="00403D14"/>
    <w:rsid w:val="00405F98"/>
    <w:rsid w:val="00411466"/>
    <w:rsid w:val="00412C5D"/>
    <w:rsid w:val="00414011"/>
    <w:rsid w:val="0041458E"/>
    <w:rsid w:val="004150E4"/>
    <w:rsid w:val="00415618"/>
    <w:rsid w:val="00417054"/>
    <w:rsid w:val="0042038F"/>
    <w:rsid w:val="00421F39"/>
    <w:rsid w:val="004220E9"/>
    <w:rsid w:val="0042489D"/>
    <w:rsid w:val="00430E7F"/>
    <w:rsid w:val="0043122F"/>
    <w:rsid w:val="004317D7"/>
    <w:rsid w:val="004322DA"/>
    <w:rsid w:val="004334CA"/>
    <w:rsid w:val="0044253B"/>
    <w:rsid w:val="00443A30"/>
    <w:rsid w:val="0044644E"/>
    <w:rsid w:val="00446EB7"/>
    <w:rsid w:val="00446F41"/>
    <w:rsid w:val="00447845"/>
    <w:rsid w:val="0045092B"/>
    <w:rsid w:val="00450FC5"/>
    <w:rsid w:val="004515F8"/>
    <w:rsid w:val="00454F0F"/>
    <w:rsid w:val="004552FF"/>
    <w:rsid w:val="00457E6F"/>
    <w:rsid w:val="00463361"/>
    <w:rsid w:val="00463721"/>
    <w:rsid w:val="00463D23"/>
    <w:rsid w:val="00466A94"/>
    <w:rsid w:val="00467801"/>
    <w:rsid w:val="00467B1B"/>
    <w:rsid w:val="00467E05"/>
    <w:rsid w:val="00471C59"/>
    <w:rsid w:val="00473EA4"/>
    <w:rsid w:val="004742B7"/>
    <w:rsid w:val="00475869"/>
    <w:rsid w:val="004758D3"/>
    <w:rsid w:val="00476254"/>
    <w:rsid w:val="0047693F"/>
    <w:rsid w:val="00481BCF"/>
    <w:rsid w:val="004823FF"/>
    <w:rsid w:val="00482C0B"/>
    <w:rsid w:val="00483B50"/>
    <w:rsid w:val="00484FE4"/>
    <w:rsid w:val="00486102"/>
    <w:rsid w:val="00487184"/>
    <w:rsid w:val="00492764"/>
    <w:rsid w:val="0049422A"/>
    <w:rsid w:val="0049454C"/>
    <w:rsid w:val="004958E7"/>
    <w:rsid w:val="004A0587"/>
    <w:rsid w:val="004A1164"/>
    <w:rsid w:val="004A12EF"/>
    <w:rsid w:val="004A1F18"/>
    <w:rsid w:val="004A6A69"/>
    <w:rsid w:val="004B1067"/>
    <w:rsid w:val="004B19A8"/>
    <w:rsid w:val="004B1CF8"/>
    <w:rsid w:val="004B2B4F"/>
    <w:rsid w:val="004B48AA"/>
    <w:rsid w:val="004B615C"/>
    <w:rsid w:val="004B6DC4"/>
    <w:rsid w:val="004B6F4F"/>
    <w:rsid w:val="004B7161"/>
    <w:rsid w:val="004C15D2"/>
    <w:rsid w:val="004C28B3"/>
    <w:rsid w:val="004C3B9B"/>
    <w:rsid w:val="004C43D4"/>
    <w:rsid w:val="004C547D"/>
    <w:rsid w:val="004C68BC"/>
    <w:rsid w:val="004D2528"/>
    <w:rsid w:val="004D2577"/>
    <w:rsid w:val="004D302D"/>
    <w:rsid w:val="004D4B43"/>
    <w:rsid w:val="004D667F"/>
    <w:rsid w:val="004D769B"/>
    <w:rsid w:val="004E1B66"/>
    <w:rsid w:val="004E6AC1"/>
    <w:rsid w:val="004F1234"/>
    <w:rsid w:val="00500388"/>
    <w:rsid w:val="005006ED"/>
    <w:rsid w:val="00501D07"/>
    <w:rsid w:val="00502625"/>
    <w:rsid w:val="00505A7B"/>
    <w:rsid w:val="00507A82"/>
    <w:rsid w:val="00510779"/>
    <w:rsid w:val="00513157"/>
    <w:rsid w:val="00514031"/>
    <w:rsid w:val="00514BC9"/>
    <w:rsid w:val="00514F30"/>
    <w:rsid w:val="00515E13"/>
    <w:rsid w:val="00516AAF"/>
    <w:rsid w:val="00517B32"/>
    <w:rsid w:val="00521F08"/>
    <w:rsid w:val="0052242B"/>
    <w:rsid w:val="00523794"/>
    <w:rsid w:val="00524BAC"/>
    <w:rsid w:val="005339F6"/>
    <w:rsid w:val="00534DDC"/>
    <w:rsid w:val="005372E3"/>
    <w:rsid w:val="00541190"/>
    <w:rsid w:val="00543468"/>
    <w:rsid w:val="00544589"/>
    <w:rsid w:val="00552B85"/>
    <w:rsid w:val="00553FD0"/>
    <w:rsid w:val="00562618"/>
    <w:rsid w:val="00564A60"/>
    <w:rsid w:val="00567FF7"/>
    <w:rsid w:val="00573CB0"/>
    <w:rsid w:val="00573DAE"/>
    <w:rsid w:val="00574260"/>
    <w:rsid w:val="00575E6F"/>
    <w:rsid w:val="00576A2D"/>
    <w:rsid w:val="005770C2"/>
    <w:rsid w:val="00580C49"/>
    <w:rsid w:val="005810ED"/>
    <w:rsid w:val="00581772"/>
    <w:rsid w:val="005829CD"/>
    <w:rsid w:val="00582F84"/>
    <w:rsid w:val="00584539"/>
    <w:rsid w:val="0058593A"/>
    <w:rsid w:val="00587ACC"/>
    <w:rsid w:val="00587E84"/>
    <w:rsid w:val="00590F94"/>
    <w:rsid w:val="005927F8"/>
    <w:rsid w:val="00593A65"/>
    <w:rsid w:val="0059668C"/>
    <w:rsid w:val="00597552"/>
    <w:rsid w:val="005A0FDF"/>
    <w:rsid w:val="005A13D7"/>
    <w:rsid w:val="005A23DA"/>
    <w:rsid w:val="005A4F2C"/>
    <w:rsid w:val="005A59C7"/>
    <w:rsid w:val="005A5EAF"/>
    <w:rsid w:val="005A63FD"/>
    <w:rsid w:val="005B1F9B"/>
    <w:rsid w:val="005B22FC"/>
    <w:rsid w:val="005B4688"/>
    <w:rsid w:val="005B5640"/>
    <w:rsid w:val="005B790C"/>
    <w:rsid w:val="005B7CBC"/>
    <w:rsid w:val="005B7DFB"/>
    <w:rsid w:val="005C27DE"/>
    <w:rsid w:val="005C4A91"/>
    <w:rsid w:val="005C5574"/>
    <w:rsid w:val="005D10FD"/>
    <w:rsid w:val="005D1170"/>
    <w:rsid w:val="005D6041"/>
    <w:rsid w:val="005E2490"/>
    <w:rsid w:val="005E2B5E"/>
    <w:rsid w:val="005E4BDE"/>
    <w:rsid w:val="005E696C"/>
    <w:rsid w:val="005F0602"/>
    <w:rsid w:val="005F06CE"/>
    <w:rsid w:val="005F1F40"/>
    <w:rsid w:val="00603568"/>
    <w:rsid w:val="00603CA5"/>
    <w:rsid w:val="00605593"/>
    <w:rsid w:val="0060601E"/>
    <w:rsid w:val="006068D5"/>
    <w:rsid w:val="006105D3"/>
    <w:rsid w:val="00610C4F"/>
    <w:rsid w:val="0061115E"/>
    <w:rsid w:val="00612164"/>
    <w:rsid w:val="00615033"/>
    <w:rsid w:val="00615719"/>
    <w:rsid w:val="00620B58"/>
    <w:rsid w:val="00625FD2"/>
    <w:rsid w:val="006260B3"/>
    <w:rsid w:val="00626CB2"/>
    <w:rsid w:val="00626CC3"/>
    <w:rsid w:val="00627AB2"/>
    <w:rsid w:val="00627C3F"/>
    <w:rsid w:val="00630182"/>
    <w:rsid w:val="00632A35"/>
    <w:rsid w:val="00640407"/>
    <w:rsid w:val="00640B25"/>
    <w:rsid w:val="00642B2F"/>
    <w:rsid w:val="00643D6A"/>
    <w:rsid w:val="00665FBA"/>
    <w:rsid w:val="0067188B"/>
    <w:rsid w:val="00672C77"/>
    <w:rsid w:val="00673D93"/>
    <w:rsid w:val="00673DD5"/>
    <w:rsid w:val="00675033"/>
    <w:rsid w:val="00675B7B"/>
    <w:rsid w:val="00676821"/>
    <w:rsid w:val="00677619"/>
    <w:rsid w:val="0068061C"/>
    <w:rsid w:val="00682837"/>
    <w:rsid w:val="00684DEE"/>
    <w:rsid w:val="006853A8"/>
    <w:rsid w:val="006855E2"/>
    <w:rsid w:val="00686EDE"/>
    <w:rsid w:val="00694E52"/>
    <w:rsid w:val="00694F04"/>
    <w:rsid w:val="006963E1"/>
    <w:rsid w:val="006A0344"/>
    <w:rsid w:val="006A0F99"/>
    <w:rsid w:val="006A1BD0"/>
    <w:rsid w:val="006A4DAC"/>
    <w:rsid w:val="006A6B0C"/>
    <w:rsid w:val="006A70BF"/>
    <w:rsid w:val="006A79D2"/>
    <w:rsid w:val="006B1210"/>
    <w:rsid w:val="006B6AAA"/>
    <w:rsid w:val="006C1441"/>
    <w:rsid w:val="006C368F"/>
    <w:rsid w:val="006C6AFE"/>
    <w:rsid w:val="006D0F1B"/>
    <w:rsid w:val="006D23C9"/>
    <w:rsid w:val="006D68FF"/>
    <w:rsid w:val="006D6D23"/>
    <w:rsid w:val="006D6D8F"/>
    <w:rsid w:val="006E243C"/>
    <w:rsid w:val="006E3C56"/>
    <w:rsid w:val="006E66D7"/>
    <w:rsid w:val="006F0CF8"/>
    <w:rsid w:val="006F2132"/>
    <w:rsid w:val="006F21D5"/>
    <w:rsid w:val="006F3DFE"/>
    <w:rsid w:val="006F45B5"/>
    <w:rsid w:val="00700EEB"/>
    <w:rsid w:val="00702C58"/>
    <w:rsid w:val="00703325"/>
    <w:rsid w:val="0070478E"/>
    <w:rsid w:val="007059AB"/>
    <w:rsid w:val="00707072"/>
    <w:rsid w:val="00707146"/>
    <w:rsid w:val="0070744E"/>
    <w:rsid w:val="007100E8"/>
    <w:rsid w:val="00714E7B"/>
    <w:rsid w:val="0071701E"/>
    <w:rsid w:val="007173A5"/>
    <w:rsid w:val="00722B34"/>
    <w:rsid w:val="00723E8F"/>
    <w:rsid w:val="00724057"/>
    <w:rsid w:val="0072413C"/>
    <w:rsid w:val="00725769"/>
    <w:rsid w:val="00725C18"/>
    <w:rsid w:val="00726BFA"/>
    <w:rsid w:val="00727156"/>
    <w:rsid w:val="00731561"/>
    <w:rsid w:val="00731F3D"/>
    <w:rsid w:val="0073248E"/>
    <w:rsid w:val="00733AC5"/>
    <w:rsid w:val="00735524"/>
    <w:rsid w:val="0074022D"/>
    <w:rsid w:val="007405F6"/>
    <w:rsid w:val="0074259F"/>
    <w:rsid w:val="00745006"/>
    <w:rsid w:val="007452BC"/>
    <w:rsid w:val="007457A1"/>
    <w:rsid w:val="00745BA2"/>
    <w:rsid w:val="0074653E"/>
    <w:rsid w:val="007502B2"/>
    <w:rsid w:val="00752F0B"/>
    <w:rsid w:val="007535F1"/>
    <w:rsid w:val="00753935"/>
    <w:rsid w:val="00754408"/>
    <w:rsid w:val="007556E6"/>
    <w:rsid w:val="00760C66"/>
    <w:rsid w:val="00761689"/>
    <w:rsid w:val="007636FA"/>
    <w:rsid w:val="00763A6E"/>
    <w:rsid w:val="00764683"/>
    <w:rsid w:val="007673E0"/>
    <w:rsid w:val="00770434"/>
    <w:rsid w:val="007708F0"/>
    <w:rsid w:val="00771213"/>
    <w:rsid w:val="00771B6C"/>
    <w:rsid w:val="00774A15"/>
    <w:rsid w:val="0078033C"/>
    <w:rsid w:val="0079114A"/>
    <w:rsid w:val="00791C13"/>
    <w:rsid w:val="00792C62"/>
    <w:rsid w:val="007A0ADC"/>
    <w:rsid w:val="007A2C2F"/>
    <w:rsid w:val="007A2E9C"/>
    <w:rsid w:val="007A4A50"/>
    <w:rsid w:val="007A6363"/>
    <w:rsid w:val="007A6CC7"/>
    <w:rsid w:val="007B1812"/>
    <w:rsid w:val="007B5472"/>
    <w:rsid w:val="007B6B45"/>
    <w:rsid w:val="007B78E1"/>
    <w:rsid w:val="007C48EC"/>
    <w:rsid w:val="007C552B"/>
    <w:rsid w:val="007C5C15"/>
    <w:rsid w:val="007C6832"/>
    <w:rsid w:val="007D095C"/>
    <w:rsid w:val="007D0B0C"/>
    <w:rsid w:val="007D0B40"/>
    <w:rsid w:val="007D674D"/>
    <w:rsid w:val="007D73AF"/>
    <w:rsid w:val="007D7AB3"/>
    <w:rsid w:val="007E0635"/>
    <w:rsid w:val="007E090B"/>
    <w:rsid w:val="007E0C33"/>
    <w:rsid w:val="007E2EF8"/>
    <w:rsid w:val="007E4A0C"/>
    <w:rsid w:val="007E4FA7"/>
    <w:rsid w:val="007E6331"/>
    <w:rsid w:val="007E6D9B"/>
    <w:rsid w:val="007F0FE6"/>
    <w:rsid w:val="007F1E17"/>
    <w:rsid w:val="007F26EB"/>
    <w:rsid w:val="007F4A53"/>
    <w:rsid w:val="007F5A3E"/>
    <w:rsid w:val="007F64E6"/>
    <w:rsid w:val="007F7723"/>
    <w:rsid w:val="008019FD"/>
    <w:rsid w:val="00802FBA"/>
    <w:rsid w:val="008036C4"/>
    <w:rsid w:val="00807F60"/>
    <w:rsid w:val="00811637"/>
    <w:rsid w:val="00815632"/>
    <w:rsid w:val="008158CA"/>
    <w:rsid w:val="00821447"/>
    <w:rsid w:val="008216D9"/>
    <w:rsid w:val="0082570F"/>
    <w:rsid w:val="00831733"/>
    <w:rsid w:val="00833314"/>
    <w:rsid w:val="00833EF7"/>
    <w:rsid w:val="00834E30"/>
    <w:rsid w:val="00834F6D"/>
    <w:rsid w:val="00836B33"/>
    <w:rsid w:val="00837D58"/>
    <w:rsid w:val="0084143B"/>
    <w:rsid w:val="00842225"/>
    <w:rsid w:val="00843035"/>
    <w:rsid w:val="00843841"/>
    <w:rsid w:val="00843853"/>
    <w:rsid w:val="00843AFA"/>
    <w:rsid w:val="00843E55"/>
    <w:rsid w:val="00845844"/>
    <w:rsid w:val="0084695C"/>
    <w:rsid w:val="00847625"/>
    <w:rsid w:val="0085194B"/>
    <w:rsid w:val="00851CF2"/>
    <w:rsid w:val="00851F46"/>
    <w:rsid w:val="00851FB4"/>
    <w:rsid w:val="00855625"/>
    <w:rsid w:val="008601BA"/>
    <w:rsid w:val="0086086E"/>
    <w:rsid w:val="00861717"/>
    <w:rsid w:val="00861BF2"/>
    <w:rsid w:val="00862158"/>
    <w:rsid w:val="0086396F"/>
    <w:rsid w:val="0086397A"/>
    <w:rsid w:val="00865191"/>
    <w:rsid w:val="0086693B"/>
    <w:rsid w:val="00867395"/>
    <w:rsid w:val="00867D62"/>
    <w:rsid w:val="00867EC1"/>
    <w:rsid w:val="0087002F"/>
    <w:rsid w:val="008730AF"/>
    <w:rsid w:val="008743F5"/>
    <w:rsid w:val="00875E74"/>
    <w:rsid w:val="00880F97"/>
    <w:rsid w:val="00882514"/>
    <w:rsid w:val="00884F2E"/>
    <w:rsid w:val="008861E4"/>
    <w:rsid w:val="00891BD9"/>
    <w:rsid w:val="00892FBA"/>
    <w:rsid w:val="008931FA"/>
    <w:rsid w:val="00894A5B"/>
    <w:rsid w:val="008954DF"/>
    <w:rsid w:val="008962C1"/>
    <w:rsid w:val="00897A1E"/>
    <w:rsid w:val="00897D94"/>
    <w:rsid w:val="008A0156"/>
    <w:rsid w:val="008A3F35"/>
    <w:rsid w:val="008A526D"/>
    <w:rsid w:val="008A5507"/>
    <w:rsid w:val="008A6268"/>
    <w:rsid w:val="008A639C"/>
    <w:rsid w:val="008A6BFD"/>
    <w:rsid w:val="008A77C5"/>
    <w:rsid w:val="008B0CD1"/>
    <w:rsid w:val="008B0EFF"/>
    <w:rsid w:val="008B3896"/>
    <w:rsid w:val="008B41BC"/>
    <w:rsid w:val="008B7E13"/>
    <w:rsid w:val="008C08BD"/>
    <w:rsid w:val="008C14BD"/>
    <w:rsid w:val="008C1EA8"/>
    <w:rsid w:val="008C1FEB"/>
    <w:rsid w:val="008C240B"/>
    <w:rsid w:val="008C2CEC"/>
    <w:rsid w:val="008C623C"/>
    <w:rsid w:val="008C692D"/>
    <w:rsid w:val="008D2E06"/>
    <w:rsid w:val="008D374F"/>
    <w:rsid w:val="008D52D9"/>
    <w:rsid w:val="008E0931"/>
    <w:rsid w:val="008E1042"/>
    <w:rsid w:val="008E15C1"/>
    <w:rsid w:val="008E1F83"/>
    <w:rsid w:val="008E2FF7"/>
    <w:rsid w:val="008E3560"/>
    <w:rsid w:val="008E3569"/>
    <w:rsid w:val="008E3BA9"/>
    <w:rsid w:val="008E5534"/>
    <w:rsid w:val="008F3099"/>
    <w:rsid w:val="008F3523"/>
    <w:rsid w:val="008F7609"/>
    <w:rsid w:val="00900DF3"/>
    <w:rsid w:val="009011AF"/>
    <w:rsid w:val="00904683"/>
    <w:rsid w:val="00905ACC"/>
    <w:rsid w:val="00906436"/>
    <w:rsid w:val="00907982"/>
    <w:rsid w:val="00911DF1"/>
    <w:rsid w:val="0091299A"/>
    <w:rsid w:val="0091483D"/>
    <w:rsid w:val="00914E81"/>
    <w:rsid w:val="0091565D"/>
    <w:rsid w:val="0091673A"/>
    <w:rsid w:val="00917219"/>
    <w:rsid w:val="00920200"/>
    <w:rsid w:val="00920AB3"/>
    <w:rsid w:val="00920FBB"/>
    <w:rsid w:val="00921275"/>
    <w:rsid w:val="00922DA6"/>
    <w:rsid w:val="00931C52"/>
    <w:rsid w:val="00931EC8"/>
    <w:rsid w:val="0093225F"/>
    <w:rsid w:val="009322CE"/>
    <w:rsid w:val="0093282A"/>
    <w:rsid w:val="00935569"/>
    <w:rsid w:val="00936DD2"/>
    <w:rsid w:val="00940B4C"/>
    <w:rsid w:val="00940C68"/>
    <w:rsid w:val="00942E23"/>
    <w:rsid w:val="009446A9"/>
    <w:rsid w:val="009473C0"/>
    <w:rsid w:val="00950DE0"/>
    <w:rsid w:val="00953BB8"/>
    <w:rsid w:val="009545B2"/>
    <w:rsid w:val="00954772"/>
    <w:rsid w:val="00956266"/>
    <w:rsid w:val="009568CF"/>
    <w:rsid w:val="00957305"/>
    <w:rsid w:val="00960A0C"/>
    <w:rsid w:val="00963821"/>
    <w:rsid w:val="00970AE8"/>
    <w:rsid w:val="0097287C"/>
    <w:rsid w:val="0097564A"/>
    <w:rsid w:val="0098237D"/>
    <w:rsid w:val="009827B4"/>
    <w:rsid w:val="00982C0C"/>
    <w:rsid w:val="0098319E"/>
    <w:rsid w:val="0098347E"/>
    <w:rsid w:val="009920CD"/>
    <w:rsid w:val="00992EF0"/>
    <w:rsid w:val="00994C02"/>
    <w:rsid w:val="00996513"/>
    <w:rsid w:val="00997DF6"/>
    <w:rsid w:val="009A20DF"/>
    <w:rsid w:val="009A2C7F"/>
    <w:rsid w:val="009A38CE"/>
    <w:rsid w:val="009A62C2"/>
    <w:rsid w:val="009B0F44"/>
    <w:rsid w:val="009B1513"/>
    <w:rsid w:val="009B3046"/>
    <w:rsid w:val="009B4628"/>
    <w:rsid w:val="009B46C5"/>
    <w:rsid w:val="009B5E8A"/>
    <w:rsid w:val="009B714B"/>
    <w:rsid w:val="009B7BA1"/>
    <w:rsid w:val="009C065A"/>
    <w:rsid w:val="009C091C"/>
    <w:rsid w:val="009C1159"/>
    <w:rsid w:val="009C1641"/>
    <w:rsid w:val="009C1A67"/>
    <w:rsid w:val="009C2D2C"/>
    <w:rsid w:val="009C3507"/>
    <w:rsid w:val="009C4D60"/>
    <w:rsid w:val="009C6BB1"/>
    <w:rsid w:val="009D1276"/>
    <w:rsid w:val="009D24A0"/>
    <w:rsid w:val="009E1992"/>
    <w:rsid w:val="009E483B"/>
    <w:rsid w:val="009E66E8"/>
    <w:rsid w:val="009E69E0"/>
    <w:rsid w:val="009F067E"/>
    <w:rsid w:val="009F0815"/>
    <w:rsid w:val="009F140E"/>
    <w:rsid w:val="009F50BB"/>
    <w:rsid w:val="00A01096"/>
    <w:rsid w:val="00A01AB5"/>
    <w:rsid w:val="00A032B6"/>
    <w:rsid w:val="00A055ED"/>
    <w:rsid w:val="00A06A5B"/>
    <w:rsid w:val="00A1135D"/>
    <w:rsid w:val="00A11470"/>
    <w:rsid w:val="00A15616"/>
    <w:rsid w:val="00A162A4"/>
    <w:rsid w:val="00A17403"/>
    <w:rsid w:val="00A17A88"/>
    <w:rsid w:val="00A207F1"/>
    <w:rsid w:val="00A20EBB"/>
    <w:rsid w:val="00A218CD"/>
    <w:rsid w:val="00A22BD6"/>
    <w:rsid w:val="00A23514"/>
    <w:rsid w:val="00A25875"/>
    <w:rsid w:val="00A269D4"/>
    <w:rsid w:val="00A27753"/>
    <w:rsid w:val="00A316E4"/>
    <w:rsid w:val="00A31878"/>
    <w:rsid w:val="00A330DF"/>
    <w:rsid w:val="00A40012"/>
    <w:rsid w:val="00A404E4"/>
    <w:rsid w:val="00A4073F"/>
    <w:rsid w:val="00A41585"/>
    <w:rsid w:val="00A42020"/>
    <w:rsid w:val="00A42BC1"/>
    <w:rsid w:val="00A43A35"/>
    <w:rsid w:val="00A45ECC"/>
    <w:rsid w:val="00A45EF3"/>
    <w:rsid w:val="00A46185"/>
    <w:rsid w:val="00A46224"/>
    <w:rsid w:val="00A5033A"/>
    <w:rsid w:val="00A50408"/>
    <w:rsid w:val="00A50580"/>
    <w:rsid w:val="00A51110"/>
    <w:rsid w:val="00A51948"/>
    <w:rsid w:val="00A51C36"/>
    <w:rsid w:val="00A53314"/>
    <w:rsid w:val="00A55028"/>
    <w:rsid w:val="00A55767"/>
    <w:rsid w:val="00A6013D"/>
    <w:rsid w:val="00A606BA"/>
    <w:rsid w:val="00A61682"/>
    <w:rsid w:val="00A61ECE"/>
    <w:rsid w:val="00A63BEA"/>
    <w:rsid w:val="00A6456B"/>
    <w:rsid w:val="00A64DE8"/>
    <w:rsid w:val="00A6554B"/>
    <w:rsid w:val="00A67318"/>
    <w:rsid w:val="00A7398A"/>
    <w:rsid w:val="00A76CBD"/>
    <w:rsid w:val="00A82659"/>
    <w:rsid w:val="00A829EA"/>
    <w:rsid w:val="00A845F7"/>
    <w:rsid w:val="00A84A4E"/>
    <w:rsid w:val="00A84FD9"/>
    <w:rsid w:val="00A865D6"/>
    <w:rsid w:val="00A879B4"/>
    <w:rsid w:val="00A87C44"/>
    <w:rsid w:val="00A93C82"/>
    <w:rsid w:val="00AA18FB"/>
    <w:rsid w:val="00AA2B13"/>
    <w:rsid w:val="00AA4439"/>
    <w:rsid w:val="00AA55BD"/>
    <w:rsid w:val="00AB1057"/>
    <w:rsid w:val="00AB1C29"/>
    <w:rsid w:val="00AB21A3"/>
    <w:rsid w:val="00AB23D7"/>
    <w:rsid w:val="00AB2B32"/>
    <w:rsid w:val="00AB4501"/>
    <w:rsid w:val="00AB59D2"/>
    <w:rsid w:val="00AB7815"/>
    <w:rsid w:val="00AC002B"/>
    <w:rsid w:val="00AC0CA5"/>
    <w:rsid w:val="00AC44E6"/>
    <w:rsid w:val="00AC5304"/>
    <w:rsid w:val="00AC5E24"/>
    <w:rsid w:val="00AC6322"/>
    <w:rsid w:val="00AC6781"/>
    <w:rsid w:val="00AD08DC"/>
    <w:rsid w:val="00AD1ABC"/>
    <w:rsid w:val="00AD631E"/>
    <w:rsid w:val="00AE3F4C"/>
    <w:rsid w:val="00AE5092"/>
    <w:rsid w:val="00AE58BF"/>
    <w:rsid w:val="00AE61B4"/>
    <w:rsid w:val="00AE6865"/>
    <w:rsid w:val="00AF07CE"/>
    <w:rsid w:val="00AF7EFF"/>
    <w:rsid w:val="00B01947"/>
    <w:rsid w:val="00B0224A"/>
    <w:rsid w:val="00B027D6"/>
    <w:rsid w:val="00B03017"/>
    <w:rsid w:val="00B034EC"/>
    <w:rsid w:val="00B0354D"/>
    <w:rsid w:val="00B04A9D"/>
    <w:rsid w:val="00B0538E"/>
    <w:rsid w:val="00B0580C"/>
    <w:rsid w:val="00B07BBF"/>
    <w:rsid w:val="00B10A2F"/>
    <w:rsid w:val="00B13F68"/>
    <w:rsid w:val="00B14287"/>
    <w:rsid w:val="00B1486F"/>
    <w:rsid w:val="00B20F98"/>
    <w:rsid w:val="00B23A66"/>
    <w:rsid w:val="00B23EF1"/>
    <w:rsid w:val="00B24513"/>
    <w:rsid w:val="00B24992"/>
    <w:rsid w:val="00B27B71"/>
    <w:rsid w:val="00B32F6B"/>
    <w:rsid w:val="00B3366C"/>
    <w:rsid w:val="00B34591"/>
    <w:rsid w:val="00B353AB"/>
    <w:rsid w:val="00B372EE"/>
    <w:rsid w:val="00B40BB2"/>
    <w:rsid w:val="00B41A41"/>
    <w:rsid w:val="00B41FAC"/>
    <w:rsid w:val="00B43745"/>
    <w:rsid w:val="00B45415"/>
    <w:rsid w:val="00B47990"/>
    <w:rsid w:val="00B505FC"/>
    <w:rsid w:val="00B50CA8"/>
    <w:rsid w:val="00B579CC"/>
    <w:rsid w:val="00B60D30"/>
    <w:rsid w:val="00B63E18"/>
    <w:rsid w:val="00B674CF"/>
    <w:rsid w:val="00B67636"/>
    <w:rsid w:val="00B701D2"/>
    <w:rsid w:val="00B71591"/>
    <w:rsid w:val="00B7228A"/>
    <w:rsid w:val="00B7340D"/>
    <w:rsid w:val="00B74234"/>
    <w:rsid w:val="00B76475"/>
    <w:rsid w:val="00B7672D"/>
    <w:rsid w:val="00B76826"/>
    <w:rsid w:val="00B77109"/>
    <w:rsid w:val="00B8069D"/>
    <w:rsid w:val="00B821AE"/>
    <w:rsid w:val="00B8424F"/>
    <w:rsid w:val="00B92957"/>
    <w:rsid w:val="00B95205"/>
    <w:rsid w:val="00B9771E"/>
    <w:rsid w:val="00B97E4E"/>
    <w:rsid w:val="00BA07CB"/>
    <w:rsid w:val="00BA09D3"/>
    <w:rsid w:val="00BA26B4"/>
    <w:rsid w:val="00BA2A54"/>
    <w:rsid w:val="00BA3304"/>
    <w:rsid w:val="00BA373C"/>
    <w:rsid w:val="00BA6F4E"/>
    <w:rsid w:val="00BA7791"/>
    <w:rsid w:val="00BB02F9"/>
    <w:rsid w:val="00BC107A"/>
    <w:rsid w:val="00BC18A8"/>
    <w:rsid w:val="00BC24D0"/>
    <w:rsid w:val="00BC2E4F"/>
    <w:rsid w:val="00BC3FFF"/>
    <w:rsid w:val="00BC447A"/>
    <w:rsid w:val="00BC4891"/>
    <w:rsid w:val="00BC4B74"/>
    <w:rsid w:val="00BC5CF8"/>
    <w:rsid w:val="00BC6A6E"/>
    <w:rsid w:val="00BD0591"/>
    <w:rsid w:val="00BD08CF"/>
    <w:rsid w:val="00BD2E8B"/>
    <w:rsid w:val="00BD3A4C"/>
    <w:rsid w:val="00BD3D36"/>
    <w:rsid w:val="00BD59FB"/>
    <w:rsid w:val="00BD7C38"/>
    <w:rsid w:val="00BE058E"/>
    <w:rsid w:val="00BE1BD0"/>
    <w:rsid w:val="00BE2C46"/>
    <w:rsid w:val="00BE3665"/>
    <w:rsid w:val="00BE551D"/>
    <w:rsid w:val="00BE55E4"/>
    <w:rsid w:val="00BE5BFA"/>
    <w:rsid w:val="00BE6140"/>
    <w:rsid w:val="00BF0740"/>
    <w:rsid w:val="00BF094B"/>
    <w:rsid w:val="00BF11C5"/>
    <w:rsid w:val="00BF31A6"/>
    <w:rsid w:val="00BF32E1"/>
    <w:rsid w:val="00BF61C3"/>
    <w:rsid w:val="00BF74FF"/>
    <w:rsid w:val="00C00938"/>
    <w:rsid w:val="00C02048"/>
    <w:rsid w:val="00C02561"/>
    <w:rsid w:val="00C043BA"/>
    <w:rsid w:val="00C07841"/>
    <w:rsid w:val="00C0787A"/>
    <w:rsid w:val="00C101E8"/>
    <w:rsid w:val="00C11BCB"/>
    <w:rsid w:val="00C12C09"/>
    <w:rsid w:val="00C1402B"/>
    <w:rsid w:val="00C15574"/>
    <w:rsid w:val="00C1583D"/>
    <w:rsid w:val="00C1636F"/>
    <w:rsid w:val="00C178D3"/>
    <w:rsid w:val="00C17C04"/>
    <w:rsid w:val="00C23D00"/>
    <w:rsid w:val="00C24DA2"/>
    <w:rsid w:val="00C317D4"/>
    <w:rsid w:val="00C328A5"/>
    <w:rsid w:val="00C40A97"/>
    <w:rsid w:val="00C43B85"/>
    <w:rsid w:val="00C4461C"/>
    <w:rsid w:val="00C4593D"/>
    <w:rsid w:val="00C53968"/>
    <w:rsid w:val="00C54154"/>
    <w:rsid w:val="00C5437C"/>
    <w:rsid w:val="00C5592D"/>
    <w:rsid w:val="00C575D5"/>
    <w:rsid w:val="00C579BE"/>
    <w:rsid w:val="00C635FF"/>
    <w:rsid w:val="00C63F79"/>
    <w:rsid w:val="00C64FAF"/>
    <w:rsid w:val="00C67360"/>
    <w:rsid w:val="00C6739C"/>
    <w:rsid w:val="00C70120"/>
    <w:rsid w:val="00C704A7"/>
    <w:rsid w:val="00C71988"/>
    <w:rsid w:val="00C73448"/>
    <w:rsid w:val="00C74E4A"/>
    <w:rsid w:val="00C771A1"/>
    <w:rsid w:val="00C77772"/>
    <w:rsid w:val="00C779E6"/>
    <w:rsid w:val="00C77BCA"/>
    <w:rsid w:val="00C80F85"/>
    <w:rsid w:val="00C81544"/>
    <w:rsid w:val="00C82EFA"/>
    <w:rsid w:val="00C830AA"/>
    <w:rsid w:val="00C83A04"/>
    <w:rsid w:val="00C83A52"/>
    <w:rsid w:val="00C85885"/>
    <w:rsid w:val="00C90D54"/>
    <w:rsid w:val="00C950EA"/>
    <w:rsid w:val="00CA0461"/>
    <w:rsid w:val="00CA2A5D"/>
    <w:rsid w:val="00CA3B1A"/>
    <w:rsid w:val="00CA55D3"/>
    <w:rsid w:val="00CA651C"/>
    <w:rsid w:val="00CA7EFA"/>
    <w:rsid w:val="00CB0199"/>
    <w:rsid w:val="00CB3D6F"/>
    <w:rsid w:val="00CB4D4F"/>
    <w:rsid w:val="00CB7296"/>
    <w:rsid w:val="00CC0909"/>
    <w:rsid w:val="00CC0DC7"/>
    <w:rsid w:val="00CC216B"/>
    <w:rsid w:val="00CC3485"/>
    <w:rsid w:val="00CC3CFC"/>
    <w:rsid w:val="00CC5699"/>
    <w:rsid w:val="00CD1805"/>
    <w:rsid w:val="00CD2DD1"/>
    <w:rsid w:val="00CD38A9"/>
    <w:rsid w:val="00CD56AF"/>
    <w:rsid w:val="00CE0F8C"/>
    <w:rsid w:val="00CE105F"/>
    <w:rsid w:val="00CE2723"/>
    <w:rsid w:val="00CE2F3D"/>
    <w:rsid w:val="00CE6577"/>
    <w:rsid w:val="00CE6C24"/>
    <w:rsid w:val="00CF26CA"/>
    <w:rsid w:val="00CF58F3"/>
    <w:rsid w:val="00CF5B59"/>
    <w:rsid w:val="00CF5E75"/>
    <w:rsid w:val="00CF60F9"/>
    <w:rsid w:val="00CF6F12"/>
    <w:rsid w:val="00CF70E2"/>
    <w:rsid w:val="00D0036E"/>
    <w:rsid w:val="00D00566"/>
    <w:rsid w:val="00D00944"/>
    <w:rsid w:val="00D12194"/>
    <w:rsid w:val="00D13546"/>
    <w:rsid w:val="00D168A1"/>
    <w:rsid w:val="00D17505"/>
    <w:rsid w:val="00D17D16"/>
    <w:rsid w:val="00D20DC1"/>
    <w:rsid w:val="00D214CC"/>
    <w:rsid w:val="00D25420"/>
    <w:rsid w:val="00D25F01"/>
    <w:rsid w:val="00D26E77"/>
    <w:rsid w:val="00D27DDC"/>
    <w:rsid w:val="00D312B4"/>
    <w:rsid w:val="00D435F5"/>
    <w:rsid w:val="00D46025"/>
    <w:rsid w:val="00D50869"/>
    <w:rsid w:val="00D51748"/>
    <w:rsid w:val="00D51E5B"/>
    <w:rsid w:val="00D51ECB"/>
    <w:rsid w:val="00D53412"/>
    <w:rsid w:val="00D546C8"/>
    <w:rsid w:val="00D55AAF"/>
    <w:rsid w:val="00D55BED"/>
    <w:rsid w:val="00D57E24"/>
    <w:rsid w:val="00D63A6F"/>
    <w:rsid w:val="00D63EBD"/>
    <w:rsid w:val="00D642DE"/>
    <w:rsid w:val="00D655C4"/>
    <w:rsid w:val="00D6572B"/>
    <w:rsid w:val="00D661C0"/>
    <w:rsid w:val="00D66992"/>
    <w:rsid w:val="00D712B6"/>
    <w:rsid w:val="00D7341D"/>
    <w:rsid w:val="00D73427"/>
    <w:rsid w:val="00D7363E"/>
    <w:rsid w:val="00D74603"/>
    <w:rsid w:val="00D7681B"/>
    <w:rsid w:val="00D81B83"/>
    <w:rsid w:val="00D82433"/>
    <w:rsid w:val="00D826A6"/>
    <w:rsid w:val="00D840D9"/>
    <w:rsid w:val="00D84501"/>
    <w:rsid w:val="00D85416"/>
    <w:rsid w:val="00D85C4F"/>
    <w:rsid w:val="00D86A68"/>
    <w:rsid w:val="00D871A2"/>
    <w:rsid w:val="00D87CE9"/>
    <w:rsid w:val="00D90FE1"/>
    <w:rsid w:val="00D92B05"/>
    <w:rsid w:val="00D92C61"/>
    <w:rsid w:val="00D92CC1"/>
    <w:rsid w:val="00D93D59"/>
    <w:rsid w:val="00D972A0"/>
    <w:rsid w:val="00DA2770"/>
    <w:rsid w:val="00DA2E79"/>
    <w:rsid w:val="00DA3670"/>
    <w:rsid w:val="00DA5F61"/>
    <w:rsid w:val="00DA6382"/>
    <w:rsid w:val="00DA7156"/>
    <w:rsid w:val="00DB3EAF"/>
    <w:rsid w:val="00DB44E7"/>
    <w:rsid w:val="00DB5821"/>
    <w:rsid w:val="00DB60E2"/>
    <w:rsid w:val="00DB7670"/>
    <w:rsid w:val="00DC0639"/>
    <w:rsid w:val="00DC14B1"/>
    <w:rsid w:val="00DC2D0B"/>
    <w:rsid w:val="00DC3366"/>
    <w:rsid w:val="00DC3E4A"/>
    <w:rsid w:val="00DC3F44"/>
    <w:rsid w:val="00DD0578"/>
    <w:rsid w:val="00DD169A"/>
    <w:rsid w:val="00DD3C59"/>
    <w:rsid w:val="00DD56F8"/>
    <w:rsid w:val="00DD5DE2"/>
    <w:rsid w:val="00DD5ECF"/>
    <w:rsid w:val="00DD67E0"/>
    <w:rsid w:val="00DD7CE0"/>
    <w:rsid w:val="00DE0B44"/>
    <w:rsid w:val="00DE174F"/>
    <w:rsid w:val="00DF143A"/>
    <w:rsid w:val="00DF2277"/>
    <w:rsid w:val="00DF2330"/>
    <w:rsid w:val="00DF2EC8"/>
    <w:rsid w:val="00DF6122"/>
    <w:rsid w:val="00DF6352"/>
    <w:rsid w:val="00DF6DB8"/>
    <w:rsid w:val="00E00D98"/>
    <w:rsid w:val="00E013F0"/>
    <w:rsid w:val="00E01807"/>
    <w:rsid w:val="00E0188B"/>
    <w:rsid w:val="00E02559"/>
    <w:rsid w:val="00E02B65"/>
    <w:rsid w:val="00E02CAF"/>
    <w:rsid w:val="00E1237E"/>
    <w:rsid w:val="00E123EB"/>
    <w:rsid w:val="00E1240C"/>
    <w:rsid w:val="00E128B8"/>
    <w:rsid w:val="00E14487"/>
    <w:rsid w:val="00E160AE"/>
    <w:rsid w:val="00E17103"/>
    <w:rsid w:val="00E17DE6"/>
    <w:rsid w:val="00E2339F"/>
    <w:rsid w:val="00E23509"/>
    <w:rsid w:val="00E23E6B"/>
    <w:rsid w:val="00E25D9C"/>
    <w:rsid w:val="00E26A7B"/>
    <w:rsid w:val="00E30EA0"/>
    <w:rsid w:val="00E323ED"/>
    <w:rsid w:val="00E32401"/>
    <w:rsid w:val="00E4233B"/>
    <w:rsid w:val="00E43B92"/>
    <w:rsid w:val="00E441F8"/>
    <w:rsid w:val="00E4450C"/>
    <w:rsid w:val="00E45DB0"/>
    <w:rsid w:val="00E46C57"/>
    <w:rsid w:val="00E47CA1"/>
    <w:rsid w:val="00E521D5"/>
    <w:rsid w:val="00E5349B"/>
    <w:rsid w:val="00E535A8"/>
    <w:rsid w:val="00E55E67"/>
    <w:rsid w:val="00E57A2A"/>
    <w:rsid w:val="00E654BA"/>
    <w:rsid w:val="00E67F24"/>
    <w:rsid w:val="00E72743"/>
    <w:rsid w:val="00E73826"/>
    <w:rsid w:val="00E746D9"/>
    <w:rsid w:val="00E74A26"/>
    <w:rsid w:val="00E7573E"/>
    <w:rsid w:val="00E7579C"/>
    <w:rsid w:val="00E771A0"/>
    <w:rsid w:val="00E8068B"/>
    <w:rsid w:val="00E81077"/>
    <w:rsid w:val="00E84AE4"/>
    <w:rsid w:val="00E90714"/>
    <w:rsid w:val="00E916BF"/>
    <w:rsid w:val="00E91B85"/>
    <w:rsid w:val="00E95637"/>
    <w:rsid w:val="00E96064"/>
    <w:rsid w:val="00EA0C5C"/>
    <w:rsid w:val="00EA375D"/>
    <w:rsid w:val="00EA3AA9"/>
    <w:rsid w:val="00EA3C94"/>
    <w:rsid w:val="00EB0547"/>
    <w:rsid w:val="00EB12FE"/>
    <w:rsid w:val="00EC037A"/>
    <w:rsid w:val="00EC3922"/>
    <w:rsid w:val="00EC4F11"/>
    <w:rsid w:val="00EC6247"/>
    <w:rsid w:val="00EC7E50"/>
    <w:rsid w:val="00ED1ABF"/>
    <w:rsid w:val="00ED2F1E"/>
    <w:rsid w:val="00ED5FEA"/>
    <w:rsid w:val="00ED62A9"/>
    <w:rsid w:val="00EE0C7D"/>
    <w:rsid w:val="00EE1E94"/>
    <w:rsid w:val="00EE3667"/>
    <w:rsid w:val="00EE3E97"/>
    <w:rsid w:val="00EE4390"/>
    <w:rsid w:val="00EE7F09"/>
    <w:rsid w:val="00EF2375"/>
    <w:rsid w:val="00EF50E6"/>
    <w:rsid w:val="00EF7D40"/>
    <w:rsid w:val="00EF7FC3"/>
    <w:rsid w:val="00F03AAE"/>
    <w:rsid w:val="00F03E19"/>
    <w:rsid w:val="00F058EF"/>
    <w:rsid w:val="00F061A2"/>
    <w:rsid w:val="00F06F7D"/>
    <w:rsid w:val="00F07AEA"/>
    <w:rsid w:val="00F11E2D"/>
    <w:rsid w:val="00F13675"/>
    <w:rsid w:val="00F13E1D"/>
    <w:rsid w:val="00F1518E"/>
    <w:rsid w:val="00F160AD"/>
    <w:rsid w:val="00F23FD5"/>
    <w:rsid w:val="00F24683"/>
    <w:rsid w:val="00F2491F"/>
    <w:rsid w:val="00F30839"/>
    <w:rsid w:val="00F43705"/>
    <w:rsid w:val="00F44944"/>
    <w:rsid w:val="00F45828"/>
    <w:rsid w:val="00F524C2"/>
    <w:rsid w:val="00F53049"/>
    <w:rsid w:val="00F5568D"/>
    <w:rsid w:val="00F560CE"/>
    <w:rsid w:val="00F56CA2"/>
    <w:rsid w:val="00F57F48"/>
    <w:rsid w:val="00F62947"/>
    <w:rsid w:val="00F6415C"/>
    <w:rsid w:val="00F71D05"/>
    <w:rsid w:val="00F748B9"/>
    <w:rsid w:val="00F748F9"/>
    <w:rsid w:val="00F753AB"/>
    <w:rsid w:val="00F763B3"/>
    <w:rsid w:val="00F77896"/>
    <w:rsid w:val="00F80013"/>
    <w:rsid w:val="00F84572"/>
    <w:rsid w:val="00F8748F"/>
    <w:rsid w:val="00F87954"/>
    <w:rsid w:val="00F9056B"/>
    <w:rsid w:val="00F93335"/>
    <w:rsid w:val="00F93AEC"/>
    <w:rsid w:val="00F9448C"/>
    <w:rsid w:val="00F975DA"/>
    <w:rsid w:val="00FA1B17"/>
    <w:rsid w:val="00FA36A3"/>
    <w:rsid w:val="00FA51B3"/>
    <w:rsid w:val="00FA7383"/>
    <w:rsid w:val="00FB06EA"/>
    <w:rsid w:val="00FB0CDC"/>
    <w:rsid w:val="00FB0EA5"/>
    <w:rsid w:val="00FB1452"/>
    <w:rsid w:val="00FB3499"/>
    <w:rsid w:val="00FB67B7"/>
    <w:rsid w:val="00FB7681"/>
    <w:rsid w:val="00FC2888"/>
    <w:rsid w:val="00FD10E3"/>
    <w:rsid w:val="00FD12AF"/>
    <w:rsid w:val="00FD1A42"/>
    <w:rsid w:val="00FD3EE9"/>
    <w:rsid w:val="00FE1EC4"/>
    <w:rsid w:val="00FE2A88"/>
    <w:rsid w:val="00FE3923"/>
    <w:rsid w:val="00FE5CE8"/>
    <w:rsid w:val="00FE5D1A"/>
    <w:rsid w:val="00FE6A9F"/>
    <w:rsid w:val="00FF05AE"/>
    <w:rsid w:val="00FF092D"/>
    <w:rsid w:val="00FF189D"/>
    <w:rsid w:val="00FF2D97"/>
    <w:rsid w:val="00FF2FF7"/>
    <w:rsid w:val="00FF3FA8"/>
    <w:rsid w:val="00FF4703"/>
    <w:rsid w:val="00FF4A97"/>
    <w:rsid w:val="00FF5947"/>
    <w:rsid w:val="00FF69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23FE4"/>
  <w15:docId w15:val="{7875C6A7-CC88-4D93-9CEF-9560F9A9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4">
    <w:name w:val="List Paragraph"/>
    <w:aliases w:val="Подглава"/>
    <w:basedOn w:val="a"/>
    <w:link w:val="a5"/>
    <w:uiPriority w:val="34"/>
    <w:qFormat/>
    <w:rsid w:val="00EC4F11"/>
    <w:pPr>
      <w:spacing w:after="200" w:line="276" w:lineRule="auto"/>
      <w:ind w:left="720"/>
      <w:contextualSpacing/>
    </w:pPr>
    <w:rPr>
      <w:rFonts w:ascii="Calibri" w:eastAsia="Calibri" w:hAnsi="Calibri"/>
      <w:sz w:val="22"/>
      <w:szCs w:val="22"/>
      <w:lang w:val="ru-RU"/>
    </w:rPr>
  </w:style>
  <w:style w:type="character" w:customStyle="1" w:styleId="a5">
    <w:name w:val="Абзац списку Знак"/>
    <w:aliases w:val="Подглава Знак"/>
    <w:basedOn w:val="a0"/>
    <w:link w:val="a4"/>
    <w:uiPriority w:val="34"/>
    <w:rsid w:val="00EC4F11"/>
    <w:rPr>
      <w:rFonts w:ascii="Calibri" w:eastAsia="Calibri" w:hAnsi="Calibri" w:cs="Times New Roman"/>
      <w:lang w:val="ru-RU"/>
    </w:rPr>
  </w:style>
  <w:style w:type="paragraph" w:customStyle="1" w:styleId="a6">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7">
    <w:name w:val="header"/>
    <w:basedOn w:val="a"/>
    <w:link w:val="a8"/>
    <w:uiPriority w:val="99"/>
    <w:unhideWhenUsed/>
    <w:rsid w:val="00EC4F11"/>
    <w:pPr>
      <w:tabs>
        <w:tab w:val="center" w:pos="4819"/>
        <w:tab w:val="right" w:pos="9639"/>
      </w:tabs>
      <w:autoSpaceDN w:val="0"/>
    </w:pPr>
    <w:rPr>
      <w:sz w:val="28"/>
      <w:lang w:eastAsia="ru-RU"/>
    </w:rPr>
  </w:style>
  <w:style w:type="character" w:customStyle="1" w:styleId="a8">
    <w:name w:val="Верхній колонтитул Знак"/>
    <w:basedOn w:val="a0"/>
    <w:link w:val="a7"/>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spacing w:before="100" w:beforeAutospacing="1" w:after="100" w:afterAutospacing="1"/>
    </w:pPr>
    <w:rPr>
      <w:lang w:val="ru-RU" w:eastAsia="ru-RU"/>
    </w:rPr>
  </w:style>
  <w:style w:type="paragraph" w:styleId="a9">
    <w:name w:val="Normal (Web)"/>
    <w:basedOn w:val="a"/>
    <w:link w:val="aa"/>
    <w:unhideWhenUsed/>
    <w:rsid w:val="00EC4F11"/>
    <w:pPr>
      <w:spacing w:before="100" w:beforeAutospacing="1" w:after="119"/>
    </w:pPr>
    <w:rPr>
      <w:lang w:val="ru-RU" w:eastAsia="ru-RU"/>
    </w:rPr>
  </w:style>
  <w:style w:type="character" w:customStyle="1" w:styleId="aa">
    <w:name w:val="Звичайний (веб) Знак"/>
    <w:basedOn w:val="a0"/>
    <w:link w:val="a9"/>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spacing w:after="1020" w:line="240" w:lineRule="atLeast"/>
      <w:jc w:val="center"/>
    </w:pPr>
    <w:rPr>
      <w:rFonts w:ascii="Calibri" w:eastAsia="Calibri" w:hAnsi="Calibri"/>
      <w:b/>
      <w:bCs/>
      <w:kern w:val="1"/>
      <w:sz w:val="26"/>
      <w:szCs w:val="26"/>
      <w:lang w:val="ru-RU" w:eastAsia="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b">
    <w:name w:val="footer"/>
    <w:basedOn w:val="a"/>
    <w:link w:val="ac"/>
    <w:uiPriority w:val="99"/>
    <w:unhideWhenUsed/>
    <w:rsid w:val="00F13E1D"/>
    <w:pPr>
      <w:tabs>
        <w:tab w:val="center" w:pos="4819"/>
        <w:tab w:val="right" w:pos="9639"/>
      </w:tabs>
    </w:pPr>
    <w:rPr>
      <w:lang w:val="en-US"/>
    </w:rPr>
  </w:style>
  <w:style w:type="character" w:customStyle="1" w:styleId="ac">
    <w:name w:val="Нижній колонтитул Знак"/>
    <w:basedOn w:val="a0"/>
    <w:link w:val="ab"/>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d">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spacing w:before="100" w:beforeAutospacing="1" w:after="100" w:afterAutospacing="1"/>
    </w:pPr>
    <w:rPr>
      <w:lang w:eastAsia="uk-UA"/>
    </w:rPr>
  </w:style>
  <w:style w:type="character" w:customStyle="1" w:styleId="rvts9">
    <w:name w:val="rvts9"/>
    <w:basedOn w:val="a0"/>
    <w:rsid w:val="00EC6247"/>
  </w:style>
  <w:style w:type="paragraph" w:styleId="ae">
    <w:name w:val="Balloon Text"/>
    <w:basedOn w:val="a"/>
    <w:link w:val="af"/>
    <w:uiPriority w:val="99"/>
    <w:semiHidden/>
    <w:unhideWhenUsed/>
    <w:rsid w:val="00C101E8"/>
    <w:rPr>
      <w:rFonts w:ascii="Segoe UI" w:hAnsi="Segoe UI" w:cs="Segoe UI"/>
      <w:sz w:val="18"/>
      <w:szCs w:val="18"/>
      <w:lang w:val="en-US"/>
    </w:rPr>
  </w:style>
  <w:style w:type="character" w:customStyle="1" w:styleId="af">
    <w:name w:val="Текст у виносці Знак"/>
    <w:basedOn w:val="a0"/>
    <w:link w:val="ae"/>
    <w:uiPriority w:val="99"/>
    <w:semiHidden/>
    <w:rsid w:val="00C101E8"/>
    <w:rPr>
      <w:rFonts w:ascii="Segoe UI" w:eastAsia="Times New Roman" w:hAnsi="Segoe UI" w:cs="Segoe UI"/>
      <w:sz w:val="18"/>
      <w:szCs w:val="18"/>
      <w:lang w:eastAsia="ru-RU"/>
    </w:rPr>
  </w:style>
  <w:style w:type="character" w:styleId="af0">
    <w:name w:val="Hyperlink"/>
    <w:basedOn w:val="a0"/>
    <w:uiPriority w:val="99"/>
    <w:unhideWhenUsed/>
    <w:rsid w:val="00B8424F"/>
    <w:rPr>
      <w:color w:val="0000FF" w:themeColor="hyperlink"/>
      <w:u w:val="single"/>
    </w:rPr>
  </w:style>
  <w:style w:type="paragraph" w:customStyle="1" w:styleId="rtejustify">
    <w:name w:val="rtejustify"/>
    <w:basedOn w:val="a"/>
    <w:rsid w:val="00922DA6"/>
    <w:pPr>
      <w:spacing w:before="100" w:beforeAutospacing="1" w:after="100" w:afterAutospacing="1"/>
    </w:pPr>
    <w:rPr>
      <w:lang w:val="en-US"/>
    </w:rPr>
  </w:style>
  <w:style w:type="paragraph" w:customStyle="1" w:styleId="rvps6">
    <w:name w:val="rvps6"/>
    <w:basedOn w:val="a"/>
    <w:rsid w:val="0091565D"/>
    <w:pPr>
      <w:spacing w:before="100" w:beforeAutospacing="1" w:after="100" w:afterAutospacing="1"/>
    </w:pPr>
    <w:rPr>
      <w:lang w:eastAsia="en-GB"/>
    </w:rPr>
  </w:style>
  <w:style w:type="character" w:customStyle="1" w:styleId="rvts32">
    <w:name w:val="rvts32"/>
    <w:basedOn w:val="a0"/>
    <w:rsid w:val="0091565D"/>
  </w:style>
  <w:style w:type="table" w:styleId="af1">
    <w:name w:val="Table Grid"/>
    <w:basedOn w:val="a1"/>
    <w:uiPriority w:val="59"/>
    <w:rsid w:val="00867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ий текст + Інтервал 0 pt"/>
    <w:basedOn w:val="a0"/>
    <w:rsid w:val="00593A65"/>
    <w:rPr>
      <w:rFonts w:ascii="Times New Roman" w:eastAsia="Times New Roman" w:hAnsi="Times New Roman" w:cs="Times New Roman"/>
      <w:b w:val="0"/>
      <w:bCs w:val="0"/>
      <w:i w:val="0"/>
      <w:iCs w:val="0"/>
      <w:smallCaps w:val="0"/>
      <w:strike w:val="0"/>
      <w:color w:val="000000"/>
      <w:spacing w:val="1"/>
      <w:w w:val="100"/>
      <w:position w:val="0"/>
      <w:sz w:val="26"/>
      <w:szCs w:val="26"/>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892">
      <w:bodyDiv w:val="1"/>
      <w:marLeft w:val="0"/>
      <w:marRight w:val="0"/>
      <w:marTop w:val="0"/>
      <w:marBottom w:val="0"/>
      <w:divBdr>
        <w:top w:val="none" w:sz="0" w:space="0" w:color="auto"/>
        <w:left w:val="none" w:sz="0" w:space="0" w:color="auto"/>
        <w:bottom w:val="none" w:sz="0" w:space="0" w:color="auto"/>
        <w:right w:val="none" w:sz="0" w:space="0" w:color="auto"/>
      </w:divBdr>
    </w:div>
    <w:div w:id="12733456">
      <w:bodyDiv w:val="1"/>
      <w:marLeft w:val="0"/>
      <w:marRight w:val="0"/>
      <w:marTop w:val="0"/>
      <w:marBottom w:val="0"/>
      <w:divBdr>
        <w:top w:val="none" w:sz="0" w:space="0" w:color="auto"/>
        <w:left w:val="none" w:sz="0" w:space="0" w:color="auto"/>
        <w:bottom w:val="none" w:sz="0" w:space="0" w:color="auto"/>
        <w:right w:val="none" w:sz="0" w:space="0" w:color="auto"/>
      </w:divBdr>
    </w:div>
    <w:div w:id="31001443">
      <w:bodyDiv w:val="1"/>
      <w:marLeft w:val="0"/>
      <w:marRight w:val="0"/>
      <w:marTop w:val="0"/>
      <w:marBottom w:val="0"/>
      <w:divBdr>
        <w:top w:val="none" w:sz="0" w:space="0" w:color="auto"/>
        <w:left w:val="none" w:sz="0" w:space="0" w:color="auto"/>
        <w:bottom w:val="none" w:sz="0" w:space="0" w:color="auto"/>
        <w:right w:val="none" w:sz="0" w:space="0" w:color="auto"/>
      </w:divBdr>
    </w:div>
    <w:div w:id="63842191">
      <w:bodyDiv w:val="1"/>
      <w:marLeft w:val="0"/>
      <w:marRight w:val="0"/>
      <w:marTop w:val="0"/>
      <w:marBottom w:val="0"/>
      <w:divBdr>
        <w:top w:val="none" w:sz="0" w:space="0" w:color="auto"/>
        <w:left w:val="none" w:sz="0" w:space="0" w:color="auto"/>
        <w:bottom w:val="none" w:sz="0" w:space="0" w:color="auto"/>
        <w:right w:val="none" w:sz="0" w:space="0" w:color="auto"/>
      </w:divBdr>
    </w:div>
    <w:div w:id="75322417">
      <w:bodyDiv w:val="1"/>
      <w:marLeft w:val="0"/>
      <w:marRight w:val="0"/>
      <w:marTop w:val="0"/>
      <w:marBottom w:val="0"/>
      <w:divBdr>
        <w:top w:val="none" w:sz="0" w:space="0" w:color="auto"/>
        <w:left w:val="none" w:sz="0" w:space="0" w:color="auto"/>
        <w:bottom w:val="none" w:sz="0" w:space="0" w:color="auto"/>
        <w:right w:val="none" w:sz="0" w:space="0" w:color="auto"/>
      </w:divBdr>
    </w:div>
    <w:div w:id="101457672">
      <w:bodyDiv w:val="1"/>
      <w:marLeft w:val="0"/>
      <w:marRight w:val="0"/>
      <w:marTop w:val="0"/>
      <w:marBottom w:val="0"/>
      <w:divBdr>
        <w:top w:val="none" w:sz="0" w:space="0" w:color="auto"/>
        <w:left w:val="none" w:sz="0" w:space="0" w:color="auto"/>
        <w:bottom w:val="none" w:sz="0" w:space="0" w:color="auto"/>
        <w:right w:val="none" w:sz="0" w:space="0" w:color="auto"/>
      </w:divBdr>
    </w:div>
    <w:div w:id="116729195">
      <w:bodyDiv w:val="1"/>
      <w:marLeft w:val="0"/>
      <w:marRight w:val="0"/>
      <w:marTop w:val="0"/>
      <w:marBottom w:val="0"/>
      <w:divBdr>
        <w:top w:val="none" w:sz="0" w:space="0" w:color="auto"/>
        <w:left w:val="none" w:sz="0" w:space="0" w:color="auto"/>
        <w:bottom w:val="none" w:sz="0" w:space="0" w:color="auto"/>
        <w:right w:val="none" w:sz="0" w:space="0" w:color="auto"/>
      </w:divBdr>
    </w:div>
    <w:div w:id="150220483">
      <w:bodyDiv w:val="1"/>
      <w:marLeft w:val="0"/>
      <w:marRight w:val="0"/>
      <w:marTop w:val="0"/>
      <w:marBottom w:val="0"/>
      <w:divBdr>
        <w:top w:val="none" w:sz="0" w:space="0" w:color="auto"/>
        <w:left w:val="none" w:sz="0" w:space="0" w:color="auto"/>
        <w:bottom w:val="none" w:sz="0" w:space="0" w:color="auto"/>
        <w:right w:val="none" w:sz="0" w:space="0" w:color="auto"/>
      </w:divBdr>
    </w:div>
    <w:div w:id="184096980">
      <w:bodyDiv w:val="1"/>
      <w:marLeft w:val="0"/>
      <w:marRight w:val="0"/>
      <w:marTop w:val="0"/>
      <w:marBottom w:val="0"/>
      <w:divBdr>
        <w:top w:val="none" w:sz="0" w:space="0" w:color="auto"/>
        <w:left w:val="none" w:sz="0" w:space="0" w:color="auto"/>
        <w:bottom w:val="none" w:sz="0" w:space="0" w:color="auto"/>
        <w:right w:val="none" w:sz="0" w:space="0" w:color="auto"/>
      </w:divBdr>
    </w:div>
    <w:div w:id="189690265">
      <w:bodyDiv w:val="1"/>
      <w:marLeft w:val="0"/>
      <w:marRight w:val="0"/>
      <w:marTop w:val="0"/>
      <w:marBottom w:val="0"/>
      <w:divBdr>
        <w:top w:val="none" w:sz="0" w:space="0" w:color="auto"/>
        <w:left w:val="none" w:sz="0" w:space="0" w:color="auto"/>
        <w:bottom w:val="none" w:sz="0" w:space="0" w:color="auto"/>
        <w:right w:val="none" w:sz="0" w:space="0" w:color="auto"/>
      </w:divBdr>
    </w:div>
    <w:div w:id="235554122">
      <w:bodyDiv w:val="1"/>
      <w:marLeft w:val="0"/>
      <w:marRight w:val="0"/>
      <w:marTop w:val="0"/>
      <w:marBottom w:val="0"/>
      <w:divBdr>
        <w:top w:val="none" w:sz="0" w:space="0" w:color="auto"/>
        <w:left w:val="none" w:sz="0" w:space="0" w:color="auto"/>
        <w:bottom w:val="none" w:sz="0" w:space="0" w:color="auto"/>
        <w:right w:val="none" w:sz="0" w:space="0" w:color="auto"/>
      </w:divBdr>
    </w:div>
    <w:div w:id="239290073">
      <w:bodyDiv w:val="1"/>
      <w:marLeft w:val="0"/>
      <w:marRight w:val="0"/>
      <w:marTop w:val="0"/>
      <w:marBottom w:val="0"/>
      <w:divBdr>
        <w:top w:val="none" w:sz="0" w:space="0" w:color="auto"/>
        <w:left w:val="none" w:sz="0" w:space="0" w:color="auto"/>
        <w:bottom w:val="none" w:sz="0" w:space="0" w:color="auto"/>
        <w:right w:val="none" w:sz="0" w:space="0" w:color="auto"/>
      </w:divBdr>
    </w:div>
    <w:div w:id="266276251">
      <w:bodyDiv w:val="1"/>
      <w:marLeft w:val="0"/>
      <w:marRight w:val="0"/>
      <w:marTop w:val="0"/>
      <w:marBottom w:val="0"/>
      <w:divBdr>
        <w:top w:val="none" w:sz="0" w:space="0" w:color="auto"/>
        <w:left w:val="none" w:sz="0" w:space="0" w:color="auto"/>
        <w:bottom w:val="none" w:sz="0" w:space="0" w:color="auto"/>
        <w:right w:val="none" w:sz="0" w:space="0" w:color="auto"/>
      </w:divBdr>
    </w:div>
    <w:div w:id="271017991">
      <w:bodyDiv w:val="1"/>
      <w:marLeft w:val="0"/>
      <w:marRight w:val="0"/>
      <w:marTop w:val="0"/>
      <w:marBottom w:val="0"/>
      <w:divBdr>
        <w:top w:val="none" w:sz="0" w:space="0" w:color="auto"/>
        <w:left w:val="none" w:sz="0" w:space="0" w:color="auto"/>
        <w:bottom w:val="none" w:sz="0" w:space="0" w:color="auto"/>
        <w:right w:val="none" w:sz="0" w:space="0" w:color="auto"/>
      </w:divBdr>
    </w:div>
    <w:div w:id="320306829">
      <w:bodyDiv w:val="1"/>
      <w:marLeft w:val="0"/>
      <w:marRight w:val="0"/>
      <w:marTop w:val="0"/>
      <w:marBottom w:val="0"/>
      <w:divBdr>
        <w:top w:val="none" w:sz="0" w:space="0" w:color="auto"/>
        <w:left w:val="none" w:sz="0" w:space="0" w:color="auto"/>
        <w:bottom w:val="none" w:sz="0" w:space="0" w:color="auto"/>
        <w:right w:val="none" w:sz="0" w:space="0" w:color="auto"/>
      </w:divBdr>
    </w:div>
    <w:div w:id="337316573">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420807028">
      <w:bodyDiv w:val="1"/>
      <w:marLeft w:val="0"/>
      <w:marRight w:val="0"/>
      <w:marTop w:val="0"/>
      <w:marBottom w:val="0"/>
      <w:divBdr>
        <w:top w:val="none" w:sz="0" w:space="0" w:color="auto"/>
        <w:left w:val="none" w:sz="0" w:space="0" w:color="auto"/>
        <w:bottom w:val="none" w:sz="0" w:space="0" w:color="auto"/>
        <w:right w:val="none" w:sz="0" w:space="0" w:color="auto"/>
      </w:divBdr>
    </w:div>
    <w:div w:id="431097339">
      <w:bodyDiv w:val="1"/>
      <w:marLeft w:val="0"/>
      <w:marRight w:val="0"/>
      <w:marTop w:val="0"/>
      <w:marBottom w:val="0"/>
      <w:divBdr>
        <w:top w:val="none" w:sz="0" w:space="0" w:color="auto"/>
        <w:left w:val="none" w:sz="0" w:space="0" w:color="auto"/>
        <w:bottom w:val="none" w:sz="0" w:space="0" w:color="auto"/>
        <w:right w:val="none" w:sz="0" w:space="0" w:color="auto"/>
      </w:divBdr>
    </w:div>
    <w:div w:id="437064015">
      <w:bodyDiv w:val="1"/>
      <w:marLeft w:val="0"/>
      <w:marRight w:val="0"/>
      <w:marTop w:val="0"/>
      <w:marBottom w:val="0"/>
      <w:divBdr>
        <w:top w:val="none" w:sz="0" w:space="0" w:color="auto"/>
        <w:left w:val="none" w:sz="0" w:space="0" w:color="auto"/>
        <w:bottom w:val="none" w:sz="0" w:space="0" w:color="auto"/>
        <w:right w:val="none" w:sz="0" w:space="0" w:color="auto"/>
      </w:divBdr>
    </w:div>
    <w:div w:id="455564437">
      <w:bodyDiv w:val="1"/>
      <w:marLeft w:val="0"/>
      <w:marRight w:val="0"/>
      <w:marTop w:val="0"/>
      <w:marBottom w:val="0"/>
      <w:divBdr>
        <w:top w:val="none" w:sz="0" w:space="0" w:color="auto"/>
        <w:left w:val="none" w:sz="0" w:space="0" w:color="auto"/>
        <w:bottom w:val="none" w:sz="0" w:space="0" w:color="auto"/>
        <w:right w:val="none" w:sz="0" w:space="0" w:color="auto"/>
      </w:divBdr>
    </w:div>
    <w:div w:id="465853848">
      <w:bodyDiv w:val="1"/>
      <w:marLeft w:val="0"/>
      <w:marRight w:val="0"/>
      <w:marTop w:val="0"/>
      <w:marBottom w:val="0"/>
      <w:divBdr>
        <w:top w:val="none" w:sz="0" w:space="0" w:color="auto"/>
        <w:left w:val="none" w:sz="0" w:space="0" w:color="auto"/>
        <w:bottom w:val="none" w:sz="0" w:space="0" w:color="auto"/>
        <w:right w:val="none" w:sz="0" w:space="0" w:color="auto"/>
      </w:divBdr>
    </w:div>
    <w:div w:id="480464521">
      <w:bodyDiv w:val="1"/>
      <w:marLeft w:val="0"/>
      <w:marRight w:val="0"/>
      <w:marTop w:val="0"/>
      <w:marBottom w:val="0"/>
      <w:divBdr>
        <w:top w:val="none" w:sz="0" w:space="0" w:color="auto"/>
        <w:left w:val="none" w:sz="0" w:space="0" w:color="auto"/>
        <w:bottom w:val="none" w:sz="0" w:space="0" w:color="auto"/>
        <w:right w:val="none" w:sz="0" w:space="0" w:color="auto"/>
      </w:divBdr>
    </w:div>
    <w:div w:id="491412194">
      <w:bodyDiv w:val="1"/>
      <w:marLeft w:val="0"/>
      <w:marRight w:val="0"/>
      <w:marTop w:val="0"/>
      <w:marBottom w:val="0"/>
      <w:divBdr>
        <w:top w:val="none" w:sz="0" w:space="0" w:color="auto"/>
        <w:left w:val="none" w:sz="0" w:space="0" w:color="auto"/>
        <w:bottom w:val="none" w:sz="0" w:space="0" w:color="auto"/>
        <w:right w:val="none" w:sz="0" w:space="0" w:color="auto"/>
      </w:divBdr>
    </w:div>
    <w:div w:id="494808433">
      <w:bodyDiv w:val="1"/>
      <w:marLeft w:val="0"/>
      <w:marRight w:val="0"/>
      <w:marTop w:val="0"/>
      <w:marBottom w:val="0"/>
      <w:divBdr>
        <w:top w:val="none" w:sz="0" w:space="0" w:color="auto"/>
        <w:left w:val="none" w:sz="0" w:space="0" w:color="auto"/>
        <w:bottom w:val="none" w:sz="0" w:space="0" w:color="auto"/>
        <w:right w:val="none" w:sz="0" w:space="0" w:color="auto"/>
      </w:divBdr>
    </w:div>
    <w:div w:id="521017546">
      <w:bodyDiv w:val="1"/>
      <w:marLeft w:val="0"/>
      <w:marRight w:val="0"/>
      <w:marTop w:val="0"/>
      <w:marBottom w:val="0"/>
      <w:divBdr>
        <w:top w:val="none" w:sz="0" w:space="0" w:color="auto"/>
        <w:left w:val="none" w:sz="0" w:space="0" w:color="auto"/>
        <w:bottom w:val="none" w:sz="0" w:space="0" w:color="auto"/>
        <w:right w:val="none" w:sz="0" w:space="0" w:color="auto"/>
      </w:divBdr>
    </w:div>
    <w:div w:id="549417797">
      <w:bodyDiv w:val="1"/>
      <w:marLeft w:val="0"/>
      <w:marRight w:val="0"/>
      <w:marTop w:val="0"/>
      <w:marBottom w:val="0"/>
      <w:divBdr>
        <w:top w:val="none" w:sz="0" w:space="0" w:color="auto"/>
        <w:left w:val="none" w:sz="0" w:space="0" w:color="auto"/>
        <w:bottom w:val="none" w:sz="0" w:space="0" w:color="auto"/>
        <w:right w:val="none" w:sz="0" w:space="0" w:color="auto"/>
      </w:divBdr>
    </w:div>
    <w:div w:id="559442640">
      <w:bodyDiv w:val="1"/>
      <w:marLeft w:val="0"/>
      <w:marRight w:val="0"/>
      <w:marTop w:val="0"/>
      <w:marBottom w:val="0"/>
      <w:divBdr>
        <w:top w:val="none" w:sz="0" w:space="0" w:color="auto"/>
        <w:left w:val="none" w:sz="0" w:space="0" w:color="auto"/>
        <w:bottom w:val="none" w:sz="0" w:space="0" w:color="auto"/>
        <w:right w:val="none" w:sz="0" w:space="0" w:color="auto"/>
      </w:divBdr>
    </w:div>
    <w:div w:id="574049049">
      <w:bodyDiv w:val="1"/>
      <w:marLeft w:val="0"/>
      <w:marRight w:val="0"/>
      <w:marTop w:val="0"/>
      <w:marBottom w:val="0"/>
      <w:divBdr>
        <w:top w:val="none" w:sz="0" w:space="0" w:color="auto"/>
        <w:left w:val="none" w:sz="0" w:space="0" w:color="auto"/>
        <w:bottom w:val="none" w:sz="0" w:space="0" w:color="auto"/>
        <w:right w:val="none" w:sz="0" w:space="0" w:color="auto"/>
      </w:divBdr>
    </w:div>
    <w:div w:id="583103310">
      <w:bodyDiv w:val="1"/>
      <w:marLeft w:val="0"/>
      <w:marRight w:val="0"/>
      <w:marTop w:val="0"/>
      <w:marBottom w:val="0"/>
      <w:divBdr>
        <w:top w:val="none" w:sz="0" w:space="0" w:color="auto"/>
        <w:left w:val="none" w:sz="0" w:space="0" w:color="auto"/>
        <w:bottom w:val="none" w:sz="0" w:space="0" w:color="auto"/>
        <w:right w:val="none" w:sz="0" w:space="0" w:color="auto"/>
      </w:divBdr>
    </w:div>
    <w:div w:id="587233313">
      <w:bodyDiv w:val="1"/>
      <w:marLeft w:val="0"/>
      <w:marRight w:val="0"/>
      <w:marTop w:val="0"/>
      <w:marBottom w:val="0"/>
      <w:divBdr>
        <w:top w:val="none" w:sz="0" w:space="0" w:color="auto"/>
        <w:left w:val="none" w:sz="0" w:space="0" w:color="auto"/>
        <w:bottom w:val="none" w:sz="0" w:space="0" w:color="auto"/>
        <w:right w:val="none" w:sz="0" w:space="0" w:color="auto"/>
      </w:divBdr>
    </w:div>
    <w:div w:id="588121841">
      <w:bodyDiv w:val="1"/>
      <w:marLeft w:val="0"/>
      <w:marRight w:val="0"/>
      <w:marTop w:val="0"/>
      <w:marBottom w:val="0"/>
      <w:divBdr>
        <w:top w:val="none" w:sz="0" w:space="0" w:color="auto"/>
        <w:left w:val="none" w:sz="0" w:space="0" w:color="auto"/>
        <w:bottom w:val="none" w:sz="0" w:space="0" w:color="auto"/>
        <w:right w:val="none" w:sz="0" w:space="0" w:color="auto"/>
      </w:divBdr>
    </w:div>
    <w:div w:id="593628357">
      <w:bodyDiv w:val="1"/>
      <w:marLeft w:val="0"/>
      <w:marRight w:val="0"/>
      <w:marTop w:val="0"/>
      <w:marBottom w:val="0"/>
      <w:divBdr>
        <w:top w:val="none" w:sz="0" w:space="0" w:color="auto"/>
        <w:left w:val="none" w:sz="0" w:space="0" w:color="auto"/>
        <w:bottom w:val="none" w:sz="0" w:space="0" w:color="auto"/>
        <w:right w:val="none" w:sz="0" w:space="0" w:color="auto"/>
      </w:divBdr>
    </w:div>
    <w:div w:id="597325078">
      <w:bodyDiv w:val="1"/>
      <w:marLeft w:val="0"/>
      <w:marRight w:val="0"/>
      <w:marTop w:val="0"/>
      <w:marBottom w:val="0"/>
      <w:divBdr>
        <w:top w:val="none" w:sz="0" w:space="0" w:color="auto"/>
        <w:left w:val="none" w:sz="0" w:space="0" w:color="auto"/>
        <w:bottom w:val="none" w:sz="0" w:space="0" w:color="auto"/>
        <w:right w:val="none" w:sz="0" w:space="0" w:color="auto"/>
      </w:divBdr>
    </w:div>
    <w:div w:id="601378879">
      <w:bodyDiv w:val="1"/>
      <w:marLeft w:val="0"/>
      <w:marRight w:val="0"/>
      <w:marTop w:val="0"/>
      <w:marBottom w:val="0"/>
      <w:divBdr>
        <w:top w:val="none" w:sz="0" w:space="0" w:color="auto"/>
        <w:left w:val="none" w:sz="0" w:space="0" w:color="auto"/>
        <w:bottom w:val="none" w:sz="0" w:space="0" w:color="auto"/>
        <w:right w:val="none" w:sz="0" w:space="0" w:color="auto"/>
      </w:divBdr>
    </w:div>
    <w:div w:id="615873913">
      <w:bodyDiv w:val="1"/>
      <w:marLeft w:val="0"/>
      <w:marRight w:val="0"/>
      <w:marTop w:val="0"/>
      <w:marBottom w:val="0"/>
      <w:divBdr>
        <w:top w:val="none" w:sz="0" w:space="0" w:color="auto"/>
        <w:left w:val="none" w:sz="0" w:space="0" w:color="auto"/>
        <w:bottom w:val="none" w:sz="0" w:space="0" w:color="auto"/>
        <w:right w:val="none" w:sz="0" w:space="0" w:color="auto"/>
      </w:divBdr>
    </w:div>
    <w:div w:id="617417287">
      <w:bodyDiv w:val="1"/>
      <w:marLeft w:val="0"/>
      <w:marRight w:val="0"/>
      <w:marTop w:val="0"/>
      <w:marBottom w:val="0"/>
      <w:divBdr>
        <w:top w:val="none" w:sz="0" w:space="0" w:color="auto"/>
        <w:left w:val="none" w:sz="0" w:space="0" w:color="auto"/>
        <w:bottom w:val="none" w:sz="0" w:space="0" w:color="auto"/>
        <w:right w:val="none" w:sz="0" w:space="0" w:color="auto"/>
      </w:divBdr>
    </w:div>
    <w:div w:id="667291007">
      <w:bodyDiv w:val="1"/>
      <w:marLeft w:val="0"/>
      <w:marRight w:val="0"/>
      <w:marTop w:val="0"/>
      <w:marBottom w:val="0"/>
      <w:divBdr>
        <w:top w:val="none" w:sz="0" w:space="0" w:color="auto"/>
        <w:left w:val="none" w:sz="0" w:space="0" w:color="auto"/>
        <w:bottom w:val="none" w:sz="0" w:space="0" w:color="auto"/>
        <w:right w:val="none" w:sz="0" w:space="0" w:color="auto"/>
      </w:divBdr>
    </w:div>
    <w:div w:id="724068157">
      <w:bodyDiv w:val="1"/>
      <w:marLeft w:val="0"/>
      <w:marRight w:val="0"/>
      <w:marTop w:val="0"/>
      <w:marBottom w:val="0"/>
      <w:divBdr>
        <w:top w:val="none" w:sz="0" w:space="0" w:color="auto"/>
        <w:left w:val="none" w:sz="0" w:space="0" w:color="auto"/>
        <w:bottom w:val="none" w:sz="0" w:space="0" w:color="auto"/>
        <w:right w:val="none" w:sz="0" w:space="0" w:color="auto"/>
      </w:divBdr>
    </w:div>
    <w:div w:id="727412808">
      <w:bodyDiv w:val="1"/>
      <w:marLeft w:val="0"/>
      <w:marRight w:val="0"/>
      <w:marTop w:val="0"/>
      <w:marBottom w:val="0"/>
      <w:divBdr>
        <w:top w:val="none" w:sz="0" w:space="0" w:color="auto"/>
        <w:left w:val="none" w:sz="0" w:space="0" w:color="auto"/>
        <w:bottom w:val="none" w:sz="0" w:space="0" w:color="auto"/>
        <w:right w:val="none" w:sz="0" w:space="0" w:color="auto"/>
      </w:divBdr>
    </w:div>
    <w:div w:id="730077044">
      <w:bodyDiv w:val="1"/>
      <w:marLeft w:val="0"/>
      <w:marRight w:val="0"/>
      <w:marTop w:val="0"/>
      <w:marBottom w:val="0"/>
      <w:divBdr>
        <w:top w:val="none" w:sz="0" w:space="0" w:color="auto"/>
        <w:left w:val="none" w:sz="0" w:space="0" w:color="auto"/>
        <w:bottom w:val="none" w:sz="0" w:space="0" w:color="auto"/>
        <w:right w:val="none" w:sz="0" w:space="0" w:color="auto"/>
      </w:divBdr>
    </w:div>
    <w:div w:id="735393598">
      <w:bodyDiv w:val="1"/>
      <w:marLeft w:val="0"/>
      <w:marRight w:val="0"/>
      <w:marTop w:val="0"/>
      <w:marBottom w:val="0"/>
      <w:divBdr>
        <w:top w:val="none" w:sz="0" w:space="0" w:color="auto"/>
        <w:left w:val="none" w:sz="0" w:space="0" w:color="auto"/>
        <w:bottom w:val="none" w:sz="0" w:space="0" w:color="auto"/>
        <w:right w:val="none" w:sz="0" w:space="0" w:color="auto"/>
      </w:divBdr>
    </w:div>
    <w:div w:id="761267627">
      <w:bodyDiv w:val="1"/>
      <w:marLeft w:val="0"/>
      <w:marRight w:val="0"/>
      <w:marTop w:val="0"/>
      <w:marBottom w:val="0"/>
      <w:divBdr>
        <w:top w:val="none" w:sz="0" w:space="0" w:color="auto"/>
        <w:left w:val="none" w:sz="0" w:space="0" w:color="auto"/>
        <w:bottom w:val="none" w:sz="0" w:space="0" w:color="auto"/>
        <w:right w:val="none" w:sz="0" w:space="0" w:color="auto"/>
      </w:divBdr>
    </w:div>
    <w:div w:id="771171486">
      <w:bodyDiv w:val="1"/>
      <w:marLeft w:val="0"/>
      <w:marRight w:val="0"/>
      <w:marTop w:val="0"/>
      <w:marBottom w:val="0"/>
      <w:divBdr>
        <w:top w:val="none" w:sz="0" w:space="0" w:color="auto"/>
        <w:left w:val="none" w:sz="0" w:space="0" w:color="auto"/>
        <w:bottom w:val="none" w:sz="0" w:space="0" w:color="auto"/>
        <w:right w:val="none" w:sz="0" w:space="0" w:color="auto"/>
      </w:divBdr>
    </w:div>
    <w:div w:id="772407904">
      <w:bodyDiv w:val="1"/>
      <w:marLeft w:val="0"/>
      <w:marRight w:val="0"/>
      <w:marTop w:val="0"/>
      <w:marBottom w:val="0"/>
      <w:divBdr>
        <w:top w:val="none" w:sz="0" w:space="0" w:color="auto"/>
        <w:left w:val="none" w:sz="0" w:space="0" w:color="auto"/>
        <w:bottom w:val="none" w:sz="0" w:space="0" w:color="auto"/>
        <w:right w:val="none" w:sz="0" w:space="0" w:color="auto"/>
      </w:divBdr>
    </w:div>
    <w:div w:id="782572433">
      <w:bodyDiv w:val="1"/>
      <w:marLeft w:val="0"/>
      <w:marRight w:val="0"/>
      <w:marTop w:val="0"/>
      <w:marBottom w:val="0"/>
      <w:divBdr>
        <w:top w:val="none" w:sz="0" w:space="0" w:color="auto"/>
        <w:left w:val="none" w:sz="0" w:space="0" w:color="auto"/>
        <w:bottom w:val="none" w:sz="0" w:space="0" w:color="auto"/>
        <w:right w:val="none" w:sz="0" w:space="0" w:color="auto"/>
      </w:divBdr>
    </w:div>
    <w:div w:id="788889192">
      <w:bodyDiv w:val="1"/>
      <w:marLeft w:val="0"/>
      <w:marRight w:val="0"/>
      <w:marTop w:val="0"/>
      <w:marBottom w:val="0"/>
      <w:divBdr>
        <w:top w:val="none" w:sz="0" w:space="0" w:color="auto"/>
        <w:left w:val="none" w:sz="0" w:space="0" w:color="auto"/>
        <w:bottom w:val="none" w:sz="0" w:space="0" w:color="auto"/>
        <w:right w:val="none" w:sz="0" w:space="0" w:color="auto"/>
      </w:divBdr>
    </w:div>
    <w:div w:id="792289192">
      <w:bodyDiv w:val="1"/>
      <w:marLeft w:val="0"/>
      <w:marRight w:val="0"/>
      <w:marTop w:val="0"/>
      <w:marBottom w:val="0"/>
      <w:divBdr>
        <w:top w:val="none" w:sz="0" w:space="0" w:color="auto"/>
        <w:left w:val="none" w:sz="0" w:space="0" w:color="auto"/>
        <w:bottom w:val="none" w:sz="0" w:space="0" w:color="auto"/>
        <w:right w:val="none" w:sz="0" w:space="0" w:color="auto"/>
      </w:divBdr>
    </w:div>
    <w:div w:id="812404987">
      <w:bodyDiv w:val="1"/>
      <w:marLeft w:val="0"/>
      <w:marRight w:val="0"/>
      <w:marTop w:val="0"/>
      <w:marBottom w:val="0"/>
      <w:divBdr>
        <w:top w:val="none" w:sz="0" w:space="0" w:color="auto"/>
        <w:left w:val="none" w:sz="0" w:space="0" w:color="auto"/>
        <w:bottom w:val="none" w:sz="0" w:space="0" w:color="auto"/>
        <w:right w:val="none" w:sz="0" w:space="0" w:color="auto"/>
      </w:divBdr>
    </w:div>
    <w:div w:id="823011761">
      <w:bodyDiv w:val="1"/>
      <w:marLeft w:val="0"/>
      <w:marRight w:val="0"/>
      <w:marTop w:val="0"/>
      <w:marBottom w:val="0"/>
      <w:divBdr>
        <w:top w:val="none" w:sz="0" w:space="0" w:color="auto"/>
        <w:left w:val="none" w:sz="0" w:space="0" w:color="auto"/>
        <w:bottom w:val="none" w:sz="0" w:space="0" w:color="auto"/>
        <w:right w:val="none" w:sz="0" w:space="0" w:color="auto"/>
      </w:divBdr>
    </w:div>
    <w:div w:id="848906211">
      <w:bodyDiv w:val="1"/>
      <w:marLeft w:val="0"/>
      <w:marRight w:val="0"/>
      <w:marTop w:val="0"/>
      <w:marBottom w:val="0"/>
      <w:divBdr>
        <w:top w:val="none" w:sz="0" w:space="0" w:color="auto"/>
        <w:left w:val="none" w:sz="0" w:space="0" w:color="auto"/>
        <w:bottom w:val="none" w:sz="0" w:space="0" w:color="auto"/>
        <w:right w:val="none" w:sz="0" w:space="0" w:color="auto"/>
      </w:divBdr>
    </w:div>
    <w:div w:id="849760293">
      <w:bodyDiv w:val="1"/>
      <w:marLeft w:val="0"/>
      <w:marRight w:val="0"/>
      <w:marTop w:val="0"/>
      <w:marBottom w:val="0"/>
      <w:divBdr>
        <w:top w:val="none" w:sz="0" w:space="0" w:color="auto"/>
        <w:left w:val="none" w:sz="0" w:space="0" w:color="auto"/>
        <w:bottom w:val="none" w:sz="0" w:space="0" w:color="auto"/>
        <w:right w:val="none" w:sz="0" w:space="0" w:color="auto"/>
      </w:divBdr>
    </w:div>
    <w:div w:id="863834334">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891768347">
      <w:bodyDiv w:val="1"/>
      <w:marLeft w:val="0"/>
      <w:marRight w:val="0"/>
      <w:marTop w:val="0"/>
      <w:marBottom w:val="0"/>
      <w:divBdr>
        <w:top w:val="none" w:sz="0" w:space="0" w:color="auto"/>
        <w:left w:val="none" w:sz="0" w:space="0" w:color="auto"/>
        <w:bottom w:val="none" w:sz="0" w:space="0" w:color="auto"/>
        <w:right w:val="none" w:sz="0" w:space="0" w:color="auto"/>
      </w:divBdr>
    </w:div>
    <w:div w:id="892349630">
      <w:bodyDiv w:val="1"/>
      <w:marLeft w:val="0"/>
      <w:marRight w:val="0"/>
      <w:marTop w:val="0"/>
      <w:marBottom w:val="0"/>
      <w:divBdr>
        <w:top w:val="none" w:sz="0" w:space="0" w:color="auto"/>
        <w:left w:val="none" w:sz="0" w:space="0" w:color="auto"/>
        <w:bottom w:val="none" w:sz="0" w:space="0" w:color="auto"/>
        <w:right w:val="none" w:sz="0" w:space="0" w:color="auto"/>
      </w:divBdr>
    </w:div>
    <w:div w:id="906646958">
      <w:bodyDiv w:val="1"/>
      <w:marLeft w:val="0"/>
      <w:marRight w:val="0"/>
      <w:marTop w:val="0"/>
      <w:marBottom w:val="0"/>
      <w:divBdr>
        <w:top w:val="none" w:sz="0" w:space="0" w:color="auto"/>
        <w:left w:val="none" w:sz="0" w:space="0" w:color="auto"/>
        <w:bottom w:val="none" w:sz="0" w:space="0" w:color="auto"/>
        <w:right w:val="none" w:sz="0" w:space="0" w:color="auto"/>
      </w:divBdr>
    </w:div>
    <w:div w:id="912399330">
      <w:bodyDiv w:val="1"/>
      <w:marLeft w:val="0"/>
      <w:marRight w:val="0"/>
      <w:marTop w:val="0"/>
      <w:marBottom w:val="0"/>
      <w:divBdr>
        <w:top w:val="none" w:sz="0" w:space="0" w:color="auto"/>
        <w:left w:val="none" w:sz="0" w:space="0" w:color="auto"/>
        <w:bottom w:val="none" w:sz="0" w:space="0" w:color="auto"/>
        <w:right w:val="none" w:sz="0" w:space="0" w:color="auto"/>
      </w:divBdr>
    </w:div>
    <w:div w:id="920329693">
      <w:bodyDiv w:val="1"/>
      <w:marLeft w:val="0"/>
      <w:marRight w:val="0"/>
      <w:marTop w:val="0"/>
      <w:marBottom w:val="0"/>
      <w:divBdr>
        <w:top w:val="none" w:sz="0" w:space="0" w:color="auto"/>
        <w:left w:val="none" w:sz="0" w:space="0" w:color="auto"/>
        <w:bottom w:val="none" w:sz="0" w:space="0" w:color="auto"/>
        <w:right w:val="none" w:sz="0" w:space="0" w:color="auto"/>
      </w:divBdr>
    </w:div>
    <w:div w:id="940718831">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989292580">
      <w:bodyDiv w:val="1"/>
      <w:marLeft w:val="0"/>
      <w:marRight w:val="0"/>
      <w:marTop w:val="0"/>
      <w:marBottom w:val="0"/>
      <w:divBdr>
        <w:top w:val="none" w:sz="0" w:space="0" w:color="auto"/>
        <w:left w:val="none" w:sz="0" w:space="0" w:color="auto"/>
        <w:bottom w:val="none" w:sz="0" w:space="0" w:color="auto"/>
        <w:right w:val="none" w:sz="0" w:space="0" w:color="auto"/>
      </w:divBdr>
    </w:div>
    <w:div w:id="995453958">
      <w:bodyDiv w:val="1"/>
      <w:marLeft w:val="0"/>
      <w:marRight w:val="0"/>
      <w:marTop w:val="0"/>
      <w:marBottom w:val="0"/>
      <w:divBdr>
        <w:top w:val="none" w:sz="0" w:space="0" w:color="auto"/>
        <w:left w:val="none" w:sz="0" w:space="0" w:color="auto"/>
        <w:bottom w:val="none" w:sz="0" w:space="0" w:color="auto"/>
        <w:right w:val="none" w:sz="0" w:space="0" w:color="auto"/>
      </w:divBdr>
    </w:div>
    <w:div w:id="999237440">
      <w:bodyDiv w:val="1"/>
      <w:marLeft w:val="0"/>
      <w:marRight w:val="0"/>
      <w:marTop w:val="0"/>
      <w:marBottom w:val="0"/>
      <w:divBdr>
        <w:top w:val="none" w:sz="0" w:space="0" w:color="auto"/>
        <w:left w:val="none" w:sz="0" w:space="0" w:color="auto"/>
        <w:bottom w:val="none" w:sz="0" w:space="0" w:color="auto"/>
        <w:right w:val="none" w:sz="0" w:space="0" w:color="auto"/>
      </w:divBdr>
    </w:div>
    <w:div w:id="1012799717">
      <w:bodyDiv w:val="1"/>
      <w:marLeft w:val="0"/>
      <w:marRight w:val="0"/>
      <w:marTop w:val="0"/>
      <w:marBottom w:val="0"/>
      <w:divBdr>
        <w:top w:val="none" w:sz="0" w:space="0" w:color="auto"/>
        <w:left w:val="none" w:sz="0" w:space="0" w:color="auto"/>
        <w:bottom w:val="none" w:sz="0" w:space="0" w:color="auto"/>
        <w:right w:val="none" w:sz="0" w:space="0" w:color="auto"/>
      </w:divBdr>
    </w:div>
    <w:div w:id="1025137912">
      <w:bodyDiv w:val="1"/>
      <w:marLeft w:val="0"/>
      <w:marRight w:val="0"/>
      <w:marTop w:val="0"/>
      <w:marBottom w:val="0"/>
      <w:divBdr>
        <w:top w:val="none" w:sz="0" w:space="0" w:color="auto"/>
        <w:left w:val="none" w:sz="0" w:space="0" w:color="auto"/>
        <w:bottom w:val="none" w:sz="0" w:space="0" w:color="auto"/>
        <w:right w:val="none" w:sz="0" w:space="0" w:color="auto"/>
      </w:divBdr>
    </w:div>
    <w:div w:id="1029070745">
      <w:bodyDiv w:val="1"/>
      <w:marLeft w:val="0"/>
      <w:marRight w:val="0"/>
      <w:marTop w:val="0"/>
      <w:marBottom w:val="0"/>
      <w:divBdr>
        <w:top w:val="none" w:sz="0" w:space="0" w:color="auto"/>
        <w:left w:val="none" w:sz="0" w:space="0" w:color="auto"/>
        <w:bottom w:val="none" w:sz="0" w:space="0" w:color="auto"/>
        <w:right w:val="none" w:sz="0" w:space="0" w:color="auto"/>
      </w:divBdr>
    </w:div>
    <w:div w:id="1071270965">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102149483">
      <w:bodyDiv w:val="1"/>
      <w:marLeft w:val="0"/>
      <w:marRight w:val="0"/>
      <w:marTop w:val="0"/>
      <w:marBottom w:val="0"/>
      <w:divBdr>
        <w:top w:val="none" w:sz="0" w:space="0" w:color="auto"/>
        <w:left w:val="none" w:sz="0" w:space="0" w:color="auto"/>
        <w:bottom w:val="none" w:sz="0" w:space="0" w:color="auto"/>
        <w:right w:val="none" w:sz="0" w:space="0" w:color="auto"/>
      </w:divBdr>
    </w:div>
    <w:div w:id="1122117517">
      <w:bodyDiv w:val="1"/>
      <w:marLeft w:val="0"/>
      <w:marRight w:val="0"/>
      <w:marTop w:val="0"/>
      <w:marBottom w:val="0"/>
      <w:divBdr>
        <w:top w:val="none" w:sz="0" w:space="0" w:color="auto"/>
        <w:left w:val="none" w:sz="0" w:space="0" w:color="auto"/>
        <w:bottom w:val="none" w:sz="0" w:space="0" w:color="auto"/>
        <w:right w:val="none" w:sz="0" w:space="0" w:color="auto"/>
      </w:divBdr>
    </w:div>
    <w:div w:id="1123502867">
      <w:bodyDiv w:val="1"/>
      <w:marLeft w:val="0"/>
      <w:marRight w:val="0"/>
      <w:marTop w:val="0"/>
      <w:marBottom w:val="0"/>
      <w:divBdr>
        <w:top w:val="none" w:sz="0" w:space="0" w:color="auto"/>
        <w:left w:val="none" w:sz="0" w:space="0" w:color="auto"/>
        <w:bottom w:val="none" w:sz="0" w:space="0" w:color="auto"/>
        <w:right w:val="none" w:sz="0" w:space="0" w:color="auto"/>
      </w:divBdr>
    </w:div>
    <w:div w:id="1136607454">
      <w:bodyDiv w:val="1"/>
      <w:marLeft w:val="0"/>
      <w:marRight w:val="0"/>
      <w:marTop w:val="0"/>
      <w:marBottom w:val="0"/>
      <w:divBdr>
        <w:top w:val="none" w:sz="0" w:space="0" w:color="auto"/>
        <w:left w:val="none" w:sz="0" w:space="0" w:color="auto"/>
        <w:bottom w:val="none" w:sz="0" w:space="0" w:color="auto"/>
        <w:right w:val="none" w:sz="0" w:space="0" w:color="auto"/>
      </w:divBdr>
    </w:div>
    <w:div w:id="1141070307">
      <w:bodyDiv w:val="1"/>
      <w:marLeft w:val="0"/>
      <w:marRight w:val="0"/>
      <w:marTop w:val="0"/>
      <w:marBottom w:val="0"/>
      <w:divBdr>
        <w:top w:val="none" w:sz="0" w:space="0" w:color="auto"/>
        <w:left w:val="none" w:sz="0" w:space="0" w:color="auto"/>
        <w:bottom w:val="none" w:sz="0" w:space="0" w:color="auto"/>
        <w:right w:val="none" w:sz="0" w:space="0" w:color="auto"/>
      </w:divBdr>
    </w:div>
    <w:div w:id="1141079246">
      <w:bodyDiv w:val="1"/>
      <w:marLeft w:val="0"/>
      <w:marRight w:val="0"/>
      <w:marTop w:val="0"/>
      <w:marBottom w:val="0"/>
      <w:divBdr>
        <w:top w:val="none" w:sz="0" w:space="0" w:color="auto"/>
        <w:left w:val="none" w:sz="0" w:space="0" w:color="auto"/>
        <w:bottom w:val="none" w:sz="0" w:space="0" w:color="auto"/>
        <w:right w:val="none" w:sz="0" w:space="0" w:color="auto"/>
      </w:divBdr>
    </w:div>
    <w:div w:id="1141464756">
      <w:bodyDiv w:val="1"/>
      <w:marLeft w:val="0"/>
      <w:marRight w:val="0"/>
      <w:marTop w:val="0"/>
      <w:marBottom w:val="0"/>
      <w:divBdr>
        <w:top w:val="none" w:sz="0" w:space="0" w:color="auto"/>
        <w:left w:val="none" w:sz="0" w:space="0" w:color="auto"/>
        <w:bottom w:val="none" w:sz="0" w:space="0" w:color="auto"/>
        <w:right w:val="none" w:sz="0" w:space="0" w:color="auto"/>
      </w:divBdr>
    </w:div>
    <w:div w:id="1150516255">
      <w:bodyDiv w:val="1"/>
      <w:marLeft w:val="0"/>
      <w:marRight w:val="0"/>
      <w:marTop w:val="0"/>
      <w:marBottom w:val="0"/>
      <w:divBdr>
        <w:top w:val="none" w:sz="0" w:space="0" w:color="auto"/>
        <w:left w:val="none" w:sz="0" w:space="0" w:color="auto"/>
        <w:bottom w:val="none" w:sz="0" w:space="0" w:color="auto"/>
        <w:right w:val="none" w:sz="0" w:space="0" w:color="auto"/>
      </w:divBdr>
    </w:div>
    <w:div w:id="1207598062">
      <w:bodyDiv w:val="1"/>
      <w:marLeft w:val="0"/>
      <w:marRight w:val="0"/>
      <w:marTop w:val="0"/>
      <w:marBottom w:val="0"/>
      <w:divBdr>
        <w:top w:val="none" w:sz="0" w:space="0" w:color="auto"/>
        <w:left w:val="none" w:sz="0" w:space="0" w:color="auto"/>
        <w:bottom w:val="none" w:sz="0" w:space="0" w:color="auto"/>
        <w:right w:val="none" w:sz="0" w:space="0" w:color="auto"/>
      </w:divBdr>
      <w:divsChild>
        <w:div w:id="2054230179">
          <w:marLeft w:val="0"/>
          <w:marRight w:val="0"/>
          <w:marTop w:val="0"/>
          <w:marBottom w:val="150"/>
          <w:divBdr>
            <w:top w:val="none" w:sz="0" w:space="0" w:color="auto"/>
            <w:left w:val="none" w:sz="0" w:space="0" w:color="auto"/>
            <w:bottom w:val="none" w:sz="0" w:space="0" w:color="auto"/>
            <w:right w:val="none" w:sz="0" w:space="0" w:color="auto"/>
          </w:divBdr>
        </w:div>
      </w:divsChild>
    </w:div>
    <w:div w:id="1241718990">
      <w:bodyDiv w:val="1"/>
      <w:marLeft w:val="0"/>
      <w:marRight w:val="0"/>
      <w:marTop w:val="0"/>
      <w:marBottom w:val="0"/>
      <w:divBdr>
        <w:top w:val="none" w:sz="0" w:space="0" w:color="auto"/>
        <w:left w:val="none" w:sz="0" w:space="0" w:color="auto"/>
        <w:bottom w:val="none" w:sz="0" w:space="0" w:color="auto"/>
        <w:right w:val="none" w:sz="0" w:space="0" w:color="auto"/>
      </w:divBdr>
    </w:div>
    <w:div w:id="1259094886">
      <w:bodyDiv w:val="1"/>
      <w:marLeft w:val="0"/>
      <w:marRight w:val="0"/>
      <w:marTop w:val="0"/>
      <w:marBottom w:val="0"/>
      <w:divBdr>
        <w:top w:val="none" w:sz="0" w:space="0" w:color="auto"/>
        <w:left w:val="none" w:sz="0" w:space="0" w:color="auto"/>
        <w:bottom w:val="none" w:sz="0" w:space="0" w:color="auto"/>
        <w:right w:val="none" w:sz="0" w:space="0" w:color="auto"/>
      </w:divBdr>
    </w:div>
    <w:div w:id="1259874726">
      <w:bodyDiv w:val="1"/>
      <w:marLeft w:val="0"/>
      <w:marRight w:val="0"/>
      <w:marTop w:val="0"/>
      <w:marBottom w:val="0"/>
      <w:divBdr>
        <w:top w:val="none" w:sz="0" w:space="0" w:color="auto"/>
        <w:left w:val="none" w:sz="0" w:space="0" w:color="auto"/>
        <w:bottom w:val="none" w:sz="0" w:space="0" w:color="auto"/>
        <w:right w:val="none" w:sz="0" w:space="0" w:color="auto"/>
      </w:divBdr>
    </w:div>
    <w:div w:id="1266694366">
      <w:bodyDiv w:val="1"/>
      <w:marLeft w:val="0"/>
      <w:marRight w:val="0"/>
      <w:marTop w:val="0"/>
      <w:marBottom w:val="0"/>
      <w:divBdr>
        <w:top w:val="none" w:sz="0" w:space="0" w:color="auto"/>
        <w:left w:val="none" w:sz="0" w:space="0" w:color="auto"/>
        <w:bottom w:val="none" w:sz="0" w:space="0" w:color="auto"/>
        <w:right w:val="none" w:sz="0" w:space="0" w:color="auto"/>
      </w:divBdr>
    </w:div>
    <w:div w:id="1288269453">
      <w:bodyDiv w:val="1"/>
      <w:marLeft w:val="0"/>
      <w:marRight w:val="0"/>
      <w:marTop w:val="0"/>
      <w:marBottom w:val="0"/>
      <w:divBdr>
        <w:top w:val="none" w:sz="0" w:space="0" w:color="auto"/>
        <w:left w:val="none" w:sz="0" w:space="0" w:color="auto"/>
        <w:bottom w:val="none" w:sz="0" w:space="0" w:color="auto"/>
        <w:right w:val="none" w:sz="0" w:space="0" w:color="auto"/>
      </w:divBdr>
    </w:div>
    <w:div w:id="1324896223">
      <w:bodyDiv w:val="1"/>
      <w:marLeft w:val="0"/>
      <w:marRight w:val="0"/>
      <w:marTop w:val="0"/>
      <w:marBottom w:val="0"/>
      <w:divBdr>
        <w:top w:val="none" w:sz="0" w:space="0" w:color="auto"/>
        <w:left w:val="none" w:sz="0" w:space="0" w:color="auto"/>
        <w:bottom w:val="none" w:sz="0" w:space="0" w:color="auto"/>
        <w:right w:val="none" w:sz="0" w:space="0" w:color="auto"/>
      </w:divBdr>
    </w:div>
    <w:div w:id="1335298921">
      <w:bodyDiv w:val="1"/>
      <w:marLeft w:val="0"/>
      <w:marRight w:val="0"/>
      <w:marTop w:val="0"/>
      <w:marBottom w:val="0"/>
      <w:divBdr>
        <w:top w:val="none" w:sz="0" w:space="0" w:color="auto"/>
        <w:left w:val="none" w:sz="0" w:space="0" w:color="auto"/>
        <w:bottom w:val="none" w:sz="0" w:space="0" w:color="auto"/>
        <w:right w:val="none" w:sz="0" w:space="0" w:color="auto"/>
      </w:divBdr>
    </w:div>
    <w:div w:id="1349599711">
      <w:bodyDiv w:val="1"/>
      <w:marLeft w:val="0"/>
      <w:marRight w:val="0"/>
      <w:marTop w:val="0"/>
      <w:marBottom w:val="0"/>
      <w:divBdr>
        <w:top w:val="none" w:sz="0" w:space="0" w:color="auto"/>
        <w:left w:val="none" w:sz="0" w:space="0" w:color="auto"/>
        <w:bottom w:val="none" w:sz="0" w:space="0" w:color="auto"/>
        <w:right w:val="none" w:sz="0" w:space="0" w:color="auto"/>
      </w:divBdr>
    </w:div>
    <w:div w:id="1353534075">
      <w:bodyDiv w:val="1"/>
      <w:marLeft w:val="0"/>
      <w:marRight w:val="0"/>
      <w:marTop w:val="0"/>
      <w:marBottom w:val="0"/>
      <w:divBdr>
        <w:top w:val="none" w:sz="0" w:space="0" w:color="auto"/>
        <w:left w:val="none" w:sz="0" w:space="0" w:color="auto"/>
        <w:bottom w:val="none" w:sz="0" w:space="0" w:color="auto"/>
        <w:right w:val="none" w:sz="0" w:space="0" w:color="auto"/>
      </w:divBdr>
    </w:div>
    <w:div w:id="1377462100">
      <w:bodyDiv w:val="1"/>
      <w:marLeft w:val="0"/>
      <w:marRight w:val="0"/>
      <w:marTop w:val="0"/>
      <w:marBottom w:val="0"/>
      <w:divBdr>
        <w:top w:val="none" w:sz="0" w:space="0" w:color="auto"/>
        <w:left w:val="none" w:sz="0" w:space="0" w:color="auto"/>
        <w:bottom w:val="none" w:sz="0" w:space="0" w:color="auto"/>
        <w:right w:val="none" w:sz="0" w:space="0" w:color="auto"/>
      </w:divBdr>
    </w:div>
    <w:div w:id="1386368964">
      <w:bodyDiv w:val="1"/>
      <w:marLeft w:val="0"/>
      <w:marRight w:val="0"/>
      <w:marTop w:val="0"/>
      <w:marBottom w:val="0"/>
      <w:divBdr>
        <w:top w:val="none" w:sz="0" w:space="0" w:color="auto"/>
        <w:left w:val="none" w:sz="0" w:space="0" w:color="auto"/>
        <w:bottom w:val="none" w:sz="0" w:space="0" w:color="auto"/>
        <w:right w:val="none" w:sz="0" w:space="0" w:color="auto"/>
      </w:divBdr>
    </w:div>
    <w:div w:id="1387802582">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 w:id="1417747560">
      <w:bodyDiv w:val="1"/>
      <w:marLeft w:val="0"/>
      <w:marRight w:val="0"/>
      <w:marTop w:val="0"/>
      <w:marBottom w:val="0"/>
      <w:divBdr>
        <w:top w:val="none" w:sz="0" w:space="0" w:color="auto"/>
        <w:left w:val="none" w:sz="0" w:space="0" w:color="auto"/>
        <w:bottom w:val="none" w:sz="0" w:space="0" w:color="auto"/>
        <w:right w:val="none" w:sz="0" w:space="0" w:color="auto"/>
      </w:divBdr>
    </w:div>
    <w:div w:id="1468013695">
      <w:bodyDiv w:val="1"/>
      <w:marLeft w:val="0"/>
      <w:marRight w:val="0"/>
      <w:marTop w:val="0"/>
      <w:marBottom w:val="0"/>
      <w:divBdr>
        <w:top w:val="none" w:sz="0" w:space="0" w:color="auto"/>
        <w:left w:val="none" w:sz="0" w:space="0" w:color="auto"/>
        <w:bottom w:val="none" w:sz="0" w:space="0" w:color="auto"/>
        <w:right w:val="none" w:sz="0" w:space="0" w:color="auto"/>
      </w:divBdr>
    </w:div>
    <w:div w:id="1469585365">
      <w:bodyDiv w:val="1"/>
      <w:marLeft w:val="0"/>
      <w:marRight w:val="0"/>
      <w:marTop w:val="0"/>
      <w:marBottom w:val="0"/>
      <w:divBdr>
        <w:top w:val="none" w:sz="0" w:space="0" w:color="auto"/>
        <w:left w:val="none" w:sz="0" w:space="0" w:color="auto"/>
        <w:bottom w:val="none" w:sz="0" w:space="0" w:color="auto"/>
        <w:right w:val="none" w:sz="0" w:space="0" w:color="auto"/>
      </w:divBdr>
    </w:div>
    <w:div w:id="1473793786">
      <w:bodyDiv w:val="1"/>
      <w:marLeft w:val="0"/>
      <w:marRight w:val="0"/>
      <w:marTop w:val="0"/>
      <w:marBottom w:val="0"/>
      <w:divBdr>
        <w:top w:val="none" w:sz="0" w:space="0" w:color="auto"/>
        <w:left w:val="none" w:sz="0" w:space="0" w:color="auto"/>
        <w:bottom w:val="none" w:sz="0" w:space="0" w:color="auto"/>
        <w:right w:val="none" w:sz="0" w:space="0" w:color="auto"/>
      </w:divBdr>
    </w:div>
    <w:div w:id="1513834780">
      <w:bodyDiv w:val="1"/>
      <w:marLeft w:val="0"/>
      <w:marRight w:val="0"/>
      <w:marTop w:val="0"/>
      <w:marBottom w:val="0"/>
      <w:divBdr>
        <w:top w:val="none" w:sz="0" w:space="0" w:color="auto"/>
        <w:left w:val="none" w:sz="0" w:space="0" w:color="auto"/>
        <w:bottom w:val="none" w:sz="0" w:space="0" w:color="auto"/>
        <w:right w:val="none" w:sz="0" w:space="0" w:color="auto"/>
      </w:divBdr>
    </w:div>
    <w:div w:id="1515457132">
      <w:bodyDiv w:val="1"/>
      <w:marLeft w:val="0"/>
      <w:marRight w:val="0"/>
      <w:marTop w:val="0"/>
      <w:marBottom w:val="0"/>
      <w:divBdr>
        <w:top w:val="none" w:sz="0" w:space="0" w:color="auto"/>
        <w:left w:val="none" w:sz="0" w:space="0" w:color="auto"/>
        <w:bottom w:val="none" w:sz="0" w:space="0" w:color="auto"/>
        <w:right w:val="none" w:sz="0" w:space="0" w:color="auto"/>
      </w:divBdr>
    </w:div>
    <w:div w:id="1534541524">
      <w:bodyDiv w:val="1"/>
      <w:marLeft w:val="0"/>
      <w:marRight w:val="0"/>
      <w:marTop w:val="0"/>
      <w:marBottom w:val="0"/>
      <w:divBdr>
        <w:top w:val="none" w:sz="0" w:space="0" w:color="auto"/>
        <w:left w:val="none" w:sz="0" w:space="0" w:color="auto"/>
        <w:bottom w:val="none" w:sz="0" w:space="0" w:color="auto"/>
        <w:right w:val="none" w:sz="0" w:space="0" w:color="auto"/>
      </w:divBdr>
    </w:div>
    <w:div w:id="1547983817">
      <w:bodyDiv w:val="1"/>
      <w:marLeft w:val="0"/>
      <w:marRight w:val="0"/>
      <w:marTop w:val="0"/>
      <w:marBottom w:val="0"/>
      <w:divBdr>
        <w:top w:val="none" w:sz="0" w:space="0" w:color="auto"/>
        <w:left w:val="none" w:sz="0" w:space="0" w:color="auto"/>
        <w:bottom w:val="none" w:sz="0" w:space="0" w:color="auto"/>
        <w:right w:val="none" w:sz="0" w:space="0" w:color="auto"/>
      </w:divBdr>
    </w:div>
    <w:div w:id="1573662098">
      <w:bodyDiv w:val="1"/>
      <w:marLeft w:val="0"/>
      <w:marRight w:val="0"/>
      <w:marTop w:val="0"/>
      <w:marBottom w:val="0"/>
      <w:divBdr>
        <w:top w:val="none" w:sz="0" w:space="0" w:color="auto"/>
        <w:left w:val="none" w:sz="0" w:space="0" w:color="auto"/>
        <w:bottom w:val="none" w:sz="0" w:space="0" w:color="auto"/>
        <w:right w:val="none" w:sz="0" w:space="0" w:color="auto"/>
      </w:divBdr>
    </w:div>
    <w:div w:id="1586378364">
      <w:bodyDiv w:val="1"/>
      <w:marLeft w:val="0"/>
      <w:marRight w:val="0"/>
      <w:marTop w:val="0"/>
      <w:marBottom w:val="0"/>
      <w:divBdr>
        <w:top w:val="none" w:sz="0" w:space="0" w:color="auto"/>
        <w:left w:val="none" w:sz="0" w:space="0" w:color="auto"/>
        <w:bottom w:val="none" w:sz="0" w:space="0" w:color="auto"/>
        <w:right w:val="none" w:sz="0" w:space="0" w:color="auto"/>
      </w:divBdr>
    </w:div>
    <w:div w:id="1593472471">
      <w:bodyDiv w:val="1"/>
      <w:marLeft w:val="0"/>
      <w:marRight w:val="0"/>
      <w:marTop w:val="0"/>
      <w:marBottom w:val="0"/>
      <w:divBdr>
        <w:top w:val="none" w:sz="0" w:space="0" w:color="auto"/>
        <w:left w:val="none" w:sz="0" w:space="0" w:color="auto"/>
        <w:bottom w:val="none" w:sz="0" w:space="0" w:color="auto"/>
        <w:right w:val="none" w:sz="0" w:space="0" w:color="auto"/>
      </w:divBdr>
    </w:div>
    <w:div w:id="1614632624">
      <w:bodyDiv w:val="1"/>
      <w:marLeft w:val="0"/>
      <w:marRight w:val="0"/>
      <w:marTop w:val="0"/>
      <w:marBottom w:val="0"/>
      <w:divBdr>
        <w:top w:val="none" w:sz="0" w:space="0" w:color="auto"/>
        <w:left w:val="none" w:sz="0" w:space="0" w:color="auto"/>
        <w:bottom w:val="none" w:sz="0" w:space="0" w:color="auto"/>
        <w:right w:val="none" w:sz="0" w:space="0" w:color="auto"/>
      </w:divBdr>
    </w:div>
    <w:div w:id="1629359822">
      <w:bodyDiv w:val="1"/>
      <w:marLeft w:val="0"/>
      <w:marRight w:val="0"/>
      <w:marTop w:val="0"/>
      <w:marBottom w:val="0"/>
      <w:divBdr>
        <w:top w:val="none" w:sz="0" w:space="0" w:color="auto"/>
        <w:left w:val="none" w:sz="0" w:space="0" w:color="auto"/>
        <w:bottom w:val="none" w:sz="0" w:space="0" w:color="auto"/>
        <w:right w:val="none" w:sz="0" w:space="0" w:color="auto"/>
      </w:divBdr>
    </w:div>
    <w:div w:id="1647397899">
      <w:bodyDiv w:val="1"/>
      <w:marLeft w:val="0"/>
      <w:marRight w:val="0"/>
      <w:marTop w:val="0"/>
      <w:marBottom w:val="0"/>
      <w:divBdr>
        <w:top w:val="none" w:sz="0" w:space="0" w:color="auto"/>
        <w:left w:val="none" w:sz="0" w:space="0" w:color="auto"/>
        <w:bottom w:val="none" w:sz="0" w:space="0" w:color="auto"/>
        <w:right w:val="none" w:sz="0" w:space="0" w:color="auto"/>
      </w:divBdr>
    </w:div>
    <w:div w:id="1665471140">
      <w:bodyDiv w:val="1"/>
      <w:marLeft w:val="0"/>
      <w:marRight w:val="0"/>
      <w:marTop w:val="0"/>
      <w:marBottom w:val="0"/>
      <w:divBdr>
        <w:top w:val="none" w:sz="0" w:space="0" w:color="auto"/>
        <w:left w:val="none" w:sz="0" w:space="0" w:color="auto"/>
        <w:bottom w:val="none" w:sz="0" w:space="0" w:color="auto"/>
        <w:right w:val="none" w:sz="0" w:space="0" w:color="auto"/>
      </w:divBdr>
    </w:div>
    <w:div w:id="1702246013">
      <w:bodyDiv w:val="1"/>
      <w:marLeft w:val="0"/>
      <w:marRight w:val="0"/>
      <w:marTop w:val="0"/>
      <w:marBottom w:val="0"/>
      <w:divBdr>
        <w:top w:val="none" w:sz="0" w:space="0" w:color="auto"/>
        <w:left w:val="none" w:sz="0" w:space="0" w:color="auto"/>
        <w:bottom w:val="none" w:sz="0" w:space="0" w:color="auto"/>
        <w:right w:val="none" w:sz="0" w:space="0" w:color="auto"/>
      </w:divBdr>
    </w:div>
    <w:div w:id="1710304295">
      <w:bodyDiv w:val="1"/>
      <w:marLeft w:val="0"/>
      <w:marRight w:val="0"/>
      <w:marTop w:val="0"/>
      <w:marBottom w:val="0"/>
      <w:divBdr>
        <w:top w:val="none" w:sz="0" w:space="0" w:color="auto"/>
        <w:left w:val="none" w:sz="0" w:space="0" w:color="auto"/>
        <w:bottom w:val="none" w:sz="0" w:space="0" w:color="auto"/>
        <w:right w:val="none" w:sz="0" w:space="0" w:color="auto"/>
      </w:divBdr>
    </w:div>
    <w:div w:id="1715158620">
      <w:bodyDiv w:val="1"/>
      <w:marLeft w:val="0"/>
      <w:marRight w:val="0"/>
      <w:marTop w:val="0"/>
      <w:marBottom w:val="0"/>
      <w:divBdr>
        <w:top w:val="none" w:sz="0" w:space="0" w:color="auto"/>
        <w:left w:val="none" w:sz="0" w:space="0" w:color="auto"/>
        <w:bottom w:val="none" w:sz="0" w:space="0" w:color="auto"/>
        <w:right w:val="none" w:sz="0" w:space="0" w:color="auto"/>
      </w:divBdr>
    </w:div>
    <w:div w:id="1741826375">
      <w:bodyDiv w:val="1"/>
      <w:marLeft w:val="0"/>
      <w:marRight w:val="0"/>
      <w:marTop w:val="0"/>
      <w:marBottom w:val="0"/>
      <w:divBdr>
        <w:top w:val="none" w:sz="0" w:space="0" w:color="auto"/>
        <w:left w:val="none" w:sz="0" w:space="0" w:color="auto"/>
        <w:bottom w:val="none" w:sz="0" w:space="0" w:color="auto"/>
        <w:right w:val="none" w:sz="0" w:space="0" w:color="auto"/>
      </w:divBdr>
    </w:div>
    <w:div w:id="1749617095">
      <w:bodyDiv w:val="1"/>
      <w:marLeft w:val="0"/>
      <w:marRight w:val="0"/>
      <w:marTop w:val="0"/>
      <w:marBottom w:val="0"/>
      <w:divBdr>
        <w:top w:val="none" w:sz="0" w:space="0" w:color="auto"/>
        <w:left w:val="none" w:sz="0" w:space="0" w:color="auto"/>
        <w:bottom w:val="none" w:sz="0" w:space="0" w:color="auto"/>
        <w:right w:val="none" w:sz="0" w:space="0" w:color="auto"/>
      </w:divBdr>
      <w:divsChild>
        <w:div w:id="1155608438">
          <w:marLeft w:val="0"/>
          <w:marRight w:val="0"/>
          <w:marTop w:val="0"/>
          <w:marBottom w:val="0"/>
          <w:divBdr>
            <w:top w:val="none" w:sz="0" w:space="0" w:color="auto"/>
            <w:left w:val="none" w:sz="0" w:space="0" w:color="auto"/>
            <w:bottom w:val="none" w:sz="0" w:space="0" w:color="auto"/>
            <w:right w:val="none" w:sz="0" w:space="0" w:color="auto"/>
          </w:divBdr>
          <w:divsChild>
            <w:div w:id="17079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1362">
      <w:bodyDiv w:val="1"/>
      <w:marLeft w:val="0"/>
      <w:marRight w:val="0"/>
      <w:marTop w:val="0"/>
      <w:marBottom w:val="0"/>
      <w:divBdr>
        <w:top w:val="none" w:sz="0" w:space="0" w:color="auto"/>
        <w:left w:val="none" w:sz="0" w:space="0" w:color="auto"/>
        <w:bottom w:val="none" w:sz="0" w:space="0" w:color="auto"/>
        <w:right w:val="none" w:sz="0" w:space="0" w:color="auto"/>
      </w:divBdr>
    </w:div>
    <w:div w:id="1750692442">
      <w:bodyDiv w:val="1"/>
      <w:marLeft w:val="0"/>
      <w:marRight w:val="0"/>
      <w:marTop w:val="0"/>
      <w:marBottom w:val="0"/>
      <w:divBdr>
        <w:top w:val="none" w:sz="0" w:space="0" w:color="auto"/>
        <w:left w:val="none" w:sz="0" w:space="0" w:color="auto"/>
        <w:bottom w:val="none" w:sz="0" w:space="0" w:color="auto"/>
        <w:right w:val="none" w:sz="0" w:space="0" w:color="auto"/>
      </w:divBdr>
    </w:div>
    <w:div w:id="1752965472">
      <w:bodyDiv w:val="1"/>
      <w:marLeft w:val="0"/>
      <w:marRight w:val="0"/>
      <w:marTop w:val="0"/>
      <w:marBottom w:val="0"/>
      <w:divBdr>
        <w:top w:val="none" w:sz="0" w:space="0" w:color="auto"/>
        <w:left w:val="none" w:sz="0" w:space="0" w:color="auto"/>
        <w:bottom w:val="none" w:sz="0" w:space="0" w:color="auto"/>
        <w:right w:val="none" w:sz="0" w:space="0" w:color="auto"/>
      </w:divBdr>
    </w:div>
    <w:div w:id="1770734343">
      <w:bodyDiv w:val="1"/>
      <w:marLeft w:val="0"/>
      <w:marRight w:val="0"/>
      <w:marTop w:val="0"/>
      <w:marBottom w:val="0"/>
      <w:divBdr>
        <w:top w:val="none" w:sz="0" w:space="0" w:color="auto"/>
        <w:left w:val="none" w:sz="0" w:space="0" w:color="auto"/>
        <w:bottom w:val="none" w:sz="0" w:space="0" w:color="auto"/>
        <w:right w:val="none" w:sz="0" w:space="0" w:color="auto"/>
      </w:divBdr>
    </w:div>
    <w:div w:id="1775050719">
      <w:bodyDiv w:val="1"/>
      <w:marLeft w:val="0"/>
      <w:marRight w:val="0"/>
      <w:marTop w:val="0"/>
      <w:marBottom w:val="0"/>
      <w:divBdr>
        <w:top w:val="none" w:sz="0" w:space="0" w:color="auto"/>
        <w:left w:val="none" w:sz="0" w:space="0" w:color="auto"/>
        <w:bottom w:val="none" w:sz="0" w:space="0" w:color="auto"/>
        <w:right w:val="none" w:sz="0" w:space="0" w:color="auto"/>
      </w:divBdr>
    </w:div>
    <w:div w:id="1777209484">
      <w:bodyDiv w:val="1"/>
      <w:marLeft w:val="0"/>
      <w:marRight w:val="0"/>
      <w:marTop w:val="0"/>
      <w:marBottom w:val="0"/>
      <w:divBdr>
        <w:top w:val="none" w:sz="0" w:space="0" w:color="auto"/>
        <w:left w:val="none" w:sz="0" w:space="0" w:color="auto"/>
        <w:bottom w:val="none" w:sz="0" w:space="0" w:color="auto"/>
        <w:right w:val="none" w:sz="0" w:space="0" w:color="auto"/>
      </w:divBdr>
    </w:div>
    <w:div w:id="1789158523">
      <w:bodyDiv w:val="1"/>
      <w:marLeft w:val="0"/>
      <w:marRight w:val="0"/>
      <w:marTop w:val="0"/>
      <w:marBottom w:val="0"/>
      <w:divBdr>
        <w:top w:val="none" w:sz="0" w:space="0" w:color="auto"/>
        <w:left w:val="none" w:sz="0" w:space="0" w:color="auto"/>
        <w:bottom w:val="none" w:sz="0" w:space="0" w:color="auto"/>
        <w:right w:val="none" w:sz="0" w:space="0" w:color="auto"/>
      </w:divBdr>
    </w:div>
    <w:div w:id="1810245910">
      <w:bodyDiv w:val="1"/>
      <w:marLeft w:val="0"/>
      <w:marRight w:val="0"/>
      <w:marTop w:val="0"/>
      <w:marBottom w:val="0"/>
      <w:divBdr>
        <w:top w:val="none" w:sz="0" w:space="0" w:color="auto"/>
        <w:left w:val="none" w:sz="0" w:space="0" w:color="auto"/>
        <w:bottom w:val="none" w:sz="0" w:space="0" w:color="auto"/>
        <w:right w:val="none" w:sz="0" w:space="0" w:color="auto"/>
      </w:divBdr>
    </w:div>
    <w:div w:id="1812404533">
      <w:bodyDiv w:val="1"/>
      <w:marLeft w:val="0"/>
      <w:marRight w:val="0"/>
      <w:marTop w:val="0"/>
      <w:marBottom w:val="0"/>
      <w:divBdr>
        <w:top w:val="none" w:sz="0" w:space="0" w:color="auto"/>
        <w:left w:val="none" w:sz="0" w:space="0" w:color="auto"/>
        <w:bottom w:val="none" w:sz="0" w:space="0" w:color="auto"/>
        <w:right w:val="none" w:sz="0" w:space="0" w:color="auto"/>
      </w:divBdr>
    </w:div>
    <w:div w:id="1817839554">
      <w:bodyDiv w:val="1"/>
      <w:marLeft w:val="0"/>
      <w:marRight w:val="0"/>
      <w:marTop w:val="0"/>
      <w:marBottom w:val="0"/>
      <w:divBdr>
        <w:top w:val="none" w:sz="0" w:space="0" w:color="auto"/>
        <w:left w:val="none" w:sz="0" w:space="0" w:color="auto"/>
        <w:bottom w:val="none" w:sz="0" w:space="0" w:color="auto"/>
        <w:right w:val="none" w:sz="0" w:space="0" w:color="auto"/>
      </w:divBdr>
    </w:div>
    <w:div w:id="1827629075">
      <w:bodyDiv w:val="1"/>
      <w:marLeft w:val="0"/>
      <w:marRight w:val="0"/>
      <w:marTop w:val="0"/>
      <w:marBottom w:val="0"/>
      <w:divBdr>
        <w:top w:val="none" w:sz="0" w:space="0" w:color="auto"/>
        <w:left w:val="none" w:sz="0" w:space="0" w:color="auto"/>
        <w:bottom w:val="none" w:sz="0" w:space="0" w:color="auto"/>
        <w:right w:val="none" w:sz="0" w:space="0" w:color="auto"/>
      </w:divBdr>
    </w:div>
    <w:div w:id="1848641242">
      <w:bodyDiv w:val="1"/>
      <w:marLeft w:val="0"/>
      <w:marRight w:val="0"/>
      <w:marTop w:val="0"/>
      <w:marBottom w:val="0"/>
      <w:divBdr>
        <w:top w:val="none" w:sz="0" w:space="0" w:color="auto"/>
        <w:left w:val="none" w:sz="0" w:space="0" w:color="auto"/>
        <w:bottom w:val="none" w:sz="0" w:space="0" w:color="auto"/>
        <w:right w:val="none" w:sz="0" w:space="0" w:color="auto"/>
      </w:divBdr>
    </w:div>
    <w:div w:id="1855879970">
      <w:bodyDiv w:val="1"/>
      <w:marLeft w:val="0"/>
      <w:marRight w:val="0"/>
      <w:marTop w:val="0"/>
      <w:marBottom w:val="0"/>
      <w:divBdr>
        <w:top w:val="none" w:sz="0" w:space="0" w:color="auto"/>
        <w:left w:val="none" w:sz="0" w:space="0" w:color="auto"/>
        <w:bottom w:val="none" w:sz="0" w:space="0" w:color="auto"/>
        <w:right w:val="none" w:sz="0" w:space="0" w:color="auto"/>
      </w:divBdr>
    </w:div>
    <w:div w:id="1893348960">
      <w:bodyDiv w:val="1"/>
      <w:marLeft w:val="0"/>
      <w:marRight w:val="0"/>
      <w:marTop w:val="0"/>
      <w:marBottom w:val="0"/>
      <w:divBdr>
        <w:top w:val="none" w:sz="0" w:space="0" w:color="auto"/>
        <w:left w:val="none" w:sz="0" w:space="0" w:color="auto"/>
        <w:bottom w:val="none" w:sz="0" w:space="0" w:color="auto"/>
        <w:right w:val="none" w:sz="0" w:space="0" w:color="auto"/>
      </w:divBdr>
    </w:div>
    <w:div w:id="1920862736">
      <w:bodyDiv w:val="1"/>
      <w:marLeft w:val="0"/>
      <w:marRight w:val="0"/>
      <w:marTop w:val="0"/>
      <w:marBottom w:val="0"/>
      <w:divBdr>
        <w:top w:val="none" w:sz="0" w:space="0" w:color="auto"/>
        <w:left w:val="none" w:sz="0" w:space="0" w:color="auto"/>
        <w:bottom w:val="none" w:sz="0" w:space="0" w:color="auto"/>
        <w:right w:val="none" w:sz="0" w:space="0" w:color="auto"/>
      </w:divBdr>
    </w:div>
    <w:div w:id="1995796593">
      <w:bodyDiv w:val="1"/>
      <w:marLeft w:val="0"/>
      <w:marRight w:val="0"/>
      <w:marTop w:val="0"/>
      <w:marBottom w:val="0"/>
      <w:divBdr>
        <w:top w:val="none" w:sz="0" w:space="0" w:color="auto"/>
        <w:left w:val="none" w:sz="0" w:space="0" w:color="auto"/>
        <w:bottom w:val="none" w:sz="0" w:space="0" w:color="auto"/>
        <w:right w:val="none" w:sz="0" w:space="0" w:color="auto"/>
      </w:divBdr>
    </w:div>
    <w:div w:id="2019116670">
      <w:bodyDiv w:val="1"/>
      <w:marLeft w:val="0"/>
      <w:marRight w:val="0"/>
      <w:marTop w:val="0"/>
      <w:marBottom w:val="0"/>
      <w:divBdr>
        <w:top w:val="none" w:sz="0" w:space="0" w:color="auto"/>
        <w:left w:val="none" w:sz="0" w:space="0" w:color="auto"/>
        <w:bottom w:val="none" w:sz="0" w:space="0" w:color="auto"/>
        <w:right w:val="none" w:sz="0" w:space="0" w:color="auto"/>
      </w:divBdr>
    </w:div>
    <w:div w:id="2035157647">
      <w:bodyDiv w:val="1"/>
      <w:marLeft w:val="0"/>
      <w:marRight w:val="0"/>
      <w:marTop w:val="0"/>
      <w:marBottom w:val="0"/>
      <w:divBdr>
        <w:top w:val="none" w:sz="0" w:space="0" w:color="auto"/>
        <w:left w:val="none" w:sz="0" w:space="0" w:color="auto"/>
        <w:bottom w:val="none" w:sz="0" w:space="0" w:color="auto"/>
        <w:right w:val="none" w:sz="0" w:space="0" w:color="auto"/>
      </w:divBdr>
    </w:div>
    <w:div w:id="2052653710">
      <w:bodyDiv w:val="1"/>
      <w:marLeft w:val="0"/>
      <w:marRight w:val="0"/>
      <w:marTop w:val="0"/>
      <w:marBottom w:val="0"/>
      <w:divBdr>
        <w:top w:val="none" w:sz="0" w:space="0" w:color="auto"/>
        <w:left w:val="none" w:sz="0" w:space="0" w:color="auto"/>
        <w:bottom w:val="none" w:sz="0" w:space="0" w:color="auto"/>
        <w:right w:val="none" w:sz="0" w:space="0" w:color="auto"/>
      </w:divBdr>
    </w:div>
    <w:div w:id="2062972429">
      <w:bodyDiv w:val="1"/>
      <w:marLeft w:val="0"/>
      <w:marRight w:val="0"/>
      <w:marTop w:val="0"/>
      <w:marBottom w:val="0"/>
      <w:divBdr>
        <w:top w:val="none" w:sz="0" w:space="0" w:color="auto"/>
        <w:left w:val="none" w:sz="0" w:space="0" w:color="auto"/>
        <w:bottom w:val="none" w:sz="0" w:space="0" w:color="auto"/>
        <w:right w:val="none" w:sz="0" w:space="0" w:color="auto"/>
      </w:divBdr>
    </w:div>
    <w:div w:id="2076973779">
      <w:bodyDiv w:val="1"/>
      <w:marLeft w:val="0"/>
      <w:marRight w:val="0"/>
      <w:marTop w:val="0"/>
      <w:marBottom w:val="0"/>
      <w:divBdr>
        <w:top w:val="none" w:sz="0" w:space="0" w:color="auto"/>
        <w:left w:val="none" w:sz="0" w:space="0" w:color="auto"/>
        <w:bottom w:val="none" w:sz="0" w:space="0" w:color="auto"/>
        <w:right w:val="none" w:sz="0" w:space="0" w:color="auto"/>
      </w:divBdr>
    </w:div>
    <w:div w:id="2111005585">
      <w:bodyDiv w:val="1"/>
      <w:marLeft w:val="0"/>
      <w:marRight w:val="0"/>
      <w:marTop w:val="0"/>
      <w:marBottom w:val="0"/>
      <w:divBdr>
        <w:top w:val="none" w:sz="0" w:space="0" w:color="auto"/>
        <w:left w:val="none" w:sz="0" w:space="0" w:color="auto"/>
        <w:bottom w:val="none" w:sz="0" w:space="0" w:color="auto"/>
        <w:right w:val="none" w:sz="0" w:space="0" w:color="auto"/>
      </w:divBdr>
    </w:div>
    <w:div w:id="2127381498">
      <w:bodyDiv w:val="1"/>
      <w:marLeft w:val="0"/>
      <w:marRight w:val="0"/>
      <w:marTop w:val="0"/>
      <w:marBottom w:val="0"/>
      <w:divBdr>
        <w:top w:val="none" w:sz="0" w:space="0" w:color="auto"/>
        <w:left w:val="none" w:sz="0" w:space="0" w:color="auto"/>
        <w:bottom w:val="none" w:sz="0" w:space="0" w:color="auto"/>
        <w:right w:val="none" w:sz="0" w:space="0" w:color="auto"/>
      </w:divBdr>
    </w:div>
    <w:div w:id="2135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5ED31-DC7C-4184-AC95-9658F850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24225</Words>
  <Characters>13809</Characters>
  <Application>Microsoft Office Word</Application>
  <DocSecurity>0</DocSecurity>
  <Lines>115</Lines>
  <Paragraphs>75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office 2007 rus ent:</Company>
  <LinksUpToDate>false</LinksUpToDate>
  <CharactersWithSpaces>37959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Тетяна Колесник (HCJ-MONO0080 - t.kolesnyk)</cp:lastModifiedBy>
  <cp:revision>40</cp:revision>
  <cp:lastPrinted>2023-12-14T06:27:00Z</cp:lastPrinted>
  <dcterms:created xsi:type="dcterms:W3CDTF">2024-01-15T08:15:00Z</dcterms:created>
  <dcterms:modified xsi:type="dcterms:W3CDTF">2024-01-26T11:31:00Z</dcterms:modified>
</cp:coreProperties>
</file>