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37AF3A" w14:textId="77777777" w:rsidR="00D41631" w:rsidRDefault="00F22EEC" w:rsidP="00D41631">
      <w:pPr>
        <w:spacing w:after="0"/>
        <w:rPr>
          <w:color w:val="FF0000"/>
          <w:sz w:val="28"/>
          <w:szCs w:val="28"/>
        </w:rPr>
      </w:pPr>
      <w:r w:rsidRPr="00AE228F">
        <w:rPr>
          <w:rFonts w:ascii="Calibri" w:hAnsi="Calibri"/>
          <w:noProof/>
          <w:lang w:eastAsia="uk-UA"/>
        </w:rPr>
        <w:drawing>
          <wp:anchor distT="0" distB="0" distL="114300" distR="114300" simplePos="0" relativeHeight="251661312" behindDoc="0" locked="0" layoutInCell="1" allowOverlap="1" wp14:anchorId="23D70222" wp14:editId="0A79A9F2">
            <wp:simplePos x="0" y="0"/>
            <wp:positionH relativeFrom="column">
              <wp:posOffset>2806700</wp:posOffset>
            </wp:positionH>
            <wp:positionV relativeFrom="paragraph">
              <wp:posOffset>-329565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14:paraId="604A283F" w14:textId="77777777" w:rsidR="00342A62" w:rsidRPr="00D41631" w:rsidRDefault="00A77880" w:rsidP="00D41631">
      <w:pPr>
        <w:spacing w:after="0"/>
        <w:rPr>
          <w:sz w:val="28"/>
          <w:szCs w:val="28"/>
        </w:rPr>
      </w:pPr>
      <w:r w:rsidRPr="00D41631">
        <w:rPr>
          <w:color w:val="FF0000"/>
          <w:sz w:val="28"/>
          <w:szCs w:val="28"/>
        </w:rPr>
        <w:t xml:space="preserve">                                 </w:t>
      </w:r>
    </w:p>
    <w:p w14:paraId="17F6F379" w14:textId="77777777" w:rsidR="00F22EEC" w:rsidRPr="0091248D" w:rsidRDefault="00F22EEC" w:rsidP="00F22EEC">
      <w:pPr>
        <w:pStyle w:val="a7"/>
        <w:jc w:val="center"/>
        <w:rPr>
          <w:rFonts w:ascii="AcademyC" w:hAnsi="AcademyC"/>
        </w:rPr>
      </w:pPr>
      <w:r w:rsidRPr="0091248D">
        <w:rPr>
          <w:rFonts w:ascii="AcademyC" w:hAnsi="AcademyC"/>
        </w:rPr>
        <w:t>УКРАЇНА</w:t>
      </w:r>
    </w:p>
    <w:p w14:paraId="77E722B9" w14:textId="77777777" w:rsidR="00F22EEC" w:rsidRPr="0091248D" w:rsidRDefault="00F22EEC" w:rsidP="00F22EEC">
      <w:pPr>
        <w:pStyle w:val="a7"/>
        <w:jc w:val="center"/>
        <w:rPr>
          <w:rFonts w:ascii="AcademyC" w:hAnsi="AcademyC"/>
          <w:szCs w:val="28"/>
        </w:rPr>
      </w:pPr>
      <w:r w:rsidRPr="0091248D">
        <w:rPr>
          <w:rFonts w:ascii="AcademyC" w:hAnsi="AcademyC"/>
          <w:szCs w:val="28"/>
        </w:rPr>
        <w:t>ВИЩА  РАДА  ПРАВОСУДДЯ</w:t>
      </w:r>
    </w:p>
    <w:p w14:paraId="792C1521" w14:textId="77777777" w:rsidR="00F22EEC" w:rsidRPr="0091248D" w:rsidRDefault="00F22EEC" w:rsidP="00F22EEC">
      <w:pPr>
        <w:pStyle w:val="a7"/>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14:paraId="2B3391FE" w14:textId="77777777" w:rsidR="00F22EEC" w:rsidRDefault="00F22EEC" w:rsidP="00F22EEC">
      <w:pPr>
        <w:pStyle w:val="a7"/>
        <w:jc w:val="center"/>
        <w:rPr>
          <w:rFonts w:ascii="AcademyC" w:hAnsi="AcademyC"/>
          <w:szCs w:val="28"/>
        </w:rPr>
      </w:pPr>
      <w:r w:rsidRPr="0091248D">
        <w:rPr>
          <w:rFonts w:ascii="AcademyC" w:hAnsi="AcademyC"/>
          <w:szCs w:val="28"/>
        </w:rPr>
        <w:t>УХВАЛА</w:t>
      </w:r>
    </w:p>
    <w:p w14:paraId="7474929D" w14:textId="77777777" w:rsidR="00230471" w:rsidRPr="0091248D" w:rsidRDefault="00230471" w:rsidP="00F22EEC">
      <w:pPr>
        <w:pStyle w:val="a7"/>
        <w:jc w:val="center"/>
        <w:rPr>
          <w:rFonts w:ascii="AcademyC" w:hAnsi="AcademyC"/>
          <w:szCs w:val="28"/>
        </w:rPr>
      </w:pPr>
    </w:p>
    <w:tbl>
      <w:tblPr>
        <w:tblW w:w="10024" w:type="dxa"/>
        <w:tblLook w:val="04A0" w:firstRow="1" w:lastRow="0" w:firstColumn="1" w:lastColumn="0" w:noHBand="0" w:noVBand="1"/>
      </w:tblPr>
      <w:tblGrid>
        <w:gridCol w:w="3098"/>
        <w:gridCol w:w="1438"/>
        <w:gridCol w:w="1864"/>
        <w:gridCol w:w="3624"/>
      </w:tblGrid>
      <w:tr w:rsidR="00F22EEC" w:rsidRPr="00635BF0" w14:paraId="154AB205" w14:textId="77777777" w:rsidTr="00287B7D">
        <w:trPr>
          <w:trHeight w:val="188"/>
        </w:trPr>
        <w:tc>
          <w:tcPr>
            <w:tcW w:w="3098" w:type="dxa"/>
          </w:tcPr>
          <w:p w14:paraId="37298CF8" w14:textId="1AB8E691" w:rsidR="00F22EEC" w:rsidRPr="00021F2A" w:rsidRDefault="00721AC3" w:rsidP="006C57AF">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26</w:t>
            </w:r>
            <w:r w:rsidR="00A03EA0">
              <w:rPr>
                <w:rFonts w:ascii="Times New Roman" w:hAnsi="Times New Roman" w:cs="Times New Roman"/>
                <w:noProof/>
                <w:sz w:val="28"/>
                <w:szCs w:val="28"/>
                <w:lang w:val="ru-RU"/>
              </w:rPr>
              <w:t xml:space="preserve"> </w:t>
            </w:r>
            <w:r w:rsidR="00700E46">
              <w:rPr>
                <w:rFonts w:ascii="Times New Roman" w:hAnsi="Times New Roman" w:cs="Times New Roman"/>
                <w:noProof/>
                <w:sz w:val="28"/>
                <w:szCs w:val="28"/>
                <w:lang w:val="ru-RU"/>
              </w:rPr>
              <w:t>червня</w:t>
            </w:r>
            <w:r w:rsidR="00021F2A" w:rsidRPr="00021F2A">
              <w:rPr>
                <w:rFonts w:ascii="Times New Roman" w:hAnsi="Times New Roman" w:cs="Times New Roman"/>
                <w:noProof/>
                <w:sz w:val="28"/>
                <w:szCs w:val="28"/>
                <w:lang w:val="ru-RU"/>
              </w:rPr>
              <w:t xml:space="preserve"> 202</w:t>
            </w:r>
            <w:r w:rsidR="00D770B3">
              <w:rPr>
                <w:rFonts w:ascii="Times New Roman" w:hAnsi="Times New Roman" w:cs="Times New Roman"/>
                <w:noProof/>
                <w:sz w:val="28"/>
                <w:szCs w:val="28"/>
                <w:lang w:val="ru-RU"/>
              </w:rPr>
              <w:t>4</w:t>
            </w:r>
            <w:r w:rsidR="00021F2A" w:rsidRPr="00021F2A">
              <w:rPr>
                <w:rFonts w:ascii="Times New Roman" w:hAnsi="Times New Roman" w:cs="Times New Roman"/>
                <w:noProof/>
                <w:sz w:val="28"/>
                <w:szCs w:val="28"/>
                <w:lang w:val="ru-RU"/>
              </w:rPr>
              <w:t xml:space="preserve"> року</w:t>
            </w:r>
          </w:p>
        </w:tc>
        <w:tc>
          <w:tcPr>
            <w:tcW w:w="3302" w:type="dxa"/>
            <w:gridSpan w:val="2"/>
          </w:tcPr>
          <w:p w14:paraId="5011CA5A" w14:textId="77777777" w:rsidR="00F22EEC" w:rsidRPr="00B15DB8" w:rsidRDefault="00F22EEC"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14:paraId="558CCABE" w14:textId="24B77BD9" w:rsidR="00F22EEC" w:rsidRPr="00F03349" w:rsidRDefault="00F22EEC" w:rsidP="00F03349">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F03349">
              <w:rPr>
                <w:rFonts w:ascii="Times New Roman" w:hAnsi="Times New Roman" w:cs="Times New Roman"/>
                <w:noProof/>
                <w:sz w:val="28"/>
                <w:szCs w:val="28"/>
                <w:lang w:val="ru-RU"/>
              </w:rPr>
              <w:t xml:space="preserve">№ </w:t>
            </w:r>
            <w:r w:rsidR="000B324C">
              <w:rPr>
                <w:rFonts w:ascii="Times New Roman" w:hAnsi="Times New Roman" w:cs="Times New Roman"/>
                <w:noProof/>
                <w:sz w:val="28"/>
                <w:szCs w:val="28"/>
                <w:lang w:val="ru-RU"/>
              </w:rPr>
              <w:t>1973</w:t>
            </w:r>
            <w:r w:rsidR="00F03349">
              <w:rPr>
                <w:rFonts w:ascii="Times New Roman" w:hAnsi="Times New Roman" w:cs="Times New Roman"/>
                <w:noProof/>
                <w:sz w:val="28"/>
                <w:szCs w:val="28"/>
                <w:lang w:val="ru-RU"/>
              </w:rPr>
              <w:t>/2дп/15-2</w:t>
            </w:r>
            <w:r w:rsidR="00BE0F55">
              <w:rPr>
                <w:rFonts w:ascii="Times New Roman" w:hAnsi="Times New Roman" w:cs="Times New Roman"/>
                <w:noProof/>
                <w:sz w:val="28"/>
                <w:szCs w:val="28"/>
                <w:lang w:val="ru-RU"/>
              </w:rPr>
              <w:t>4</w:t>
            </w:r>
          </w:p>
        </w:tc>
      </w:tr>
      <w:tr w:rsidR="00F22EEC" w:rsidRPr="00812B77" w14:paraId="0EC2844A" w14:textId="77777777" w:rsidTr="009271DE">
        <w:trPr>
          <w:gridAfter w:val="2"/>
          <w:wAfter w:w="5488" w:type="dxa"/>
          <w:trHeight w:val="188"/>
        </w:trPr>
        <w:tc>
          <w:tcPr>
            <w:tcW w:w="4536" w:type="dxa"/>
            <w:gridSpan w:val="2"/>
            <w:hideMark/>
          </w:tcPr>
          <w:p w14:paraId="0D91CC01" w14:textId="77777777" w:rsidR="00FC4800" w:rsidRPr="00F21F0A" w:rsidRDefault="00FC4800" w:rsidP="00287B7D">
            <w:pPr>
              <w:autoSpaceDN w:val="0"/>
              <w:spacing w:after="200" w:line="276" w:lineRule="auto"/>
              <w:ind w:right="-2"/>
              <w:jc w:val="both"/>
              <w:rPr>
                <w:rFonts w:ascii="Times New Roman" w:eastAsia="Calibri" w:hAnsi="Times New Roman" w:cs="Times New Roman"/>
                <w:b/>
                <w:noProof/>
                <w:sz w:val="28"/>
                <w:szCs w:val="28"/>
              </w:rPr>
            </w:pPr>
          </w:p>
          <w:p w14:paraId="3A85A519" w14:textId="5A7181DC" w:rsidR="00333AAF" w:rsidRDefault="00F22EEC" w:rsidP="00AD7CA2">
            <w:pPr>
              <w:autoSpaceDN w:val="0"/>
              <w:spacing w:after="0" w:line="240" w:lineRule="auto"/>
              <w:jc w:val="both"/>
              <w:rPr>
                <w:rFonts w:ascii="Times New Roman" w:eastAsia="Calibri" w:hAnsi="Times New Roman" w:cs="Times New Roman"/>
                <w:b/>
                <w:noProof/>
                <w:sz w:val="24"/>
                <w:szCs w:val="24"/>
              </w:rPr>
            </w:pPr>
            <w:r w:rsidRPr="00AD7CA2">
              <w:rPr>
                <w:rFonts w:ascii="Times New Roman" w:eastAsia="Calibri" w:hAnsi="Times New Roman" w:cs="Times New Roman"/>
                <w:b/>
                <w:noProof/>
                <w:sz w:val="24"/>
                <w:szCs w:val="24"/>
              </w:rPr>
              <w:t xml:space="preserve">Про </w:t>
            </w:r>
            <w:r w:rsidR="00681553" w:rsidRPr="00AD7CA2">
              <w:rPr>
                <w:rFonts w:ascii="Times New Roman" w:eastAsia="Calibri" w:hAnsi="Times New Roman" w:cs="Times New Roman"/>
                <w:b/>
                <w:noProof/>
                <w:sz w:val="24"/>
                <w:szCs w:val="24"/>
              </w:rPr>
              <w:t>відмову у відкритті дисциплінарної справи за скарг</w:t>
            </w:r>
            <w:r w:rsidR="00721AC3">
              <w:rPr>
                <w:rFonts w:ascii="Times New Roman" w:eastAsia="Calibri" w:hAnsi="Times New Roman" w:cs="Times New Roman"/>
                <w:b/>
                <w:noProof/>
                <w:sz w:val="24"/>
                <w:szCs w:val="24"/>
              </w:rPr>
              <w:t>ами</w:t>
            </w:r>
            <w:r w:rsidR="00681553" w:rsidRPr="00AD7CA2">
              <w:rPr>
                <w:rFonts w:ascii="Times New Roman" w:eastAsia="Calibri" w:hAnsi="Times New Roman" w:cs="Times New Roman"/>
                <w:b/>
                <w:noProof/>
                <w:sz w:val="24"/>
                <w:szCs w:val="24"/>
              </w:rPr>
              <w:t xml:space="preserve"> </w:t>
            </w:r>
            <w:r w:rsidR="004557B5">
              <w:rPr>
                <w:rFonts w:ascii="Times New Roman" w:eastAsia="Calibri" w:hAnsi="Times New Roman" w:cs="Times New Roman"/>
                <w:b/>
                <w:noProof/>
                <w:sz w:val="24"/>
                <w:szCs w:val="24"/>
              </w:rPr>
              <w:t>Тацького К.В.</w:t>
            </w:r>
            <w:r w:rsidR="004204B0">
              <w:rPr>
                <w:rFonts w:ascii="Times New Roman" w:eastAsia="Calibri" w:hAnsi="Times New Roman" w:cs="Times New Roman"/>
                <w:b/>
                <w:noProof/>
                <w:sz w:val="24"/>
                <w:szCs w:val="24"/>
              </w:rPr>
              <w:t>, подани</w:t>
            </w:r>
            <w:r w:rsidR="00C73E45">
              <w:rPr>
                <w:rFonts w:ascii="Times New Roman" w:eastAsia="Calibri" w:hAnsi="Times New Roman" w:cs="Times New Roman"/>
                <w:b/>
                <w:noProof/>
                <w:sz w:val="24"/>
                <w:szCs w:val="24"/>
              </w:rPr>
              <w:t>ми</w:t>
            </w:r>
            <w:r w:rsidR="004204B0">
              <w:rPr>
                <w:rFonts w:ascii="Times New Roman" w:eastAsia="Calibri" w:hAnsi="Times New Roman" w:cs="Times New Roman"/>
                <w:b/>
                <w:noProof/>
                <w:sz w:val="24"/>
                <w:szCs w:val="24"/>
              </w:rPr>
              <w:t xml:space="preserve"> адвокатом Іващенком Ю.І.,</w:t>
            </w:r>
            <w:r w:rsidR="007C6311">
              <w:rPr>
                <w:rFonts w:ascii="Times New Roman" w:eastAsia="Calibri" w:hAnsi="Times New Roman" w:cs="Times New Roman"/>
                <w:b/>
                <w:noProof/>
                <w:sz w:val="24"/>
                <w:szCs w:val="24"/>
              </w:rPr>
              <w:t xml:space="preserve"> стосовно судді </w:t>
            </w:r>
            <w:r w:rsidR="003A53A7">
              <w:rPr>
                <w:rFonts w:ascii="Times New Roman" w:eastAsia="Calibri" w:hAnsi="Times New Roman" w:cs="Times New Roman"/>
                <w:b/>
                <w:noProof/>
                <w:sz w:val="24"/>
                <w:szCs w:val="24"/>
              </w:rPr>
              <w:t>Куйбишевського районного суду Запорізької області</w:t>
            </w:r>
            <w:r w:rsidR="00CE17C1">
              <w:rPr>
                <w:rFonts w:ascii="Times New Roman" w:eastAsia="Calibri" w:hAnsi="Times New Roman" w:cs="Times New Roman"/>
                <w:b/>
                <w:noProof/>
                <w:sz w:val="24"/>
                <w:szCs w:val="24"/>
              </w:rPr>
              <w:t>, відрядженого до Шевченківського районного суду міста Києва</w:t>
            </w:r>
            <w:r w:rsidR="002D5E7B">
              <w:rPr>
                <w:rFonts w:ascii="Times New Roman" w:eastAsia="Calibri" w:hAnsi="Times New Roman" w:cs="Times New Roman"/>
                <w:b/>
                <w:noProof/>
                <w:sz w:val="24"/>
                <w:szCs w:val="24"/>
              </w:rPr>
              <w:t>,</w:t>
            </w:r>
            <w:r w:rsidR="00CE17C1">
              <w:rPr>
                <w:rFonts w:ascii="Times New Roman" w:eastAsia="Calibri" w:hAnsi="Times New Roman" w:cs="Times New Roman"/>
                <w:b/>
                <w:noProof/>
                <w:sz w:val="24"/>
                <w:szCs w:val="24"/>
              </w:rPr>
              <w:t xml:space="preserve"> Гляня О.С.</w:t>
            </w:r>
            <w:r w:rsidR="009271DE">
              <w:rPr>
                <w:rFonts w:ascii="Times New Roman" w:eastAsia="Calibri" w:hAnsi="Times New Roman" w:cs="Times New Roman"/>
                <w:b/>
                <w:noProof/>
                <w:sz w:val="24"/>
                <w:szCs w:val="24"/>
              </w:rPr>
              <w:t>, суддів Київського апеляційного суду Рибака І.О., Кагановської Т.В., Лашевича В.М.</w:t>
            </w:r>
          </w:p>
          <w:p w14:paraId="69F59072" w14:textId="77777777" w:rsidR="008A1B9A" w:rsidRPr="00F21F0A" w:rsidRDefault="008A1B9A" w:rsidP="00AD7CA2">
            <w:pPr>
              <w:autoSpaceDN w:val="0"/>
              <w:spacing w:after="0" w:line="240" w:lineRule="auto"/>
              <w:jc w:val="both"/>
              <w:rPr>
                <w:rFonts w:ascii="Times New Roman" w:eastAsia="Calibri" w:hAnsi="Times New Roman" w:cs="Times New Roman"/>
                <w:b/>
                <w:noProof/>
                <w:sz w:val="28"/>
                <w:szCs w:val="28"/>
              </w:rPr>
            </w:pPr>
          </w:p>
          <w:p w14:paraId="1872FF8D" w14:textId="158E424A" w:rsidR="00C77485" w:rsidRPr="00812B77" w:rsidRDefault="00C77485" w:rsidP="00287B7D">
            <w:pPr>
              <w:autoSpaceDN w:val="0"/>
              <w:spacing w:after="200" w:line="276" w:lineRule="auto"/>
              <w:ind w:right="-2"/>
              <w:jc w:val="both"/>
              <w:rPr>
                <w:rFonts w:ascii="Times New Roman" w:eastAsia="Calibri" w:hAnsi="Times New Roman" w:cs="Times New Roman"/>
                <w:b/>
                <w:noProof/>
              </w:rPr>
            </w:pPr>
          </w:p>
        </w:tc>
      </w:tr>
    </w:tbl>
    <w:p w14:paraId="441B0C29" w14:textId="18FE09CB" w:rsidR="00F22EEC" w:rsidRPr="00766A4D" w:rsidRDefault="00F22EEC" w:rsidP="00766A4D">
      <w:pPr>
        <w:spacing w:after="0" w:line="240" w:lineRule="auto"/>
        <w:ind w:firstLine="708"/>
        <w:contextualSpacing/>
        <w:jc w:val="both"/>
        <w:rPr>
          <w:rFonts w:ascii="Times New Roman" w:hAnsi="Times New Roman" w:cs="Times New Roman"/>
          <w:b/>
          <w:sz w:val="28"/>
          <w:szCs w:val="28"/>
        </w:rPr>
      </w:pPr>
      <w:r w:rsidRPr="00D34214">
        <w:rPr>
          <w:rFonts w:ascii="Times New Roman" w:hAnsi="Times New Roman" w:cs="Times New Roman"/>
          <w:sz w:val="28"/>
          <w:szCs w:val="28"/>
        </w:rPr>
        <w:t xml:space="preserve">Друга Дисциплінарна палата Вищої ради правосуддя у складі              головуючого – </w:t>
      </w:r>
      <w:proofErr w:type="spellStart"/>
      <w:r w:rsidR="003F57FB" w:rsidRPr="00D34214">
        <w:rPr>
          <w:rFonts w:ascii="Times New Roman" w:hAnsi="Times New Roman" w:cs="Times New Roman"/>
          <w:sz w:val="28"/>
          <w:szCs w:val="28"/>
        </w:rPr>
        <w:t>Саліхова</w:t>
      </w:r>
      <w:proofErr w:type="spellEnd"/>
      <w:r w:rsidR="003F57FB" w:rsidRPr="00D34214">
        <w:rPr>
          <w:rFonts w:ascii="Times New Roman" w:hAnsi="Times New Roman" w:cs="Times New Roman"/>
          <w:sz w:val="28"/>
          <w:szCs w:val="28"/>
        </w:rPr>
        <w:t xml:space="preserve"> В.В.</w:t>
      </w:r>
      <w:r w:rsidRPr="00D34214">
        <w:rPr>
          <w:rFonts w:ascii="Times New Roman" w:hAnsi="Times New Roman" w:cs="Times New Roman"/>
          <w:sz w:val="28"/>
          <w:szCs w:val="28"/>
        </w:rPr>
        <w:t xml:space="preserve">, членів </w:t>
      </w:r>
      <w:proofErr w:type="spellStart"/>
      <w:r w:rsidR="00A857C9" w:rsidRPr="00D34214">
        <w:rPr>
          <w:rFonts w:ascii="Times New Roman" w:hAnsi="Times New Roman" w:cs="Times New Roman"/>
          <w:sz w:val="28"/>
          <w:szCs w:val="28"/>
        </w:rPr>
        <w:t>Бурлакова</w:t>
      </w:r>
      <w:proofErr w:type="spellEnd"/>
      <w:r w:rsidR="00A857C9" w:rsidRPr="00D34214">
        <w:rPr>
          <w:rFonts w:ascii="Times New Roman" w:hAnsi="Times New Roman" w:cs="Times New Roman"/>
          <w:sz w:val="28"/>
          <w:szCs w:val="28"/>
        </w:rPr>
        <w:t xml:space="preserve"> С.Ю., </w:t>
      </w:r>
      <w:proofErr w:type="spellStart"/>
      <w:r w:rsidR="003F57FB" w:rsidRPr="00D34214">
        <w:rPr>
          <w:rFonts w:ascii="Times New Roman" w:hAnsi="Times New Roman" w:cs="Times New Roman"/>
          <w:sz w:val="28"/>
          <w:szCs w:val="28"/>
        </w:rPr>
        <w:t>Ковбій</w:t>
      </w:r>
      <w:proofErr w:type="spellEnd"/>
      <w:r w:rsidR="003F57FB" w:rsidRPr="00D34214">
        <w:rPr>
          <w:rFonts w:ascii="Times New Roman" w:hAnsi="Times New Roman" w:cs="Times New Roman"/>
          <w:sz w:val="28"/>
          <w:szCs w:val="28"/>
        </w:rPr>
        <w:t xml:space="preserve"> О.В., </w:t>
      </w:r>
      <w:r w:rsidR="006056FF" w:rsidRPr="00D34214">
        <w:rPr>
          <w:rFonts w:ascii="Times New Roman" w:hAnsi="Times New Roman" w:cs="Times New Roman"/>
          <w:sz w:val="28"/>
          <w:szCs w:val="28"/>
        </w:rPr>
        <w:t>Мельника</w:t>
      </w:r>
      <w:r w:rsidR="003B5A03">
        <w:rPr>
          <w:rFonts w:ascii="Times New Roman" w:hAnsi="Times New Roman" w:cs="Times New Roman"/>
          <w:sz w:val="28"/>
          <w:szCs w:val="28"/>
        </w:rPr>
        <w:t> </w:t>
      </w:r>
      <w:r w:rsidR="006056FF" w:rsidRPr="00D34214">
        <w:rPr>
          <w:rFonts w:ascii="Times New Roman" w:hAnsi="Times New Roman" w:cs="Times New Roman"/>
          <w:sz w:val="28"/>
          <w:szCs w:val="28"/>
        </w:rPr>
        <w:t>О.П.</w:t>
      </w:r>
      <w:r w:rsidRPr="00D34214">
        <w:rPr>
          <w:rFonts w:ascii="Times New Roman" w:hAnsi="Times New Roman" w:cs="Times New Roman"/>
          <w:sz w:val="28"/>
          <w:szCs w:val="28"/>
        </w:rPr>
        <w:t xml:space="preserve">, розглянувши висновок доповідача – члена Другої Дисциплінарної палати Вищої ради правосуддя </w:t>
      </w:r>
      <w:proofErr w:type="spellStart"/>
      <w:r w:rsidR="004A1A2A" w:rsidRPr="00D34214">
        <w:rPr>
          <w:rFonts w:ascii="Times New Roman" w:hAnsi="Times New Roman" w:cs="Times New Roman"/>
          <w:sz w:val="28"/>
          <w:szCs w:val="28"/>
        </w:rPr>
        <w:t>Маселка</w:t>
      </w:r>
      <w:proofErr w:type="spellEnd"/>
      <w:r w:rsidR="004A1A2A" w:rsidRPr="00D34214">
        <w:rPr>
          <w:rFonts w:ascii="Times New Roman" w:hAnsi="Times New Roman" w:cs="Times New Roman"/>
          <w:sz w:val="28"/>
          <w:szCs w:val="28"/>
        </w:rPr>
        <w:t xml:space="preserve"> Р.А.</w:t>
      </w:r>
      <w:r w:rsidR="006056FF" w:rsidRPr="00D34214">
        <w:rPr>
          <w:rFonts w:ascii="Times New Roman" w:hAnsi="Times New Roman" w:cs="Times New Roman"/>
          <w:sz w:val="28"/>
          <w:szCs w:val="28"/>
        </w:rPr>
        <w:t xml:space="preserve"> </w:t>
      </w:r>
      <w:r w:rsidRPr="00D34214">
        <w:rPr>
          <w:rFonts w:ascii="Times New Roman" w:hAnsi="Times New Roman" w:cs="Times New Roman"/>
          <w:sz w:val="28"/>
          <w:szCs w:val="28"/>
        </w:rPr>
        <w:t xml:space="preserve">за результатами попередньої перевірки </w:t>
      </w:r>
      <w:r w:rsidR="00766A4D" w:rsidRPr="00766A4D">
        <w:rPr>
          <w:rFonts w:ascii="Times New Roman" w:hAnsi="Times New Roman" w:cs="Times New Roman"/>
          <w:bCs/>
          <w:sz w:val="28"/>
          <w:szCs w:val="28"/>
        </w:rPr>
        <w:t xml:space="preserve">скарг </w:t>
      </w:r>
      <w:proofErr w:type="spellStart"/>
      <w:r w:rsidR="00766A4D" w:rsidRPr="00766A4D">
        <w:rPr>
          <w:rFonts w:ascii="Times New Roman" w:hAnsi="Times New Roman" w:cs="Times New Roman"/>
          <w:bCs/>
          <w:sz w:val="28"/>
          <w:szCs w:val="28"/>
        </w:rPr>
        <w:t>Тацького</w:t>
      </w:r>
      <w:proofErr w:type="spellEnd"/>
      <w:r w:rsidR="00766A4D" w:rsidRPr="00766A4D">
        <w:rPr>
          <w:rFonts w:ascii="Times New Roman" w:hAnsi="Times New Roman" w:cs="Times New Roman"/>
          <w:bCs/>
          <w:sz w:val="28"/>
          <w:szCs w:val="28"/>
        </w:rPr>
        <w:t xml:space="preserve"> Костянтина Владиславовича, поданих адвокатом Іващенком Юрієм Івановичем, стосовно судді Куйбишевського районного суду Запорізької області, відрядженого до Шевченківського районного суду міста Києва, </w:t>
      </w:r>
      <w:proofErr w:type="spellStart"/>
      <w:r w:rsidR="00766A4D" w:rsidRPr="00766A4D">
        <w:rPr>
          <w:rFonts w:ascii="Times New Roman" w:hAnsi="Times New Roman" w:cs="Times New Roman"/>
          <w:bCs/>
          <w:sz w:val="28"/>
          <w:szCs w:val="28"/>
        </w:rPr>
        <w:t>Гляня</w:t>
      </w:r>
      <w:proofErr w:type="spellEnd"/>
      <w:r w:rsidR="00766A4D" w:rsidRPr="00766A4D">
        <w:rPr>
          <w:rFonts w:ascii="Times New Roman" w:hAnsi="Times New Roman" w:cs="Times New Roman"/>
          <w:bCs/>
          <w:sz w:val="28"/>
          <w:szCs w:val="28"/>
        </w:rPr>
        <w:t xml:space="preserve"> Олексія Сергійовича, суддів Київського апеляційного суду Рибака Івана Олексійовича, </w:t>
      </w:r>
      <w:proofErr w:type="spellStart"/>
      <w:r w:rsidR="00766A4D" w:rsidRPr="00766A4D">
        <w:rPr>
          <w:rFonts w:ascii="Times New Roman" w:hAnsi="Times New Roman" w:cs="Times New Roman"/>
          <w:bCs/>
          <w:sz w:val="28"/>
          <w:szCs w:val="28"/>
        </w:rPr>
        <w:t>Кагановської</w:t>
      </w:r>
      <w:proofErr w:type="spellEnd"/>
      <w:r w:rsidR="00766A4D" w:rsidRPr="00766A4D">
        <w:rPr>
          <w:rFonts w:ascii="Times New Roman" w:hAnsi="Times New Roman" w:cs="Times New Roman"/>
          <w:bCs/>
          <w:sz w:val="28"/>
          <w:szCs w:val="28"/>
        </w:rPr>
        <w:t xml:space="preserve"> Тетяни Володимирівни, </w:t>
      </w:r>
      <w:proofErr w:type="spellStart"/>
      <w:r w:rsidR="00766A4D" w:rsidRPr="00766A4D">
        <w:rPr>
          <w:rFonts w:ascii="Times New Roman" w:hAnsi="Times New Roman" w:cs="Times New Roman"/>
          <w:bCs/>
          <w:sz w:val="28"/>
          <w:szCs w:val="28"/>
        </w:rPr>
        <w:t>Лашевича</w:t>
      </w:r>
      <w:proofErr w:type="spellEnd"/>
      <w:r w:rsidR="00766A4D" w:rsidRPr="00766A4D">
        <w:rPr>
          <w:rFonts w:ascii="Times New Roman" w:hAnsi="Times New Roman" w:cs="Times New Roman"/>
          <w:bCs/>
          <w:sz w:val="28"/>
          <w:szCs w:val="28"/>
        </w:rPr>
        <w:t xml:space="preserve"> Валерія Миколайовича</w:t>
      </w:r>
      <w:r w:rsidRPr="00D34214">
        <w:rPr>
          <w:rFonts w:ascii="Times New Roman" w:hAnsi="Times New Roman" w:cs="Times New Roman"/>
          <w:sz w:val="28"/>
          <w:szCs w:val="28"/>
        </w:rPr>
        <w:t>,</w:t>
      </w:r>
    </w:p>
    <w:p w14:paraId="713E2C95" w14:textId="77777777" w:rsidR="001E6F96" w:rsidRPr="00F21F0A" w:rsidRDefault="001E6F96" w:rsidP="00E53083">
      <w:pPr>
        <w:spacing w:after="0" w:line="240" w:lineRule="auto"/>
        <w:ind w:firstLine="709"/>
        <w:contextualSpacing/>
        <w:jc w:val="both"/>
        <w:rPr>
          <w:rFonts w:ascii="Times New Roman" w:hAnsi="Times New Roman" w:cs="Times New Roman"/>
          <w:sz w:val="28"/>
          <w:szCs w:val="28"/>
        </w:rPr>
      </w:pPr>
    </w:p>
    <w:p w14:paraId="5CAE62D3" w14:textId="77777777" w:rsidR="00F22EEC" w:rsidRPr="00D34214" w:rsidRDefault="00F22EEC" w:rsidP="00F22EEC">
      <w:pPr>
        <w:spacing w:after="0" w:line="240" w:lineRule="auto"/>
        <w:ind w:firstLine="851"/>
        <w:jc w:val="center"/>
        <w:rPr>
          <w:rFonts w:ascii="Times New Roman" w:eastAsia="Times New Roman" w:hAnsi="Times New Roman" w:cs="Times New Roman"/>
          <w:sz w:val="28"/>
          <w:szCs w:val="28"/>
          <w:lang w:eastAsia="ru-RU"/>
        </w:rPr>
      </w:pPr>
      <w:r w:rsidRPr="00D34214">
        <w:rPr>
          <w:rFonts w:ascii="Times New Roman" w:eastAsia="Times New Roman" w:hAnsi="Times New Roman" w:cs="Times New Roman"/>
          <w:b/>
          <w:sz w:val="28"/>
          <w:szCs w:val="28"/>
          <w:lang w:eastAsia="ru-RU"/>
        </w:rPr>
        <w:t>встановила</w:t>
      </w:r>
      <w:r w:rsidRPr="00D34214">
        <w:rPr>
          <w:rFonts w:ascii="Times New Roman" w:eastAsia="Times New Roman" w:hAnsi="Times New Roman" w:cs="Times New Roman"/>
          <w:sz w:val="28"/>
          <w:szCs w:val="28"/>
          <w:lang w:eastAsia="ru-RU"/>
        </w:rPr>
        <w:t>:</w:t>
      </w:r>
    </w:p>
    <w:p w14:paraId="29122201" w14:textId="77777777" w:rsidR="00F22EEC" w:rsidRPr="00F21F0A" w:rsidRDefault="00F22EEC" w:rsidP="00F22EEC">
      <w:pPr>
        <w:spacing w:after="0" w:line="240" w:lineRule="auto"/>
        <w:ind w:firstLine="851"/>
        <w:jc w:val="both"/>
        <w:rPr>
          <w:rFonts w:ascii="Times New Roman" w:eastAsia="Times New Roman" w:hAnsi="Times New Roman" w:cs="Times New Roman"/>
          <w:sz w:val="28"/>
          <w:szCs w:val="28"/>
          <w:lang w:eastAsia="ru-RU"/>
        </w:rPr>
      </w:pPr>
    </w:p>
    <w:p w14:paraId="455073CE" w14:textId="6978DD3A" w:rsidR="00336D3F" w:rsidRDefault="00336D3F" w:rsidP="00336D3F">
      <w:pPr>
        <w:spacing w:after="0" w:line="240" w:lineRule="auto"/>
        <w:contextualSpacing/>
        <w:jc w:val="both"/>
        <w:rPr>
          <w:rFonts w:ascii="Times New Roman" w:hAnsi="Times New Roman" w:cs="Times New Roman"/>
          <w:sz w:val="28"/>
          <w:szCs w:val="28"/>
        </w:rPr>
      </w:pPr>
      <w:r w:rsidRPr="001427B2">
        <w:rPr>
          <w:rFonts w:ascii="Times New Roman" w:hAnsi="Times New Roman" w:cs="Times New Roman"/>
          <w:sz w:val="28"/>
          <w:szCs w:val="28"/>
        </w:rPr>
        <w:t>до Вищої ради правосуддя 5 грудня 2023 року (</w:t>
      </w:r>
      <w:proofErr w:type="spellStart"/>
      <w:r w:rsidRPr="001427B2">
        <w:rPr>
          <w:rFonts w:ascii="Times New Roman" w:hAnsi="Times New Roman" w:cs="Times New Roman"/>
          <w:sz w:val="28"/>
          <w:szCs w:val="28"/>
        </w:rPr>
        <w:t>вх</w:t>
      </w:r>
      <w:proofErr w:type="spellEnd"/>
      <w:r w:rsidRPr="001427B2">
        <w:rPr>
          <w:rFonts w:ascii="Times New Roman" w:hAnsi="Times New Roman" w:cs="Times New Roman"/>
          <w:sz w:val="28"/>
          <w:szCs w:val="28"/>
        </w:rPr>
        <w:t xml:space="preserve">. № І-4370/3/7-23, </w:t>
      </w:r>
      <w:r w:rsidR="00ED032C">
        <w:rPr>
          <w:rFonts w:ascii="Times New Roman" w:hAnsi="Times New Roman" w:cs="Times New Roman"/>
          <w:sz w:val="28"/>
          <w:szCs w:val="28"/>
        </w:rPr>
        <w:br/>
      </w:r>
      <w:r w:rsidRPr="001427B2">
        <w:rPr>
          <w:rFonts w:ascii="Times New Roman" w:hAnsi="Times New Roman" w:cs="Times New Roman"/>
          <w:sz w:val="28"/>
          <w:szCs w:val="28"/>
        </w:rPr>
        <w:t>№ І-4370/7/7-23</w:t>
      </w:r>
      <w:r w:rsidR="00ED032C">
        <w:rPr>
          <w:rFonts w:ascii="Times New Roman" w:hAnsi="Times New Roman" w:cs="Times New Roman"/>
          <w:sz w:val="28"/>
          <w:szCs w:val="28"/>
        </w:rPr>
        <w:t>)</w:t>
      </w:r>
      <w:r w:rsidRPr="001427B2">
        <w:rPr>
          <w:rFonts w:ascii="Times New Roman" w:hAnsi="Times New Roman" w:cs="Times New Roman"/>
          <w:sz w:val="28"/>
          <w:szCs w:val="28"/>
        </w:rPr>
        <w:t xml:space="preserve"> надійшли дисциплінарні скарги </w:t>
      </w:r>
      <w:proofErr w:type="spellStart"/>
      <w:r w:rsidRPr="001427B2">
        <w:rPr>
          <w:rFonts w:ascii="Times New Roman" w:hAnsi="Times New Roman" w:cs="Times New Roman"/>
          <w:sz w:val="28"/>
          <w:szCs w:val="28"/>
        </w:rPr>
        <w:t>Тацького</w:t>
      </w:r>
      <w:proofErr w:type="spellEnd"/>
      <w:r w:rsidRPr="001427B2">
        <w:rPr>
          <w:rFonts w:ascii="Times New Roman" w:hAnsi="Times New Roman" w:cs="Times New Roman"/>
          <w:sz w:val="28"/>
          <w:szCs w:val="28"/>
        </w:rPr>
        <w:t xml:space="preserve"> К.В., подані адвокатом Іващенком Ю.І., на дії судді Куйбишевського районного суду Запорізької області, відрядженого до Шевченківського районного суду міста Києва, </w:t>
      </w:r>
      <w:proofErr w:type="spellStart"/>
      <w:r w:rsidRPr="001427B2">
        <w:rPr>
          <w:rFonts w:ascii="Times New Roman" w:hAnsi="Times New Roman" w:cs="Times New Roman"/>
          <w:sz w:val="28"/>
          <w:szCs w:val="28"/>
        </w:rPr>
        <w:t>Гляня</w:t>
      </w:r>
      <w:proofErr w:type="spellEnd"/>
      <w:r w:rsidRPr="001427B2">
        <w:rPr>
          <w:rFonts w:ascii="Times New Roman" w:hAnsi="Times New Roman" w:cs="Times New Roman"/>
          <w:sz w:val="28"/>
          <w:szCs w:val="28"/>
        </w:rPr>
        <w:t xml:space="preserve"> </w:t>
      </w:r>
      <w:r>
        <w:rPr>
          <w:rFonts w:ascii="Times New Roman" w:hAnsi="Times New Roman" w:cs="Times New Roman"/>
          <w:sz w:val="28"/>
          <w:szCs w:val="28"/>
        </w:rPr>
        <w:t>О.С.</w:t>
      </w:r>
      <w:r w:rsidRPr="001427B2">
        <w:rPr>
          <w:rFonts w:ascii="Times New Roman" w:hAnsi="Times New Roman" w:cs="Times New Roman"/>
          <w:sz w:val="28"/>
          <w:szCs w:val="28"/>
        </w:rPr>
        <w:t xml:space="preserve">, суддів Київського апеляційного суду Рибака </w:t>
      </w:r>
      <w:r>
        <w:rPr>
          <w:rFonts w:ascii="Times New Roman" w:hAnsi="Times New Roman" w:cs="Times New Roman"/>
          <w:sz w:val="28"/>
          <w:szCs w:val="28"/>
        </w:rPr>
        <w:t>І.О.</w:t>
      </w:r>
      <w:r w:rsidRPr="001427B2">
        <w:rPr>
          <w:rFonts w:ascii="Times New Roman" w:hAnsi="Times New Roman" w:cs="Times New Roman"/>
          <w:sz w:val="28"/>
          <w:szCs w:val="28"/>
        </w:rPr>
        <w:t xml:space="preserve">, </w:t>
      </w:r>
      <w:proofErr w:type="spellStart"/>
      <w:r w:rsidRPr="001427B2">
        <w:rPr>
          <w:rFonts w:ascii="Times New Roman" w:hAnsi="Times New Roman" w:cs="Times New Roman"/>
          <w:sz w:val="28"/>
          <w:szCs w:val="28"/>
        </w:rPr>
        <w:t>Кагановської</w:t>
      </w:r>
      <w:proofErr w:type="spellEnd"/>
      <w:r w:rsidRPr="001427B2">
        <w:rPr>
          <w:rFonts w:ascii="Times New Roman" w:hAnsi="Times New Roman" w:cs="Times New Roman"/>
          <w:sz w:val="28"/>
          <w:szCs w:val="28"/>
        </w:rPr>
        <w:t xml:space="preserve"> </w:t>
      </w:r>
      <w:r>
        <w:rPr>
          <w:rFonts w:ascii="Times New Roman" w:hAnsi="Times New Roman" w:cs="Times New Roman"/>
          <w:sz w:val="28"/>
          <w:szCs w:val="28"/>
        </w:rPr>
        <w:t>Т.В.</w:t>
      </w:r>
      <w:r w:rsidRPr="001427B2">
        <w:rPr>
          <w:rFonts w:ascii="Times New Roman" w:hAnsi="Times New Roman" w:cs="Times New Roman"/>
          <w:sz w:val="28"/>
          <w:szCs w:val="28"/>
        </w:rPr>
        <w:t xml:space="preserve">, </w:t>
      </w:r>
      <w:proofErr w:type="spellStart"/>
      <w:r w:rsidRPr="001427B2">
        <w:rPr>
          <w:rFonts w:ascii="Times New Roman" w:hAnsi="Times New Roman" w:cs="Times New Roman"/>
          <w:sz w:val="28"/>
          <w:szCs w:val="28"/>
        </w:rPr>
        <w:t>Лашевича</w:t>
      </w:r>
      <w:proofErr w:type="spellEnd"/>
      <w:r w:rsidRPr="001427B2">
        <w:rPr>
          <w:rFonts w:ascii="Times New Roman" w:hAnsi="Times New Roman" w:cs="Times New Roman"/>
          <w:sz w:val="28"/>
          <w:szCs w:val="28"/>
        </w:rPr>
        <w:t xml:space="preserve"> </w:t>
      </w:r>
      <w:r>
        <w:rPr>
          <w:rFonts w:ascii="Times New Roman" w:hAnsi="Times New Roman" w:cs="Times New Roman"/>
          <w:sz w:val="28"/>
          <w:szCs w:val="28"/>
        </w:rPr>
        <w:t xml:space="preserve">В.М. під час здійснення правосуддя у справі № 761/18066/23 (провадження № 1-кс/761/11997/2023) за клопотанням старшого детектива про застосування запобіжного заходу у вигляді тримання під вартою стосовно </w:t>
      </w:r>
      <w:r w:rsidR="00BD1B21">
        <w:rPr>
          <w:rFonts w:ascii="Times New Roman" w:hAnsi="Times New Roman" w:cs="Times New Roman"/>
          <w:sz w:val="28"/>
          <w:szCs w:val="28"/>
        </w:rPr>
        <w:t>ОСОБА1</w:t>
      </w:r>
      <w:r>
        <w:rPr>
          <w:rFonts w:ascii="Times New Roman" w:hAnsi="Times New Roman" w:cs="Times New Roman"/>
          <w:sz w:val="28"/>
          <w:szCs w:val="28"/>
        </w:rPr>
        <w:t xml:space="preserve">. </w:t>
      </w:r>
      <w:r w:rsidRPr="001427B2">
        <w:rPr>
          <w:rFonts w:ascii="Times New Roman" w:hAnsi="Times New Roman" w:cs="Times New Roman"/>
          <w:sz w:val="28"/>
          <w:szCs w:val="28"/>
        </w:rPr>
        <w:t xml:space="preserve"> </w:t>
      </w:r>
    </w:p>
    <w:p w14:paraId="3A77745D" w14:textId="47170209" w:rsidR="00336D3F" w:rsidRDefault="00336D3F" w:rsidP="00336D3F">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Скаржник зазначає, що ухвалою слідчого судді Шевченківського районного суду </w:t>
      </w:r>
      <w:proofErr w:type="spellStart"/>
      <w:r>
        <w:rPr>
          <w:rFonts w:ascii="Times New Roman" w:hAnsi="Times New Roman" w:cs="Times New Roman"/>
          <w:sz w:val="28"/>
          <w:szCs w:val="28"/>
        </w:rPr>
        <w:t>Гляня</w:t>
      </w:r>
      <w:proofErr w:type="spellEnd"/>
      <w:r>
        <w:rPr>
          <w:rFonts w:ascii="Times New Roman" w:hAnsi="Times New Roman" w:cs="Times New Roman"/>
          <w:sz w:val="28"/>
          <w:szCs w:val="28"/>
        </w:rPr>
        <w:t xml:space="preserve"> О.С. від 1 червня 2023 року, залишеною без змін ухвалою Київського апеляційного суду від 29 червня 2023 року (головуючий суддя – Рибак І.О., судді </w:t>
      </w:r>
      <w:proofErr w:type="spellStart"/>
      <w:r>
        <w:rPr>
          <w:rFonts w:ascii="Times New Roman" w:hAnsi="Times New Roman" w:cs="Times New Roman"/>
          <w:sz w:val="28"/>
          <w:szCs w:val="28"/>
        </w:rPr>
        <w:t>Кагановська</w:t>
      </w:r>
      <w:proofErr w:type="spellEnd"/>
      <w:r>
        <w:rPr>
          <w:rFonts w:ascii="Times New Roman" w:hAnsi="Times New Roman" w:cs="Times New Roman"/>
          <w:sz w:val="28"/>
          <w:szCs w:val="28"/>
        </w:rPr>
        <w:t xml:space="preserve"> Т.В., </w:t>
      </w:r>
      <w:proofErr w:type="spellStart"/>
      <w:r>
        <w:rPr>
          <w:rFonts w:ascii="Times New Roman" w:hAnsi="Times New Roman" w:cs="Times New Roman"/>
          <w:sz w:val="28"/>
          <w:szCs w:val="28"/>
        </w:rPr>
        <w:t>Лашевич</w:t>
      </w:r>
      <w:proofErr w:type="spellEnd"/>
      <w:r>
        <w:rPr>
          <w:rFonts w:ascii="Times New Roman" w:hAnsi="Times New Roman" w:cs="Times New Roman"/>
          <w:sz w:val="28"/>
          <w:szCs w:val="28"/>
        </w:rPr>
        <w:t xml:space="preserve"> В.М.), к</w:t>
      </w:r>
      <w:r w:rsidRPr="00042932">
        <w:rPr>
          <w:rFonts w:ascii="Times New Roman" w:hAnsi="Times New Roman" w:cs="Times New Roman"/>
          <w:sz w:val="28"/>
          <w:szCs w:val="28"/>
        </w:rPr>
        <w:t>лопотання</w:t>
      </w:r>
      <w:r>
        <w:rPr>
          <w:rFonts w:ascii="Times New Roman" w:hAnsi="Times New Roman" w:cs="Times New Roman"/>
          <w:sz w:val="28"/>
          <w:szCs w:val="28"/>
        </w:rPr>
        <w:t xml:space="preserve"> детектива </w:t>
      </w:r>
      <w:r w:rsidRPr="00042932">
        <w:rPr>
          <w:rFonts w:ascii="Times New Roman" w:hAnsi="Times New Roman" w:cs="Times New Roman"/>
          <w:sz w:val="28"/>
          <w:szCs w:val="28"/>
        </w:rPr>
        <w:t>задовол</w:t>
      </w:r>
      <w:r>
        <w:rPr>
          <w:rFonts w:ascii="Times New Roman" w:hAnsi="Times New Roman" w:cs="Times New Roman"/>
          <w:sz w:val="28"/>
          <w:szCs w:val="28"/>
        </w:rPr>
        <w:t>ено</w:t>
      </w:r>
      <w:r w:rsidRPr="00042932">
        <w:rPr>
          <w:rFonts w:ascii="Times New Roman" w:hAnsi="Times New Roman" w:cs="Times New Roman"/>
          <w:sz w:val="28"/>
          <w:szCs w:val="28"/>
        </w:rPr>
        <w:t xml:space="preserve"> частково.</w:t>
      </w:r>
      <w:r>
        <w:rPr>
          <w:rFonts w:ascii="Times New Roman" w:hAnsi="Times New Roman" w:cs="Times New Roman"/>
          <w:sz w:val="28"/>
          <w:szCs w:val="28"/>
        </w:rPr>
        <w:t xml:space="preserve"> </w:t>
      </w:r>
      <w:r w:rsidRPr="00042932">
        <w:rPr>
          <w:rFonts w:ascii="Times New Roman" w:hAnsi="Times New Roman" w:cs="Times New Roman"/>
          <w:sz w:val="28"/>
          <w:szCs w:val="28"/>
        </w:rPr>
        <w:t>Застос</w:t>
      </w:r>
      <w:r>
        <w:rPr>
          <w:rFonts w:ascii="Times New Roman" w:hAnsi="Times New Roman" w:cs="Times New Roman"/>
          <w:sz w:val="28"/>
          <w:szCs w:val="28"/>
        </w:rPr>
        <w:t>овано</w:t>
      </w:r>
      <w:r w:rsidRPr="00042932">
        <w:rPr>
          <w:rFonts w:ascii="Times New Roman" w:hAnsi="Times New Roman" w:cs="Times New Roman"/>
          <w:sz w:val="28"/>
          <w:szCs w:val="28"/>
        </w:rPr>
        <w:t xml:space="preserve"> до </w:t>
      </w:r>
      <w:r w:rsidR="002557A3">
        <w:rPr>
          <w:rFonts w:ascii="Times New Roman" w:hAnsi="Times New Roman" w:cs="Times New Roman"/>
          <w:sz w:val="28"/>
          <w:szCs w:val="28"/>
        </w:rPr>
        <w:t>ОСОБА1</w:t>
      </w:r>
      <w:r w:rsidRPr="00042932">
        <w:rPr>
          <w:rFonts w:ascii="Times New Roman" w:hAnsi="Times New Roman" w:cs="Times New Roman"/>
          <w:sz w:val="28"/>
          <w:szCs w:val="28"/>
        </w:rPr>
        <w:t xml:space="preserve"> запобіжний захід у виді тримання під вартою строком на 51 (п</w:t>
      </w:r>
      <w:r>
        <w:rPr>
          <w:rFonts w:ascii="Times New Roman" w:hAnsi="Times New Roman" w:cs="Times New Roman"/>
          <w:sz w:val="28"/>
          <w:szCs w:val="28"/>
        </w:rPr>
        <w:t>’</w:t>
      </w:r>
      <w:r w:rsidRPr="00042932">
        <w:rPr>
          <w:rFonts w:ascii="Times New Roman" w:hAnsi="Times New Roman" w:cs="Times New Roman"/>
          <w:sz w:val="28"/>
          <w:szCs w:val="28"/>
        </w:rPr>
        <w:t>ятдесят один) день</w:t>
      </w:r>
      <w:r>
        <w:rPr>
          <w:rFonts w:ascii="Times New Roman" w:hAnsi="Times New Roman" w:cs="Times New Roman"/>
          <w:sz w:val="28"/>
          <w:szCs w:val="28"/>
        </w:rPr>
        <w:t xml:space="preserve"> до 21 липня 2023 року включно із визначенням застави </w:t>
      </w:r>
      <w:r w:rsidRPr="00042932">
        <w:rPr>
          <w:rFonts w:ascii="Times New Roman" w:hAnsi="Times New Roman" w:cs="Times New Roman"/>
          <w:sz w:val="28"/>
          <w:szCs w:val="28"/>
        </w:rPr>
        <w:t>в розмірі 26 000 прожиткових мінімумів для працездатних осіб, тобто 69 784 000 (шістдесят дев</w:t>
      </w:r>
      <w:r>
        <w:rPr>
          <w:rFonts w:ascii="Times New Roman" w:hAnsi="Times New Roman" w:cs="Times New Roman"/>
          <w:sz w:val="28"/>
          <w:szCs w:val="28"/>
        </w:rPr>
        <w:t>’</w:t>
      </w:r>
      <w:r w:rsidRPr="00042932">
        <w:rPr>
          <w:rFonts w:ascii="Times New Roman" w:hAnsi="Times New Roman" w:cs="Times New Roman"/>
          <w:sz w:val="28"/>
          <w:szCs w:val="28"/>
        </w:rPr>
        <w:t>ять мільйонів сімсот вісімдесят чотири тисячі) гривень</w:t>
      </w:r>
      <w:r>
        <w:rPr>
          <w:rFonts w:ascii="Times New Roman" w:hAnsi="Times New Roman" w:cs="Times New Roman"/>
          <w:sz w:val="28"/>
          <w:szCs w:val="28"/>
        </w:rPr>
        <w:t>.</w:t>
      </w:r>
    </w:p>
    <w:p w14:paraId="13B7D50D" w14:textId="1A563788" w:rsidR="00336D3F" w:rsidRDefault="00336D3F" w:rsidP="00336D3F">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Скаржник вказує, що сторона захисту довела, на відміну від прокурора, відсутність будь-яких правових підстав для тримання підозрюваного під вартою. Проте, слідчий суддя суду першої інстанції та апеляційний суд залишили всі доводи сторони захисту без уваги та без наведення мотивів їх</w:t>
      </w:r>
      <w:r w:rsidR="00143B2D">
        <w:rPr>
          <w:rFonts w:ascii="Times New Roman" w:hAnsi="Times New Roman" w:cs="Times New Roman"/>
          <w:sz w:val="28"/>
          <w:szCs w:val="28"/>
        </w:rPr>
        <w:t xml:space="preserve"> </w:t>
      </w:r>
      <w:r>
        <w:rPr>
          <w:rFonts w:ascii="Times New Roman" w:hAnsi="Times New Roman" w:cs="Times New Roman"/>
          <w:sz w:val="28"/>
          <w:szCs w:val="28"/>
        </w:rPr>
        <w:t>відхилення в тексті судових рішень. Підозрюваному встановлена явно непомірна застава, яка зробила його тримання під вартою безальтернативним.</w:t>
      </w:r>
    </w:p>
    <w:p w14:paraId="0E750F38" w14:textId="77777777" w:rsidR="00336D3F" w:rsidRDefault="00336D3F" w:rsidP="00336D3F">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На думку скаржника, судді вчинили такі дисциплінарні проступки: </w:t>
      </w:r>
      <w:proofErr w:type="spellStart"/>
      <w:r w:rsidRPr="007B45F6">
        <w:rPr>
          <w:rFonts w:ascii="Times New Roman" w:hAnsi="Times New Roman" w:cs="Times New Roman"/>
          <w:sz w:val="28"/>
          <w:szCs w:val="28"/>
        </w:rPr>
        <w:t>незазначення</w:t>
      </w:r>
      <w:proofErr w:type="spellEnd"/>
      <w:r w:rsidRPr="007B45F6">
        <w:rPr>
          <w:rFonts w:ascii="Times New Roman" w:hAnsi="Times New Roman" w:cs="Times New Roman"/>
          <w:sz w:val="28"/>
          <w:szCs w:val="28"/>
        </w:rPr>
        <w:t xml:space="preserve"> в судовому рішенні мотивів прийняття або відхилення аргументів сторін щодо суті спору; умисне або внаслідок грубої недбалості допущення суддею, який брав участь в ухваленні судового рішення, порушення прав людини і основоположних свобод</w:t>
      </w:r>
      <w:r>
        <w:rPr>
          <w:rFonts w:ascii="Times New Roman" w:hAnsi="Times New Roman" w:cs="Times New Roman"/>
          <w:sz w:val="28"/>
          <w:szCs w:val="28"/>
        </w:rPr>
        <w:t xml:space="preserve">.    </w:t>
      </w:r>
    </w:p>
    <w:p w14:paraId="0B831D39" w14:textId="4EDD1C12" w:rsidR="00336D3F" w:rsidRDefault="00336D3F" w:rsidP="009B191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З огляду на наведене скаржник просить притягнути суддю </w:t>
      </w:r>
      <w:r w:rsidRPr="001427B2">
        <w:rPr>
          <w:rFonts w:ascii="Times New Roman" w:hAnsi="Times New Roman" w:cs="Times New Roman"/>
          <w:sz w:val="28"/>
          <w:szCs w:val="28"/>
        </w:rPr>
        <w:t xml:space="preserve">Шевченківського районного суду міста Києва, </w:t>
      </w:r>
      <w:proofErr w:type="spellStart"/>
      <w:r w:rsidRPr="001427B2">
        <w:rPr>
          <w:rFonts w:ascii="Times New Roman" w:hAnsi="Times New Roman" w:cs="Times New Roman"/>
          <w:sz w:val="28"/>
          <w:szCs w:val="28"/>
        </w:rPr>
        <w:t>Гляня</w:t>
      </w:r>
      <w:proofErr w:type="spellEnd"/>
      <w:r w:rsidRPr="001427B2">
        <w:rPr>
          <w:rFonts w:ascii="Times New Roman" w:hAnsi="Times New Roman" w:cs="Times New Roman"/>
          <w:sz w:val="28"/>
          <w:szCs w:val="28"/>
        </w:rPr>
        <w:t xml:space="preserve"> </w:t>
      </w:r>
      <w:r>
        <w:rPr>
          <w:rFonts w:ascii="Times New Roman" w:hAnsi="Times New Roman" w:cs="Times New Roman"/>
          <w:sz w:val="28"/>
          <w:szCs w:val="28"/>
        </w:rPr>
        <w:t>О.С.</w:t>
      </w:r>
      <w:r w:rsidRPr="001427B2">
        <w:rPr>
          <w:rFonts w:ascii="Times New Roman" w:hAnsi="Times New Roman" w:cs="Times New Roman"/>
          <w:sz w:val="28"/>
          <w:szCs w:val="28"/>
        </w:rPr>
        <w:t xml:space="preserve">, суддів Київського апеляційного суду Рибака </w:t>
      </w:r>
      <w:r>
        <w:rPr>
          <w:rFonts w:ascii="Times New Roman" w:hAnsi="Times New Roman" w:cs="Times New Roman"/>
          <w:sz w:val="28"/>
          <w:szCs w:val="28"/>
        </w:rPr>
        <w:t>І.О.</w:t>
      </w:r>
      <w:r w:rsidRPr="001427B2">
        <w:rPr>
          <w:rFonts w:ascii="Times New Roman" w:hAnsi="Times New Roman" w:cs="Times New Roman"/>
          <w:sz w:val="28"/>
          <w:szCs w:val="28"/>
        </w:rPr>
        <w:t xml:space="preserve">, </w:t>
      </w:r>
      <w:proofErr w:type="spellStart"/>
      <w:r w:rsidRPr="001427B2">
        <w:rPr>
          <w:rFonts w:ascii="Times New Roman" w:hAnsi="Times New Roman" w:cs="Times New Roman"/>
          <w:sz w:val="28"/>
          <w:szCs w:val="28"/>
        </w:rPr>
        <w:t>Кагановської</w:t>
      </w:r>
      <w:proofErr w:type="spellEnd"/>
      <w:r w:rsidRPr="001427B2">
        <w:rPr>
          <w:rFonts w:ascii="Times New Roman" w:hAnsi="Times New Roman" w:cs="Times New Roman"/>
          <w:sz w:val="28"/>
          <w:szCs w:val="28"/>
        </w:rPr>
        <w:t xml:space="preserve"> </w:t>
      </w:r>
      <w:r>
        <w:rPr>
          <w:rFonts w:ascii="Times New Roman" w:hAnsi="Times New Roman" w:cs="Times New Roman"/>
          <w:sz w:val="28"/>
          <w:szCs w:val="28"/>
        </w:rPr>
        <w:t>Т.В.</w:t>
      </w:r>
      <w:r w:rsidRPr="001427B2">
        <w:rPr>
          <w:rFonts w:ascii="Times New Roman" w:hAnsi="Times New Roman" w:cs="Times New Roman"/>
          <w:sz w:val="28"/>
          <w:szCs w:val="28"/>
        </w:rPr>
        <w:t xml:space="preserve">, </w:t>
      </w:r>
      <w:proofErr w:type="spellStart"/>
      <w:r w:rsidRPr="001427B2">
        <w:rPr>
          <w:rFonts w:ascii="Times New Roman" w:hAnsi="Times New Roman" w:cs="Times New Roman"/>
          <w:sz w:val="28"/>
          <w:szCs w:val="28"/>
        </w:rPr>
        <w:t>Лашевича</w:t>
      </w:r>
      <w:proofErr w:type="spellEnd"/>
      <w:r w:rsidRPr="001427B2">
        <w:rPr>
          <w:rFonts w:ascii="Times New Roman" w:hAnsi="Times New Roman" w:cs="Times New Roman"/>
          <w:sz w:val="28"/>
          <w:szCs w:val="28"/>
        </w:rPr>
        <w:t xml:space="preserve"> </w:t>
      </w:r>
      <w:r>
        <w:rPr>
          <w:rFonts w:ascii="Times New Roman" w:hAnsi="Times New Roman" w:cs="Times New Roman"/>
          <w:sz w:val="28"/>
          <w:szCs w:val="28"/>
        </w:rPr>
        <w:t xml:space="preserve">В.М. до дисциплінарної відповідальності.  </w:t>
      </w:r>
    </w:p>
    <w:p w14:paraId="4004BD4B" w14:textId="77777777" w:rsidR="00336D3F" w:rsidRPr="005C1EA0" w:rsidRDefault="00336D3F" w:rsidP="00336D3F">
      <w:pPr>
        <w:pStyle w:val="a7"/>
        <w:ind w:firstLine="567"/>
        <w:contextualSpacing/>
        <w:jc w:val="both"/>
        <w:rPr>
          <w:szCs w:val="28"/>
        </w:rPr>
      </w:pPr>
      <w:r w:rsidRPr="005C1EA0">
        <w:rPr>
          <w:szCs w:val="28"/>
        </w:rPr>
        <w:t xml:space="preserve">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w:t>
      </w:r>
      <w:proofErr w:type="spellStart"/>
      <w:r w:rsidRPr="005C1EA0">
        <w:rPr>
          <w:szCs w:val="28"/>
        </w:rPr>
        <w:t>внесено</w:t>
      </w:r>
      <w:proofErr w:type="spellEnd"/>
      <w:r w:rsidRPr="005C1EA0">
        <w:rPr>
          <w:szCs w:val="28"/>
        </w:rPr>
        <w:t xml:space="preserve"> зміни до глави 4 «Дисциплінарне провадження» розділу II «Особлива частина» Закону України «Про Вищу раду правосуддя» у частині строків та порядку здійснення дисциплінарного провадження.</w:t>
      </w:r>
    </w:p>
    <w:p w14:paraId="10DEB8D2" w14:textId="77777777" w:rsidR="00336D3F" w:rsidRPr="005C1EA0" w:rsidRDefault="00336D3F" w:rsidP="00336D3F">
      <w:pPr>
        <w:pStyle w:val="a7"/>
        <w:ind w:firstLine="567"/>
        <w:contextualSpacing/>
        <w:jc w:val="both"/>
        <w:rPr>
          <w:szCs w:val="28"/>
        </w:rPr>
      </w:pPr>
      <w:r w:rsidRPr="005C1EA0">
        <w:rPr>
          <w:szCs w:val="28"/>
        </w:rPr>
        <w:t>Розділ III «Прикінцеві та перехідні положення» Закону України «Про Вищу раду правосуддя» доповнено пунктом 23</w:t>
      </w:r>
      <w:r>
        <w:rPr>
          <w:szCs w:val="28"/>
        </w:rPr>
        <w:t>-7</w:t>
      </w:r>
      <w:r w:rsidRPr="005C1EA0">
        <w:rPr>
          <w:szCs w:val="28"/>
        </w:rPr>
        <w:t>,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4B650A35" w14:textId="01EF7AB5" w:rsidR="00336D3F" w:rsidRDefault="00336D3F" w:rsidP="00336D3F">
      <w:pPr>
        <w:pStyle w:val="a7"/>
        <w:ind w:firstLine="567"/>
        <w:contextualSpacing/>
        <w:jc w:val="both"/>
        <w:rPr>
          <w:szCs w:val="28"/>
        </w:rPr>
      </w:pPr>
      <w:r w:rsidRPr="00572FFD">
        <w:rPr>
          <w:szCs w:val="28"/>
        </w:rPr>
        <w:t xml:space="preserve">Протоколами автоматизованого розподілу справи між членами Вищої ради правосуддя та передачі справи раніше визначеному члену Вищої ради правосуддя від </w:t>
      </w:r>
      <w:r>
        <w:rPr>
          <w:szCs w:val="28"/>
        </w:rPr>
        <w:t>5</w:t>
      </w:r>
      <w:r w:rsidRPr="00572FFD">
        <w:rPr>
          <w:szCs w:val="28"/>
        </w:rPr>
        <w:t xml:space="preserve"> </w:t>
      </w:r>
      <w:r>
        <w:rPr>
          <w:szCs w:val="28"/>
        </w:rPr>
        <w:t>грудня</w:t>
      </w:r>
      <w:r w:rsidRPr="00572FFD">
        <w:rPr>
          <w:szCs w:val="28"/>
        </w:rPr>
        <w:t xml:space="preserve"> 2023 року вказан</w:t>
      </w:r>
      <w:r>
        <w:rPr>
          <w:szCs w:val="28"/>
        </w:rPr>
        <w:t>і</w:t>
      </w:r>
      <w:r w:rsidRPr="00572FFD">
        <w:rPr>
          <w:szCs w:val="28"/>
        </w:rPr>
        <w:t xml:space="preserve"> скарг</w:t>
      </w:r>
      <w:r>
        <w:rPr>
          <w:szCs w:val="28"/>
        </w:rPr>
        <w:t>и об’єднано в одне провадження та</w:t>
      </w:r>
      <w:r w:rsidRPr="00572FFD">
        <w:rPr>
          <w:szCs w:val="28"/>
        </w:rPr>
        <w:t xml:space="preserve"> передано </w:t>
      </w:r>
      <w:r w:rsidR="007E3ED7">
        <w:rPr>
          <w:szCs w:val="28"/>
        </w:rPr>
        <w:t xml:space="preserve">члену Другої Дисциплінарної палати Вищої ради правосуддя </w:t>
      </w:r>
      <w:proofErr w:type="spellStart"/>
      <w:r w:rsidR="007E3ED7">
        <w:rPr>
          <w:szCs w:val="28"/>
        </w:rPr>
        <w:t>Маселку</w:t>
      </w:r>
      <w:proofErr w:type="spellEnd"/>
      <w:r w:rsidR="007E3ED7">
        <w:rPr>
          <w:szCs w:val="28"/>
        </w:rPr>
        <w:t xml:space="preserve"> Р.А.</w:t>
      </w:r>
      <w:r w:rsidRPr="00572FFD">
        <w:rPr>
          <w:szCs w:val="28"/>
        </w:rPr>
        <w:t xml:space="preserve"> для проведення попередньої перевірки. </w:t>
      </w:r>
    </w:p>
    <w:p w14:paraId="7E457CC0" w14:textId="5094DFC1" w:rsidR="00336D3F" w:rsidRDefault="00336D3F" w:rsidP="00336D3F">
      <w:pPr>
        <w:pStyle w:val="a7"/>
        <w:ind w:firstLine="567"/>
        <w:contextualSpacing/>
        <w:jc w:val="both"/>
        <w:rPr>
          <w:szCs w:val="28"/>
        </w:rPr>
      </w:pPr>
      <w:r>
        <w:rPr>
          <w:szCs w:val="28"/>
        </w:rPr>
        <w:lastRenderedPageBreak/>
        <w:t>19 лютого 2024 року до Вищої ради правосуддя (</w:t>
      </w:r>
      <w:proofErr w:type="spellStart"/>
      <w:r>
        <w:rPr>
          <w:szCs w:val="28"/>
        </w:rPr>
        <w:t>вх</w:t>
      </w:r>
      <w:proofErr w:type="spellEnd"/>
      <w:r>
        <w:rPr>
          <w:szCs w:val="28"/>
        </w:rPr>
        <w:t xml:space="preserve">. № І-1111/2/7-24) надійшла заява адвоката Іващенка Ю.І., який діє в інтересах </w:t>
      </w:r>
      <w:r w:rsidR="002557A3">
        <w:rPr>
          <w:szCs w:val="28"/>
        </w:rPr>
        <w:t>ОСОБА1</w:t>
      </w:r>
      <w:r>
        <w:rPr>
          <w:szCs w:val="28"/>
        </w:rPr>
        <w:t xml:space="preserve">, про залишення без розгляду та повернення дисциплінарної скарги № І-4370/7/7-23 на дії суддів Київського апеляційного суду Рибака І.О., </w:t>
      </w:r>
      <w:proofErr w:type="spellStart"/>
      <w:r>
        <w:rPr>
          <w:szCs w:val="28"/>
        </w:rPr>
        <w:t>Лашевича</w:t>
      </w:r>
      <w:proofErr w:type="spellEnd"/>
      <w:r>
        <w:rPr>
          <w:szCs w:val="28"/>
        </w:rPr>
        <w:t xml:space="preserve"> В.М., </w:t>
      </w:r>
      <w:proofErr w:type="spellStart"/>
      <w:r>
        <w:rPr>
          <w:szCs w:val="28"/>
        </w:rPr>
        <w:t>Кагановської</w:t>
      </w:r>
      <w:proofErr w:type="spellEnd"/>
      <w:r>
        <w:rPr>
          <w:szCs w:val="28"/>
        </w:rPr>
        <w:t xml:space="preserve"> Т.В. у зв’язку із тим, що станом на день подання цієї заяви за </w:t>
      </w:r>
      <w:r w:rsidR="002557A3">
        <w:rPr>
          <w:szCs w:val="28"/>
        </w:rPr>
        <w:t>ОСОБА1</w:t>
      </w:r>
      <w:r>
        <w:rPr>
          <w:szCs w:val="28"/>
        </w:rPr>
        <w:t xml:space="preserve"> </w:t>
      </w:r>
      <w:proofErr w:type="spellStart"/>
      <w:r>
        <w:rPr>
          <w:szCs w:val="28"/>
        </w:rPr>
        <w:t>внесено</w:t>
      </w:r>
      <w:proofErr w:type="spellEnd"/>
      <w:r>
        <w:rPr>
          <w:szCs w:val="28"/>
        </w:rPr>
        <w:t xml:space="preserve"> суму застави, він звільнений з-під варти і перебуває на волі. </w:t>
      </w:r>
    </w:p>
    <w:p w14:paraId="4ACFC85C" w14:textId="77777777" w:rsidR="00336D3F" w:rsidRPr="00572FFD" w:rsidRDefault="00336D3F" w:rsidP="00336D3F">
      <w:pPr>
        <w:pStyle w:val="a7"/>
        <w:ind w:firstLine="567"/>
        <w:contextualSpacing/>
        <w:jc w:val="both"/>
        <w:rPr>
          <w:szCs w:val="28"/>
        </w:rPr>
      </w:pPr>
      <w:r>
        <w:rPr>
          <w:szCs w:val="28"/>
        </w:rPr>
        <w:t>Відповідно до пункту 13.19 Регламенту Вищої ради правосуддя в</w:t>
      </w:r>
      <w:r w:rsidRPr="00520270">
        <w:rPr>
          <w:szCs w:val="28"/>
        </w:rPr>
        <w:t>ідмова скаржника від скарги не може бути підставою для припинення дисциплінарного провадження.</w:t>
      </w:r>
    </w:p>
    <w:p w14:paraId="29E43619" w14:textId="502F6B95" w:rsidR="007E0191" w:rsidRPr="00807941" w:rsidRDefault="00C2210D" w:rsidP="0022356C">
      <w:pPr>
        <w:pStyle w:val="a7"/>
        <w:ind w:firstLine="567"/>
        <w:jc w:val="both"/>
        <w:rPr>
          <w:szCs w:val="28"/>
        </w:rPr>
      </w:pPr>
      <w:r w:rsidRPr="00807941">
        <w:rPr>
          <w:szCs w:val="28"/>
        </w:rPr>
        <w:t>Ч</w:t>
      </w:r>
      <w:r w:rsidR="009119DB" w:rsidRPr="00807941">
        <w:rPr>
          <w:szCs w:val="28"/>
        </w:rPr>
        <w:t xml:space="preserve">леном </w:t>
      </w:r>
      <w:r w:rsidR="0059265E" w:rsidRPr="00807941">
        <w:rPr>
          <w:szCs w:val="28"/>
        </w:rPr>
        <w:t>Другої</w:t>
      </w:r>
      <w:r w:rsidR="009119DB" w:rsidRPr="00807941">
        <w:rPr>
          <w:szCs w:val="28"/>
        </w:rPr>
        <w:t xml:space="preserve"> Дисциплінарної палати Вищої ради правосуддя </w:t>
      </w:r>
      <w:proofErr w:type="spellStart"/>
      <w:r w:rsidR="002116D4" w:rsidRPr="00807941">
        <w:rPr>
          <w:szCs w:val="28"/>
        </w:rPr>
        <w:t>Маселком</w:t>
      </w:r>
      <w:proofErr w:type="spellEnd"/>
      <w:r w:rsidR="00F12B61" w:rsidRPr="00807941">
        <w:rPr>
          <w:szCs w:val="28"/>
        </w:rPr>
        <w:t> </w:t>
      </w:r>
      <w:r w:rsidR="002116D4" w:rsidRPr="00807941">
        <w:rPr>
          <w:szCs w:val="28"/>
        </w:rPr>
        <w:t>Р.А.</w:t>
      </w:r>
      <w:r w:rsidR="009119DB" w:rsidRPr="00807941">
        <w:rPr>
          <w:szCs w:val="28"/>
        </w:rPr>
        <w:t xml:space="preserve"> проведено попередню перевірку</w:t>
      </w:r>
      <w:r w:rsidR="00807941">
        <w:rPr>
          <w:szCs w:val="28"/>
        </w:rPr>
        <w:t xml:space="preserve"> дисциплінарн</w:t>
      </w:r>
      <w:r w:rsidR="00F23CE9">
        <w:rPr>
          <w:szCs w:val="28"/>
        </w:rPr>
        <w:t>их</w:t>
      </w:r>
      <w:r w:rsidR="00807941">
        <w:rPr>
          <w:szCs w:val="28"/>
        </w:rPr>
        <w:t xml:space="preserve"> скарг</w:t>
      </w:r>
      <w:r w:rsidR="009119DB" w:rsidRPr="00807941">
        <w:rPr>
          <w:szCs w:val="28"/>
        </w:rPr>
        <w:t xml:space="preserve">, за результатами якої складено висновок </w:t>
      </w:r>
      <w:r w:rsidR="002116D4" w:rsidRPr="00807941">
        <w:rPr>
          <w:szCs w:val="28"/>
        </w:rPr>
        <w:t xml:space="preserve">від </w:t>
      </w:r>
      <w:r w:rsidR="00F558E5">
        <w:rPr>
          <w:szCs w:val="28"/>
        </w:rPr>
        <w:t>13</w:t>
      </w:r>
      <w:r w:rsidR="00FE1E14">
        <w:rPr>
          <w:szCs w:val="28"/>
        </w:rPr>
        <w:t xml:space="preserve"> </w:t>
      </w:r>
      <w:r w:rsidR="00F558E5">
        <w:rPr>
          <w:szCs w:val="28"/>
        </w:rPr>
        <w:t>червня</w:t>
      </w:r>
      <w:r w:rsidR="00AC7526" w:rsidRPr="00807941">
        <w:rPr>
          <w:szCs w:val="28"/>
        </w:rPr>
        <w:t xml:space="preserve"> </w:t>
      </w:r>
      <w:r w:rsidR="002116D4" w:rsidRPr="00807941">
        <w:rPr>
          <w:szCs w:val="28"/>
        </w:rPr>
        <w:t>202</w:t>
      </w:r>
      <w:r w:rsidR="00935B62" w:rsidRPr="00807941">
        <w:rPr>
          <w:szCs w:val="28"/>
        </w:rPr>
        <w:t>4</w:t>
      </w:r>
      <w:r w:rsidR="002116D4" w:rsidRPr="00807941">
        <w:rPr>
          <w:szCs w:val="28"/>
        </w:rPr>
        <w:t xml:space="preserve"> року </w:t>
      </w:r>
      <w:r w:rsidR="009119DB" w:rsidRPr="00807941">
        <w:rPr>
          <w:szCs w:val="28"/>
        </w:rPr>
        <w:t xml:space="preserve">з пропозицією </w:t>
      </w:r>
      <w:r w:rsidR="0022356C" w:rsidRPr="00807941">
        <w:rPr>
          <w:szCs w:val="28"/>
        </w:rPr>
        <w:t xml:space="preserve">відмовити у відкритті дисциплінарної справи стосовно </w:t>
      </w:r>
      <w:r w:rsidR="00F558E5" w:rsidRPr="00766A4D">
        <w:rPr>
          <w:bCs/>
          <w:szCs w:val="28"/>
        </w:rPr>
        <w:t xml:space="preserve">судді Куйбишевського районного суду Запорізької області, відрядженого до Шевченківського районного суду міста Києва, </w:t>
      </w:r>
      <w:proofErr w:type="spellStart"/>
      <w:r w:rsidR="00F558E5" w:rsidRPr="00766A4D">
        <w:rPr>
          <w:bCs/>
          <w:szCs w:val="28"/>
        </w:rPr>
        <w:t>Гляня</w:t>
      </w:r>
      <w:proofErr w:type="spellEnd"/>
      <w:r w:rsidR="00F558E5" w:rsidRPr="00766A4D">
        <w:rPr>
          <w:bCs/>
          <w:szCs w:val="28"/>
        </w:rPr>
        <w:t xml:space="preserve"> </w:t>
      </w:r>
      <w:r w:rsidR="00F558E5">
        <w:rPr>
          <w:bCs/>
          <w:szCs w:val="28"/>
        </w:rPr>
        <w:t>О.С.</w:t>
      </w:r>
      <w:r w:rsidR="00F558E5" w:rsidRPr="00766A4D">
        <w:rPr>
          <w:bCs/>
          <w:szCs w:val="28"/>
        </w:rPr>
        <w:t xml:space="preserve">, суддів Київського апеляційного суду Рибака </w:t>
      </w:r>
      <w:r w:rsidR="00F558E5">
        <w:rPr>
          <w:bCs/>
          <w:szCs w:val="28"/>
        </w:rPr>
        <w:t>І.О.</w:t>
      </w:r>
      <w:r w:rsidR="00F558E5" w:rsidRPr="00766A4D">
        <w:rPr>
          <w:bCs/>
          <w:szCs w:val="28"/>
        </w:rPr>
        <w:t xml:space="preserve">, </w:t>
      </w:r>
      <w:proofErr w:type="spellStart"/>
      <w:r w:rsidR="00F558E5" w:rsidRPr="00766A4D">
        <w:rPr>
          <w:bCs/>
          <w:szCs w:val="28"/>
        </w:rPr>
        <w:t>Кагановської</w:t>
      </w:r>
      <w:proofErr w:type="spellEnd"/>
      <w:r w:rsidR="00F558E5" w:rsidRPr="00766A4D">
        <w:rPr>
          <w:bCs/>
          <w:szCs w:val="28"/>
        </w:rPr>
        <w:t xml:space="preserve"> </w:t>
      </w:r>
      <w:r w:rsidR="00F558E5">
        <w:rPr>
          <w:bCs/>
          <w:szCs w:val="28"/>
        </w:rPr>
        <w:t>Т.В.</w:t>
      </w:r>
      <w:r w:rsidR="00F558E5" w:rsidRPr="00766A4D">
        <w:rPr>
          <w:bCs/>
          <w:szCs w:val="28"/>
        </w:rPr>
        <w:t xml:space="preserve">, </w:t>
      </w:r>
      <w:proofErr w:type="spellStart"/>
      <w:r w:rsidR="00F558E5" w:rsidRPr="00766A4D">
        <w:rPr>
          <w:bCs/>
          <w:szCs w:val="28"/>
        </w:rPr>
        <w:t>Лашевича</w:t>
      </w:r>
      <w:proofErr w:type="spellEnd"/>
      <w:r w:rsidR="00F558E5" w:rsidRPr="00766A4D">
        <w:rPr>
          <w:bCs/>
          <w:szCs w:val="28"/>
        </w:rPr>
        <w:t xml:space="preserve"> </w:t>
      </w:r>
      <w:r w:rsidR="00F558E5">
        <w:rPr>
          <w:bCs/>
          <w:szCs w:val="28"/>
        </w:rPr>
        <w:t>В.М.</w:t>
      </w:r>
      <w:r w:rsidR="009119DB" w:rsidRPr="00807941">
        <w:rPr>
          <w:szCs w:val="28"/>
        </w:rPr>
        <w:t xml:space="preserve">, оскільки </w:t>
      </w:r>
      <w:r w:rsidR="0059265E" w:rsidRPr="00807941">
        <w:rPr>
          <w:szCs w:val="28"/>
        </w:rPr>
        <w:t>доводи скарг зводяться до незгоди з судовим рішенням (пункт 4 частини першої статті 45 Закону України «Про Вищу раду правосуддя»)</w:t>
      </w:r>
      <w:r w:rsidR="007E0191" w:rsidRPr="00807941">
        <w:rPr>
          <w:szCs w:val="28"/>
        </w:rPr>
        <w:t>.</w:t>
      </w:r>
    </w:p>
    <w:p w14:paraId="758B017B" w14:textId="52F9553D" w:rsidR="007419D7" w:rsidRDefault="009119DB" w:rsidP="0007286F">
      <w:pPr>
        <w:pStyle w:val="a7"/>
        <w:ind w:firstLine="567"/>
        <w:jc w:val="both"/>
        <w:rPr>
          <w:szCs w:val="28"/>
        </w:rPr>
      </w:pPr>
      <w:r w:rsidRPr="004B6733">
        <w:rPr>
          <w:szCs w:val="28"/>
        </w:rPr>
        <w:t xml:space="preserve">Розглянувши висновок доповідача – члена </w:t>
      </w:r>
      <w:r w:rsidR="007E0191" w:rsidRPr="004B6733">
        <w:rPr>
          <w:szCs w:val="28"/>
        </w:rPr>
        <w:t>Другої</w:t>
      </w:r>
      <w:r w:rsidRPr="004B6733">
        <w:rPr>
          <w:szCs w:val="28"/>
        </w:rPr>
        <w:t xml:space="preserve"> Дисциплінарної палати Вищої ради правосуддя </w:t>
      </w:r>
      <w:proofErr w:type="spellStart"/>
      <w:r w:rsidR="007E0191" w:rsidRPr="004B6733">
        <w:rPr>
          <w:szCs w:val="28"/>
        </w:rPr>
        <w:t>Маселка</w:t>
      </w:r>
      <w:proofErr w:type="spellEnd"/>
      <w:r w:rsidR="007E0191" w:rsidRPr="004B6733">
        <w:rPr>
          <w:szCs w:val="28"/>
        </w:rPr>
        <w:t xml:space="preserve"> Р.А. </w:t>
      </w:r>
      <w:r w:rsidRPr="004B6733">
        <w:rPr>
          <w:szCs w:val="28"/>
        </w:rPr>
        <w:t xml:space="preserve">та додані до нього матеріали, </w:t>
      </w:r>
      <w:r w:rsidR="007E0191" w:rsidRPr="004B6733">
        <w:rPr>
          <w:szCs w:val="28"/>
        </w:rPr>
        <w:t>Друга</w:t>
      </w:r>
      <w:r w:rsidRPr="004B6733">
        <w:rPr>
          <w:szCs w:val="28"/>
        </w:rPr>
        <w:t xml:space="preserve"> Дисциплінарна палата Вищої ради правосуддя </w:t>
      </w:r>
      <w:r w:rsidR="00E25B25" w:rsidRPr="004B6733">
        <w:rPr>
          <w:szCs w:val="28"/>
        </w:rPr>
        <w:t>встановила</w:t>
      </w:r>
      <w:r w:rsidRPr="004B6733">
        <w:rPr>
          <w:szCs w:val="28"/>
        </w:rPr>
        <w:t xml:space="preserve"> таке.</w:t>
      </w:r>
    </w:p>
    <w:p w14:paraId="5C991106" w14:textId="77777777" w:rsidR="00897E50" w:rsidRDefault="00897E50" w:rsidP="00897E5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Рішенням Голови Верховного Суду від 17 жовтня 2022 року </w:t>
      </w:r>
      <w:r>
        <w:rPr>
          <w:rFonts w:ascii="Times New Roman" w:hAnsi="Times New Roman" w:cs="Times New Roman"/>
          <w:sz w:val="28"/>
          <w:szCs w:val="28"/>
        </w:rPr>
        <w:br/>
        <w:t xml:space="preserve">№ 489/0/149-22 відряджено суддю Куйбишевського районного суду Запорізької області </w:t>
      </w:r>
      <w:proofErr w:type="spellStart"/>
      <w:r>
        <w:rPr>
          <w:rFonts w:ascii="Times New Roman" w:hAnsi="Times New Roman" w:cs="Times New Roman"/>
          <w:sz w:val="28"/>
          <w:szCs w:val="28"/>
        </w:rPr>
        <w:t>Гляня</w:t>
      </w:r>
      <w:proofErr w:type="spellEnd"/>
      <w:r>
        <w:rPr>
          <w:rFonts w:ascii="Times New Roman" w:hAnsi="Times New Roman" w:cs="Times New Roman"/>
          <w:sz w:val="28"/>
          <w:szCs w:val="28"/>
        </w:rPr>
        <w:t xml:space="preserve"> О.С. до Шевченківського районного суду міста Києва.</w:t>
      </w:r>
    </w:p>
    <w:p w14:paraId="772F084A" w14:textId="315009A2" w:rsidR="00897E50" w:rsidRDefault="00897E50" w:rsidP="00897E5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w:t>
      </w:r>
      <w:r w:rsidRPr="00A562E5">
        <w:rPr>
          <w:rFonts w:ascii="Times New Roman" w:hAnsi="Times New Roman" w:cs="Times New Roman"/>
          <w:sz w:val="28"/>
          <w:szCs w:val="28"/>
        </w:rPr>
        <w:t xml:space="preserve">хвалою </w:t>
      </w:r>
      <w:r>
        <w:rPr>
          <w:rFonts w:ascii="Times New Roman" w:hAnsi="Times New Roman" w:cs="Times New Roman"/>
          <w:sz w:val="28"/>
          <w:szCs w:val="28"/>
        </w:rPr>
        <w:t xml:space="preserve">слідчого судді Шевченківського районного суду міста Києва </w:t>
      </w:r>
      <w:proofErr w:type="spellStart"/>
      <w:r w:rsidR="007D1BF9">
        <w:rPr>
          <w:rFonts w:ascii="Times New Roman" w:hAnsi="Times New Roman" w:cs="Times New Roman"/>
          <w:sz w:val="28"/>
          <w:szCs w:val="28"/>
        </w:rPr>
        <w:t>Гляня</w:t>
      </w:r>
      <w:proofErr w:type="spellEnd"/>
      <w:r w:rsidR="007D1BF9">
        <w:rPr>
          <w:rFonts w:ascii="Times New Roman" w:hAnsi="Times New Roman" w:cs="Times New Roman"/>
          <w:sz w:val="28"/>
          <w:szCs w:val="28"/>
        </w:rPr>
        <w:t xml:space="preserve"> </w:t>
      </w:r>
      <w:r w:rsidR="00430188">
        <w:rPr>
          <w:rFonts w:ascii="Times New Roman" w:hAnsi="Times New Roman" w:cs="Times New Roman"/>
          <w:sz w:val="28"/>
          <w:szCs w:val="28"/>
        </w:rPr>
        <w:t xml:space="preserve">О.С. </w:t>
      </w:r>
      <w:r>
        <w:rPr>
          <w:rFonts w:ascii="Times New Roman" w:hAnsi="Times New Roman" w:cs="Times New Roman"/>
          <w:sz w:val="28"/>
          <w:szCs w:val="28"/>
        </w:rPr>
        <w:t xml:space="preserve">від 1 червня 2023 року </w:t>
      </w:r>
      <w:r w:rsidRPr="00A562E5">
        <w:rPr>
          <w:rFonts w:ascii="Times New Roman" w:hAnsi="Times New Roman" w:cs="Times New Roman"/>
          <w:sz w:val="28"/>
          <w:szCs w:val="28"/>
        </w:rPr>
        <w:t xml:space="preserve">частково задоволено клопотання старшого детектива першого відділу детективів </w:t>
      </w:r>
      <w:r w:rsidR="00430188">
        <w:rPr>
          <w:rFonts w:ascii="Times New Roman" w:hAnsi="Times New Roman" w:cs="Times New Roman"/>
          <w:sz w:val="28"/>
          <w:szCs w:val="28"/>
        </w:rPr>
        <w:t>п</w:t>
      </w:r>
      <w:r w:rsidRPr="00A562E5">
        <w:rPr>
          <w:rFonts w:ascii="Times New Roman" w:hAnsi="Times New Roman" w:cs="Times New Roman"/>
          <w:sz w:val="28"/>
          <w:szCs w:val="28"/>
        </w:rPr>
        <w:t xml:space="preserve">ідрозділу детективів із захисту економіки у сфері надання фінансових послуг Головного підрозділу детективів Бюро економічної безпеки України </w:t>
      </w:r>
      <w:proofErr w:type="spellStart"/>
      <w:r>
        <w:rPr>
          <w:rFonts w:ascii="Times New Roman" w:hAnsi="Times New Roman" w:cs="Times New Roman"/>
          <w:sz w:val="28"/>
          <w:szCs w:val="28"/>
        </w:rPr>
        <w:t>Положенцева</w:t>
      </w:r>
      <w:proofErr w:type="spellEnd"/>
      <w:r>
        <w:rPr>
          <w:rFonts w:ascii="Times New Roman" w:hAnsi="Times New Roman" w:cs="Times New Roman"/>
          <w:sz w:val="28"/>
          <w:szCs w:val="28"/>
        </w:rPr>
        <w:t xml:space="preserve"> О.М.</w:t>
      </w:r>
      <w:r w:rsidRPr="00A562E5">
        <w:rPr>
          <w:rFonts w:ascii="Times New Roman" w:hAnsi="Times New Roman" w:cs="Times New Roman"/>
          <w:sz w:val="28"/>
          <w:szCs w:val="28"/>
        </w:rPr>
        <w:t xml:space="preserve">, погодженого прокурором першого відділу процесуального керівництва досудовим розслідуванням та підтримання публічного обвинувачення управління нагляду за додержанням законів органами Бюро економічної безпеки Офісу Генерального прокурора </w:t>
      </w:r>
      <w:proofErr w:type="spellStart"/>
      <w:r>
        <w:rPr>
          <w:rFonts w:ascii="Times New Roman" w:hAnsi="Times New Roman" w:cs="Times New Roman"/>
          <w:sz w:val="28"/>
          <w:szCs w:val="28"/>
        </w:rPr>
        <w:t>Клімасом</w:t>
      </w:r>
      <w:proofErr w:type="spellEnd"/>
      <w:r>
        <w:rPr>
          <w:rFonts w:ascii="Times New Roman" w:hAnsi="Times New Roman" w:cs="Times New Roman"/>
          <w:sz w:val="28"/>
          <w:szCs w:val="28"/>
        </w:rPr>
        <w:t> В.В.</w:t>
      </w:r>
      <w:r w:rsidRPr="00A562E5">
        <w:rPr>
          <w:rFonts w:ascii="Times New Roman" w:hAnsi="Times New Roman" w:cs="Times New Roman"/>
          <w:sz w:val="28"/>
          <w:szCs w:val="28"/>
        </w:rPr>
        <w:t>, про застосування запобіжного заходу у вигляді тримання під вартою та застосовано запобіжний захід у вигляді тримання під вартою строком до 21</w:t>
      </w:r>
      <w:r>
        <w:rPr>
          <w:rFonts w:ascii="Times New Roman" w:hAnsi="Times New Roman" w:cs="Times New Roman"/>
          <w:sz w:val="28"/>
          <w:szCs w:val="28"/>
        </w:rPr>
        <w:t xml:space="preserve"> липня </w:t>
      </w:r>
      <w:r w:rsidRPr="00A562E5">
        <w:rPr>
          <w:rFonts w:ascii="Times New Roman" w:hAnsi="Times New Roman" w:cs="Times New Roman"/>
          <w:sz w:val="28"/>
          <w:szCs w:val="28"/>
        </w:rPr>
        <w:t xml:space="preserve">2023 </w:t>
      </w:r>
      <w:r>
        <w:rPr>
          <w:rFonts w:ascii="Times New Roman" w:hAnsi="Times New Roman" w:cs="Times New Roman"/>
          <w:sz w:val="28"/>
          <w:szCs w:val="28"/>
        </w:rPr>
        <w:t xml:space="preserve">року </w:t>
      </w:r>
      <w:r w:rsidRPr="00A562E5">
        <w:rPr>
          <w:rFonts w:ascii="Times New Roman" w:hAnsi="Times New Roman" w:cs="Times New Roman"/>
          <w:sz w:val="28"/>
          <w:szCs w:val="28"/>
        </w:rPr>
        <w:t>включно, із визначенням застави у розмірі 26 000 прожиткових мінімумів для працездатних осіб, що становить 69 784 000 гривень</w:t>
      </w:r>
      <w:r w:rsidR="00F370EC">
        <w:rPr>
          <w:rFonts w:ascii="Times New Roman" w:hAnsi="Times New Roman" w:cs="Times New Roman"/>
          <w:sz w:val="28"/>
          <w:szCs w:val="28"/>
        </w:rPr>
        <w:t>,</w:t>
      </w:r>
      <w:r>
        <w:rPr>
          <w:rFonts w:ascii="Times New Roman" w:hAnsi="Times New Roman" w:cs="Times New Roman"/>
          <w:sz w:val="28"/>
          <w:szCs w:val="28"/>
        </w:rPr>
        <w:t xml:space="preserve"> </w:t>
      </w:r>
      <w:r w:rsidRPr="00A562E5">
        <w:rPr>
          <w:rFonts w:ascii="Times New Roman" w:hAnsi="Times New Roman" w:cs="Times New Roman"/>
          <w:sz w:val="28"/>
          <w:szCs w:val="28"/>
        </w:rPr>
        <w:t>відносно</w:t>
      </w:r>
      <w:r>
        <w:rPr>
          <w:rFonts w:ascii="Times New Roman" w:hAnsi="Times New Roman" w:cs="Times New Roman"/>
          <w:sz w:val="28"/>
          <w:szCs w:val="28"/>
        </w:rPr>
        <w:t xml:space="preserve"> </w:t>
      </w:r>
      <w:r w:rsidR="002557A3">
        <w:rPr>
          <w:rFonts w:ascii="Times New Roman" w:hAnsi="Times New Roman" w:cs="Times New Roman"/>
          <w:sz w:val="28"/>
          <w:szCs w:val="28"/>
        </w:rPr>
        <w:t>ОСОБА1</w:t>
      </w:r>
      <w:r>
        <w:rPr>
          <w:rFonts w:ascii="Times New Roman" w:hAnsi="Times New Roman" w:cs="Times New Roman"/>
          <w:sz w:val="28"/>
          <w:szCs w:val="28"/>
        </w:rPr>
        <w:t xml:space="preserve">, </w:t>
      </w:r>
      <w:r w:rsidRPr="00A562E5">
        <w:rPr>
          <w:rFonts w:ascii="Times New Roman" w:hAnsi="Times New Roman" w:cs="Times New Roman"/>
          <w:sz w:val="28"/>
          <w:szCs w:val="28"/>
        </w:rPr>
        <w:t>який підозрюється у вчиненні кримінальних правопорушень, передбачених ч</w:t>
      </w:r>
      <w:r>
        <w:rPr>
          <w:rFonts w:ascii="Times New Roman" w:hAnsi="Times New Roman" w:cs="Times New Roman"/>
          <w:sz w:val="28"/>
          <w:szCs w:val="28"/>
        </w:rPr>
        <w:t>астиною</w:t>
      </w:r>
      <w:r w:rsidRPr="00A562E5">
        <w:rPr>
          <w:rFonts w:ascii="Times New Roman" w:hAnsi="Times New Roman" w:cs="Times New Roman"/>
          <w:sz w:val="28"/>
          <w:szCs w:val="28"/>
        </w:rPr>
        <w:t xml:space="preserve"> </w:t>
      </w:r>
      <w:r>
        <w:rPr>
          <w:rFonts w:ascii="Times New Roman" w:hAnsi="Times New Roman" w:cs="Times New Roman"/>
          <w:sz w:val="28"/>
          <w:szCs w:val="28"/>
        </w:rPr>
        <w:t>другою</w:t>
      </w:r>
      <w:r w:rsidRPr="00A562E5">
        <w:rPr>
          <w:rFonts w:ascii="Times New Roman" w:hAnsi="Times New Roman" w:cs="Times New Roman"/>
          <w:sz w:val="28"/>
          <w:szCs w:val="28"/>
        </w:rPr>
        <w:t xml:space="preserve"> ст</w:t>
      </w:r>
      <w:r>
        <w:rPr>
          <w:rFonts w:ascii="Times New Roman" w:hAnsi="Times New Roman" w:cs="Times New Roman"/>
          <w:sz w:val="28"/>
          <w:szCs w:val="28"/>
        </w:rPr>
        <w:t xml:space="preserve">атті </w:t>
      </w:r>
      <w:hyperlink r:id="rId7" w:anchor="99" w:tgtFrame="_blank" w:tooltip="Кримінальний кодекс України; нормативно-правовий акт № 2341-III від 05.04.2001, ВР України" w:history="1">
        <w:r w:rsidRPr="00A562E5">
          <w:rPr>
            <w:rFonts w:ascii="Times New Roman" w:hAnsi="Times New Roman" w:cs="Times New Roman"/>
            <w:sz w:val="28"/>
            <w:szCs w:val="28"/>
          </w:rPr>
          <w:t>27</w:t>
        </w:r>
      </w:hyperlink>
      <w:r w:rsidRPr="00A562E5">
        <w:rPr>
          <w:rFonts w:ascii="Times New Roman" w:hAnsi="Times New Roman" w:cs="Times New Roman"/>
          <w:sz w:val="28"/>
          <w:szCs w:val="28"/>
        </w:rPr>
        <w:t xml:space="preserve">, </w:t>
      </w:r>
      <w:r>
        <w:rPr>
          <w:rFonts w:ascii="Times New Roman" w:hAnsi="Times New Roman" w:cs="Times New Roman"/>
          <w:sz w:val="28"/>
          <w:szCs w:val="28"/>
        </w:rPr>
        <w:t xml:space="preserve">частиною п’ятою статті </w:t>
      </w:r>
      <w:hyperlink r:id="rId8" w:anchor="1019" w:tgtFrame="_blank" w:tooltip="Кримінальний кодекс України; нормативно-правовий акт № 2341-III від 05.04.2001, ВР України" w:history="1">
        <w:r w:rsidRPr="00A562E5">
          <w:rPr>
            <w:rFonts w:ascii="Times New Roman" w:hAnsi="Times New Roman" w:cs="Times New Roman"/>
            <w:sz w:val="28"/>
            <w:szCs w:val="28"/>
          </w:rPr>
          <w:t>191</w:t>
        </w:r>
      </w:hyperlink>
      <w:r w:rsidRPr="00A562E5">
        <w:rPr>
          <w:rFonts w:ascii="Times New Roman" w:hAnsi="Times New Roman" w:cs="Times New Roman"/>
          <w:sz w:val="28"/>
          <w:szCs w:val="28"/>
        </w:rPr>
        <w:t xml:space="preserve">, </w:t>
      </w:r>
      <w:r>
        <w:rPr>
          <w:rFonts w:ascii="Times New Roman" w:hAnsi="Times New Roman" w:cs="Times New Roman"/>
          <w:sz w:val="28"/>
          <w:szCs w:val="28"/>
        </w:rPr>
        <w:t xml:space="preserve">частиною другою статті </w:t>
      </w:r>
      <w:hyperlink r:id="rId9" w:anchor="99" w:tgtFrame="_blank" w:tooltip="Кримінальний кодекс України; нормативно-правовий акт № 2341-III від 05.04.2001, ВР України" w:history="1">
        <w:r w:rsidRPr="00A562E5">
          <w:rPr>
            <w:rFonts w:ascii="Times New Roman" w:hAnsi="Times New Roman" w:cs="Times New Roman"/>
            <w:sz w:val="28"/>
            <w:szCs w:val="28"/>
          </w:rPr>
          <w:t>27</w:t>
        </w:r>
      </w:hyperlink>
      <w:r w:rsidRPr="00A562E5">
        <w:rPr>
          <w:rFonts w:ascii="Times New Roman" w:hAnsi="Times New Roman" w:cs="Times New Roman"/>
          <w:sz w:val="28"/>
          <w:szCs w:val="28"/>
        </w:rPr>
        <w:t xml:space="preserve">, </w:t>
      </w:r>
      <w:r>
        <w:rPr>
          <w:rFonts w:ascii="Times New Roman" w:hAnsi="Times New Roman" w:cs="Times New Roman"/>
          <w:sz w:val="28"/>
          <w:szCs w:val="28"/>
        </w:rPr>
        <w:t xml:space="preserve">частиною третьою статті </w:t>
      </w:r>
      <w:hyperlink r:id="rId10" w:anchor="912440" w:tgtFrame="_blank" w:tooltip="Кримінальний кодекс України; нормативно-правовий акт № 2341-III від 05.04.2001, ВР України" w:history="1">
        <w:r w:rsidRPr="00A562E5">
          <w:rPr>
            <w:rFonts w:ascii="Times New Roman" w:hAnsi="Times New Roman" w:cs="Times New Roman"/>
            <w:sz w:val="28"/>
            <w:szCs w:val="28"/>
          </w:rPr>
          <w:t xml:space="preserve">209 </w:t>
        </w:r>
        <w:r>
          <w:rPr>
            <w:rFonts w:ascii="Times New Roman" w:hAnsi="Times New Roman" w:cs="Times New Roman"/>
            <w:sz w:val="28"/>
            <w:szCs w:val="28"/>
          </w:rPr>
          <w:t xml:space="preserve">Кримінального кодексу </w:t>
        </w:r>
        <w:r w:rsidRPr="00A562E5">
          <w:rPr>
            <w:rFonts w:ascii="Times New Roman" w:hAnsi="Times New Roman" w:cs="Times New Roman"/>
            <w:sz w:val="28"/>
            <w:szCs w:val="28"/>
          </w:rPr>
          <w:t>України</w:t>
        </w:r>
      </w:hyperlink>
      <w:r>
        <w:rPr>
          <w:rFonts w:ascii="Times New Roman" w:hAnsi="Times New Roman" w:cs="Times New Roman"/>
          <w:sz w:val="28"/>
          <w:szCs w:val="28"/>
        </w:rPr>
        <w:t xml:space="preserve"> (далі – КК України)</w:t>
      </w:r>
      <w:r w:rsidRPr="00A562E5">
        <w:rPr>
          <w:rFonts w:ascii="Times New Roman" w:hAnsi="Times New Roman" w:cs="Times New Roman"/>
          <w:sz w:val="28"/>
          <w:szCs w:val="28"/>
        </w:rPr>
        <w:t>.</w:t>
      </w:r>
    </w:p>
    <w:p w14:paraId="625DFB69" w14:textId="12E61484" w:rsidR="00897E50" w:rsidRDefault="00897E50" w:rsidP="00897E5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Слідчий суддя виходив із того, що </w:t>
      </w:r>
      <w:r w:rsidRPr="00790BBD">
        <w:rPr>
          <w:rFonts w:ascii="Times New Roman" w:hAnsi="Times New Roman" w:cs="Times New Roman"/>
          <w:sz w:val="28"/>
          <w:szCs w:val="28"/>
        </w:rPr>
        <w:t xml:space="preserve">в матеріалах провадження є достатні дані, які підтверджують існування обґрунтованої підозри у вчиненні </w:t>
      </w:r>
      <w:r w:rsidR="002557A3">
        <w:rPr>
          <w:rFonts w:ascii="Times New Roman" w:hAnsi="Times New Roman" w:cs="Times New Roman"/>
          <w:sz w:val="28"/>
          <w:szCs w:val="28"/>
        </w:rPr>
        <w:t>ОСОБА1</w:t>
      </w:r>
      <w:r w:rsidRPr="00790BBD">
        <w:rPr>
          <w:rFonts w:ascii="Times New Roman" w:hAnsi="Times New Roman" w:cs="Times New Roman"/>
          <w:sz w:val="28"/>
          <w:szCs w:val="28"/>
        </w:rPr>
        <w:t xml:space="preserve"> кримінальних правопорушень, передбачених </w:t>
      </w:r>
      <w:r w:rsidRPr="00A562E5">
        <w:rPr>
          <w:rFonts w:ascii="Times New Roman" w:hAnsi="Times New Roman" w:cs="Times New Roman"/>
          <w:sz w:val="28"/>
          <w:szCs w:val="28"/>
        </w:rPr>
        <w:t>ч</w:t>
      </w:r>
      <w:r>
        <w:rPr>
          <w:rFonts w:ascii="Times New Roman" w:hAnsi="Times New Roman" w:cs="Times New Roman"/>
          <w:sz w:val="28"/>
          <w:szCs w:val="28"/>
        </w:rPr>
        <w:t>астиною</w:t>
      </w:r>
      <w:r w:rsidRPr="00A562E5">
        <w:rPr>
          <w:rFonts w:ascii="Times New Roman" w:hAnsi="Times New Roman" w:cs="Times New Roman"/>
          <w:sz w:val="28"/>
          <w:szCs w:val="28"/>
        </w:rPr>
        <w:t xml:space="preserve"> </w:t>
      </w:r>
      <w:r>
        <w:rPr>
          <w:rFonts w:ascii="Times New Roman" w:hAnsi="Times New Roman" w:cs="Times New Roman"/>
          <w:sz w:val="28"/>
          <w:szCs w:val="28"/>
        </w:rPr>
        <w:t>другою</w:t>
      </w:r>
      <w:r w:rsidRPr="00A562E5">
        <w:rPr>
          <w:rFonts w:ascii="Times New Roman" w:hAnsi="Times New Roman" w:cs="Times New Roman"/>
          <w:sz w:val="28"/>
          <w:szCs w:val="28"/>
        </w:rPr>
        <w:t xml:space="preserve"> ст</w:t>
      </w:r>
      <w:r>
        <w:rPr>
          <w:rFonts w:ascii="Times New Roman" w:hAnsi="Times New Roman" w:cs="Times New Roman"/>
          <w:sz w:val="28"/>
          <w:szCs w:val="28"/>
        </w:rPr>
        <w:t xml:space="preserve">атті </w:t>
      </w:r>
      <w:hyperlink r:id="rId11" w:anchor="99" w:tgtFrame="_blank" w:tooltip="Кримінальний кодекс України; нормативно-правовий акт № 2341-III від 05.04.2001, ВР України" w:history="1">
        <w:r w:rsidRPr="00A562E5">
          <w:rPr>
            <w:rFonts w:ascii="Times New Roman" w:hAnsi="Times New Roman" w:cs="Times New Roman"/>
            <w:sz w:val="28"/>
            <w:szCs w:val="28"/>
          </w:rPr>
          <w:t>27</w:t>
        </w:r>
      </w:hyperlink>
      <w:r w:rsidRPr="00A562E5">
        <w:rPr>
          <w:rFonts w:ascii="Times New Roman" w:hAnsi="Times New Roman" w:cs="Times New Roman"/>
          <w:sz w:val="28"/>
          <w:szCs w:val="28"/>
        </w:rPr>
        <w:t xml:space="preserve">, </w:t>
      </w:r>
      <w:r>
        <w:rPr>
          <w:rFonts w:ascii="Times New Roman" w:hAnsi="Times New Roman" w:cs="Times New Roman"/>
          <w:sz w:val="28"/>
          <w:szCs w:val="28"/>
        </w:rPr>
        <w:t xml:space="preserve">частиною п’ятою статті </w:t>
      </w:r>
      <w:hyperlink r:id="rId12" w:anchor="1019" w:tgtFrame="_blank" w:tooltip="Кримінальний кодекс України; нормативно-правовий акт № 2341-III від 05.04.2001, ВР України" w:history="1">
        <w:r w:rsidRPr="00A562E5">
          <w:rPr>
            <w:rFonts w:ascii="Times New Roman" w:hAnsi="Times New Roman" w:cs="Times New Roman"/>
            <w:sz w:val="28"/>
            <w:szCs w:val="28"/>
          </w:rPr>
          <w:t>191</w:t>
        </w:r>
      </w:hyperlink>
      <w:r w:rsidRPr="00A562E5">
        <w:rPr>
          <w:rFonts w:ascii="Times New Roman" w:hAnsi="Times New Roman" w:cs="Times New Roman"/>
          <w:sz w:val="28"/>
          <w:szCs w:val="28"/>
        </w:rPr>
        <w:t xml:space="preserve">, </w:t>
      </w:r>
      <w:r>
        <w:rPr>
          <w:rFonts w:ascii="Times New Roman" w:hAnsi="Times New Roman" w:cs="Times New Roman"/>
          <w:sz w:val="28"/>
          <w:szCs w:val="28"/>
        </w:rPr>
        <w:t xml:space="preserve">частиною другою статті </w:t>
      </w:r>
      <w:hyperlink r:id="rId13" w:anchor="99" w:tgtFrame="_blank" w:tooltip="Кримінальний кодекс України; нормативно-правовий акт № 2341-III від 05.04.2001, ВР України" w:history="1">
        <w:r w:rsidRPr="00A562E5">
          <w:rPr>
            <w:rFonts w:ascii="Times New Roman" w:hAnsi="Times New Roman" w:cs="Times New Roman"/>
            <w:sz w:val="28"/>
            <w:szCs w:val="28"/>
          </w:rPr>
          <w:t>27</w:t>
        </w:r>
      </w:hyperlink>
      <w:r w:rsidRPr="00A562E5">
        <w:rPr>
          <w:rFonts w:ascii="Times New Roman" w:hAnsi="Times New Roman" w:cs="Times New Roman"/>
          <w:sz w:val="28"/>
          <w:szCs w:val="28"/>
        </w:rPr>
        <w:t xml:space="preserve">, </w:t>
      </w:r>
      <w:r>
        <w:rPr>
          <w:rFonts w:ascii="Times New Roman" w:hAnsi="Times New Roman" w:cs="Times New Roman"/>
          <w:sz w:val="28"/>
          <w:szCs w:val="28"/>
        </w:rPr>
        <w:t xml:space="preserve">частиною третьою статті </w:t>
      </w:r>
      <w:hyperlink r:id="rId14" w:anchor="912440" w:tgtFrame="_blank" w:tooltip="Кримінальний кодекс України; нормативно-правовий акт № 2341-III від 05.04.2001, ВР України" w:history="1">
        <w:r w:rsidRPr="00A562E5">
          <w:rPr>
            <w:rFonts w:ascii="Times New Roman" w:hAnsi="Times New Roman" w:cs="Times New Roman"/>
            <w:sz w:val="28"/>
            <w:szCs w:val="28"/>
          </w:rPr>
          <w:t xml:space="preserve">209 </w:t>
        </w:r>
        <w:r>
          <w:rPr>
            <w:rFonts w:ascii="Times New Roman" w:hAnsi="Times New Roman" w:cs="Times New Roman"/>
            <w:sz w:val="28"/>
            <w:szCs w:val="28"/>
          </w:rPr>
          <w:t xml:space="preserve">КК </w:t>
        </w:r>
        <w:r w:rsidRPr="00A562E5">
          <w:rPr>
            <w:rFonts w:ascii="Times New Roman" w:hAnsi="Times New Roman" w:cs="Times New Roman"/>
            <w:sz w:val="28"/>
            <w:szCs w:val="28"/>
          </w:rPr>
          <w:t>України</w:t>
        </w:r>
      </w:hyperlink>
      <w:r w:rsidRPr="00790BBD">
        <w:rPr>
          <w:rFonts w:ascii="Times New Roman" w:hAnsi="Times New Roman" w:cs="Times New Roman"/>
          <w:sz w:val="28"/>
          <w:szCs w:val="28"/>
        </w:rPr>
        <w:t xml:space="preserve">. </w:t>
      </w:r>
      <w:r>
        <w:rPr>
          <w:rFonts w:ascii="Times New Roman" w:hAnsi="Times New Roman" w:cs="Times New Roman"/>
          <w:sz w:val="28"/>
          <w:szCs w:val="28"/>
        </w:rPr>
        <w:t xml:space="preserve">Слідчим суддею встановлено існування ризиків, </w:t>
      </w:r>
      <w:r w:rsidRPr="00772EA6">
        <w:rPr>
          <w:rFonts w:ascii="Times New Roman" w:hAnsi="Times New Roman" w:cs="Times New Roman"/>
          <w:sz w:val="28"/>
          <w:szCs w:val="28"/>
        </w:rPr>
        <w:t>передбачених пунктами 1–3 частини першої статті 177 Кримінального процесуального кодексу України (далі – КПК України).</w:t>
      </w:r>
    </w:p>
    <w:p w14:paraId="4A82E727" w14:textId="77777777" w:rsidR="00897E50" w:rsidRDefault="00897E50" w:rsidP="00897E5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Визначаючи розмір застави, с</w:t>
      </w:r>
      <w:r w:rsidRPr="00A06FC0">
        <w:rPr>
          <w:rFonts w:ascii="Times New Roman" w:hAnsi="Times New Roman" w:cs="Times New Roman"/>
          <w:sz w:val="28"/>
          <w:szCs w:val="28"/>
        </w:rPr>
        <w:t>лідчи</w:t>
      </w:r>
      <w:r>
        <w:rPr>
          <w:rFonts w:ascii="Times New Roman" w:hAnsi="Times New Roman" w:cs="Times New Roman"/>
          <w:sz w:val="28"/>
          <w:szCs w:val="28"/>
        </w:rPr>
        <w:t>й</w:t>
      </w:r>
      <w:r w:rsidRPr="00A06FC0">
        <w:rPr>
          <w:rFonts w:ascii="Times New Roman" w:hAnsi="Times New Roman" w:cs="Times New Roman"/>
          <w:sz w:val="28"/>
          <w:szCs w:val="28"/>
        </w:rPr>
        <w:t xml:space="preserve"> судд</w:t>
      </w:r>
      <w:r>
        <w:rPr>
          <w:rFonts w:ascii="Times New Roman" w:hAnsi="Times New Roman" w:cs="Times New Roman"/>
          <w:sz w:val="28"/>
          <w:szCs w:val="28"/>
        </w:rPr>
        <w:t>я</w:t>
      </w:r>
      <w:r w:rsidRPr="00A06FC0">
        <w:rPr>
          <w:rFonts w:ascii="Times New Roman" w:hAnsi="Times New Roman" w:cs="Times New Roman"/>
          <w:sz w:val="28"/>
          <w:szCs w:val="28"/>
        </w:rPr>
        <w:t xml:space="preserve"> врах</w:t>
      </w:r>
      <w:r>
        <w:rPr>
          <w:rFonts w:ascii="Times New Roman" w:hAnsi="Times New Roman" w:cs="Times New Roman"/>
          <w:sz w:val="28"/>
          <w:szCs w:val="28"/>
        </w:rPr>
        <w:t>ував</w:t>
      </w:r>
      <w:r w:rsidRPr="00A06FC0">
        <w:rPr>
          <w:rFonts w:ascii="Times New Roman" w:hAnsi="Times New Roman" w:cs="Times New Roman"/>
          <w:sz w:val="28"/>
          <w:szCs w:val="28"/>
        </w:rPr>
        <w:t xml:space="preserve"> матеріальний стан підозрюваного, а також те, що розмір застави не може бути завідомо непомірним для підозрюваного. </w:t>
      </w:r>
      <w:r>
        <w:rPr>
          <w:rFonts w:ascii="Times New Roman" w:hAnsi="Times New Roman" w:cs="Times New Roman"/>
          <w:sz w:val="28"/>
          <w:szCs w:val="28"/>
        </w:rPr>
        <w:t>Слідчий суддя зауважив, що с</w:t>
      </w:r>
      <w:r w:rsidRPr="00A06FC0">
        <w:rPr>
          <w:rFonts w:ascii="Times New Roman" w:hAnsi="Times New Roman" w:cs="Times New Roman"/>
          <w:sz w:val="28"/>
          <w:szCs w:val="28"/>
        </w:rPr>
        <w:t>тороною обвинувачення не надано документів на підтвердження того, що застава у розмірі 2 552 915 053,75 грн не може мати ознак непомірності для підозрюваного, членів його сім</w:t>
      </w:r>
      <w:r>
        <w:rPr>
          <w:rFonts w:ascii="Times New Roman" w:hAnsi="Times New Roman" w:cs="Times New Roman"/>
          <w:sz w:val="28"/>
          <w:szCs w:val="28"/>
        </w:rPr>
        <w:t>’</w:t>
      </w:r>
      <w:r w:rsidRPr="00A06FC0">
        <w:rPr>
          <w:rFonts w:ascii="Times New Roman" w:hAnsi="Times New Roman" w:cs="Times New Roman"/>
          <w:sz w:val="28"/>
          <w:szCs w:val="28"/>
        </w:rPr>
        <w:t xml:space="preserve">ї, та інших осіб, від яких підозрюваний може мати матеріальну залежність. Крім того, слідчим суддею враховано і обставини вчинення кримінального правопорушення, зокрема його вчинення в умовах військового стану, спосіб вчинення. На підставі викладеного слідчий суддя </w:t>
      </w:r>
      <w:r>
        <w:rPr>
          <w:rFonts w:ascii="Times New Roman" w:hAnsi="Times New Roman" w:cs="Times New Roman"/>
          <w:sz w:val="28"/>
          <w:szCs w:val="28"/>
        </w:rPr>
        <w:t>дійшов</w:t>
      </w:r>
      <w:r w:rsidRPr="00A06FC0">
        <w:rPr>
          <w:rFonts w:ascii="Times New Roman" w:hAnsi="Times New Roman" w:cs="Times New Roman"/>
          <w:sz w:val="28"/>
          <w:szCs w:val="28"/>
        </w:rPr>
        <w:t xml:space="preserve"> висновку, що застава має бути визначена у розмірі 26 000 прожиткових мінімумів для працездатних осіб, що становить 69 784 000 </w:t>
      </w:r>
      <w:r>
        <w:rPr>
          <w:rFonts w:ascii="Times New Roman" w:hAnsi="Times New Roman" w:cs="Times New Roman"/>
          <w:sz w:val="28"/>
          <w:szCs w:val="28"/>
        </w:rPr>
        <w:t>грн</w:t>
      </w:r>
      <w:r w:rsidRPr="00A06FC0">
        <w:rPr>
          <w:rFonts w:ascii="Times New Roman" w:hAnsi="Times New Roman" w:cs="Times New Roman"/>
          <w:sz w:val="28"/>
          <w:szCs w:val="28"/>
        </w:rPr>
        <w:t xml:space="preserve">, оскільки визначення застави саме в такому розмірі буде </w:t>
      </w:r>
      <w:proofErr w:type="spellStart"/>
      <w:r w:rsidRPr="00A06FC0">
        <w:rPr>
          <w:rFonts w:ascii="Times New Roman" w:hAnsi="Times New Roman" w:cs="Times New Roman"/>
          <w:sz w:val="28"/>
          <w:szCs w:val="28"/>
        </w:rPr>
        <w:t>пропорційно</w:t>
      </w:r>
      <w:proofErr w:type="spellEnd"/>
      <w:r w:rsidRPr="00A06FC0">
        <w:rPr>
          <w:rFonts w:ascii="Times New Roman" w:hAnsi="Times New Roman" w:cs="Times New Roman"/>
          <w:sz w:val="28"/>
          <w:szCs w:val="28"/>
        </w:rPr>
        <w:t xml:space="preserve"> помірною для підозрюваного та може гарантувати належну процесуальну поведінку останнього та виконання ним покладених на нього обов</w:t>
      </w:r>
      <w:r>
        <w:rPr>
          <w:rFonts w:ascii="Times New Roman" w:hAnsi="Times New Roman" w:cs="Times New Roman"/>
          <w:sz w:val="28"/>
          <w:szCs w:val="28"/>
        </w:rPr>
        <w:t>’</w:t>
      </w:r>
      <w:r w:rsidRPr="00A06FC0">
        <w:rPr>
          <w:rFonts w:ascii="Times New Roman" w:hAnsi="Times New Roman" w:cs="Times New Roman"/>
          <w:sz w:val="28"/>
          <w:szCs w:val="28"/>
        </w:rPr>
        <w:t xml:space="preserve">язків, також </w:t>
      </w:r>
      <w:r>
        <w:rPr>
          <w:rFonts w:ascii="Times New Roman" w:hAnsi="Times New Roman" w:cs="Times New Roman"/>
          <w:sz w:val="28"/>
          <w:szCs w:val="28"/>
        </w:rPr>
        <w:t>враховано</w:t>
      </w:r>
      <w:r w:rsidRPr="00A06FC0">
        <w:rPr>
          <w:rFonts w:ascii="Times New Roman" w:hAnsi="Times New Roman" w:cs="Times New Roman"/>
          <w:sz w:val="28"/>
          <w:szCs w:val="28"/>
        </w:rPr>
        <w:t xml:space="preserve"> вагомість ризику переховування підозрюваного від органів досудового розслідування та суду.</w:t>
      </w:r>
    </w:p>
    <w:p w14:paraId="1AEA8E40" w14:textId="50762CFD" w:rsidR="00897E50" w:rsidRDefault="00897E50" w:rsidP="00897E5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Ухвалою Київського апеляційного суду від 29 червня 2023 року (головуючий суддя Рибак І.О., судді </w:t>
      </w:r>
      <w:proofErr w:type="spellStart"/>
      <w:r>
        <w:rPr>
          <w:rFonts w:ascii="Times New Roman" w:hAnsi="Times New Roman" w:cs="Times New Roman"/>
          <w:sz w:val="28"/>
          <w:szCs w:val="28"/>
        </w:rPr>
        <w:t>Кагановська</w:t>
      </w:r>
      <w:proofErr w:type="spellEnd"/>
      <w:r>
        <w:rPr>
          <w:rFonts w:ascii="Times New Roman" w:hAnsi="Times New Roman" w:cs="Times New Roman"/>
          <w:sz w:val="28"/>
          <w:szCs w:val="28"/>
        </w:rPr>
        <w:t xml:space="preserve"> Т.В., </w:t>
      </w:r>
      <w:proofErr w:type="spellStart"/>
      <w:r>
        <w:rPr>
          <w:rFonts w:ascii="Times New Roman" w:hAnsi="Times New Roman" w:cs="Times New Roman"/>
          <w:sz w:val="28"/>
          <w:szCs w:val="28"/>
        </w:rPr>
        <w:t>Лашевич</w:t>
      </w:r>
      <w:proofErr w:type="spellEnd"/>
      <w:r>
        <w:rPr>
          <w:rFonts w:ascii="Times New Roman" w:hAnsi="Times New Roman" w:cs="Times New Roman"/>
          <w:sz w:val="28"/>
          <w:szCs w:val="28"/>
        </w:rPr>
        <w:t xml:space="preserve"> В.М.) </w:t>
      </w:r>
      <w:r w:rsidR="006B38CD">
        <w:rPr>
          <w:rFonts w:ascii="Times New Roman" w:hAnsi="Times New Roman" w:cs="Times New Roman"/>
          <w:sz w:val="28"/>
          <w:szCs w:val="28"/>
        </w:rPr>
        <w:t>ухвалу</w:t>
      </w:r>
      <w:r w:rsidR="00AC7B46">
        <w:rPr>
          <w:rFonts w:ascii="Times New Roman" w:hAnsi="Times New Roman" w:cs="Times New Roman"/>
          <w:sz w:val="28"/>
          <w:szCs w:val="28"/>
        </w:rPr>
        <w:t xml:space="preserve"> слідчого судді</w:t>
      </w:r>
      <w:r>
        <w:rPr>
          <w:rFonts w:ascii="Times New Roman" w:hAnsi="Times New Roman" w:cs="Times New Roman"/>
          <w:sz w:val="28"/>
          <w:szCs w:val="28"/>
        </w:rPr>
        <w:t xml:space="preserve"> Шевченківського районного суду </w:t>
      </w:r>
      <w:r w:rsidR="009D3791">
        <w:rPr>
          <w:rFonts w:ascii="Times New Roman" w:hAnsi="Times New Roman" w:cs="Times New Roman"/>
          <w:sz w:val="28"/>
          <w:szCs w:val="28"/>
        </w:rPr>
        <w:t xml:space="preserve">міста Києва </w:t>
      </w:r>
      <w:r>
        <w:rPr>
          <w:rFonts w:ascii="Times New Roman" w:hAnsi="Times New Roman" w:cs="Times New Roman"/>
          <w:sz w:val="28"/>
          <w:szCs w:val="28"/>
        </w:rPr>
        <w:t xml:space="preserve">від 1 червня 2023 року залишено без змін, апеляційну скаргу захисника Іващенка Ю.І., який діє в інтересах підозрюваного </w:t>
      </w:r>
      <w:r w:rsidR="002557A3">
        <w:rPr>
          <w:rFonts w:ascii="Times New Roman" w:hAnsi="Times New Roman" w:cs="Times New Roman"/>
          <w:sz w:val="28"/>
          <w:szCs w:val="28"/>
        </w:rPr>
        <w:t>ОСОБА1</w:t>
      </w:r>
      <w:r>
        <w:rPr>
          <w:rFonts w:ascii="Times New Roman" w:hAnsi="Times New Roman" w:cs="Times New Roman"/>
          <w:sz w:val="28"/>
          <w:szCs w:val="28"/>
        </w:rPr>
        <w:t>, – без задоволення.</w:t>
      </w:r>
    </w:p>
    <w:p w14:paraId="335FE0E0" w14:textId="5CB7C219" w:rsidR="00897E50" w:rsidRPr="00D079B8" w:rsidRDefault="00897E50" w:rsidP="00897E50">
      <w:pPr>
        <w:spacing w:after="0" w:line="240" w:lineRule="auto"/>
        <w:ind w:firstLine="567"/>
        <w:jc w:val="both"/>
        <w:rPr>
          <w:rFonts w:ascii="Times New Roman" w:hAnsi="Times New Roman" w:cs="Times New Roman"/>
          <w:sz w:val="28"/>
          <w:szCs w:val="28"/>
        </w:rPr>
      </w:pPr>
      <w:r w:rsidRPr="00F5738A">
        <w:rPr>
          <w:rFonts w:ascii="Times New Roman" w:hAnsi="Times New Roman" w:cs="Times New Roman"/>
          <w:sz w:val="28"/>
          <w:szCs w:val="28"/>
        </w:rPr>
        <w:t xml:space="preserve">Апеляційний суд виходив із того, що, застосовуючи відносно підозрюваного </w:t>
      </w:r>
      <w:r w:rsidR="002557A3">
        <w:rPr>
          <w:rFonts w:ascii="Times New Roman" w:hAnsi="Times New Roman" w:cs="Times New Roman"/>
          <w:sz w:val="28"/>
          <w:szCs w:val="28"/>
        </w:rPr>
        <w:t>ОСОБА1</w:t>
      </w:r>
      <w:r w:rsidRPr="00F5738A">
        <w:rPr>
          <w:rFonts w:ascii="Times New Roman" w:hAnsi="Times New Roman" w:cs="Times New Roman"/>
          <w:sz w:val="28"/>
          <w:szCs w:val="28"/>
        </w:rPr>
        <w:t xml:space="preserve"> запобіжний захід у вигляді тримання під вартою, слідчим суддею перевірено, що в матеріалах провадження є достатні дані, які підтверджують існування обґрунтованої підозри у вчиненні ним кримінальних правопорушень, передбачених </w:t>
      </w:r>
      <w:r w:rsidRPr="00A562E5">
        <w:rPr>
          <w:rFonts w:ascii="Times New Roman" w:hAnsi="Times New Roman" w:cs="Times New Roman"/>
          <w:sz w:val="28"/>
          <w:szCs w:val="28"/>
        </w:rPr>
        <w:t>ч</w:t>
      </w:r>
      <w:r>
        <w:rPr>
          <w:rFonts w:ascii="Times New Roman" w:hAnsi="Times New Roman" w:cs="Times New Roman"/>
          <w:sz w:val="28"/>
          <w:szCs w:val="28"/>
        </w:rPr>
        <w:t>астиною</w:t>
      </w:r>
      <w:r w:rsidRPr="00A562E5">
        <w:rPr>
          <w:rFonts w:ascii="Times New Roman" w:hAnsi="Times New Roman" w:cs="Times New Roman"/>
          <w:sz w:val="28"/>
          <w:szCs w:val="28"/>
        </w:rPr>
        <w:t xml:space="preserve"> </w:t>
      </w:r>
      <w:r>
        <w:rPr>
          <w:rFonts w:ascii="Times New Roman" w:hAnsi="Times New Roman" w:cs="Times New Roman"/>
          <w:sz w:val="28"/>
          <w:szCs w:val="28"/>
        </w:rPr>
        <w:t>другою</w:t>
      </w:r>
      <w:r w:rsidRPr="00A562E5">
        <w:rPr>
          <w:rFonts w:ascii="Times New Roman" w:hAnsi="Times New Roman" w:cs="Times New Roman"/>
          <w:sz w:val="28"/>
          <w:szCs w:val="28"/>
        </w:rPr>
        <w:t xml:space="preserve"> ст</w:t>
      </w:r>
      <w:r>
        <w:rPr>
          <w:rFonts w:ascii="Times New Roman" w:hAnsi="Times New Roman" w:cs="Times New Roman"/>
          <w:sz w:val="28"/>
          <w:szCs w:val="28"/>
        </w:rPr>
        <w:t xml:space="preserve">атті </w:t>
      </w:r>
      <w:hyperlink r:id="rId15" w:anchor="99" w:tgtFrame="_blank" w:tooltip="Кримінальний кодекс України; нормативно-правовий акт № 2341-III від 05.04.2001, ВР України" w:history="1">
        <w:r w:rsidRPr="00A562E5">
          <w:rPr>
            <w:rFonts w:ascii="Times New Roman" w:hAnsi="Times New Roman" w:cs="Times New Roman"/>
            <w:sz w:val="28"/>
            <w:szCs w:val="28"/>
          </w:rPr>
          <w:t>27</w:t>
        </w:r>
      </w:hyperlink>
      <w:r w:rsidRPr="00A562E5">
        <w:rPr>
          <w:rFonts w:ascii="Times New Roman" w:hAnsi="Times New Roman" w:cs="Times New Roman"/>
          <w:sz w:val="28"/>
          <w:szCs w:val="28"/>
        </w:rPr>
        <w:t xml:space="preserve">, </w:t>
      </w:r>
      <w:r>
        <w:rPr>
          <w:rFonts w:ascii="Times New Roman" w:hAnsi="Times New Roman" w:cs="Times New Roman"/>
          <w:sz w:val="28"/>
          <w:szCs w:val="28"/>
        </w:rPr>
        <w:t xml:space="preserve">частиною п’ятою статті </w:t>
      </w:r>
      <w:hyperlink r:id="rId16" w:anchor="1019" w:tgtFrame="_blank" w:tooltip="Кримінальний кодекс України; нормативно-правовий акт № 2341-III від 05.04.2001, ВР України" w:history="1">
        <w:r w:rsidRPr="00A562E5">
          <w:rPr>
            <w:rFonts w:ascii="Times New Roman" w:hAnsi="Times New Roman" w:cs="Times New Roman"/>
            <w:sz w:val="28"/>
            <w:szCs w:val="28"/>
          </w:rPr>
          <w:t>191</w:t>
        </w:r>
      </w:hyperlink>
      <w:r w:rsidRPr="00A562E5">
        <w:rPr>
          <w:rFonts w:ascii="Times New Roman" w:hAnsi="Times New Roman" w:cs="Times New Roman"/>
          <w:sz w:val="28"/>
          <w:szCs w:val="28"/>
        </w:rPr>
        <w:t xml:space="preserve">, </w:t>
      </w:r>
      <w:r>
        <w:rPr>
          <w:rFonts w:ascii="Times New Roman" w:hAnsi="Times New Roman" w:cs="Times New Roman"/>
          <w:sz w:val="28"/>
          <w:szCs w:val="28"/>
        </w:rPr>
        <w:t xml:space="preserve">частиною другою статті </w:t>
      </w:r>
      <w:hyperlink r:id="rId17" w:anchor="99" w:tgtFrame="_blank" w:tooltip="Кримінальний кодекс України; нормативно-правовий акт № 2341-III від 05.04.2001, ВР України" w:history="1">
        <w:r w:rsidRPr="00A562E5">
          <w:rPr>
            <w:rFonts w:ascii="Times New Roman" w:hAnsi="Times New Roman" w:cs="Times New Roman"/>
            <w:sz w:val="28"/>
            <w:szCs w:val="28"/>
          </w:rPr>
          <w:t>27</w:t>
        </w:r>
      </w:hyperlink>
      <w:r w:rsidRPr="00A562E5">
        <w:rPr>
          <w:rFonts w:ascii="Times New Roman" w:hAnsi="Times New Roman" w:cs="Times New Roman"/>
          <w:sz w:val="28"/>
          <w:szCs w:val="28"/>
        </w:rPr>
        <w:t xml:space="preserve">, </w:t>
      </w:r>
      <w:r>
        <w:rPr>
          <w:rFonts w:ascii="Times New Roman" w:hAnsi="Times New Roman" w:cs="Times New Roman"/>
          <w:sz w:val="28"/>
          <w:szCs w:val="28"/>
        </w:rPr>
        <w:t xml:space="preserve">частиною третьою статті </w:t>
      </w:r>
      <w:hyperlink r:id="rId18" w:anchor="912440" w:tgtFrame="_blank" w:tooltip="Кримінальний кодекс України; нормативно-правовий акт № 2341-III від 05.04.2001, ВР України" w:history="1">
        <w:r w:rsidRPr="00A562E5">
          <w:rPr>
            <w:rFonts w:ascii="Times New Roman" w:hAnsi="Times New Roman" w:cs="Times New Roman"/>
            <w:sz w:val="28"/>
            <w:szCs w:val="28"/>
          </w:rPr>
          <w:t xml:space="preserve">209 </w:t>
        </w:r>
        <w:r>
          <w:rPr>
            <w:rFonts w:ascii="Times New Roman" w:hAnsi="Times New Roman" w:cs="Times New Roman"/>
            <w:sz w:val="28"/>
            <w:szCs w:val="28"/>
          </w:rPr>
          <w:t xml:space="preserve">КК </w:t>
        </w:r>
        <w:r w:rsidRPr="00A562E5">
          <w:rPr>
            <w:rFonts w:ascii="Times New Roman" w:hAnsi="Times New Roman" w:cs="Times New Roman"/>
            <w:sz w:val="28"/>
            <w:szCs w:val="28"/>
          </w:rPr>
          <w:t>України</w:t>
        </w:r>
      </w:hyperlink>
      <w:r w:rsidRPr="00F5738A">
        <w:rPr>
          <w:rFonts w:ascii="Times New Roman" w:hAnsi="Times New Roman" w:cs="Times New Roman"/>
          <w:sz w:val="28"/>
          <w:szCs w:val="28"/>
        </w:rPr>
        <w:t>. Вагомість даних щодо причетності підозрюваного до вчинення зазначених кримінальних правопорушень доведена прокурором та сумнівів щодо їх достатності не викликала.</w:t>
      </w:r>
      <w:r>
        <w:rPr>
          <w:rFonts w:ascii="Times New Roman" w:hAnsi="Times New Roman" w:cs="Times New Roman"/>
          <w:sz w:val="28"/>
          <w:szCs w:val="28"/>
        </w:rPr>
        <w:t xml:space="preserve"> </w:t>
      </w:r>
    </w:p>
    <w:p w14:paraId="0042D0FD" w14:textId="77777777" w:rsidR="00897E50" w:rsidRPr="00D079B8" w:rsidRDefault="00897E50" w:rsidP="00897E50">
      <w:pPr>
        <w:spacing w:after="0" w:line="240" w:lineRule="auto"/>
        <w:ind w:firstLine="567"/>
        <w:jc w:val="both"/>
        <w:rPr>
          <w:rFonts w:ascii="Times New Roman" w:hAnsi="Times New Roman" w:cs="Times New Roman"/>
          <w:sz w:val="28"/>
          <w:szCs w:val="28"/>
        </w:rPr>
      </w:pPr>
      <w:r w:rsidRPr="00D079B8">
        <w:rPr>
          <w:rFonts w:ascii="Times New Roman" w:hAnsi="Times New Roman" w:cs="Times New Roman"/>
          <w:sz w:val="28"/>
          <w:szCs w:val="28"/>
        </w:rPr>
        <w:t>Як вбачається з матеріалів, наданих до суду апеляційної інстанції, доказів, які пов</w:t>
      </w:r>
      <w:r>
        <w:rPr>
          <w:rFonts w:ascii="Times New Roman" w:hAnsi="Times New Roman" w:cs="Times New Roman"/>
          <w:sz w:val="28"/>
          <w:szCs w:val="28"/>
        </w:rPr>
        <w:t>’</w:t>
      </w:r>
      <w:r w:rsidRPr="00D079B8">
        <w:rPr>
          <w:rFonts w:ascii="Times New Roman" w:hAnsi="Times New Roman" w:cs="Times New Roman"/>
          <w:sz w:val="28"/>
          <w:szCs w:val="28"/>
        </w:rPr>
        <w:t xml:space="preserve">язують підозрюваного </w:t>
      </w:r>
      <w:r>
        <w:rPr>
          <w:rFonts w:ascii="Times New Roman" w:hAnsi="Times New Roman" w:cs="Times New Roman"/>
          <w:sz w:val="28"/>
          <w:szCs w:val="28"/>
        </w:rPr>
        <w:t>з</w:t>
      </w:r>
      <w:r w:rsidRPr="00D079B8">
        <w:rPr>
          <w:rFonts w:ascii="Times New Roman" w:hAnsi="Times New Roman" w:cs="Times New Roman"/>
          <w:sz w:val="28"/>
          <w:szCs w:val="28"/>
        </w:rPr>
        <w:t xml:space="preserve"> кримінальн</w:t>
      </w:r>
      <w:r>
        <w:rPr>
          <w:rFonts w:ascii="Times New Roman" w:hAnsi="Times New Roman" w:cs="Times New Roman"/>
          <w:sz w:val="28"/>
          <w:szCs w:val="28"/>
        </w:rPr>
        <w:t>им</w:t>
      </w:r>
      <w:r w:rsidRPr="00D079B8">
        <w:rPr>
          <w:rFonts w:ascii="Times New Roman" w:hAnsi="Times New Roman" w:cs="Times New Roman"/>
          <w:sz w:val="28"/>
          <w:szCs w:val="28"/>
        </w:rPr>
        <w:t xml:space="preserve"> правопорушенн</w:t>
      </w:r>
      <w:r>
        <w:rPr>
          <w:rFonts w:ascii="Times New Roman" w:hAnsi="Times New Roman" w:cs="Times New Roman"/>
          <w:sz w:val="28"/>
          <w:szCs w:val="28"/>
        </w:rPr>
        <w:t>ям</w:t>
      </w:r>
      <w:r w:rsidRPr="00D079B8">
        <w:rPr>
          <w:rFonts w:ascii="Times New Roman" w:hAnsi="Times New Roman" w:cs="Times New Roman"/>
          <w:sz w:val="28"/>
          <w:szCs w:val="28"/>
        </w:rPr>
        <w:t>, достатньо аби виправдати подальше розслідування та застосува</w:t>
      </w:r>
      <w:r>
        <w:rPr>
          <w:rFonts w:ascii="Times New Roman" w:hAnsi="Times New Roman" w:cs="Times New Roman"/>
          <w:sz w:val="28"/>
          <w:szCs w:val="28"/>
        </w:rPr>
        <w:t>ти</w:t>
      </w:r>
      <w:r w:rsidRPr="00D079B8">
        <w:rPr>
          <w:rFonts w:ascii="Times New Roman" w:hAnsi="Times New Roman" w:cs="Times New Roman"/>
          <w:sz w:val="28"/>
          <w:szCs w:val="28"/>
        </w:rPr>
        <w:t xml:space="preserve"> запобіжн</w:t>
      </w:r>
      <w:r>
        <w:rPr>
          <w:rFonts w:ascii="Times New Roman" w:hAnsi="Times New Roman" w:cs="Times New Roman"/>
          <w:sz w:val="28"/>
          <w:szCs w:val="28"/>
        </w:rPr>
        <w:t>ий</w:t>
      </w:r>
      <w:r w:rsidRPr="00D079B8">
        <w:rPr>
          <w:rFonts w:ascii="Times New Roman" w:hAnsi="Times New Roman" w:cs="Times New Roman"/>
          <w:sz w:val="28"/>
          <w:szCs w:val="28"/>
        </w:rPr>
        <w:t xml:space="preserve"> зах</w:t>
      </w:r>
      <w:r>
        <w:rPr>
          <w:rFonts w:ascii="Times New Roman" w:hAnsi="Times New Roman" w:cs="Times New Roman"/>
          <w:sz w:val="28"/>
          <w:szCs w:val="28"/>
        </w:rPr>
        <w:t>ід</w:t>
      </w:r>
      <w:r w:rsidRPr="00D079B8">
        <w:rPr>
          <w:rFonts w:ascii="Times New Roman" w:hAnsi="Times New Roman" w:cs="Times New Roman"/>
          <w:sz w:val="28"/>
          <w:szCs w:val="28"/>
        </w:rPr>
        <w:t xml:space="preserve"> у вигляді тримання під вартою.</w:t>
      </w:r>
    </w:p>
    <w:p w14:paraId="1E5824B2" w14:textId="490F8917" w:rsidR="00897E50" w:rsidRPr="00D079B8" w:rsidRDefault="00897E50" w:rsidP="00897E50">
      <w:pPr>
        <w:spacing w:after="0" w:line="240" w:lineRule="auto"/>
        <w:ind w:firstLine="567"/>
        <w:jc w:val="both"/>
        <w:rPr>
          <w:rFonts w:ascii="Times New Roman" w:hAnsi="Times New Roman" w:cs="Times New Roman"/>
          <w:sz w:val="28"/>
          <w:szCs w:val="28"/>
        </w:rPr>
      </w:pPr>
      <w:r w:rsidRPr="00D079B8">
        <w:rPr>
          <w:rFonts w:ascii="Times New Roman" w:hAnsi="Times New Roman" w:cs="Times New Roman"/>
          <w:sz w:val="28"/>
          <w:szCs w:val="28"/>
        </w:rPr>
        <w:t xml:space="preserve">У </w:t>
      </w:r>
      <w:r>
        <w:rPr>
          <w:rFonts w:ascii="Times New Roman" w:hAnsi="Times New Roman" w:cs="Times New Roman"/>
          <w:sz w:val="28"/>
          <w:szCs w:val="28"/>
        </w:rPr>
        <w:t>цьому</w:t>
      </w:r>
      <w:r w:rsidRPr="00D079B8">
        <w:rPr>
          <w:rFonts w:ascii="Times New Roman" w:hAnsi="Times New Roman" w:cs="Times New Roman"/>
          <w:sz w:val="28"/>
          <w:szCs w:val="28"/>
        </w:rPr>
        <w:t xml:space="preserve"> кримінальному провадженні зв</w:t>
      </w:r>
      <w:r>
        <w:rPr>
          <w:rFonts w:ascii="Times New Roman" w:hAnsi="Times New Roman" w:cs="Times New Roman"/>
          <w:sz w:val="28"/>
          <w:szCs w:val="28"/>
        </w:rPr>
        <w:t>’</w:t>
      </w:r>
      <w:r w:rsidRPr="00D079B8">
        <w:rPr>
          <w:rFonts w:ascii="Times New Roman" w:hAnsi="Times New Roman" w:cs="Times New Roman"/>
          <w:sz w:val="28"/>
          <w:szCs w:val="28"/>
        </w:rPr>
        <w:t xml:space="preserve">язок підозрюваного </w:t>
      </w:r>
      <w:r w:rsidR="002557A3">
        <w:rPr>
          <w:rFonts w:ascii="Times New Roman" w:hAnsi="Times New Roman" w:cs="Times New Roman"/>
          <w:sz w:val="28"/>
          <w:szCs w:val="28"/>
        </w:rPr>
        <w:t>ОСОБА1</w:t>
      </w:r>
      <w:r w:rsidRPr="00D079B8">
        <w:rPr>
          <w:rFonts w:ascii="Times New Roman" w:hAnsi="Times New Roman" w:cs="Times New Roman"/>
          <w:sz w:val="28"/>
          <w:szCs w:val="28"/>
        </w:rPr>
        <w:t xml:space="preserve"> з</w:t>
      </w:r>
      <w:r>
        <w:rPr>
          <w:rFonts w:ascii="Times New Roman" w:hAnsi="Times New Roman" w:cs="Times New Roman"/>
          <w:sz w:val="28"/>
          <w:szCs w:val="28"/>
        </w:rPr>
        <w:t>і</w:t>
      </w:r>
      <w:r w:rsidRPr="00D079B8">
        <w:rPr>
          <w:rFonts w:ascii="Times New Roman" w:hAnsi="Times New Roman" w:cs="Times New Roman"/>
          <w:sz w:val="28"/>
          <w:szCs w:val="28"/>
        </w:rPr>
        <w:t xml:space="preserve"> вчиненими кримінальними правопорушеннями підтверджується наявними доказами.</w:t>
      </w:r>
    </w:p>
    <w:p w14:paraId="36848FA4" w14:textId="05E9AB79" w:rsidR="00897E50" w:rsidRPr="00D079B8" w:rsidRDefault="00897E50" w:rsidP="00897E50">
      <w:pPr>
        <w:spacing w:after="0" w:line="240" w:lineRule="auto"/>
        <w:ind w:firstLine="567"/>
        <w:jc w:val="both"/>
        <w:rPr>
          <w:rFonts w:ascii="Times New Roman" w:hAnsi="Times New Roman" w:cs="Times New Roman"/>
          <w:sz w:val="28"/>
          <w:szCs w:val="28"/>
        </w:rPr>
      </w:pPr>
      <w:r w:rsidRPr="00D079B8">
        <w:rPr>
          <w:rFonts w:ascii="Times New Roman" w:hAnsi="Times New Roman" w:cs="Times New Roman"/>
          <w:sz w:val="28"/>
          <w:szCs w:val="28"/>
        </w:rPr>
        <w:t xml:space="preserve">Сукупність цих доказів дають підстави вважати, що причетність </w:t>
      </w:r>
      <w:r w:rsidR="002557A3">
        <w:rPr>
          <w:rFonts w:ascii="Times New Roman" w:hAnsi="Times New Roman" w:cs="Times New Roman"/>
          <w:sz w:val="28"/>
          <w:szCs w:val="28"/>
        </w:rPr>
        <w:t>ОСОБА1</w:t>
      </w:r>
      <w:r w:rsidRPr="00D079B8">
        <w:rPr>
          <w:rFonts w:ascii="Times New Roman" w:hAnsi="Times New Roman" w:cs="Times New Roman"/>
          <w:sz w:val="28"/>
          <w:szCs w:val="28"/>
        </w:rPr>
        <w:t xml:space="preserve"> до вчинення </w:t>
      </w:r>
      <w:r>
        <w:rPr>
          <w:rFonts w:ascii="Times New Roman" w:hAnsi="Times New Roman" w:cs="Times New Roman"/>
          <w:sz w:val="28"/>
          <w:szCs w:val="28"/>
        </w:rPr>
        <w:t xml:space="preserve">інкримінованих йому </w:t>
      </w:r>
      <w:r w:rsidRPr="00D079B8">
        <w:rPr>
          <w:rFonts w:ascii="Times New Roman" w:hAnsi="Times New Roman" w:cs="Times New Roman"/>
          <w:sz w:val="28"/>
          <w:szCs w:val="28"/>
        </w:rPr>
        <w:t>кримінальних правопорушень, є обґрунтованою, що дає підстави для застосування до нього запобіжного заходу у вигляді тримання під вартою з метою здійснення подальшого розслідування.</w:t>
      </w:r>
    </w:p>
    <w:p w14:paraId="168759AD" w14:textId="77777777" w:rsidR="00897E50" w:rsidRPr="00D079B8" w:rsidRDefault="00897E50" w:rsidP="00897E50">
      <w:pPr>
        <w:spacing w:after="0" w:line="240" w:lineRule="auto"/>
        <w:ind w:firstLine="567"/>
        <w:jc w:val="both"/>
        <w:rPr>
          <w:rFonts w:ascii="Times New Roman" w:hAnsi="Times New Roman" w:cs="Times New Roman"/>
          <w:sz w:val="28"/>
          <w:szCs w:val="28"/>
        </w:rPr>
      </w:pPr>
      <w:r w:rsidRPr="00D079B8">
        <w:rPr>
          <w:rFonts w:ascii="Times New Roman" w:hAnsi="Times New Roman" w:cs="Times New Roman"/>
          <w:sz w:val="28"/>
          <w:szCs w:val="28"/>
        </w:rPr>
        <w:t>При цьому на даному етапі провадження колегія суддів не вправі вирішувати ті питання, які повинен вирішувати суд під час розгляду кримінального провадження по суті, зокрема, наявність чи відсутність в діях підозрюваного складу того чи іншого кримінального правопорушення, адже такі висновки опосередковано пов</w:t>
      </w:r>
      <w:r>
        <w:rPr>
          <w:rFonts w:ascii="Times New Roman" w:hAnsi="Times New Roman" w:cs="Times New Roman"/>
          <w:sz w:val="28"/>
          <w:szCs w:val="28"/>
        </w:rPr>
        <w:t>’</w:t>
      </w:r>
      <w:r w:rsidRPr="00D079B8">
        <w:rPr>
          <w:rFonts w:ascii="Times New Roman" w:hAnsi="Times New Roman" w:cs="Times New Roman"/>
          <w:sz w:val="28"/>
          <w:szCs w:val="28"/>
        </w:rPr>
        <w:t xml:space="preserve">язані з питанням винуватості особи у вчиненні злочину. Крім того, обставини здійснення підозрюваним конкретних дій, їх кваліфікація та доведеність його вини, потребують перевірки та оцінки у сукупності з іншими доказами у кримінальному провадженні під час досудового розслідування. </w:t>
      </w:r>
    </w:p>
    <w:p w14:paraId="6188062E" w14:textId="6F71BE68" w:rsidR="00897E50" w:rsidRPr="00D079B8" w:rsidRDefault="00897E50" w:rsidP="00897E5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Апеляційний суд дійшов висновку</w:t>
      </w:r>
      <w:r w:rsidRPr="00D079B8">
        <w:rPr>
          <w:rFonts w:ascii="Times New Roman" w:hAnsi="Times New Roman" w:cs="Times New Roman"/>
          <w:sz w:val="28"/>
          <w:szCs w:val="28"/>
        </w:rPr>
        <w:t xml:space="preserve">, </w:t>
      </w:r>
      <w:r>
        <w:rPr>
          <w:rFonts w:ascii="Times New Roman" w:hAnsi="Times New Roman" w:cs="Times New Roman"/>
          <w:sz w:val="28"/>
          <w:szCs w:val="28"/>
        </w:rPr>
        <w:t xml:space="preserve">що </w:t>
      </w:r>
      <w:r w:rsidRPr="00D079B8">
        <w:rPr>
          <w:rFonts w:ascii="Times New Roman" w:hAnsi="Times New Roman" w:cs="Times New Roman"/>
          <w:sz w:val="28"/>
          <w:szCs w:val="28"/>
        </w:rPr>
        <w:t xml:space="preserve">слідчий суддя, дослідивши матеріали клопотання в межах своєї компетенції, у висновках, які зробив орган досудового розслідування стосовно обґрунтованості повідомленої </w:t>
      </w:r>
      <w:r w:rsidR="002557A3">
        <w:rPr>
          <w:rFonts w:ascii="Times New Roman" w:hAnsi="Times New Roman" w:cs="Times New Roman"/>
          <w:sz w:val="28"/>
          <w:szCs w:val="28"/>
        </w:rPr>
        <w:t>ОСОБА1</w:t>
      </w:r>
      <w:r w:rsidRPr="00D079B8">
        <w:rPr>
          <w:rFonts w:ascii="Times New Roman" w:hAnsi="Times New Roman" w:cs="Times New Roman"/>
          <w:sz w:val="28"/>
          <w:szCs w:val="28"/>
        </w:rPr>
        <w:t xml:space="preserve"> підозри, чогось очевидно недопустимого чи такого, що не підтверджується доказами, не встановив. Не виявлено таких обставин і колегією суддів, а тому посилання сторони захисту на необґрунтованість повідомленої </w:t>
      </w:r>
      <w:r w:rsidR="002557A3">
        <w:rPr>
          <w:rFonts w:ascii="Times New Roman" w:hAnsi="Times New Roman" w:cs="Times New Roman"/>
          <w:sz w:val="28"/>
          <w:szCs w:val="28"/>
        </w:rPr>
        <w:t>ОСОБА1</w:t>
      </w:r>
      <w:r w:rsidRPr="00D079B8">
        <w:rPr>
          <w:rFonts w:ascii="Times New Roman" w:hAnsi="Times New Roman" w:cs="Times New Roman"/>
          <w:sz w:val="28"/>
          <w:szCs w:val="28"/>
        </w:rPr>
        <w:t xml:space="preserve"> підозри </w:t>
      </w:r>
      <w:r>
        <w:rPr>
          <w:rFonts w:ascii="Times New Roman" w:hAnsi="Times New Roman" w:cs="Times New Roman"/>
          <w:sz w:val="28"/>
          <w:szCs w:val="28"/>
        </w:rPr>
        <w:t>є</w:t>
      </w:r>
      <w:r w:rsidRPr="00D079B8">
        <w:rPr>
          <w:rFonts w:ascii="Times New Roman" w:hAnsi="Times New Roman" w:cs="Times New Roman"/>
          <w:sz w:val="28"/>
          <w:szCs w:val="28"/>
        </w:rPr>
        <w:t xml:space="preserve"> безпідставними.</w:t>
      </w:r>
    </w:p>
    <w:p w14:paraId="3A6205BA" w14:textId="7DC83D2F" w:rsidR="00897E50" w:rsidRPr="00D079B8" w:rsidRDefault="00897E50" w:rsidP="00897E50">
      <w:pPr>
        <w:spacing w:after="0" w:line="240" w:lineRule="auto"/>
        <w:ind w:firstLine="567"/>
        <w:jc w:val="both"/>
        <w:rPr>
          <w:rFonts w:ascii="Times New Roman" w:hAnsi="Times New Roman" w:cs="Times New Roman"/>
          <w:sz w:val="28"/>
          <w:szCs w:val="28"/>
        </w:rPr>
      </w:pPr>
      <w:r w:rsidRPr="00D079B8">
        <w:rPr>
          <w:rFonts w:ascii="Times New Roman" w:hAnsi="Times New Roman" w:cs="Times New Roman"/>
          <w:sz w:val="28"/>
          <w:szCs w:val="28"/>
        </w:rPr>
        <w:t xml:space="preserve">Також, слідчий суддя встановив наявність достатніх підстав вважати, що ризики, передбачені </w:t>
      </w:r>
      <w:r>
        <w:rPr>
          <w:rFonts w:ascii="Times New Roman" w:hAnsi="Times New Roman" w:cs="Times New Roman"/>
          <w:sz w:val="28"/>
          <w:szCs w:val="28"/>
        </w:rPr>
        <w:t>частиною першою статті 177 КПК України</w:t>
      </w:r>
      <w:r w:rsidRPr="00D079B8">
        <w:rPr>
          <w:rFonts w:ascii="Times New Roman" w:hAnsi="Times New Roman" w:cs="Times New Roman"/>
          <w:sz w:val="28"/>
          <w:szCs w:val="28"/>
        </w:rPr>
        <w:t xml:space="preserve">, на які </w:t>
      </w:r>
      <w:r>
        <w:rPr>
          <w:rFonts w:ascii="Times New Roman" w:hAnsi="Times New Roman" w:cs="Times New Roman"/>
          <w:sz w:val="28"/>
          <w:szCs w:val="28"/>
        </w:rPr>
        <w:t>вказано</w:t>
      </w:r>
      <w:r w:rsidRPr="00D079B8">
        <w:rPr>
          <w:rFonts w:ascii="Times New Roman" w:hAnsi="Times New Roman" w:cs="Times New Roman"/>
          <w:sz w:val="28"/>
          <w:szCs w:val="28"/>
        </w:rPr>
        <w:t xml:space="preserve"> у клопотанні, існують та підтверджуються матеріалами провадження, а саме, що підозрюваний </w:t>
      </w:r>
      <w:r w:rsidR="002557A3">
        <w:rPr>
          <w:rFonts w:ascii="Times New Roman" w:hAnsi="Times New Roman" w:cs="Times New Roman"/>
          <w:sz w:val="28"/>
          <w:szCs w:val="28"/>
        </w:rPr>
        <w:t>ОСОБА1</w:t>
      </w:r>
      <w:r w:rsidRPr="00D079B8">
        <w:rPr>
          <w:rFonts w:ascii="Times New Roman" w:hAnsi="Times New Roman" w:cs="Times New Roman"/>
          <w:sz w:val="28"/>
          <w:szCs w:val="28"/>
        </w:rPr>
        <w:t xml:space="preserve"> може переховуватись від органів досудового розслідування, оскільки підозрюється у вчиненні тяжких кримінальних правопорушень, залишаючись на волі, може уникати кримінальної відповідальності, незаконно впливати на свідків у цьому провадженні, знищити, сховати або спотворити будь-які речі, які мають істотне значення для встановлення обставин кримінального правопорушення.  </w:t>
      </w:r>
    </w:p>
    <w:p w14:paraId="5D828371" w14:textId="77777777" w:rsidR="00897E50" w:rsidRPr="00D079B8" w:rsidRDefault="00897E50" w:rsidP="00897E50">
      <w:pPr>
        <w:spacing w:after="0" w:line="240" w:lineRule="auto"/>
        <w:ind w:firstLine="567"/>
        <w:jc w:val="both"/>
        <w:rPr>
          <w:rFonts w:ascii="Times New Roman" w:hAnsi="Times New Roman" w:cs="Times New Roman"/>
          <w:sz w:val="28"/>
          <w:szCs w:val="28"/>
        </w:rPr>
      </w:pPr>
      <w:r w:rsidRPr="00D079B8">
        <w:rPr>
          <w:rFonts w:ascii="Times New Roman" w:hAnsi="Times New Roman" w:cs="Times New Roman"/>
          <w:sz w:val="28"/>
          <w:szCs w:val="28"/>
        </w:rPr>
        <w:t>Доводи апелянта щодо недоведеності стороною обвинувачення ризиків неналежної процесуальної поведінки підозрюваного містять лише посилання на незгоду з наданими стороною обвинувачення матеріалами, а тому їх слід визнати непереконливими, оскільки відповідно до вимог ч</w:t>
      </w:r>
      <w:r>
        <w:rPr>
          <w:rFonts w:ascii="Times New Roman" w:hAnsi="Times New Roman" w:cs="Times New Roman"/>
          <w:sz w:val="28"/>
          <w:szCs w:val="28"/>
        </w:rPr>
        <w:t>астини</w:t>
      </w:r>
      <w:r w:rsidRPr="00D079B8">
        <w:rPr>
          <w:rFonts w:ascii="Times New Roman" w:hAnsi="Times New Roman" w:cs="Times New Roman"/>
          <w:sz w:val="28"/>
          <w:szCs w:val="28"/>
        </w:rPr>
        <w:t xml:space="preserve"> </w:t>
      </w:r>
      <w:r>
        <w:rPr>
          <w:rFonts w:ascii="Times New Roman" w:hAnsi="Times New Roman" w:cs="Times New Roman"/>
          <w:sz w:val="28"/>
          <w:szCs w:val="28"/>
        </w:rPr>
        <w:t>п’ятої</w:t>
      </w:r>
      <w:r w:rsidRPr="00D079B8">
        <w:rPr>
          <w:rFonts w:ascii="Times New Roman" w:hAnsi="Times New Roman" w:cs="Times New Roman"/>
          <w:sz w:val="28"/>
          <w:szCs w:val="28"/>
        </w:rPr>
        <w:t> </w:t>
      </w:r>
      <w:hyperlink r:id="rId19" w:anchor="1016" w:tgtFrame="_blank" w:tooltip="Кримінальний процесуальний кодекс України; нормативно-правовий акт № 4651-VI від 13.04.2012, ВР України" w:history="1">
        <w:r w:rsidRPr="00D079B8">
          <w:rPr>
            <w:rFonts w:ascii="Times New Roman" w:hAnsi="Times New Roman" w:cs="Times New Roman"/>
            <w:sz w:val="28"/>
            <w:szCs w:val="28"/>
          </w:rPr>
          <w:t>ст</w:t>
        </w:r>
        <w:r>
          <w:rPr>
            <w:rFonts w:ascii="Times New Roman" w:hAnsi="Times New Roman" w:cs="Times New Roman"/>
            <w:sz w:val="28"/>
            <w:szCs w:val="28"/>
          </w:rPr>
          <w:t>атті</w:t>
        </w:r>
        <w:r w:rsidRPr="00D079B8">
          <w:rPr>
            <w:rFonts w:ascii="Times New Roman" w:hAnsi="Times New Roman" w:cs="Times New Roman"/>
            <w:sz w:val="28"/>
            <w:szCs w:val="28"/>
          </w:rPr>
          <w:t xml:space="preserve"> 132 КПК України</w:t>
        </w:r>
      </w:hyperlink>
      <w:r>
        <w:rPr>
          <w:rFonts w:ascii="Times New Roman" w:hAnsi="Times New Roman" w:cs="Times New Roman"/>
          <w:sz w:val="28"/>
          <w:szCs w:val="28"/>
        </w:rPr>
        <w:t xml:space="preserve"> </w:t>
      </w:r>
      <w:r w:rsidRPr="00D079B8">
        <w:rPr>
          <w:rFonts w:ascii="Times New Roman" w:hAnsi="Times New Roman" w:cs="Times New Roman"/>
          <w:sz w:val="28"/>
          <w:szCs w:val="28"/>
        </w:rPr>
        <w:t>під час розгляду питання про застосування заходів забезпечення кримінального провадження сторони кримінального провадження повинні подати суду докази обставин, на які вони посилаються, проте стороною захисту у судовому засіданні не надано будь-яких доказів, які б спростовували висновки слідчого щодо наявності ризиків, з огляду на документи</w:t>
      </w:r>
      <w:r>
        <w:rPr>
          <w:rFonts w:ascii="Times New Roman" w:hAnsi="Times New Roman" w:cs="Times New Roman"/>
          <w:sz w:val="28"/>
          <w:szCs w:val="28"/>
        </w:rPr>
        <w:t>,</w:t>
      </w:r>
      <w:r w:rsidRPr="00D079B8">
        <w:rPr>
          <w:rFonts w:ascii="Times New Roman" w:hAnsi="Times New Roman" w:cs="Times New Roman"/>
          <w:sz w:val="28"/>
          <w:szCs w:val="28"/>
        </w:rPr>
        <w:t xml:space="preserve"> долучені до клопотання.</w:t>
      </w:r>
    </w:p>
    <w:p w14:paraId="72F95BD7" w14:textId="143B94F9" w:rsidR="00897E50" w:rsidRPr="00D079B8" w:rsidRDefault="00897E50" w:rsidP="00897E50">
      <w:pPr>
        <w:spacing w:after="0" w:line="240" w:lineRule="auto"/>
        <w:ind w:firstLine="567"/>
        <w:jc w:val="both"/>
        <w:rPr>
          <w:rFonts w:ascii="Times New Roman" w:hAnsi="Times New Roman" w:cs="Times New Roman"/>
          <w:sz w:val="28"/>
          <w:szCs w:val="28"/>
        </w:rPr>
      </w:pPr>
      <w:r w:rsidRPr="00D079B8">
        <w:rPr>
          <w:rFonts w:ascii="Times New Roman" w:hAnsi="Times New Roman" w:cs="Times New Roman"/>
          <w:sz w:val="28"/>
          <w:szCs w:val="28"/>
        </w:rPr>
        <w:t xml:space="preserve">Обґрунтовуючи свої висновки, слідчий суддя суду першої інстанції, в сукупності із зазначеним, врахував тяжкість кримінальних правопорушень, у вчиненні яких підозрюється </w:t>
      </w:r>
      <w:r w:rsidR="002557A3">
        <w:rPr>
          <w:rFonts w:ascii="Times New Roman" w:hAnsi="Times New Roman" w:cs="Times New Roman"/>
          <w:sz w:val="28"/>
          <w:szCs w:val="28"/>
        </w:rPr>
        <w:t>ОСОБА1</w:t>
      </w:r>
      <w:r w:rsidRPr="00D079B8">
        <w:rPr>
          <w:rFonts w:ascii="Times New Roman" w:hAnsi="Times New Roman" w:cs="Times New Roman"/>
          <w:sz w:val="28"/>
          <w:szCs w:val="28"/>
        </w:rPr>
        <w:t xml:space="preserve">, а також </w:t>
      </w:r>
      <w:r>
        <w:rPr>
          <w:rFonts w:ascii="Times New Roman" w:hAnsi="Times New Roman" w:cs="Times New Roman"/>
          <w:sz w:val="28"/>
          <w:szCs w:val="28"/>
        </w:rPr>
        <w:t>те</w:t>
      </w:r>
      <w:r w:rsidRPr="00D079B8">
        <w:rPr>
          <w:rFonts w:ascii="Times New Roman" w:hAnsi="Times New Roman" w:cs="Times New Roman"/>
          <w:sz w:val="28"/>
          <w:szCs w:val="28"/>
        </w:rPr>
        <w:t>, що останній, усвідомлюючи тяжкість та реальність покарання за вчинене, в разі застосування запобіжного заходу, не пов</w:t>
      </w:r>
      <w:r>
        <w:rPr>
          <w:rFonts w:ascii="Times New Roman" w:hAnsi="Times New Roman" w:cs="Times New Roman"/>
          <w:sz w:val="28"/>
          <w:szCs w:val="28"/>
        </w:rPr>
        <w:t>’</w:t>
      </w:r>
      <w:r w:rsidRPr="00D079B8">
        <w:rPr>
          <w:rFonts w:ascii="Times New Roman" w:hAnsi="Times New Roman" w:cs="Times New Roman"/>
          <w:sz w:val="28"/>
          <w:szCs w:val="28"/>
        </w:rPr>
        <w:t>язаного з триманням під вартою, може уникати виконання покладених на нього процесуальних обов</w:t>
      </w:r>
      <w:r>
        <w:rPr>
          <w:rFonts w:ascii="Times New Roman" w:hAnsi="Times New Roman" w:cs="Times New Roman"/>
          <w:sz w:val="28"/>
          <w:szCs w:val="28"/>
        </w:rPr>
        <w:t>’</w:t>
      </w:r>
      <w:r w:rsidRPr="00D079B8">
        <w:rPr>
          <w:rFonts w:ascii="Times New Roman" w:hAnsi="Times New Roman" w:cs="Times New Roman"/>
          <w:sz w:val="28"/>
          <w:szCs w:val="28"/>
        </w:rPr>
        <w:t>язків.</w:t>
      </w:r>
    </w:p>
    <w:p w14:paraId="6345467B" w14:textId="7F1767E1" w:rsidR="00897E50" w:rsidRPr="00D079B8" w:rsidRDefault="00897E50" w:rsidP="00897E50">
      <w:pPr>
        <w:spacing w:after="0" w:line="240" w:lineRule="auto"/>
        <w:ind w:firstLine="567"/>
        <w:jc w:val="both"/>
        <w:rPr>
          <w:rFonts w:ascii="Times New Roman" w:hAnsi="Times New Roman" w:cs="Times New Roman"/>
          <w:sz w:val="28"/>
          <w:szCs w:val="28"/>
        </w:rPr>
      </w:pPr>
      <w:r w:rsidRPr="00D079B8">
        <w:rPr>
          <w:rFonts w:ascii="Times New Roman" w:hAnsi="Times New Roman" w:cs="Times New Roman"/>
          <w:sz w:val="28"/>
          <w:szCs w:val="28"/>
        </w:rPr>
        <w:t>Отже, за результатами розгляду клопотання, як того вимагає закон, слідчий суддя встановив наявність достатніх підстав вважати, що прокурором під час судового розгляду доведено, що більш м</w:t>
      </w:r>
      <w:r>
        <w:rPr>
          <w:rFonts w:ascii="Times New Roman" w:hAnsi="Times New Roman" w:cs="Times New Roman"/>
          <w:sz w:val="28"/>
          <w:szCs w:val="28"/>
        </w:rPr>
        <w:t>’</w:t>
      </w:r>
      <w:r w:rsidRPr="00D079B8">
        <w:rPr>
          <w:rFonts w:ascii="Times New Roman" w:hAnsi="Times New Roman" w:cs="Times New Roman"/>
          <w:sz w:val="28"/>
          <w:szCs w:val="28"/>
        </w:rPr>
        <w:t xml:space="preserve">який запобіжний захід ніж тримання під вартою не зможе забезпечити виконання підозрюваним </w:t>
      </w:r>
      <w:r w:rsidR="002557A3">
        <w:rPr>
          <w:rFonts w:ascii="Times New Roman" w:hAnsi="Times New Roman" w:cs="Times New Roman"/>
          <w:sz w:val="28"/>
          <w:szCs w:val="28"/>
        </w:rPr>
        <w:t>ОСОБА1</w:t>
      </w:r>
      <w:r w:rsidRPr="00D079B8">
        <w:rPr>
          <w:rFonts w:ascii="Times New Roman" w:hAnsi="Times New Roman" w:cs="Times New Roman"/>
          <w:sz w:val="28"/>
          <w:szCs w:val="28"/>
        </w:rPr>
        <w:t xml:space="preserve"> покладених на нього процесуальних обов</w:t>
      </w:r>
      <w:r>
        <w:rPr>
          <w:rFonts w:ascii="Times New Roman" w:hAnsi="Times New Roman" w:cs="Times New Roman"/>
          <w:sz w:val="28"/>
          <w:szCs w:val="28"/>
        </w:rPr>
        <w:t>’</w:t>
      </w:r>
      <w:r w:rsidRPr="00D079B8">
        <w:rPr>
          <w:rFonts w:ascii="Times New Roman" w:hAnsi="Times New Roman" w:cs="Times New Roman"/>
          <w:sz w:val="28"/>
          <w:szCs w:val="28"/>
        </w:rPr>
        <w:t>язків.</w:t>
      </w:r>
    </w:p>
    <w:p w14:paraId="73ADD4CA" w14:textId="66D8F4AB" w:rsidR="00897E50" w:rsidRPr="00D079B8" w:rsidRDefault="00897E50" w:rsidP="00897E50">
      <w:pPr>
        <w:spacing w:after="0" w:line="240" w:lineRule="auto"/>
        <w:ind w:firstLine="567"/>
        <w:jc w:val="both"/>
        <w:rPr>
          <w:rFonts w:ascii="Times New Roman" w:hAnsi="Times New Roman" w:cs="Times New Roman"/>
          <w:sz w:val="28"/>
          <w:szCs w:val="28"/>
        </w:rPr>
      </w:pPr>
      <w:r w:rsidRPr="00D079B8">
        <w:rPr>
          <w:rFonts w:ascii="Times New Roman" w:hAnsi="Times New Roman" w:cs="Times New Roman"/>
          <w:sz w:val="28"/>
          <w:szCs w:val="28"/>
        </w:rPr>
        <w:t xml:space="preserve">З огляду на викладені обставини, колегія суддів </w:t>
      </w:r>
      <w:r>
        <w:rPr>
          <w:rFonts w:ascii="Times New Roman" w:hAnsi="Times New Roman" w:cs="Times New Roman"/>
          <w:sz w:val="28"/>
          <w:szCs w:val="28"/>
        </w:rPr>
        <w:t xml:space="preserve">апеляційного суду </w:t>
      </w:r>
      <w:r w:rsidRPr="00D079B8">
        <w:rPr>
          <w:rFonts w:ascii="Times New Roman" w:hAnsi="Times New Roman" w:cs="Times New Roman"/>
          <w:sz w:val="28"/>
          <w:szCs w:val="28"/>
        </w:rPr>
        <w:t>вважа</w:t>
      </w:r>
      <w:r>
        <w:rPr>
          <w:rFonts w:ascii="Times New Roman" w:hAnsi="Times New Roman" w:cs="Times New Roman"/>
          <w:sz w:val="28"/>
          <w:szCs w:val="28"/>
        </w:rPr>
        <w:t>ла</w:t>
      </w:r>
      <w:r w:rsidRPr="00D079B8">
        <w:rPr>
          <w:rFonts w:ascii="Times New Roman" w:hAnsi="Times New Roman" w:cs="Times New Roman"/>
          <w:sz w:val="28"/>
          <w:szCs w:val="28"/>
        </w:rPr>
        <w:t xml:space="preserve">, що слідчий суддя дійшов обґрунтованого висновку про наявність підстав для застосування щодо підозрюваного </w:t>
      </w:r>
      <w:r w:rsidR="002557A3">
        <w:rPr>
          <w:rFonts w:ascii="Times New Roman" w:hAnsi="Times New Roman" w:cs="Times New Roman"/>
          <w:sz w:val="28"/>
          <w:szCs w:val="28"/>
        </w:rPr>
        <w:t>ОСОБА1</w:t>
      </w:r>
      <w:r w:rsidRPr="00D079B8">
        <w:rPr>
          <w:rFonts w:ascii="Times New Roman" w:hAnsi="Times New Roman" w:cs="Times New Roman"/>
          <w:sz w:val="28"/>
          <w:szCs w:val="28"/>
        </w:rPr>
        <w:t xml:space="preserve"> запобіжного заходу у вигляді тримання під вартою, оскільки специфіка вчинення кримінальних правопорушень та суворість можливого покарання за їх вчинення навіть з урахуванням особи підозрюваного, не дає підстав для застосування більш м</w:t>
      </w:r>
      <w:r>
        <w:rPr>
          <w:rFonts w:ascii="Times New Roman" w:hAnsi="Times New Roman" w:cs="Times New Roman"/>
          <w:sz w:val="28"/>
          <w:szCs w:val="28"/>
        </w:rPr>
        <w:t>’</w:t>
      </w:r>
      <w:r w:rsidRPr="00D079B8">
        <w:rPr>
          <w:rFonts w:ascii="Times New Roman" w:hAnsi="Times New Roman" w:cs="Times New Roman"/>
          <w:sz w:val="28"/>
          <w:szCs w:val="28"/>
        </w:rPr>
        <w:t>якого запобіжного заходу.</w:t>
      </w:r>
    </w:p>
    <w:p w14:paraId="6EC9501A" w14:textId="18DE3C54" w:rsidR="00897E50" w:rsidRPr="00D079B8" w:rsidRDefault="00897E50" w:rsidP="00897E50">
      <w:pPr>
        <w:spacing w:after="0" w:line="240" w:lineRule="auto"/>
        <w:ind w:firstLine="567"/>
        <w:jc w:val="both"/>
        <w:rPr>
          <w:rFonts w:ascii="Times New Roman" w:hAnsi="Times New Roman" w:cs="Times New Roman"/>
          <w:sz w:val="28"/>
          <w:szCs w:val="28"/>
        </w:rPr>
      </w:pPr>
      <w:r w:rsidRPr="00B016D1">
        <w:rPr>
          <w:rFonts w:ascii="Times New Roman" w:hAnsi="Times New Roman" w:cs="Times New Roman"/>
          <w:sz w:val="28"/>
          <w:szCs w:val="28"/>
        </w:rPr>
        <w:t>Щодо доводів апеляційної скарги про необґрунтованість визначеного у кримінальному провадженні розміру застави, то вони, на думку колегії суддів апеляційного суду, не заслуговують на увагу</w:t>
      </w:r>
      <w:r w:rsidRPr="00D079B8">
        <w:rPr>
          <w:rFonts w:ascii="Times New Roman" w:hAnsi="Times New Roman" w:cs="Times New Roman"/>
          <w:sz w:val="28"/>
          <w:szCs w:val="28"/>
        </w:rPr>
        <w:t xml:space="preserve">, оскільки визначений слідчим суддею розмір застави у межах 26 000 прожиткових мінімумів для працездатних осіб, що становить 69 784 000 є відповідним і достатнім у </w:t>
      </w:r>
      <w:r>
        <w:rPr>
          <w:rFonts w:ascii="Times New Roman" w:hAnsi="Times New Roman" w:cs="Times New Roman"/>
          <w:sz w:val="28"/>
          <w:szCs w:val="28"/>
        </w:rPr>
        <w:t>цьому</w:t>
      </w:r>
      <w:r w:rsidRPr="00D079B8">
        <w:rPr>
          <w:rFonts w:ascii="Times New Roman" w:hAnsi="Times New Roman" w:cs="Times New Roman"/>
          <w:sz w:val="28"/>
          <w:szCs w:val="28"/>
        </w:rPr>
        <w:t xml:space="preserve"> кримінальному провадженні, оскільки</w:t>
      </w:r>
      <w:r w:rsidR="00CF12B4">
        <w:rPr>
          <w:rFonts w:ascii="Times New Roman" w:hAnsi="Times New Roman" w:cs="Times New Roman"/>
          <w:sz w:val="28"/>
          <w:szCs w:val="28"/>
        </w:rPr>
        <w:t>,</w:t>
      </w:r>
      <w:r w:rsidRPr="00D079B8">
        <w:rPr>
          <w:rFonts w:ascii="Times New Roman" w:hAnsi="Times New Roman" w:cs="Times New Roman"/>
          <w:sz w:val="28"/>
          <w:szCs w:val="28"/>
        </w:rPr>
        <w:t xml:space="preserve"> виходячи з практики Європейського суду з прав людини, розмір застави повинен визначатися тим ступенем довіри, при якому перспектива втрати застави, буде достатнім стримуючим засобом, щоб відбити у особи, щодо якої застосовано заставу, бажання будь-яким чином перешкоджати встановленню істини у кримінальному провадженні. </w:t>
      </w:r>
      <w:r w:rsidR="00940865">
        <w:rPr>
          <w:rFonts w:ascii="Times New Roman" w:hAnsi="Times New Roman" w:cs="Times New Roman"/>
          <w:sz w:val="28"/>
          <w:szCs w:val="28"/>
        </w:rPr>
        <w:t>Апеляційний суд вказав, що</w:t>
      </w:r>
      <w:r w:rsidRPr="00D079B8">
        <w:rPr>
          <w:rFonts w:ascii="Times New Roman" w:hAnsi="Times New Roman" w:cs="Times New Roman"/>
          <w:sz w:val="28"/>
          <w:szCs w:val="28"/>
        </w:rPr>
        <w:t xml:space="preserve"> слідчий суддя врахував дані про особу підозрюваного, обставини вчинення кримінальних правопорушень, їх тяжкість, наявність ризиків у </w:t>
      </w:r>
      <w:r>
        <w:rPr>
          <w:rFonts w:ascii="Times New Roman" w:hAnsi="Times New Roman" w:cs="Times New Roman"/>
          <w:sz w:val="28"/>
          <w:szCs w:val="28"/>
        </w:rPr>
        <w:t>цьому</w:t>
      </w:r>
      <w:r w:rsidRPr="00D079B8">
        <w:rPr>
          <w:rFonts w:ascii="Times New Roman" w:hAnsi="Times New Roman" w:cs="Times New Roman"/>
          <w:sz w:val="28"/>
          <w:szCs w:val="28"/>
        </w:rPr>
        <w:t xml:space="preserve"> кримінальному провадженні, зміст ч</w:t>
      </w:r>
      <w:r>
        <w:rPr>
          <w:rFonts w:ascii="Times New Roman" w:hAnsi="Times New Roman" w:cs="Times New Roman"/>
          <w:sz w:val="28"/>
          <w:szCs w:val="28"/>
        </w:rPr>
        <w:t>астини п’ятої</w:t>
      </w:r>
      <w:r w:rsidRPr="00D079B8">
        <w:rPr>
          <w:rFonts w:ascii="Times New Roman" w:hAnsi="Times New Roman" w:cs="Times New Roman"/>
          <w:sz w:val="28"/>
          <w:szCs w:val="28"/>
        </w:rPr>
        <w:t> </w:t>
      </w:r>
      <w:hyperlink r:id="rId20" w:anchor="1392" w:tgtFrame="_blank" w:tooltip="Кримінальний процесуальний кодекс України; нормативно-правовий акт № 4651-VI від 13.04.2012, ВР України" w:history="1">
        <w:r w:rsidRPr="00D079B8">
          <w:rPr>
            <w:rFonts w:ascii="Times New Roman" w:hAnsi="Times New Roman" w:cs="Times New Roman"/>
            <w:sz w:val="28"/>
            <w:szCs w:val="28"/>
          </w:rPr>
          <w:t>ст</w:t>
        </w:r>
        <w:r>
          <w:rPr>
            <w:rFonts w:ascii="Times New Roman" w:hAnsi="Times New Roman" w:cs="Times New Roman"/>
            <w:sz w:val="28"/>
            <w:szCs w:val="28"/>
          </w:rPr>
          <w:t xml:space="preserve">атті </w:t>
        </w:r>
        <w:r w:rsidRPr="00D079B8">
          <w:rPr>
            <w:rFonts w:ascii="Times New Roman" w:hAnsi="Times New Roman" w:cs="Times New Roman"/>
            <w:sz w:val="28"/>
            <w:szCs w:val="28"/>
          </w:rPr>
          <w:t>182 КПК України</w:t>
        </w:r>
      </w:hyperlink>
      <w:r w:rsidRPr="00D079B8">
        <w:rPr>
          <w:rFonts w:ascii="Times New Roman" w:hAnsi="Times New Roman" w:cs="Times New Roman"/>
          <w:sz w:val="28"/>
          <w:szCs w:val="28"/>
        </w:rPr>
        <w:t>, а тому правильно визначив саме такий розмір застави, що відповідає вимогам вказаної норми закону.</w:t>
      </w:r>
    </w:p>
    <w:p w14:paraId="3C10CDF4" w14:textId="6D3FC24B" w:rsidR="00897E50" w:rsidRDefault="00897E50" w:rsidP="00B407DC">
      <w:pPr>
        <w:spacing w:after="0" w:line="240" w:lineRule="auto"/>
        <w:ind w:firstLine="567"/>
        <w:jc w:val="both"/>
        <w:rPr>
          <w:rFonts w:ascii="Times New Roman" w:hAnsi="Times New Roman" w:cs="Times New Roman"/>
          <w:sz w:val="28"/>
          <w:szCs w:val="28"/>
        </w:rPr>
      </w:pPr>
      <w:r w:rsidRPr="00D079B8">
        <w:rPr>
          <w:rFonts w:ascii="Times New Roman" w:hAnsi="Times New Roman" w:cs="Times New Roman"/>
          <w:sz w:val="28"/>
          <w:szCs w:val="28"/>
        </w:rPr>
        <w:t>Враховуючи</w:t>
      </w:r>
      <w:r w:rsidR="00211B6A">
        <w:rPr>
          <w:rFonts w:ascii="Times New Roman" w:hAnsi="Times New Roman" w:cs="Times New Roman"/>
          <w:sz w:val="28"/>
          <w:szCs w:val="28"/>
        </w:rPr>
        <w:t xml:space="preserve"> </w:t>
      </w:r>
      <w:r w:rsidRPr="00D079B8">
        <w:rPr>
          <w:rFonts w:ascii="Times New Roman" w:hAnsi="Times New Roman" w:cs="Times New Roman"/>
          <w:sz w:val="28"/>
          <w:szCs w:val="28"/>
        </w:rPr>
        <w:t>наведене, колегія суддів</w:t>
      </w:r>
      <w:r>
        <w:rPr>
          <w:rFonts w:ascii="Times New Roman" w:hAnsi="Times New Roman" w:cs="Times New Roman"/>
          <w:sz w:val="28"/>
          <w:szCs w:val="28"/>
        </w:rPr>
        <w:t xml:space="preserve"> апеляційного суду</w:t>
      </w:r>
      <w:r w:rsidRPr="00D079B8">
        <w:rPr>
          <w:rFonts w:ascii="Times New Roman" w:hAnsi="Times New Roman" w:cs="Times New Roman"/>
          <w:sz w:val="28"/>
          <w:szCs w:val="28"/>
        </w:rPr>
        <w:t xml:space="preserve"> </w:t>
      </w:r>
      <w:r>
        <w:rPr>
          <w:rFonts w:ascii="Times New Roman" w:hAnsi="Times New Roman" w:cs="Times New Roman"/>
          <w:sz w:val="28"/>
          <w:szCs w:val="28"/>
        </w:rPr>
        <w:t>дійшла</w:t>
      </w:r>
      <w:r w:rsidRPr="00D079B8">
        <w:rPr>
          <w:rFonts w:ascii="Times New Roman" w:hAnsi="Times New Roman" w:cs="Times New Roman"/>
          <w:sz w:val="28"/>
          <w:szCs w:val="28"/>
        </w:rPr>
        <w:t xml:space="preserve"> висновку, що оскаржувана ухвала слідчого судді є законною і обґрунтованою, у зв</w:t>
      </w:r>
      <w:r>
        <w:rPr>
          <w:rFonts w:ascii="Times New Roman" w:hAnsi="Times New Roman" w:cs="Times New Roman"/>
          <w:sz w:val="28"/>
          <w:szCs w:val="28"/>
        </w:rPr>
        <w:t>’</w:t>
      </w:r>
      <w:r w:rsidRPr="00D079B8">
        <w:rPr>
          <w:rFonts w:ascii="Times New Roman" w:hAnsi="Times New Roman" w:cs="Times New Roman"/>
          <w:sz w:val="28"/>
          <w:szCs w:val="28"/>
        </w:rPr>
        <w:t xml:space="preserve">язку </w:t>
      </w:r>
      <w:r w:rsidR="00211B6A">
        <w:rPr>
          <w:rFonts w:ascii="Times New Roman" w:hAnsi="Times New Roman" w:cs="Times New Roman"/>
          <w:sz w:val="28"/>
          <w:szCs w:val="28"/>
        </w:rPr>
        <w:t>і</w:t>
      </w:r>
      <w:r w:rsidRPr="00D079B8">
        <w:rPr>
          <w:rFonts w:ascii="Times New Roman" w:hAnsi="Times New Roman" w:cs="Times New Roman"/>
          <w:sz w:val="28"/>
          <w:szCs w:val="28"/>
        </w:rPr>
        <w:t xml:space="preserve">з чим її необхідно залишити без змін, а апеляційну скаргу захисника </w:t>
      </w:r>
      <w:r>
        <w:rPr>
          <w:rFonts w:ascii="Times New Roman" w:hAnsi="Times New Roman" w:cs="Times New Roman"/>
          <w:sz w:val="28"/>
          <w:szCs w:val="28"/>
        </w:rPr>
        <w:t>Іващенка</w:t>
      </w:r>
      <w:r w:rsidR="00211B6A">
        <w:rPr>
          <w:rFonts w:ascii="Times New Roman" w:hAnsi="Times New Roman" w:cs="Times New Roman"/>
          <w:sz w:val="28"/>
          <w:szCs w:val="28"/>
        </w:rPr>
        <w:t> </w:t>
      </w:r>
      <w:r>
        <w:rPr>
          <w:rFonts w:ascii="Times New Roman" w:hAnsi="Times New Roman" w:cs="Times New Roman"/>
          <w:sz w:val="28"/>
          <w:szCs w:val="28"/>
        </w:rPr>
        <w:t>Ю.І.</w:t>
      </w:r>
      <w:r w:rsidRPr="00D079B8">
        <w:rPr>
          <w:rFonts w:ascii="Times New Roman" w:hAnsi="Times New Roman" w:cs="Times New Roman"/>
          <w:sz w:val="28"/>
          <w:szCs w:val="28"/>
        </w:rPr>
        <w:t xml:space="preserve">, який діє в інтересах підозрюваного </w:t>
      </w:r>
      <w:r w:rsidR="002557A3">
        <w:rPr>
          <w:rFonts w:ascii="Times New Roman" w:hAnsi="Times New Roman" w:cs="Times New Roman"/>
          <w:sz w:val="28"/>
          <w:szCs w:val="28"/>
        </w:rPr>
        <w:t>ОСОБА1</w:t>
      </w:r>
      <w:r>
        <w:rPr>
          <w:rFonts w:ascii="Times New Roman" w:hAnsi="Times New Roman" w:cs="Times New Roman"/>
          <w:sz w:val="28"/>
          <w:szCs w:val="28"/>
        </w:rPr>
        <w:t xml:space="preserve">, – </w:t>
      </w:r>
      <w:r w:rsidRPr="00D079B8">
        <w:rPr>
          <w:rFonts w:ascii="Times New Roman" w:hAnsi="Times New Roman" w:cs="Times New Roman"/>
          <w:sz w:val="28"/>
          <w:szCs w:val="28"/>
        </w:rPr>
        <w:t>без задоволення.</w:t>
      </w:r>
    </w:p>
    <w:p w14:paraId="6BB9D0D2" w14:textId="0EA00CA6" w:rsidR="00897E50" w:rsidRPr="00B96358" w:rsidRDefault="00897E50" w:rsidP="00897E5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 письмових поясненнях, наданих на пропозицію </w:t>
      </w:r>
      <w:r w:rsidR="00B407DC">
        <w:rPr>
          <w:rFonts w:ascii="Times New Roman" w:hAnsi="Times New Roman" w:cs="Times New Roman"/>
          <w:sz w:val="28"/>
          <w:szCs w:val="28"/>
        </w:rPr>
        <w:t>члена Другої Дис</w:t>
      </w:r>
      <w:r w:rsidR="00DB225A">
        <w:rPr>
          <w:rFonts w:ascii="Times New Roman" w:hAnsi="Times New Roman" w:cs="Times New Roman"/>
          <w:sz w:val="28"/>
          <w:szCs w:val="28"/>
        </w:rPr>
        <w:t xml:space="preserve">циплінарної палати Вищої ради правосуддя </w:t>
      </w:r>
      <w:proofErr w:type="spellStart"/>
      <w:r w:rsidR="00DB225A">
        <w:rPr>
          <w:rFonts w:ascii="Times New Roman" w:hAnsi="Times New Roman" w:cs="Times New Roman"/>
          <w:sz w:val="28"/>
          <w:szCs w:val="28"/>
        </w:rPr>
        <w:t>Маселка</w:t>
      </w:r>
      <w:proofErr w:type="spellEnd"/>
      <w:r w:rsidR="00DB225A">
        <w:rPr>
          <w:rFonts w:ascii="Times New Roman" w:hAnsi="Times New Roman" w:cs="Times New Roman"/>
          <w:sz w:val="28"/>
          <w:szCs w:val="28"/>
        </w:rPr>
        <w:t xml:space="preserve"> Р.А., </w:t>
      </w:r>
      <w:r>
        <w:rPr>
          <w:rFonts w:ascii="Times New Roman" w:hAnsi="Times New Roman" w:cs="Times New Roman"/>
          <w:sz w:val="28"/>
          <w:szCs w:val="28"/>
        </w:rPr>
        <w:t>суддя Шевченківського районного суду міста Києва Глянь О.С. зазначив, що н</w:t>
      </w:r>
      <w:r w:rsidRPr="00B96358">
        <w:rPr>
          <w:rFonts w:ascii="Times New Roman" w:hAnsi="Times New Roman" w:cs="Times New Roman"/>
          <w:sz w:val="28"/>
          <w:szCs w:val="28"/>
        </w:rPr>
        <w:t>а підставі автоматичного визначення слідчого судді від</w:t>
      </w:r>
      <w:r>
        <w:rPr>
          <w:rFonts w:ascii="Times New Roman" w:hAnsi="Times New Roman" w:cs="Times New Roman"/>
          <w:sz w:val="28"/>
          <w:szCs w:val="28"/>
        </w:rPr>
        <w:t xml:space="preserve"> 25 травня 2023 року йому</w:t>
      </w:r>
      <w:r w:rsidRPr="00B96358">
        <w:rPr>
          <w:rFonts w:ascii="Times New Roman" w:hAnsi="Times New Roman" w:cs="Times New Roman"/>
          <w:sz w:val="28"/>
          <w:szCs w:val="28"/>
        </w:rPr>
        <w:t xml:space="preserve"> на розгляд було передано клопотання детектива </w:t>
      </w:r>
      <w:r>
        <w:rPr>
          <w:rFonts w:ascii="Times New Roman" w:hAnsi="Times New Roman" w:cs="Times New Roman"/>
          <w:sz w:val="28"/>
          <w:szCs w:val="28"/>
        </w:rPr>
        <w:t>Бюро економічної безпеки</w:t>
      </w:r>
      <w:r w:rsidRPr="00B96358">
        <w:rPr>
          <w:rFonts w:ascii="Times New Roman" w:hAnsi="Times New Roman" w:cs="Times New Roman"/>
          <w:sz w:val="28"/>
          <w:szCs w:val="28"/>
        </w:rPr>
        <w:t xml:space="preserve"> України про застосування запобіжного заходу у вигляді тримання під вартою щодо підозрюваного </w:t>
      </w:r>
      <w:r w:rsidR="002557A3">
        <w:rPr>
          <w:rFonts w:ascii="Times New Roman" w:hAnsi="Times New Roman" w:cs="Times New Roman"/>
          <w:sz w:val="28"/>
          <w:szCs w:val="28"/>
        </w:rPr>
        <w:t>ОСОБА1</w:t>
      </w:r>
      <w:r>
        <w:rPr>
          <w:rFonts w:ascii="Times New Roman" w:hAnsi="Times New Roman" w:cs="Times New Roman"/>
          <w:sz w:val="28"/>
          <w:szCs w:val="28"/>
        </w:rPr>
        <w:t>.</w:t>
      </w:r>
    </w:p>
    <w:p w14:paraId="528CF78F" w14:textId="034A1C46" w:rsidR="00897E50" w:rsidRDefault="00897E50" w:rsidP="00897E50">
      <w:pPr>
        <w:spacing w:after="0" w:line="240" w:lineRule="auto"/>
        <w:ind w:firstLine="567"/>
        <w:jc w:val="both"/>
        <w:rPr>
          <w:rFonts w:ascii="Times New Roman" w:hAnsi="Times New Roman" w:cs="Times New Roman"/>
          <w:sz w:val="28"/>
          <w:szCs w:val="28"/>
        </w:rPr>
      </w:pPr>
      <w:r w:rsidRPr="00B96358">
        <w:rPr>
          <w:rFonts w:ascii="Times New Roman" w:hAnsi="Times New Roman" w:cs="Times New Roman"/>
          <w:sz w:val="28"/>
          <w:szCs w:val="28"/>
        </w:rPr>
        <w:t xml:space="preserve">За результатами розгляду клопотання було </w:t>
      </w:r>
      <w:r>
        <w:rPr>
          <w:rFonts w:ascii="Times New Roman" w:hAnsi="Times New Roman" w:cs="Times New Roman"/>
          <w:sz w:val="28"/>
          <w:szCs w:val="28"/>
        </w:rPr>
        <w:t>прийнято</w:t>
      </w:r>
      <w:r w:rsidRPr="00B96358">
        <w:rPr>
          <w:rFonts w:ascii="Times New Roman" w:hAnsi="Times New Roman" w:cs="Times New Roman"/>
          <w:sz w:val="28"/>
          <w:szCs w:val="28"/>
        </w:rPr>
        <w:t xml:space="preserve"> ухвалу від</w:t>
      </w:r>
      <w:r>
        <w:rPr>
          <w:rFonts w:ascii="Times New Roman" w:hAnsi="Times New Roman" w:cs="Times New Roman"/>
          <w:sz w:val="28"/>
          <w:szCs w:val="28"/>
        </w:rPr>
        <w:t xml:space="preserve"> 1 червня 2023 року </w:t>
      </w:r>
      <w:r w:rsidRPr="00B96358">
        <w:rPr>
          <w:rFonts w:ascii="Times New Roman" w:hAnsi="Times New Roman" w:cs="Times New Roman"/>
          <w:sz w:val="28"/>
          <w:szCs w:val="28"/>
        </w:rPr>
        <w:t xml:space="preserve">(повний текст </w:t>
      </w:r>
      <w:r>
        <w:rPr>
          <w:rFonts w:ascii="Times New Roman" w:hAnsi="Times New Roman" w:cs="Times New Roman"/>
          <w:sz w:val="28"/>
          <w:szCs w:val="28"/>
        </w:rPr>
        <w:t xml:space="preserve">проголошено 5 червня </w:t>
      </w:r>
      <w:r w:rsidRPr="00B96358">
        <w:rPr>
          <w:rFonts w:ascii="Times New Roman" w:hAnsi="Times New Roman" w:cs="Times New Roman"/>
          <w:sz w:val="28"/>
          <w:szCs w:val="28"/>
        </w:rPr>
        <w:t>2023</w:t>
      </w:r>
      <w:r>
        <w:rPr>
          <w:rFonts w:ascii="Times New Roman" w:hAnsi="Times New Roman" w:cs="Times New Roman"/>
          <w:sz w:val="28"/>
          <w:szCs w:val="28"/>
        </w:rPr>
        <w:t xml:space="preserve"> року</w:t>
      </w:r>
      <w:r w:rsidRPr="00B96358">
        <w:rPr>
          <w:rFonts w:ascii="Times New Roman" w:hAnsi="Times New Roman" w:cs="Times New Roman"/>
          <w:sz w:val="28"/>
          <w:szCs w:val="28"/>
        </w:rPr>
        <w:t>)</w:t>
      </w:r>
      <w:r>
        <w:rPr>
          <w:rFonts w:ascii="Times New Roman" w:hAnsi="Times New Roman" w:cs="Times New Roman"/>
          <w:sz w:val="28"/>
          <w:szCs w:val="28"/>
        </w:rPr>
        <w:t>,</w:t>
      </w:r>
      <w:r w:rsidRPr="00B96358">
        <w:rPr>
          <w:rFonts w:ascii="Times New Roman" w:hAnsi="Times New Roman" w:cs="Times New Roman"/>
          <w:sz w:val="28"/>
          <w:szCs w:val="28"/>
        </w:rPr>
        <w:t xml:space="preserve"> відповідно до якої до </w:t>
      </w:r>
      <w:r w:rsidR="002557A3">
        <w:rPr>
          <w:rFonts w:ascii="Times New Roman" w:hAnsi="Times New Roman" w:cs="Times New Roman"/>
          <w:sz w:val="28"/>
          <w:szCs w:val="28"/>
        </w:rPr>
        <w:t>ОСОБА1</w:t>
      </w:r>
      <w:r w:rsidRPr="00B96358">
        <w:rPr>
          <w:rFonts w:ascii="Times New Roman" w:hAnsi="Times New Roman" w:cs="Times New Roman"/>
          <w:sz w:val="28"/>
          <w:szCs w:val="28"/>
        </w:rPr>
        <w:t xml:space="preserve"> застосовано запобіжний захід у виді тримання під вартою строком на 51 (п’ятдесят один) день. При цьому, визначено </w:t>
      </w:r>
      <w:r w:rsidR="002557A3">
        <w:rPr>
          <w:rFonts w:ascii="Times New Roman" w:hAnsi="Times New Roman" w:cs="Times New Roman"/>
          <w:sz w:val="28"/>
          <w:szCs w:val="28"/>
        </w:rPr>
        <w:t>ОСОБА1</w:t>
      </w:r>
      <w:r w:rsidRPr="00B96358">
        <w:rPr>
          <w:rFonts w:ascii="Times New Roman" w:hAnsi="Times New Roman" w:cs="Times New Roman"/>
          <w:sz w:val="28"/>
          <w:szCs w:val="28"/>
        </w:rPr>
        <w:t xml:space="preserve"> заставу в розмірі 26 000 прожиткових мінімумів для працездатних осіб, тобто 69 784 000 (шістдесят дев’ять мільйонів сімсот вісімдесят чотири тисячі) </w:t>
      </w:r>
      <w:r>
        <w:rPr>
          <w:rFonts w:ascii="Times New Roman" w:hAnsi="Times New Roman" w:cs="Times New Roman"/>
          <w:sz w:val="28"/>
          <w:szCs w:val="28"/>
        </w:rPr>
        <w:t>гривень</w:t>
      </w:r>
      <w:r w:rsidRPr="00B96358">
        <w:rPr>
          <w:rFonts w:ascii="Times New Roman" w:hAnsi="Times New Roman" w:cs="Times New Roman"/>
          <w:sz w:val="28"/>
          <w:szCs w:val="28"/>
        </w:rPr>
        <w:t xml:space="preserve">. Ухвали (вступна і резолютивна частини та повний текст) відправлені до </w:t>
      </w:r>
      <w:r>
        <w:rPr>
          <w:rFonts w:ascii="Times New Roman" w:hAnsi="Times New Roman" w:cs="Times New Roman"/>
          <w:sz w:val="28"/>
          <w:szCs w:val="28"/>
        </w:rPr>
        <w:t>Єдиного державного реєстру судових рішень</w:t>
      </w:r>
      <w:r w:rsidRPr="00B96358">
        <w:rPr>
          <w:rFonts w:ascii="Times New Roman" w:hAnsi="Times New Roman" w:cs="Times New Roman"/>
          <w:sz w:val="28"/>
          <w:szCs w:val="28"/>
        </w:rPr>
        <w:t xml:space="preserve"> своєчасно. Підстави та мотиви прийняття зазначеного рішення повністю викладені в ухвалі.</w:t>
      </w:r>
    </w:p>
    <w:p w14:paraId="0501F8C0" w14:textId="77777777" w:rsidR="00897E50" w:rsidRPr="00B96358" w:rsidRDefault="00897E50" w:rsidP="00897E5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w:t>
      </w:r>
      <w:r w:rsidRPr="00B96358">
        <w:rPr>
          <w:rFonts w:ascii="Times New Roman" w:hAnsi="Times New Roman" w:cs="Times New Roman"/>
          <w:sz w:val="28"/>
          <w:szCs w:val="28"/>
        </w:rPr>
        <w:t>е</w:t>
      </w:r>
      <w:r>
        <w:rPr>
          <w:rFonts w:ascii="Times New Roman" w:hAnsi="Times New Roman" w:cs="Times New Roman"/>
          <w:sz w:val="28"/>
          <w:szCs w:val="28"/>
        </w:rPr>
        <w:t xml:space="preserve"> </w:t>
      </w:r>
      <w:r w:rsidRPr="00B96358">
        <w:rPr>
          <w:rFonts w:ascii="Times New Roman" w:hAnsi="Times New Roman" w:cs="Times New Roman"/>
          <w:sz w:val="28"/>
          <w:szCs w:val="28"/>
        </w:rPr>
        <w:t xml:space="preserve">погоджуючись </w:t>
      </w:r>
      <w:r>
        <w:rPr>
          <w:rFonts w:ascii="Times New Roman" w:hAnsi="Times New Roman" w:cs="Times New Roman"/>
          <w:sz w:val="28"/>
          <w:szCs w:val="28"/>
        </w:rPr>
        <w:t>з ухваленим</w:t>
      </w:r>
      <w:r w:rsidRPr="00B96358">
        <w:rPr>
          <w:rFonts w:ascii="Times New Roman" w:hAnsi="Times New Roman" w:cs="Times New Roman"/>
          <w:sz w:val="28"/>
          <w:szCs w:val="28"/>
        </w:rPr>
        <w:t xml:space="preserve"> судовим рішенням</w:t>
      </w:r>
      <w:r>
        <w:rPr>
          <w:rFonts w:ascii="Times New Roman" w:hAnsi="Times New Roman" w:cs="Times New Roman"/>
          <w:sz w:val="28"/>
          <w:szCs w:val="28"/>
        </w:rPr>
        <w:t>, з</w:t>
      </w:r>
      <w:r w:rsidRPr="00B96358">
        <w:rPr>
          <w:rFonts w:ascii="Times New Roman" w:hAnsi="Times New Roman" w:cs="Times New Roman"/>
          <w:sz w:val="28"/>
          <w:szCs w:val="28"/>
        </w:rPr>
        <w:t>ахисник підозрюваного оскаржив його</w:t>
      </w:r>
      <w:r>
        <w:rPr>
          <w:rFonts w:ascii="Times New Roman" w:hAnsi="Times New Roman" w:cs="Times New Roman"/>
          <w:sz w:val="28"/>
          <w:szCs w:val="28"/>
        </w:rPr>
        <w:t xml:space="preserve"> </w:t>
      </w:r>
      <w:r w:rsidRPr="00B96358">
        <w:rPr>
          <w:rFonts w:ascii="Times New Roman" w:hAnsi="Times New Roman" w:cs="Times New Roman"/>
          <w:sz w:val="28"/>
          <w:szCs w:val="28"/>
        </w:rPr>
        <w:t>у передбаченому законом порядку</w:t>
      </w:r>
      <w:r>
        <w:rPr>
          <w:rFonts w:ascii="Times New Roman" w:hAnsi="Times New Roman" w:cs="Times New Roman"/>
          <w:sz w:val="28"/>
          <w:szCs w:val="28"/>
        </w:rPr>
        <w:t xml:space="preserve"> </w:t>
      </w:r>
      <w:r w:rsidRPr="00B96358">
        <w:rPr>
          <w:rFonts w:ascii="Times New Roman" w:hAnsi="Times New Roman" w:cs="Times New Roman"/>
          <w:sz w:val="28"/>
          <w:szCs w:val="28"/>
        </w:rPr>
        <w:t>до Київського апеляційного суду. За результатами розгляду апеляційної скарги</w:t>
      </w:r>
      <w:r>
        <w:rPr>
          <w:rFonts w:ascii="Times New Roman" w:hAnsi="Times New Roman" w:cs="Times New Roman"/>
          <w:sz w:val="28"/>
          <w:szCs w:val="28"/>
        </w:rPr>
        <w:t xml:space="preserve"> </w:t>
      </w:r>
      <w:r w:rsidRPr="00B96358">
        <w:rPr>
          <w:rFonts w:ascii="Times New Roman" w:hAnsi="Times New Roman" w:cs="Times New Roman"/>
          <w:sz w:val="28"/>
          <w:szCs w:val="28"/>
        </w:rPr>
        <w:t>29</w:t>
      </w:r>
      <w:r>
        <w:rPr>
          <w:rFonts w:ascii="Times New Roman" w:hAnsi="Times New Roman" w:cs="Times New Roman"/>
          <w:sz w:val="28"/>
          <w:szCs w:val="28"/>
        </w:rPr>
        <w:t xml:space="preserve"> червня </w:t>
      </w:r>
      <w:r w:rsidRPr="00B96358">
        <w:rPr>
          <w:rFonts w:ascii="Times New Roman" w:hAnsi="Times New Roman" w:cs="Times New Roman"/>
          <w:sz w:val="28"/>
          <w:szCs w:val="28"/>
        </w:rPr>
        <w:t>2023</w:t>
      </w:r>
      <w:r>
        <w:rPr>
          <w:rFonts w:ascii="Times New Roman" w:hAnsi="Times New Roman" w:cs="Times New Roman"/>
          <w:sz w:val="28"/>
          <w:szCs w:val="28"/>
        </w:rPr>
        <w:t xml:space="preserve"> року</w:t>
      </w:r>
      <w:r w:rsidRPr="00B96358">
        <w:rPr>
          <w:rFonts w:ascii="Times New Roman" w:hAnsi="Times New Roman" w:cs="Times New Roman"/>
          <w:sz w:val="28"/>
          <w:szCs w:val="28"/>
        </w:rPr>
        <w:t>, колегією суддів Київського апеляційного суду</w:t>
      </w:r>
      <w:r>
        <w:rPr>
          <w:rFonts w:ascii="Times New Roman" w:hAnsi="Times New Roman" w:cs="Times New Roman"/>
          <w:sz w:val="28"/>
          <w:szCs w:val="28"/>
        </w:rPr>
        <w:t xml:space="preserve"> </w:t>
      </w:r>
      <w:r w:rsidRPr="00B96358">
        <w:rPr>
          <w:rFonts w:ascii="Times New Roman" w:hAnsi="Times New Roman" w:cs="Times New Roman"/>
          <w:sz w:val="28"/>
          <w:szCs w:val="28"/>
        </w:rPr>
        <w:t xml:space="preserve">відмовлено </w:t>
      </w:r>
      <w:r>
        <w:rPr>
          <w:rFonts w:ascii="Times New Roman" w:hAnsi="Times New Roman" w:cs="Times New Roman"/>
          <w:sz w:val="28"/>
          <w:szCs w:val="28"/>
        </w:rPr>
        <w:t>в</w:t>
      </w:r>
      <w:r w:rsidRPr="00B96358">
        <w:rPr>
          <w:rFonts w:ascii="Times New Roman" w:hAnsi="Times New Roman" w:cs="Times New Roman"/>
          <w:sz w:val="28"/>
          <w:szCs w:val="28"/>
        </w:rPr>
        <w:t xml:space="preserve"> її задоволенні, ухвалу слідчого судді від </w:t>
      </w:r>
      <w:r>
        <w:rPr>
          <w:rFonts w:ascii="Times New Roman" w:hAnsi="Times New Roman" w:cs="Times New Roman"/>
          <w:sz w:val="28"/>
          <w:szCs w:val="28"/>
        </w:rPr>
        <w:t xml:space="preserve">1 червня </w:t>
      </w:r>
      <w:r w:rsidRPr="00B96358">
        <w:rPr>
          <w:rFonts w:ascii="Times New Roman" w:hAnsi="Times New Roman" w:cs="Times New Roman"/>
          <w:sz w:val="28"/>
          <w:szCs w:val="28"/>
        </w:rPr>
        <w:t xml:space="preserve">2023 </w:t>
      </w:r>
      <w:r>
        <w:rPr>
          <w:rFonts w:ascii="Times New Roman" w:hAnsi="Times New Roman" w:cs="Times New Roman"/>
          <w:sz w:val="28"/>
          <w:szCs w:val="28"/>
        </w:rPr>
        <w:t xml:space="preserve">року </w:t>
      </w:r>
      <w:r w:rsidRPr="00B96358">
        <w:rPr>
          <w:rFonts w:ascii="Times New Roman" w:hAnsi="Times New Roman" w:cs="Times New Roman"/>
          <w:sz w:val="28"/>
          <w:szCs w:val="28"/>
        </w:rPr>
        <w:t>залишено без змін, зазначивши, що оскаржувана ухвала є законною і обґрунтованою.</w:t>
      </w:r>
    </w:p>
    <w:p w14:paraId="0E527221" w14:textId="12D85963" w:rsidR="00897E50" w:rsidRDefault="00897E50" w:rsidP="002452CB">
      <w:pPr>
        <w:spacing w:after="0" w:line="240" w:lineRule="auto"/>
        <w:ind w:firstLine="567"/>
        <w:jc w:val="both"/>
        <w:rPr>
          <w:rFonts w:ascii="Times New Roman" w:hAnsi="Times New Roman" w:cs="Times New Roman"/>
          <w:sz w:val="28"/>
          <w:szCs w:val="28"/>
        </w:rPr>
      </w:pPr>
      <w:r w:rsidRPr="00B96358">
        <w:rPr>
          <w:rFonts w:ascii="Times New Roman" w:hAnsi="Times New Roman" w:cs="Times New Roman"/>
          <w:sz w:val="28"/>
          <w:szCs w:val="28"/>
        </w:rPr>
        <w:t>У зв’язку з викладеним</w:t>
      </w:r>
      <w:r>
        <w:rPr>
          <w:rFonts w:ascii="Times New Roman" w:hAnsi="Times New Roman" w:cs="Times New Roman"/>
          <w:sz w:val="28"/>
          <w:szCs w:val="28"/>
        </w:rPr>
        <w:t xml:space="preserve"> суддя Глянь О.С. вважає</w:t>
      </w:r>
      <w:r w:rsidRPr="00B96358">
        <w:rPr>
          <w:rFonts w:ascii="Times New Roman" w:hAnsi="Times New Roman" w:cs="Times New Roman"/>
          <w:sz w:val="28"/>
          <w:szCs w:val="28"/>
        </w:rPr>
        <w:t xml:space="preserve"> скаргу </w:t>
      </w:r>
      <w:r w:rsidR="002557A3">
        <w:rPr>
          <w:rFonts w:ascii="Times New Roman" w:hAnsi="Times New Roman" w:cs="Times New Roman"/>
          <w:sz w:val="28"/>
          <w:szCs w:val="28"/>
        </w:rPr>
        <w:t>ОСОБА1</w:t>
      </w:r>
      <w:r w:rsidRPr="00B96358">
        <w:rPr>
          <w:rFonts w:ascii="Times New Roman" w:hAnsi="Times New Roman" w:cs="Times New Roman"/>
          <w:sz w:val="28"/>
          <w:szCs w:val="28"/>
        </w:rPr>
        <w:t xml:space="preserve"> безпідставною, розціню</w:t>
      </w:r>
      <w:r>
        <w:rPr>
          <w:rFonts w:ascii="Times New Roman" w:hAnsi="Times New Roman" w:cs="Times New Roman"/>
          <w:sz w:val="28"/>
          <w:szCs w:val="28"/>
        </w:rPr>
        <w:t>є</w:t>
      </w:r>
      <w:r w:rsidRPr="00B96358">
        <w:rPr>
          <w:rFonts w:ascii="Times New Roman" w:hAnsi="Times New Roman" w:cs="Times New Roman"/>
          <w:sz w:val="28"/>
          <w:szCs w:val="28"/>
        </w:rPr>
        <w:t xml:space="preserve"> її як спробу помсти за законне рішення, з яким він та його захисник не згодні, та спробу тиску на суд при прийнятті рішень у справі за їх участі</w:t>
      </w:r>
      <w:r>
        <w:rPr>
          <w:rFonts w:ascii="Times New Roman" w:hAnsi="Times New Roman" w:cs="Times New Roman"/>
          <w:sz w:val="28"/>
          <w:szCs w:val="28"/>
        </w:rPr>
        <w:t xml:space="preserve"> </w:t>
      </w:r>
      <w:r w:rsidRPr="00B96358">
        <w:rPr>
          <w:rFonts w:ascii="Times New Roman" w:hAnsi="Times New Roman" w:cs="Times New Roman"/>
          <w:sz w:val="28"/>
          <w:szCs w:val="28"/>
        </w:rPr>
        <w:t>у майбутньому.</w:t>
      </w:r>
    </w:p>
    <w:p w14:paraId="0BF11E61" w14:textId="3E3C0835" w:rsidR="00897E50" w:rsidRPr="00D91C4D" w:rsidRDefault="00897E50" w:rsidP="00897E5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 письмових поясненнях, наданих на пропозицію</w:t>
      </w:r>
      <w:r w:rsidR="002452CB">
        <w:rPr>
          <w:rFonts w:ascii="Times New Roman" w:hAnsi="Times New Roman" w:cs="Times New Roman"/>
          <w:sz w:val="28"/>
          <w:szCs w:val="28"/>
        </w:rPr>
        <w:t xml:space="preserve"> члена Другої Дисциплінарної палати Вищої ради правосуддя </w:t>
      </w:r>
      <w:proofErr w:type="spellStart"/>
      <w:r w:rsidR="002452CB">
        <w:rPr>
          <w:rFonts w:ascii="Times New Roman" w:hAnsi="Times New Roman" w:cs="Times New Roman"/>
          <w:sz w:val="28"/>
          <w:szCs w:val="28"/>
        </w:rPr>
        <w:t>Маселка</w:t>
      </w:r>
      <w:proofErr w:type="spellEnd"/>
      <w:r w:rsidR="002452CB">
        <w:rPr>
          <w:rFonts w:ascii="Times New Roman" w:hAnsi="Times New Roman" w:cs="Times New Roman"/>
          <w:sz w:val="28"/>
          <w:szCs w:val="28"/>
        </w:rPr>
        <w:t xml:space="preserve"> Р.А.</w:t>
      </w:r>
      <w:r>
        <w:rPr>
          <w:rFonts w:ascii="Times New Roman" w:hAnsi="Times New Roman" w:cs="Times New Roman"/>
          <w:sz w:val="28"/>
          <w:szCs w:val="28"/>
        </w:rPr>
        <w:t xml:space="preserve">, судді Київського апеляційного суду Рибак І.О., </w:t>
      </w:r>
      <w:proofErr w:type="spellStart"/>
      <w:r>
        <w:rPr>
          <w:rFonts w:ascii="Times New Roman" w:hAnsi="Times New Roman" w:cs="Times New Roman"/>
          <w:sz w:val="28"/>
          <w:szCs w:val="28"/>
        </w:rPr>
        <w:t>Кагановська</w:t>
      </w:r>
      <w:proofErr w:type="spellEnd"/>
      <w:r>
        <w:rPr>
          <w:rFonts w:ascii="Times New Roman" w:hAnsi="Times New Roman" w:cs="Times New Roman"/>
          <w:sz w:val="28"/>
          <w:szCs w:val="28"/>
        </w:rPr>
        <w:t xml:space="preserve"> Т.В., </w:t>
      </w:r>
      <w:proofErr w:type="spellStart"/>
      <w:r>
        <w:rPr>
          <w:rFonts w:ascii="Times New Roman" w:hAnsi="Times New Roman" w:cs="Times New Roman"/>
          <w:sz w:val="28"/>
          <w:szCs w:val="28"/>
        </w:rPr>
        <w:t>Лашевич</w:t>
      </w:r>
      <w:proofErr w:type="spellEnd"/>
      <w:r>
        <w:rPr>
          <w:rFonts w:ascii="Times New Roman" w:hAnsi="Times New Roman" w:cs="Times New Roman"/>
          <w:sz w:val="28"/>
          <w:szCs w:val="28"/>
        </w:rPr>
        <w:t xml:space="preserve"> В.М. вказали, що у</w:t>
      </w:r>
      <w:r w:rsidRPr="00D91C4D">
        <w:rPr>
          <w:rFonts w:ascii="Times New Roman" w:hAnsi="Times New Roman" w:cs="Times New Roman"/>
          <w:sz w:val="28"/>
          <w:szCs w:val="28"/>
        </w:rPr>
        <w:t xml:space="preserve">хвалою колегії суддів судової палати з розгляду кримінальних справ Київського апеляційного суду від 29 червня 2023 року залишено без змін ухвалу слідчого судді Шевченківського районного суду міста Києва </w:t>
      </w:r>
      <w:r>
        <w:rPr>
          <w:rFonts w:ascii="Times New Roman" w:hAnsi="Times New Roman" w:cs="Times New Roman"/>
          <w:sz w:val="28"/>
          <w:szCs w:val="28"/>
        </w:rPr>
        <w:t>від</w:t>
      </w:r>
      <w:r w:rsidRPr="00D91C4D">
        <w:rPr>
          <w:rFonts w:ascii="Times New Roman" w:hAnsi="Times New Roman" w:cs="Times New Roman"/>
          <w:sz w:val="28"/>
          <w:szCs w:val="28"/>
        </w:rPr>
        <w:t xml:space="preserve"> 1</w:t>
      </w:r>
      <w:r>
        <w:rPr>
          <w:rFonts w:ascii="Times New Roman" w:hAnsi="Times New Roman" w:cs="Times New Roman"/>
          <w:sz w:val="28"/>
          <w:szCs w:val="28"/>
        </w:rPr>
        <w:t> </w:t>
      </w:r>
      <w:r w:rsidRPr="00D91C4D">
        <w:rPr>
          <w:rFonts w:ascii="Times New Roman" w:hAnsi="Times New Roman" w:cs="Times New Roman"/>
          <w:sz w:val="28"/>
          <w:szCs w:val="28"/>
        </w:rPr>
        <w:t xml:space="preserve">червня 2023 року про застосування запобіжного заходу у вигляді </w:t>
      </w:r>
      <w:r>
        <w:rPr>
          <w:rFonts w:ascii="Times New Roman" w:hAnsi="Times New Roman" w:cs="Times New Roman"/>
          <w:sz w:val="28"/>
          <w:szCs w:val="28"/>
        </w:rPr>
        <w:t>т</w:t>
      </w:r>
      <w:r w:rsidRPr="00D91C4D">
        <w:rPr>
          <w:rFonts w:ascii="Times New Roman" w:hAnsi="Times New Roman" w:cs="Times New Roman"/>
          <w:sz w:val="28"/>
          <w:szCs w:val="28"/>
        </w:rPr>
        <w:t>римання під вартого строком до 21</w:t>
      </w:r>
      <w:r w:rsidR="006F1BB5">
        <w:rPr>
          <w:rFonts w:ascii="Times New Roman" w:hAnsi="Times New Roman" w:cs="Times New Roman"/>
          <w:sz w:val="28"/>
          <w:szCs w:val="28"/>
        </w:rPr>
        <w:t> </w:t>
      </w:r>
      <w:r w:rsidRPr="00D91C4D">
        <w:rPr>
          <w:rFonts w:ascii="Times New Roman" w:hAnsi="Times New Roman" w:cs="Times New Roman"/>
          <w:sz w:val="28"/>
          <w:szCs w:val="28"/>
        </w:rPr>
        <w:t xml:space="preserve">липня 2023 року включно, </w:t>
      </w:r>
      <w:r w:rsidR="006F1BB5">
        <w:rPr>
          <w:rFonts w:ascii="Times New Roman" w:hAnsi="Times New Roman" w:cs="Times New Roman"/>
          <w:sz w:val="28"/>
          <w:szCs w:val="28"/>
        </w:rPr>
        <w:t>і</w:t>
      </w:r>
      <w:r w:rsidRPr="00D91C4D">
        <w:rPr>
          <w:rFonts w:ascii="Times New Roman" w:hAnsi="Times New Roman" w:cs="Times New Roman"/>
          <w:sz w:val="28"/>
          <w:szCs w:val="28"/>
        </w:rPr>
        <w:t xml:space="preserve">з визначенням застави в розмірі 69 784 000 </w:t>
      </w:r>
      <w:r w:rsidR="006F1BB5">
        <w:rPr>
          <w:rFonts w:ascii="Times New Roman" w:hAnsi="Times New Roman" w:cs="Times New Roman"/>
          <w:sz w:val="28"/>
          <w:szCs w:val="28"/>
        </w:rPr>
        <w:t>грн</w:t>
      </w:r>
      <w:r w:rsidRPr="00D91C4D">
        <w:rPr>
          <w:rFonts w:ascii="Times New Roman" w:hAnsi="Times New Roman" w:cs="Times New Roman"/>
          <w:sz w:val="28"/>
          <w:szCs w:val="28"/>
        </w:rPr>
        <w:t xml:space="preserve">, щодо </w:t>
      </w:r>
      <w:r w:rsidR="002557A3">
        <w:rPr>
          <w:rFonts w:ascii="Times New Roman" w:hAnsi="Times New Roman" w:cs="Times New Roman"/>
          <w:sz w:val="28"/>
          <w:szCs w:val="28"/>
        </w:rPr>
        <w:t>ОСОБА1</w:t>
      </w:r>
      <w:r w:rsidRPr="00D91C4D">
        <w:rPr>
          <w:rFonts w:ascii="Times New Roman" w:hAnsi="Times New Roman" w:cs="Times New Roman"/>
          <w:sz w:val="28"/>
          <w:szCs w:val="28"/>
        </w:rPr>
        <w:t xml:space="preserve">, а апеляційну скаргу захисника </w:t>
      </w:r>
      <w:r>
        <w:rPr>
          <w:rFonts w:ascii="Times New Roman" w:hAnsi="Times New Roman" w:cs="Times New Roman"/>
          <w:sz w:val="28"/>
          <w:szCs w:val="28"/>
        </w:rPr>
        <w:t>Іващенка Ю.І.</w:t>
      </w:r>
      <w:r w:rsidRPr="00D91C4D">
        <w:rPr>
          <w:rFonts w:ascii="Times New Roman" w:hAnsi="Times New Roman" w:cs="Times New Roman"/>
          <w:sz w:val="28"/>
          <w:szCs w:val="28"/>
        </w:rPr>
        <w:t xml:space="preserve"> в інтересах підозрюваного </w:t>
      </w:r>
      <w:r w:rsidR="002557A3">
        <w:rPr>
          <w:rFonts w:ascii="Times New Roman" w:hAnsi="Times New Roman" w:cs="Times New Roman"/>
          <w:sz w:val="28"/>
          <w:szCs w:val="28"/>
        </w:rPr>
        <w:t>ОСОБА1</w:t>
      </w:r>
      <w:r>
        <w:rPr>
          <w:rFonts w:ascii="Times New Roman" w:hAnsi="Times New Roman" w:cs="Times New Roman"/>
          <w:sz w:val="28"/>
          <w:szCs w:val="28"/>
        </w:rPr>
        <w:t xml:space="preserve"> – </w:t>
      </w:r>
      <w:r w:rsidRPr="00D91C4D">
        <w:rPr>
          <w:rFonts w:ascii="Times New Roman" w:hAnsi="Times New Roman" w:cs="Times New Roman"/>
          <w:sz w:val="28"/>
          <w:szCs w:val="28"/>
        </w:rPr>
        <w:t>без задоволення.</w:t>
      </w:r>
    </w:p>
    <w:p w14:paraId="3C27202B" w14:textId="6F1189B1" w:rsidR="00897E50" w:rsidRPr="00351CDB" w:rsidRDefault="00897E50" w:rsidP="00897E50">
      <w:pPr>
        <w:spacing w:after="0" w:line="240" w:lineRule="auto"/>
        <w:ind w:firstLine="567"/>
        <w:jc w:val="both"/>
        <w:rPr>
          <w:rFonts w:ascii="Times New Roman" w:hAnsi="Times New Roman" w:cs="Times New Roman"/>
          <w:sz w:val="28"/>
          <w:szCs w:val="28"/>
        </w:rPr>
      </w:pPr>
      <w:r w:rsidRPr="00351CDB">
        <w:rPr>
          <w:rFonts w:ascii="Times New Roman" w:hAnsi="Times New Roman" w:cs="Times New Roman"/>
          <w:sz w:val="28"/>
          <w:szCs w:val="28"/>
        </w:rPr>
        <w:t xml:space="preserve">Судді звертали увагу, що в пункті 4 своєї дисциплінарної скарги адвокат Іващенко Ю.І. не вказав, в чому полягає неналежна поведінка суддів Рибака І.О., </w:t>
      </w:r>
      <w:proofErr w:type="spellStart"/>
      <w:r w:rsidRPr="00351CDB">
        <w:rPr>
          <w:rFonts w:ascii="Times New Roman" w:hAnsi="Times New Roman" w:cs="Times New Roman"/>
          <w:sz w:val="28"/>
          <w:szCs w:val="28"/>
        </w:rPr>
        <w:t>Кагановської</w:t>
      </w:r>
      <w:proofErr w:type="spellEnd"/>
      <w:r w:rsidRPr="00351CDB">
        <w:rPr>
          <w:rFonts w:ascii="Times New Roman" w:hAnsi="Times New Roman" w:cs="Times New Roman"/>
          <w:sz w:val="28"/>
          <w:szCs w:val="28"/>
        </w:rPr>
        <w:t xml:space="preserve"> Т.В. та </w:t>
      </w:r>
      <w:proofErr w:type="spellStart"/>
      <w:r w:rsidRPr="00351CDB">
        <w:rPr>
          <w:rFonts w:ascii="Times New Roman" w:hAnsi="Times New Roman" w:cs="Times New Roman"/>
          <w:sz w:val="28"/>
          <w:szCs w:val="28"/>
        </w:rPr>
        <w:t>Лашевича</w:t>
      </w:r>
      <w:proofErr w:type="spellEnd"/>
      <w:r w:rsidRPr="00351CDB">
        <w:rPr>
          <w:rFonts w:ascii="Times New Roman" w:hAnsi="Times New Roman" w:cs="Times New Roman"/>
          <w:sz w:val="28"/>
          <w:szCs w:val="28"/>
        </w:rPr>
        <w:t xml:space="preserve"> В.М., яких він просить притягнути до дисциплінарної відповідальності у вигляді звільнення із займаної посади, </w:t>
      </w:r>
      <w:r>
        <w:rPr>
          <w:rFonts w:ascii="Times New Roman" w:hAnsi="Times New Roman" w:cs="Times New Roman"/>
          <w:sz w:val="28"/>
          <w:szCs w:val="28"/>
        </w:rPr>
        <w:t>під час розгляду</w:t>
      </w:r>
      <w:r w:rsidRPr="00351CDB">
        <w:rPr>
          <w:rFonts w:ascii="Times New Roman" w:hAnsi="Times New Roman" w:cs="Times New Roman"/>
          <w:sz w:val="28"/>
          <w:szCs w:val="28"/>
        </w:rPr>
        <w:t xml:space="preserve"> апеляційної скарги на ухвалу слідчого судді Шевченківського районного </w:t>
      </w:r>
      <w:r>
        <w:rPr>
          <w:rFonts w:ascii="Times New Roman" w:hAnsi="Times New Roman" w:cs="Times New Roman"/>
          <w:sz w:val="28"/>
          <w:szCs w:val="28"/>
        </w:rPr>
        <w:t>суду міста Києва від 1 червня 2023 року. Ад</w:t>
      </w:r>
      <w:r w:rsidRPr="00351CDB">
        <w:rPr>
          <w:rFonts w:ascii="Times New Roman" w:hAnsi="Times New Roman" w:cs="Times New Roman"/>
          <w:sz w:val="28"/>
          <w:szCs w:val="28"/>
        </w:rPr>
        <w:t xml:space="preserve">вокат </w:t>
      </w:r>
      <w:r>
        <w:rPr>
          <w:rFonts w:ascii="Times New Roman" w:hAnsi="Times New Roman" w:cs="Times New Roman"/>
          <w:sz w:val="28"/>
          <w:szCs w:val="28"/>
        </w:rPr>
        <w:t>Іващенко Ю.І.</w:t>
      </w:r>
      <w:r w:rsidRPr="00351CDB">
        <w:rPr>
          <w:rFonts w:ascii="Times New Roman" w:hAnsi="Times New Roman" w:cs="Times New Roman"/>
          <w:sz w:val="28"/>
          <w:szCs w:val="28"/>
        </w:rPr>
        <w:t xml:space="preserve"> не </w:t>
      </w:r>
      <w:r w:rsidR="00ED1195">
        <w:rPr>
          <w:rFonts w:ascii="Times New Roman" w:hAnsi="Times New Roman" w:cs="Times New Roman"/>
          <w:sz w:val="28"/>
          <w:szCs w:val="28"/>
        </w:rPr>
        <w:t>зазначив</w:t>
      </w:r>
      <w:r w:rsidRPr="00351CDB">
        <w:rPr>
          <w:rFonts w:ascii="Times New Roman" w:hAnsi="Times New Roman" w:cs="Times New Roman"/>
          <w:sz w:val="28"/>
          <w:szCs w:val="28"/>
        </w:rPr>
        <w:t xml:space="preserve"> жодної підстави дисциплінарної відповідальності судді</w:t>
      </w:r>
      <w:r>
        <w:rPr>
          <w:rFonts w:ascii="Times New Roman" w:hAnsi="Times New Roman" w:cs="Times New Roman"/>
          <w:sz w:val="28"/>
          <w:szCs w:val="28"/>
        </w:rPr>
        <w:t>в</w:t>
      </w:r>
      <w:r w:rsidRPr="00351CDB">
        <w:rPr>
          <w:rFonts w:ascii="Times New Roman" w:hAnsi="Times New Roman" w:cs="Times New Roman"/>
          <w:sz w:val="28"/>
          <w:szCs w:val="28"/>
        </w:rPr>
        <w:t xml:space="preserve"> відповідно до ч</w:t>
      </w:r>
      <w:r>
        <w:rPr>
          <w:rFonts w:ascii="Times New Roman" w:hAnsi="Times New Roman" w:cs="Times New Roman"/>
          <w:sz w:val="28"/>
          <w:szCs w:val="28"/>
        </w:rPr>
        <w:t>астини</w:t>
      </w:r>
      <w:r w:rsidRPr="00351CDB">
        <w:rPr>
          <w:rFonts w:ascii="Times New Roman" w:hAnsi="Times New Roman" w:cs="Times New Roman"/>
          <w:sz w:val="28"/>
          <w:szCs w:val="28"/>
        </w:rPr>
        <w:t xml:space="preserve"> </w:t>
      </w:r>
      <w:r>
        <w:rPr>
          <w:rFonts w:ascii="Times New Roman" w:hAnsi="Times New Roman" w:cs="Times New Roman"/>
          <w:sz w:val="28"/>
          <w:szCs w:val="28"/>
        </w:rPr>
        <w:t>першої</w:t>
      </w:r>
      <w:r w:rsidRPr="00351CDB">
        <w:rPr>
          <w:rFonts w:ascii="Times New Roman" w:hAnsi="Times New Roman" w:cs="Times New Roman"/>
          <w:sz w:val="28"/>
          <w:szCs w:val="28"/>
        </w:rPr>
        <w:t xml:space="preserve"> ст</w:t>
      </w:r>
      <w:r>
        <w:rPr>
          <w:rFonts w:ascii="Times New Roman" w:hAnsi="Times New Roman" w:cs="Times New Roman"/>
          <w:sz w:val="28"/>
          <w:szCs w:val="28"/>
        </w:rPr>
        <w:t>атті</w:t>
      </w:r>
      <w:r w:rsidRPr="00351CDB">
        <w:rPr>
          <w:rFonts w:ascii="Times New Roman" w:hAnsi="Times New Roman" w:cs="Times New Roman"/>
          <w:sz w:val="28"/>
          <w:szCs w:val="28"/>
        </w:rPr>
        <w:t xml:space="preserve"> 106 Закону України «Про судоустрій і статус суддів».</w:t>
      </w:r>
    </w:p>
    <w:p w14:paraId="4409DC8D" w14:textId="58464D59" w:rsidR="00897E50" w:rsidRPr="00D91C4D" w:rsidRDefault="00897E50" w:rsidP="00897E5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Судді зауважили</w:t>
      </w:r>
      <w:r w:rsidRPr="00D91C4D">
        <w:rPr>
          <w:rFonts w:ascii="Times New Roman" w:hAnsi="Times New Roman" w:cs="Times New Roman"/>
          <w:sz w:val="28"/>
          <w:szCs w:val="28"/>
        </w:rPr>
        <w:t xml:space="preserve">, що в дисциплінарній скарзі адвоката Іващенка </w:t>
      </w:r>
      <w:r w:rsidR="00A85D2E">
        <w:rPr>
          <w:rFonts w:ascii="Times New Roman" w:hAnsi="Times New Roman" w:cs="Times New Roman"/>
          <w:sz w:val="28"/>
          <w:szCs w:val="28"/>
        </w:rPr>
        <w:t>Ю</w:t>
      </w:r>
      <w:r w:rsidRPr="00D91C4D">
        <w:rPr>
          <w:rFonts w:ascii="Times New Roman" w:hAnsi="Times New Roman" w:cs="Times New Roman"/>
          <w:sz w:val="28"/>
          <w:szCs w:val="28"/>
        </w:rPr>
        <w:t xml:space="preserve">.І. фактично висловлюється незгода з вищевказаним судовим рішенням, яка зводиться лише до того, що суд апеляційної інстанції, на його думку, взагалі не зазначив в судовому рішенні </w:t>
      </w:r>
      <w:r>
        <w:rPr>
          <w:rFonts w:ascii="Times New Roman" w:hAnsi="Times New Roman" w:cs="Times New Roman"/>
          <w:sz w:val="28"/>
          <w:szCs w:val="28"/>
        </w:rPr>
        <w:t>мотивів</w:t>
      </w:r>
      <w:r w:rsidRPr="00D91C4D">
        <w:rPr>
          <w:rFonts w:ascii="Times New Roman" w:hAnsi="Times New Roman" w:cs="Times New Roman"/>
          <w:sz w:val="28"/>
          <w:szCs w:val="28"/>
        </w:rPr>
        <w:t xml:space="preserve"> відхилення аргументів та доказів сторони захисту, які були приведені </w:t>
      </w:r>
      <w:r>
        <w:rPr>
          <w:rFonts w:ascii="Times New Roman" w:hAnsi="Times New Roman" w:cs="Times New Roman"/>
          <w:sz w:val="28"/>
          <w:szCs w:val="28"/>
        </w:rPr>
        <w:t>на</w:t>
      </w:r>
      <w:r w:rsidRPr="00D91C4D">
        <w:rPr>
          <w:rFonts w:ascii="Times New Roman" w:hAnsi="Times New Roman" w:cs="Times New Roman"/>
          <w:sz w:val="28"/>
          <w:szCs w:val="28"/>
        </w:rPr>
        <w:t xml:space="preserve"> спростування обґрунтованості повідомленої </w:t>
      </w:r>
      <w:r w:rsidR="002557A3">
        <w:rPr>
          <w:rFonts w:ascii="Times New Roman" w:hAnsi="Times New Roman" w:cs="Times New Roman"/>
          <w:sz w:val="28"/>
          <w:szCs w:val="28"/>
        </w:rPr>
        <w:t>ОСОБА1</w:t>
      </w:r>
      <w:r w:rsidRPr="00D91C4D">
        <w:rPr>
          <w:rFonts w:ascii="Times New Roman" w:hAnsi="Times New Roman" w:cs="Times New Roman"/>
          <w:sz w:val="28"/>
          <w:szCs w:val="28"/>
        </w:rPr>
        <w:t xml:space="preserve"> підозри, і наявності ризиків, передбачених ч</w:t>
      </w:r>
      <w:r>
        <w:rPr>
          <w:rFonts w:ascii="Times New Roman" w:hAnsi="Times New Roman" w:cs="Times New Roman"/>
          <w:sz w:val="28"/>
          <w:szCs w:val="28"/>
        </w:rPr>
        <w:t>астиною</w:t>
      </w:r>
      <w:r w:rsidRPr="00D91C4D">
        <w:rPr>
          <w:rFonts w:ascii="Times New Roman" w:hAnsi="Times New Roman" w:cs="Times New Roman"/>
          <w:sz w:val="28"/>
          <w:szCs w:val="28"/>
        </w:rPr>
        <w:t xml:space="preserve"> </w:t>
      </w:r>
      <w:r>
        <w:rPr>
          <w:rFonts w:ascii="Times New Roman" w:hAnsi="Times New Roman" w:cs="Times New Roman"/>
          <w:sz w:val="28"/>
          <w:szCs w:val="28"/>
        </w:rPr>
        <w:t>першою</w:t>
      </w:r>
      <w:r w:rsidRPr="00D91C4D">
        <w:rPr>
          <w:rFonts w:ascii="Times New Roman" w:hAnsi="Times New Roman" w:cs="Times New Roman"/>
          <w:sz w:val="28"/>
          <w:szCs w:val="28"/>
        </w:rPr>
        <w:t xml:space="preserve"> ст</w:t>
      </w:r>
      <w:r>
        <w:rPr>
          <w:rFonts w:ascii="Times New Roman" w:hAnsi="Times New Roman" w:cs="Times New Roman"/>
          <w:sz w:val="28"/>
          <w:szCs w:val="28"/>
        </w:rPr>
        <w:t>атті</w:t>
      </w:r>
      <w:r w:rsidRPr="00D91C4D">
        <w:rPr>
          <w:rFonts w:ascii="Times New Roman" w:hAnsi="Times New Roman" w:cs="Times New Roman"/>
          <w:sz w:val="28"/>
          <w:szCs w:val="28"/>
        </w:rPr>
        <w:t xml:space="preserve"> 177 КПК України, а також неможливості застосування щодо підозрюваного більш м’якого запобіжного заходу, не пов’язаного із триманням під вартою.</w:t>
      </w:r>
    </w:p>
    <w:p w14:paraId="495ED946" w14:textId="2AAF2C30" w:rsidR="00897E50" w:rsidRPr="00D91C4D" w:rsidRDefault="00897E50" w:rsidP="00897E50">
      <w:pPr>
        <w:spacing w:after="0" w:line="240" w:lineRule="auto"/>
        <w:ind w:firstLine="567"/>
        <w:jc w:val="both"/>
        <w:rPr>
          <w:rFonts w:ascii="Times New Roman" w:hAnsi="Times New Roman" w:cs="Times New Roman"/>
          <w:sz w:val="28"/>
          <w:szCs w:val="28"/>
        </w:rPr>
      </w:pPr>
      <w:r w:rsidRPr="00D91C4D">
        <w:rPr>
          <w:rFonts w:ascii="Times New Roman" w:hAnsi="Times New Roman" w:cs="Times New Roman"/>
          <w:sz w:val="28"/>
          <w:szCs w:val="28"/>
        </w:rPr>
        <w:t>Між тим, так</w:t>
      </w:r>
      <w:r>
        <w:rPr>
          <w:rFonts w:ascii="Times New Roman" w:hAnsi="Times New Roman" w:cs="Times New Roman"/>
          <w:sz w:val="28"/>
          <w:szCs w:val="28"/>
        </w:rPr>
        <w:t>е</w:t>
      </w:r>
      <w:r w:rsidRPr="00D91C4D">
        <w:rPr>
          <w:rFonts w:ascii="Times New Roman" w:hAnsi="Times New Roman" w:cs="Times New Roman"/>
          <w:sz w:val="28"/>
          <w:szCs w:val="28"/>
        </w:rPr>
        <w:t xml:space="preserve"> посилання адвоката не відповідає дійсності, оскільки в своїй ухвалі колегія суддів вказала на достатню сукупність доказів </w:t>
      </w:r>
      <w:r w:rsidR="00BE5B18">
        <w:rPr>
          <w:rFonts w:ascii="Times New Roman" w:hAnsi="Times New Roman" w:cs="Times New Roman"/>
          <w:sz w:val="28"/>
          <w:szCs w:val="28"/>
        </w:rPr>
        <w:t>обґрунтованості</w:t>
      </w:r>
      <w:r w:rsidRPr="00D91C4D">
        <w:rPr>
          <w:rFonts w:ascii="Times New Roman" w:hAnsi="Times New Roman" w:cs="Times New Roman"/>
          <w:sz w:val="28"/>
          <w:szCs w:val="28"/>
        </w:rPr>
        <w:t xml:space="preserve"> повідомленої </w:t>
      </w:r>
      <w:r w:rsidR="002557A3">
        <w:rPr>
          <w:rFonts w:ascii="Times New Roman" w:hAnsi="Times New Roman" w:cs="Times New Roman"/>
          <w:sz w:val="28"/>
          <w:szCs w:val="28"/>
        </w:rPr>
        <w:t>ОСОБА1</w:t>
      </w:r>
      <w:r w:rsidRPr="00D91C4D">
        <w:rPr>
          <w:rFonts w:ascii="Times New Roman" w:hAnsi="Times New Roman" w:cs="Times New Roman"/>
          <w:sz w:val="28"/>
          <w:szCs w:val="28"/>
        </w:rPr>
        <w:t xml:space="preserve"> підозри, які приведені у клопотанні старшого детектива та в доданих до нього матеріалах, а також на те, що на </w:t>
      </w:r>
      <w:r>
        <w:rPr>
          <w:rFonts w:ascii="Times New Roman" w:hAnsi="Times New Roman" w:cs="Times New Roman"/>
          <w:sz w:val="28"/>
          <w:szCs w:val="28"/>
        </w:rPr>
        <w:t>цьому етапі</w:t>
      </w:r>
      <w:r w:rsidRPr="00D91C4D">
        <w:rPr>
          <w:rFonts w:ascii="Times New Roman" w:hAnsi="Times New Roman" w:cs="Times New Roman"/>
          <w:sz w:val="28"/>
          <w:szCs w:val="28"/>
        </w:rPr>
        <w:t xml:space="preserve"> провадження не можуть вирішуватися ті питання, які повинен вирішувати суд під час розгляду кримінального провадження по суті, зокрема, не можуть оцінюватися докази з т</w:t>
      </w:r>
      <w:r>
        <w:rPr>
          <w:rFonts w:ascii="Times New Roman" w:hAnsi="Times New Roman" w:cs="Times New Roman"/>
          <w:sz w:val="28"/>
          <w:szCs w:val="28"/>
        </w:rPr>
        <w:t>о</w:t>
      </w:r>
      <w:r w:rsidRPr="00D91C4D">
        <w:rPr>
          <w:rFonts w:ascii="Times New Roman" w:hAnsi="Times New Roman" w:cs="Times New Roman"/>
          <w:sz w:val="28"/>
          <w:szCs w:val="28"/>
        </w:rPr>
        <w:t xml:space="preserve">чки зору їх достатності і допустимості для визнання особи </w:t>
      </w:r>
      <w:r>
        <w:rPr>
          <w:rFonts w:ascii="Times New Roman" w:hAnsi="Times New Roman" w:cs="Times New Roman"/>
          <w:sz w:val="28"/>
          <w:szCs w:val="28"/>
        </w:rPr>
        <w:t>винуватою</w:t>
      </w:r>
      <w:r w:rsidRPr="00D91C4D">
        <w:rPr>
          <w:rFonts w:ascii="Times New Roman" w:hAnsi="Times New Roman" w:cs="Times New Roman"/>
          <w:sz w:val="28"/>
          <w:szCs w:val="28"/>
        </w:rPr>
        <w:t xml:space="preserve"> чи </w:t>
      </w:r>
      <w:r>
        <w:rPr>
          <w:rFonts w:ascii="Times New Roman" w:hAnsi="Times New Roman" w:cs="Times New Roman"/>
          <w:sz w:val="28"/>
          <w:szCs w:val="28"/>
        </w:rPr>
        <w:t>невинуватою</w:t>
      </w:r>
      <w:r w:rsidRPr="00D91C4D">
        <w:rPr>
          <w:rFonts w:ascii="Times New Roman" w:hAnsi="Times New Roman" w:cs="Times New Roman"/>
          <w:sz w:val="28"/>
          <w:szCs w:val="28"/>
        </w:rPr>
        <w:t xml:space="preserve"> у вчиненні злочину і встановлюватися конкретна кваліфікація діяння, за яке особа має нести кримінальну </w:t>
      </w:r>
      <w:r>
        <w:rPr>
          <w:rFonts w:ascii="Times New Roman" w:hAnsi="Times New Roman" w:cs="Times New Roman"/>
          <w:sz w:val="28"/>
          <w:szCs w:val="28"/>
        </w:rPr>
        <w:t>відповідальність</w:t>
      </w:r>
      <w:r w:rsidRPr="00D91C4D">
        <w:rPr>
          <w:rFonts w:ascii="Times New Roman" w:hAnsi="Times New Roman" w:cs="Times New Roman"/>
          <w:sz w:val="28"/>
          <w:szCs w:val="28"/>
        </w:rPr>
        <w:t xml:space="preserve">. Саме </w:t>
      </w:r>
      <w:r>
        <w:rPr>
          <w:rFonts w:ascii="Times New Roman" w:hAnsi="Times New Roman" w:cs="Times New Roman"/>
          <w:sz w:val="28"/>
          <w:szCs w:val="28"/>
        </w:rPr>
        <w:t>тому</w:t>
      </w:r>
      <w:r w:rsidRPr="00D91C4D">
        <w:rPr>
          <w:rFonts w:ascii="Times New Roman" w:hAnsi="Times New Roman" w:cs="Times New Roman"/>
          <w:sz w:val="28"/>
          <w:szCs w:val="28"/>
        </w:rPr>
        <w:t xml:space="preserve"> колегія суддів, ретельно перевіривши факти і інформацію, які містяться в документах, наданих стороною обвинувачення, </w:t>
      </w:r>
      <w:r>
        <w:rPr>
          <w:rFonts w:ascii="Times New Roman" w:hAnsi="Times New Roman" w:cs="Times New Roman"/>
          <w:sz w:val="28"/>
          <w:szCs w:val="28"/>
        </w:rPr>
        <w:t>дійшла</w:t>
      </w:r>
      <w:r w:rsidRPr="00D91C4D">
        <w:rPr>
          <w:rFonts w:ascii="Times New Roman" w:hAnsi="Times New Roman" w:cs="Times New Roman"/>
          <w:sz w:val="28"/>
          <w:szCs w:val="28"/>
        </w:rPr>
        <w:t xml:space="preserve"> висновку про причетність </w:t>
      </w:r>
      <w:r w:rsidR="002557A3">
        <w:rPr>
          <w:rFonts w:ascii="Times New Roman" w:hAnsi="Times New Roman" w:cs="Times New Roman"/>
          <w:sz w:val="28"/>
          <w:szCs w:val="28"/>
        </w:rPr>
        <w:t>ОСОБА1</w:t>
      </w:r>
      <w:r w:rsidRPr="00D91C4D">
        <w:rPr>
          <w:rFonts w:ascii="Times New Roman" w:hAnsi="Times New Roman" w:cs="Times New Roman"/>
          <w:sz w:val="28"/>
          <w:szCs w:val="28"/>
        </w:rPr>
        <w:t xml:space="preserve"> до вчинення інкримінованих йому кримінальних правопорушень, у зв’язку з чим визнала безпідставними доводи сторони захисту про необґрунтованість повідомленої </w:t>
      </w:r>
      <w:r w:rsidR="00BD1B21">
        <w:rPr>
          <w:rFonts w:ascii="Times New Roman" w:hAnsi="Times New Roman" w:cs="Times New Roman"/>
          <w:sz w:val="28"/>
          <w:szCs w:val="28"/>
        </w:rPr>
        <w:t>ОСОБА1</w:t>
      </w:r>
      <w:r w:rsidRPr="00D91C4D">
        <w:rPr>
          <w:rFonts w:ascii="Times New Roman" w:hAnsi="Times New Roman" w:cs="Times New Roman"/>
          <w:sz w:val="28"/>
          <w:szCs w:val="28"/>
        </w:rPr>
        <w:t xml:space="preserve"> підозри. </w:t>
      </w:r>
      <w:r>
        <w:rPr>
          <w:rFonts w:ascii="Times New Roman" w:hAnsi="Times New Roman" w:cs="Times New Roman"/>
          <w:sz w:val="28"/>
          <w:szCs w:val="28"/>
        </w:rPr>
        <w:t>На думку суддів</w:t>
      </w:r>
      <w:r w:rsidRPr="00D91C4D">
        <w:rPr>
          <w:rFonts w:ascii="Times New Roman" w:hAnsi="Times New Roman" w:cs="Times New Roman"/>
          <w:sz w:val="28"/>
          <w:szCs w:val="28"/>
        </w:rPr>
        <w:t xml:space="preserve">, </w:t>
      </w:r>
      <w:r>
        <w:rPr>
          <w:rFonts w:ascii="Times New Roman" w:hAnsi="Times New Roman" w:cs="Times New Roman"/>
          <w:sz w:val="28"/>
          <w:szCs w:val="28"/>
        </w:rPr>
        <w:t xml:space="preserve">наведене і </w:t>
      </w:r>
      <w:r w:rsidRPr="00D91C4D">
        <w:rPr>
          <w:rFonts w:ascii="Times New Roman" w:hAnsi="Times New Roman" w:cs="Times New Roman"/>
          <w:sz w:val="28"/>
          <w:szCs w:val="28"/>
        </w:rPr>
        <w:t xml:space="preserve">вказує </w:t>
      </w:r>
      <w:r>
        <w:rPr>
          <w:rFonts w:ascii="Times New Roman" w:hAnsi="Times New Roman" w:cs="Times New Roman"/>
          <w:sz w:val="28"/>
          <w:szCs w:val="28"/>
        </w:rPr>
        <w:t>на</w:t>
      </w:r>
      <w:r w:rsidRPr="00D91C4D">
        <w:rPr>
          <w:rFonts w:ascii="Times New Roman" w:hAnsi="Times New Roman" w:cs="Times New Roman"/>
          <w:sz w:val="28"/>
          <w:szCs w:val="28"/>
        </w:rPr>
        <w:t xml:space="preserve"> надуманість твердження адвоката </w:t>
      </w:r>
      <w:r>
        <w:rPr>
          <w:rFonts w:ascii="Times New Roman" w:hAnsi="Times New Roman" w:cs="Times New Roman"/>
          <w:sz w:val="28"/>
          <w:szCs w:val="28"/>
        </w:rPr>
        <w:t>Іващенка Ю.І.</w:t>
      </w:r>
      <w:r w:rsidRPr="00D91C4D">
        <w:rPr>
          <w:rFonts w:ascii="Times New Roman" w:hAnsi="Times New Roman" w:cs="Times New Roman"/>
          <w:sz w:val="28"/>
          <w:szCs w:val="28"/>
        </w:rPr>
        <w:t xml:space="preserve"> в дисциплінарній скарзі, що </w:t>
      </w:r>
      <w:r>
        <w:rPr>
          <w:rFonts w:ascii="Times New Roman" w:hAnsi="Times New Roman" w:cs="Times New Roman"/>
          <w:sz w:val="28"/>
          <w:szCs w:val="28"/>
        </w:rPr>
        <w:t>«</w:t>
      </w:r>
      <w:r w:rsidRPr="00D91C4D">
        <w:rPr>
          <w:rFonts w:ascii="Times New Roman" w:hAnsi="Times New Roman" w:cs="Times New Roman"/>
          <w:sz w:val="28"/>
          <w:szCs w:val="28"/>
        </w:rPr>
        <w:t>суд апеляційної інстанції став інструментом для здійснення політичного</w:t>
      </w:r>
      <w:r>
        <w:rPr>
          <w:rFonts w:ascii="Times New Roman" w:hAnsi="Times New Roman" w:cs="Times New Roman"/>
          <w:sz w:val="28"/>
          <w:szCs w:val="28"/>
        </w:rPr>
        <w:t xml:space="preserve"> </w:t>
      </w:r>
      <w:r w:rsidRPr="00D91C4D">
        <w:rPr>
          <w:rFonts w:ascii="Times New Roman" w:hAnsi="Times New Roman" w:cs="Times New Roman"/>
          <w:sz w:val="28"/>
          <w:szCs w:val="28"/>
        </w:rPr>
        <w:t xml:space="preserve">тиску через </w:t>
      </w:r>
      <w:r w:rsidR="00BD1B21">
        <w:rPr>
          <w:rFonts w:ascii="Times New Roman" w:hAnsi="Times New Roman" w:cs="Times New Roman"/>
          <w:sz w:val="28"/>
          <w:szCs w:val="28"/>
        </w:rPr>
        <w:t>ОСОБА1</w:t>
      </w:r>
      <w:r w:rsidRPr="00D91C4D">
        <w:rPr>
          <w:rFonts w:ascii="Times New Roman" w:hAnsi="Times New Roman" w:cs="Times New Roman"/>
          <w:sz w:val="28"/>
          <w:szCs w:val="28"/>
        </w:rPr>
        <w:t xml:space="preserve"> на </w:t>
      </w:r>
      <w:r w:rsidR="00BD1B21">
        <w:rPr>
          <w:rFonts w:ascii="Times New Roman" w:hAnsi="Times New Roman" w:cs="Times New Roman"/>
          <w:sz w:val="28"/>
          <w:szCs w:val="28"/>
        </w:rPr>
        <w:t>ОСОБА2</w:t>
      </w:r>
      <w:bookmarkStart w:id="0" w:name="_GoBack"/>
      <w:bookmarkEnd w:id="0"/>
      <w:r>
        <w:rPr>
          <w:rFonts w:ascii="Times New Roman" w:hAnsi="Times New Roman" w:cs="Times New Roman"/>
          <w:sz w:val="28"/>
          <w:szCs w:val="28"/>
        </w:rPr>
        <w:t>».</w:t>
      </w:r>
    </w:p>
    <w:p w14:paraId="56C23A47" w14:textId="5FAB40F2" w:rsidR="00897E50" w:rsidRPr="00D91C4D" w:rsidRDefault="00897E50" w:rsidP="00897E50">
      <w:pPr>
        <w:spacing w:after="0" w:line="240" w:lineRule="auto"/>
        <w:ind w:firstLine="567"/>
        <w:jc w:val="both"/>
        <w:rPr>
          <w:rFonts w:ascii="Times New Roman" w:hAnsi="Times New Roman" w:cs="Times New Roman"/>
          <w:sz w:val="28"/>
          <w:szCs w:val="28"/>
        </w:rPr>
      </w:pPr>
      <w:r w:rsidRPr="00D91C4D">
        <w:rPr>
          <w:rFonts w:ascii="Times New Roman" w:hAnsi="Times New Roman" w:cs="Times New Roman"/>
          <w:sz w:val="28"/>
          <w:szCs w:val="28"/>
        </w:rPr>
        <w:t xml:space="preserve">Крім того, колегією суддів в ухвалі визнані безпідставними і доводи захисника про відсутність у кримінальному провадженні ризиків, передбачених </w:t>
      </w:r>
      <w:r>
        <w:rPr>
          <w:rFonts w:ascii="Times New Roman" w:hAnsi="Times New Roman" w:cs="Times New Roman"/>
          <w:sz w:val="28"/>
          <w:szCs w:val="28"/>
        </w:rPr>
        <w:t>частиною першою статті</w:t>
      </w:r>
      <w:r w:rsidRPr="00D91C4D">
        <w:rPr>
          <w:rFonts w:ascii="Times New Roman" w:hAnsi="Times New Roman" w:cs="Times New Roman"/>
          <w:sz w:val="28"/>
          <w:szCs w:val="28"/>
        </w:rPr>
        <w:t xml:space="preserve"> 177 КПК України, з огляду </w:t>
      </w:r>
      <w:r>
        <w:rPr>
          <w:rFonts w:ascii="Times New Roman" w:hAnsi="Times New Roman" w:cs="Times New Roman"/>
          <w:sz w:val="28"/>
          <w:szCs w:val="28"/>
        </w:rPr>
        <w:t>н</w:t>
      </w:r>
      <w:r w:rsidRPr="00D91C4D">
        <w:rPr>
          <w:rFonts w:ascii="Times New Roman" w:hAnsi="Times New Roman" w:cs="Times New Roman"/>
          <w:sz w:val="28"/>
          <w:szCs w:val="28"/>
        </w:rPr>
        <w:t xml:space="preserve">а конкретні обставини кримінального провадження, тяжкість покарання, яке загрожує </w:t>
      </w:r>
      <w:r w:rsidR="00BD1B21">
        <w:rPr>
          <w:rFonts w:ascii="Times New Roman" w:hAnsi="Times New Roman" w:cs="Times New Roman"/>
          <w:sz w:val="28"/>
          <w:szCs w:val="28"/>
        </w:rPr>
        <w:t>ОСОБА1</w:t>
      </w:r>
      <w:r w:rsidRPr="00D91C4D">
        <w:rPr>
          <w:rFonts w:ascii="Times New Roman" w:hAnsi="Times New Roman" w:cs="Times New Roman"/>
          <w:sz w:val="28"/>
          <w:szCs w:val="28"/>
        </w:rPr>
        <w:t xml:space="preserve"> у разі визнання </w:t>
      </w:r>
      <w:r>
        <w:rPr>
          <w:rFonts w:ascii="Times New Roman" w:hAnsi="Times New Roman" w:cs="Times New Roman"/>
          <w:sz w:val="28"/>
          <w:szCs w:val="28"/>
        </w:rPr>
        <w:t>його</w:t>
      </w:r>
      <w:r w:rsidRPr="00D91C4D">
        <w:rPr>
          <w:rFonts w:ascii="Times New Roman" w:hAnsi="Times New Roman" w:cs="Times New Roman"/>
          <w:sz w:val="28"/>
          <w:szCs w:val="28"/>
        </w:rPr>
        <w:t xml:space="preserve"> </w:t>
      </w:r>
      <w:r>
        <w:rPr>
          <w:rFonts w:ascii="Times New Roman" w:hAnsi="Times New Roman" w:cs="Times New Roman"/>
          <w:sz w:val="28"/>
          <w:szCs w:val="28"/>
        </w:rPr>
        <w:t>винуватим</w:t>
      </w:r>
      <w:r w:rsidRPr="00D91C4D">
        <w:rPr>
          <w:rFonts w:ascii="Times New Roman" w:hAnsi="Times New Roman" w:cs="Times New Roman"/>
          <w:sz w:val="28"/>
          <w:szCs w:val="28"/>
        </w:rPr>
        <w:t xml:space="preserve"> у вчинен</w:t>
      </w:r>
      <w:r>
        <w:rPr>
          <w:rFonts w:ascii="Times New Roman" w:hAnsi="Times New Roman" w:cs="Times New Roman"/>
          <w:sz w:val="28"/>
          <w:szCs w:val="28"/>
        </w:rPr>
        <w:t>ні</w:t>
      </w:r>
      <w:r w:rsidRPr="00D91C4D">
        <w:rPr>
          <w:rFonts w:ascii="Times New Roman" w:hAnsi="Times New Roman" w:cs="Times New Roman"/>
          <w:sz w:val="28"/>
          <w:szCs w:val="28"/>
        </w:rPr>
        <w:t xml:space="preserve"> </w:t>
      </w:r>
      <w:r>
        <w:rPr>
          <w:rFonts w:ascii="Times New Roman" w:hAnsi="Times New Roman" w:cs="Times New Roman"/>
          <w:sz w:val="28"/>
          <w:szCs w:val="28"/>
        </w:rPr>
        <w:t>кримінальних правопорушень</w:t>
      </w:r>
      <w:r w:rsidRPr="00D91C4D">
        <w:rPr>
          <w:rFonts w:ascii="Times New Roman" w:hAnsi="Times New Roman" w:cs="Times New Roman"/>
          <w:sz w:val="28"/>
          <w:szCs w:val="28"/>
        </w:rPr>
        <w:t xml:space="preserve">, а також з огляду </w:t>
      </w:r>
      <w:r>
        <w:rPr>
          <w:rFonts w:ascii="Times New Roman" w:hAnsi="Times New Roman" w:cs="Times New Roman"/>
          <w:sz w:val="28"/>
          <w:szCs w:val="28"/>
        </w:rPr>
        <w:t>н</w:t>
      </w:r>
      <w:r w:rsidRPr="00D91C4D">
        <w:rPr>
          <w:rFonts w:ascii="Times New Roman" w:hAnsi="Times New Roman" w:cs="Times New Roman"/>
          <w:sz w:val="28"/>
          <w:szCs w:val="28"/>
        </w:rPr>
        <w:t xml:space="preserve">а характер та ступінь суспільної небезпечності самих </w:t>
      </w:r>
      <w:r>
        <w:rPr>
          <w:rFonts w:ascii="Times New Roman" w:hAnsi="Times New Roman" w:cs="Times New Roman"/>
          <w:sz w:val="28"/>
          <w:szCs w:val="28"/>
        </w:rPr>
        <w:t>кримінальних правопорушень</w:t>
      </w:r>
      <w:r w:rsidRPr="00D91C4D">
        <w:rPr>
          <w:rFonts w:ascii="Times New Roman" w:hAnsi="Times New Roman" w:cs="Times New Roman"/>
          <w:sz w:val="28"/>
          <w:szCs w:val="28"/>
        </w:rPr>
        <w:t>, у вчиненні яких він підозрюється</w:t>
      </w:r>
      <w:r>
        <w:rPr>
          <w:rFonts w:ascii="Times New Roman" w:hAnsi="Times New Roman" w:cs="Times New Roman"/>
          <w:sz w:val="28"/>
          <w:szCs w:val="28"/>
        </w:rPr>
        <w:t>.</w:t>
      </w:r>
      <w:r w:rsidRPr="00D91C4D">
        <w:rPr>
          <w:rFonts w:ascii="Times New Roman" w:hAnsi="Times New Roman" w:cs="Times New Roman"/>
          <w:sz w:val="28"/>
          <w:szCs w:val="28"/>
        </w:rPr>
        <w:t xml:space="preserve"> При цьому колегія суддів звернула увагу і на той факт, що слідчим суддею суду першої інстанції було обґрунтовано суттєво зменшено підозрюваному розмір альтернативного запобіжного заходу у вигляді застави, у порівнянні з розміром застав</w:t>
      </w:r>
      <w:r>
        <w:rPr>
          <w:rFonts w:ascii="Times New Roman" w:hAnsi="Times New Roman" w:cs="Times New Roman"/>
          <w:sz w:val="28"/>
          <w:szCs w:val="28"/>
        </w:rPr>
        <w:t>и</w:t>
      </w:r>
      <w:r w:rsidRPr="00D91C4D">
        <w:rPr>
          <w:rFonts w:ascii="Times New Roman" w:hAnsi="Times New Roman" w:cs="Times New Roman"/>
          <w:sz w:val="28"/>
          <w:szCs w:val="28"/>
        </w:rPr>
        <w:t xml:space="preserve">, яку просив визначити старший детектив </w:t>
      </w:r>
      <w:proofErr w:type="spellStart"/>
      <w:r>
        <w:rPr>
          <w:rFonts w:ascii="Times New Roman" w:hAnsi="Times New Roman" w:cs="Times New Roman"/>
          <w:sz w:val="28"/>
          <w:szCs w:val="28"/>
        </w:rPr>
        <w:t>Положенцев</w:t>
      </w:r>
      <w:proofErr w:type="spellEnd"/>
      <w:r>
        <w:rPr>
          <w:rFonts w:ascii="Times New Roman" w:hAnsi="Times New Roman" w:cs="Times New Roman"/>
          <w:sz w:val="28"/>
          <w:szCs w:val="28"/>
        </w:rPr>
        <w:t xml:space="preserve"> О.М. у своєму клопотанні, а саме </w:t>
      </w:r>
      <w:r w:rsidR="00BC54CE">
        <w:rPr>
          <w:rFonts w:ascii="Times New Roman" w:hAnsi="Times New Roman" w:cs="Times New Roman"/>
          <w:sz w:val="28"/>
          <w:szCs w:val="28"/>
        </w:rPr>
        <w:t xml:space="preserve">з </w:t>
      </w:r>
      <w:r>
        <w:rPr>
          <w:rFonts w:ascii="Times New Roman" w:hAnsi="Times New Roman" w:cs="Times New Roman"/>
          <w:sz w:val="28"/>
          <w:szCs w:val="28"/>
        </w:rPr>
        <w:t>2 552 915 053</w:t>
      </w:r>
      <w:r w:rsidRPr="00D91C4D">
        <w:rPr>
          <w:rFonts w:ascii="Times New Roman" w:hAnsi="Times New Roman" w:cs="Times New Roman"/>
          <w:sz w:val="28"/>
          <w:szCs w:val="28"/>
        </w:rPr>
        <w:t xml:space="preserve"> гривень 75 копійок до 69 784 000 гривень, тобто </w:t>
      </w:r>
      <w:r>
        <w:rPr>
          <w:rFonts w:ascii="Times New Roman" w:hAnsi="Times New Roman" w:cs="Times New Roman"/>
          <w:sz w:val="28"/>
          <w:szCs w:val="28"/>
        </w:rPr>
        <w:t>з</w:t>
      </w:r>
      <w:r w:rsidRPr="00D91C4D">
        <w:rPr>
          <w:rFonts w:ascii="Times New Roman" w:hAnsi="Times New Roman" w:cs="Times New Roman"/>
          <w:sz w:val="28"/>
          <w:szCs w:val="28"/>
        </w:rPr>
        <w:t xml:space="preserve">меншено розмір застави на 2 483 131 053 гривні 75 копійок, а це свідчить, що при застосуванні запобіжного заходу у вигляді тримання під вартою відносно </w:t>
      </w:r>
      <w:r w:rsidR="00BD1B21">
        <w:rPr>
          <w:rFonts w:ascii="Times New Roman" w:hAnsi="Times New Roman" w:cs="Times New Roman"/>
          <w:sz w:val="28"/>
          <w:szCs w:val="28"/>
        </w:rPr>
        <w:t>ОСОБА1</w:t>
      </w:r>
      <w:r w:rsidRPr="00D91C4D">
        <w:rPr>
          <w:rFonts w:ascii="Times New Roman" w:hAnsi="Times New Roman" w:cs="Times New Roman"/>
          <w:sz w:val="28"/>
          <w:szCs w:val="28"/>
        </w:rPr>
        <w:t xml:space="preserve"> слідчий суддя врахував обставини, передбачені ст</w:t>
      </w:r>
      <w:r>
        <w:rPr>
          <w:rFonts w:ascii="Times New Roman" w:hAnsi="Times New Roman" w:cs="Times New Roman"/>
          <w:sz w:val="28"/>
          <w:szCs w:val="28"/>
        </w:rPr>
        <w:t>аттею</w:t>
      </w:r>
      <w:r w:rsidRPr="00D91C4D">
        <w:rPr>
          <w:rFonts w:ascii="Times New Roman" w:hAnsi="Times New Roman" w:cs="Times New Roman"/>
          <w:sz w:val="28"/>
          <w:szCs w:val="28"/>
        </w:rPr>
        <w:t xml:space="preserve"> 178 К</w:t>
      </w:r>
      <w:r w:rsidR="002D0985">
        <w:rPr>
          <w:rFonts w:ascii="Times New Roman" w:hAnsi="Times New Roman" w:cs="Times New Roman"/>
          <w:sz w:val="28"/>
          <w:szCs w:val="28"/>
        </w:rPr>
        <w:t>П</w:t>
      </w:r>
      <w:r w:rsidRPr="00D91C4D">
        <w:rPr>
          <w:rFonts w:ascii="Times New Roman" w:hAnsi="Times New Roman" w:cs="Times New Roman"/>
          <w:sz w:val="28"/>
          <w:szCs w:val="28"/>
        </w:rPr>
        <w:t>К України, які існували на час розгляду клопотання органу досудового розслідування.</w:t>
      </w:r>
    </w:p>
    <w:p w14:paraId="3CE2999B" w14:textId="12976C47" w:rsidR="00897E50" w:rsidRDefault="00897E50" w:rsidP="002D098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 огляду на наведене, судді вважають ухвалу Київського апеляційного суду від 29 червня 2024 року</w:t>
      </w:r>
      <w:r w:rsidRPr="00D91C4D">
        <w:rPr>
          <w:rFonts w:ascii="Times New Roman" w:hAnsi="Times New Roman" w:cs="Times New Roman"/>
          <w:sz w:val="28"/>
          <w:szCs w:val="28"/>
        </w:rPr>
        <w:t xml:space="preserve"> законною та обґрунтованою</w:t>
      </w:r>
      <w:r>
        <w:rPr>
          <w:rFonts w:ascii="Times New Roman" w:hAnsi="Times New Roman" w:cs="Times New Roman"/>
          <w:sz w:val="28"/>
          <w:szCs w:val="28"/>
        </w:rPr>
        <w:t xml:space="preserve">, а адвокат Іващенко Ю.І. у поданій дисциплінарній скарзі </w:t>
      </w:r>
      <w:r w:rsidRPr="00D91C4D">
        <w:rPr>
          <w:rFonts w:ascii="Times New Roman" w:hAnsi="Times New Roman" w:cs="Times New Roman"/>
          <w:sz w:val="28"/>
          <w:szCs w:val="28"/>
        </w:rPr>
        <w:t>фактично висловлює незгоду з вищевказаним судовим рішенням, а це не може бути підставою для притягнення суддів до дисциплінарної</w:t>
      </w:r>
      <w:r>
        <w:rPr>
          <w:rFonts w:ascii="Times New Roman" w:hAnsi="Times New Roman" w:cs="Times New Roman"/>
          <w:sz w:val="28"/>
          <w:szCs w:val="28"/>
        </w:rPr>
        <w:t xml:space="preserve"> відповідальності.</w:t>
      </w:r>
    </w:p>
    <w:p w14:paraId="0F478809" w14:textId="6D72A10B" w:rsidR="00897E50" w:rsidRPr="009016E7" w:rsidRDefault="00897E50" w:rsidP="009016E7">
      <w:pPr>
        <w:spacing w:after="0" w:line="240" w:lineRule="auto"/>
        <w:ind w:firstLine="567"/>
        <w:jc w:val="both"/>
        <w:rPr>
          <w:rFonts w:ascii="Times New Roman" w:hAnsi="Times New Roman" w:cs="Times New Roman"/>
          <w:sz w:val="28"/>
          <w:szCs w:val="28"/>
        </w:rPr>
      </w:pPr>
      <w:r w:rsidRPr="00E321CB">
        <w:rPr>
          <w:rFonts w:ascii="Times New Roman" w:hAnsi="Times New Roman" w:cs="Times New Roman"/>
          <w:sz w:val="28"/>
          <w:szCs w:val="28"/>
        </w:rPr>
        <w:t xml:space="preserve">Вирішуючи питання про відкриття або відмову у відкритті дисциплінарної справи стосовно </w:t>
      </w:r>
      <w:r w:rsidRPr="00BB5080">
        <w:rPr>
          <w:rFonts w:ascii="Times New Roman" w:hAnsi="Times New Roman" w:cs="Times New Roman"/>
          <w:bCs/>
          <w:sz w:val="28"/>
          <w:szCs w:val="28"/>
        </w:rPr>
        <w:t xml:space="preserve">судді Куйбишевського районного суду Запорізької області, відрядженого до Шевченківського районного суду міста Києва, </w:t>
      </w:r>
      <w:proofErr w:type="spellStart"/>
      <w:r w:rsidRPr="00BB5080">
        <w:rPr>
          <w:rFonts w:ascii="Times New Roman" w:hAnsi="Times New Roman" w:cs="Times New Roman"/>
          <w:bCs/>
          <w:sz w:val="28"/>
          <w:szCs w:val="28"/>
        </w:rPr>
        <w:t>Гляня</w:t>
      </w:r>
      <w:proofErr w:type="spellEnd"/>
      <w:r w:rsidRPr="00BB5080">
        <w:rPr>
          <w:rFonts w:ascii="Times New Roman" w:hAnsi="Times New Roman" w:cs="Times New Roman"/>
          <w:bCs/>
          <w:sz w:val="28"/>
          <w:szCs w:val="28"/>
        </w:rPr>
        <w:t xml:space="preserve"> </w:t>
      </w:r>
      <w:r>
        <w:rPr>
          <w:rFonts w:ascii="Times New Roman" w:hAnsi="Times New Roman" w:cs="Times New Roman"/>
          <w:bCs/>
          <w:sz w:val="28"/>
          <w:szCs w:val="28"/>
        </w:rPr>
        <w:t>О.С.</w:t>
      </w:r>
      <w:r w:rsidRPr="00BB5080">
        <w:rPr>
          <w:rFonts w:ascii="Times New Roman" w:hAnsi="Times New Roman" w:cs="Times New Roman"/>
          <w:bCs/>
          <w:sz w:val="28"/>
          <w:szCs w:val="28"/>
        </w:rPr>
        <w:t xml:space="preserve">, суддів Київського апеляційного суду Рибака </w:t>
      </w:r>
      <w:r>
        <w:rPr>
          <w:rFonts w:ascii="Times New Roman" w:hAnsi="Times New Roman" w:cs="Times New Roman"/>
          <w:bCs/>
          <w:sz w:val="28"/>
          <w:szCs w:val="28"/>
        </w:rPr>
        <w:t>І.О.</w:t>
      </w:r>
      <w:r w:rsidRPr="00BB5080">
        <w:rPr>
          <w:rFonts w:ascii="Times New Roman" w:hAnsi="Times New Roman" w:cs="Times New Roman"/>
          <w:bCs/>
          <w:sz w:val="28"/>
          <w:szCs w:val="28"/>
        </w:rPr>
        <w:t xml:space="preserve">, </w:t>
      </w:r>
      <w:proofErr w:type="spellStart"/>
      <w:r w:rsidRPr="00BB5080">
        <w:rPr>
          <w:rFonts w:ascii="Times New Roman" w:hAnsi="Times New Roman" w:cs="Times New Roman"/>
          <w:bCs/>
          <w:sz w:val="28"/>
          <w:szCs w:val="28"/>
        </w:rPr>
        <w:t>Кагановської</w:t>
      </w:r>
      <w:proofErr w:type="spellEnd"/>
      <w:r w:rsidRPr="00BB5080">
        <w:rPr>
          <w:rFonts w:ascii="Times New Roman" w:hAnsi="Times New Roman" w:cs="Times New Roman"/>
          <w:bCs/>
          <w:sz w:val="28"/>
          <w:szCs w:val="28"/>
        </w:rPr>
        <w:t xml:space="preserve"> </w:t>
      </w:r>
      <w:r>
        <w:rPr>
          <w:rFonts w:ascii="Times New Roman" w:hAnsi="Times New Roman" w:cs="Times New Roman"/>
          <w:bCs/>
          <w:sz w:val="28"/>
          <w:szCs w:val="28"/>
        </w:rPr>
        <w:t>Т.В.</w:t>
      </w:r>
      <w:r w:rsidRPr="00BB5080">
        <w:rPr>
          <w:rFonts w:ascii="Times New Roman" w:hAnsi="Times New Roman" w:cs="Times New Roman"/>
          <w:bCs/>
          <w:sz w:val="28"/>
          <w:szCs w:val="28"/>
        </w:rPr>
        <w:t xml:space="preserve">, </w:t>
      </w:r>
      <w:proofErr w:type="spellStart"/>
      <w:r w:rsidRPr="00BB5080">
        <w:rPr>
          <w:rFonts w:ascii="Times New Roman" w:hAnsi="Times New Roman" w:cs="Times New Roman"/>
          <w:bCs/>
          <w:sz w:val="28"/>
          <w:szCs w:val="28"/>
        </w:rPr>
        <w:t>Лашевича</w:t>
      </w:r>
      <w:proofErr w:type="spellEnd"/>
      <w:r>
        <w:rPr>
          <w:rFonts w:ascii="Times New Roman" w:hAnsi="Times New Roman" w:cs="Times New Roman"/>
          <w:bCs/>
          <w:sz w:val="28"/>
          <w:szCs w:val="28"/>
        </w:rPr>
        <w:t> В.М.</w:t>
      </w:r>
      <w:r w:rsidRPr="004C0F7C">
        <w:rPr>
          <w:rFonts w:ascii="Times New Roman" w:hAnsi="Times New Roman" w:cs="Times New Roman"/>
          <w:sz w:val="28"/>
          <w:szCs w:val="28"/>
        </w:rPr>
        <w:t xml:space="preserve">, </w:t>
      </w:r>
      <w:r w:rsidR="009016E7">
        <w:rPr>
          <w:rFonts w:ascii="Times New Roman" w:hAnsi="Times New Roman" w:cs="Times New Roman"/>
          <w:sz w:val="28"/>
          <w:szCs w:val="28"/>
        </w:rPr>
        <w:t>Друга Дисциплінарна палата Вищої ради правосуддя виходить</w:t>
      </w:r>
      <w:r w:rsidRPr="00E321CB">
        <w:rPr>
          <w:rFonts w:ascii="Times New Roman" w:hAnsi="Times New Roman" w:cs="Times New Roman"/>
          <w:sz w:val="28"/>
          <w:szCs w:val="28"/>
        </w:rPr>
        <w:t xml:space="preserve"> із такого.</w:t>
      </w:r>
    </w:p>
    <w:p w14:paraId="463A7C63" w14:textId="77777777" w:rsidR="00897E50" w:rsidRDefault="00897E50" w:rsidP="00897E50">
      <w:pPr>
        <w:pStyle w:val="a7"/>
        <w:ind w:firstLine="567"/>
        <w:jc w:val="both"/>
        <w:rPr>
          <w:szCs w:val="28"/>
        </w:rPr>
      </w:pPr>
      <w:r w:rsidRPr="004C0F7C">
        <w:rPr>
          <w:szCs w:val="28"/>
        </w:rPr>
        <w:t>Підстави дисциплінарної відповідальності судді визначені статтею 106 Закону України «Про судоустрій і статус суддів».</w:t>
      </w:r>
    </w:p>
    <w:p w14:paraId="4CC2C7DE" w14:textId="021DC8AA" w:rsidR="00897E50" w:rsidRPr="005073F7" w:rsidRDefault="00897E50" w:rsidP="00897E50">
      <w:pPr>
        <w:pStyle w:val="a7"/>
        <w:ind w:firstLine="567"/>
        <w:jc w:val="both"/>
        <w:rPr>
          <w:szCs w:val="28"/>
        </w:rPr>
      </w:pPr>
      <w:r w:rsidRPr="005073F7">
        <w:rPr>
          <w:szCs w:val="28"/>
        </w:rPr>
        <w:t xml:space="preserve">Стосовно доводів скарг </w:t>
      </w:r>
      <w:r w:rsidR="00BD1B21">
        <w:rPr>
          <w:szCs w:val="28"/>
        </w:rPr>
        <w:t>ОСОБА1</w:t>
      </w:r>
      <w:r w:rsidRPr="00C93873">
        <w:rPr>
          <w:bCs/>
          <w:szCs w:val="28"/>
        </w:rPr>
        <w:t>, поданих адвокатом Іващенком Ю.І.</w:t>
      </w:r>
      <w:r>
        <w:rPr>
          <w:bCs/>
          <w:szCs w:val="28"/>
        </w:rPr>
        <w:t>,</w:t>
      </w:r>
      <w:r>
        <w:rPr>
          <w:szCs w:val="28"/>
        </w:rPr>
        <w:t xml:space="preserve"> про</w:t>
      </w:r>
      <w:r w:rsidRPr="005073F7">
        <w:rPr>
          <w:szCs w:val="28"/>
        </w:rPr>
        <w:t xml:space="preserve"> </w:t>
      </w:r>
      <w:proofErr w:type="spellStart"/>
      <w:r>
        <w:rPr>
          <w:szCs w:val="28"/>
        </w:rPr>
        <w:t>незазначення</w:t>
      </w:r>
      <w:proofErr w:type="spellEnd"/>
      <w:r>
        <w:rPr>
          <w:szCs w:val="28"/>
        </w:rPr>
        <w:t xml:space="preserve"> в </w:t>
      </w:r>
      <w:r w:rsidRPr="005073F7">
        <w:rPr>
          <w:szCs w:val="28"/>
        </w:rPr>
        <w:t>судовому рішенні мотивів прийняття або відхилення аргументів сторін щодо суті спору, необхідно взяти до уваги таке.</w:t>
      </w:r>
    </w:p>
    <w:p w14:paraId="677A6AAF" w14:textId="77777777" w:rsidR="00897E50" w:rsidRPr="005073F7" w:rsidRDefault="00897E50" w:rsidP="00897E50">
      <w:pPr>
        <w:pStyle w:val="a7"/>
        <w:ind w:firstLine="567"/>
        <w:jc w:val="both"/>
        <w:rPr>
          <w:szCs w:val="28"/>
        </w:rPr>
      </w:pPr>
      <w:r w:rsidRPr="005073F7">
        <w:rPr>
          <w:szCs w:val="28"/>
        </w:rPr>
        <w:t xml:space="preserve">Згідно з усталеною практикою Європейського суду з прав людини, яка </w:t>
      </w:r>
      <w:r w:rsidRPr="005073F7">
        <w:rPr>
          <w:szCs w:val="28"/>
        </w:rPr>
        <w:br/>
        <w:t xml:space="preserve">відображає принцип, пов’язаний із належним здійсненням правосуддя, у  рішеннях судів та інших органів з вирішення спорів мають бути належним чином зазначені підстави, на яких вони ґрунтуються. Хоча пункт 1 статті 6  Конвенції про захист прав людини і основоположних свобод зобов’язує суди обґрунтовувати свої рішення, його не можна тлумачити як такий, що вимагає детальної відповіді на кожен аргумент. Міра, до якої суд має виконати обов’язок щодо обґрунтування  рішення, може бути різною в залежності від характеру рішення (рішення у справі «Руїс </w:t>
      </w:r>
      <w:proofErr w:type="spellStart"/>
      <w:r w:rsidRPr="005073F7">
        <w:rPr>
          <w:szCs w:val="28"/>
        </w:rPr>
        <w:t>Торіха</w:t>
      </w:r>
      <w:proofErr w:type="spellEnd"/>
      <w:r w:rsidRPr="005073F7">
        <w:rPr>
          <w:szCs w:val="28"/>
        </w:rPr>
        <w:t xml:space="preserve"> проти Іспанії» від 9 грудня 1994 року). Хоча національний суд має певну свободу розсуду щодо вибору аргументів у тій чи іншій справі та прийняття доказів на підтвердження позицій сторін, орган влади зобов’язаний виправдати свої дії, </w:t>
      </w:r>
      <w:proofErr w:type="spellStart"/>
      <w:r w:rsidRPr="005073F7">
        <w:rPr>
          <w:szCs w:val="28"/>
        </w:rPr>
        <w:t>навівши</w:t>
      </w:r>
      <w:proofErr w:type="spellEnd"/>
      <w:r w:rsidRPr="005073F7">
        <w:rPr>
          <w:szCs w:val="28"/>
        </w:rPr>
        <w:t xml:space="preserve"> обґрунтування своїх рішень (рішення у справі «</w:t>
      </w:r>
      <w:proofErr w:type="spellStart"/>
      <w:r w:rsidRPr="005073F7">
        <w:rPr>
          <w:szCs w:val="28"/>
        </w:rPr>
        <w:t>Суомінен</w:t>
      </w:r>
      <w:proofErr w:type="spellEnd"/>
      <w:r w:rsidRPr="005073F7">
        <w:rPr>
          <w:szCs w:val="28"/>
        </w:rPr>
        <w:t xml:space="preserve"> проти Фінляндії», від 1 липня 2003</w:t>
      </w:r>
      <w:r>
        <w:rPr>
          <w:szCs w:val="28"/>
        </w:rPr>
        <w:t> </w:t>
      </w:r>
      <w:r w:rsidRPr="005073F7">
        <w:rPr>
          <w:szCs w:val="28"/>
        </w:rPr>
        <w:t xml:space="preserve">року). Ще одне призначення обґрунтованого рішення полягає в тому, щоб продемонструвати сторонам, що вони були почуті. Крім того, вмотивоване  рішення  дає  стороні  можливість  оскаржити  його та  отримати його  перегляд  </w:t>
      </w:r>
      <w:proofErr w:type="spellStart"/>
      <w:r w:rsidRPr="005073F7">
        <w:rPr>
          <w:szCs w:val="28"/>
        </w:rPr>
        <w:t>вищестоящою</w:t>
      </w:r>
      <w:proofErr w:type="spellEnd"/>
      <w:r w:rsidRPr="005073F7">
        <w:rPr>
          <w:szCs w:val="28"/>
        </w:rPr>
        <w:t xml:space="preserve">  інстанцією. Лише за умови винесення обґрунтованого рішення може забезпечуватись публічний контроль здійснення правосуддя (рішення у справі «</w:t>
      </w:r>
      <w:proofErr w:type="spellStart"/>
      <w:r w:rsidRPr="005073F7">
        <w:rPr>
          <w:szCs w:val="28"/>
        </w:rPr>
        <w:t>Гірвісаарі</w:t>
      </w:r>
      <w:proofErr w:type="spellEnd"/>
      <w:r w:rsidRPr="005073F7">
        <w:rPr>
          <w:szCs w:val="28"/>
        </w:rPr>
        <w:t xml:space="preserve"> проти Фінляндії», від 27 вересня 2001 року) (пункт 58 рішення у справі «</w:t>
      </w:r>
      <w:proofErr w:type="spellStart"/>
      <w:r w:rsidRPr="005073F7">
        <w:rPr>
          <w:szCs w:val="28"/>
        </w:rPr>
        <w:t>Серявін</w:t>
      </w:r>
      <w:proofErr w:type="spellEnd"/>
      <w:r w:rsidRPr="005073F7">
        <w:rPr>
          <w:szCs w:val="28"/>
        </w:rPr>
        <w:t xml:space="preserve"> та інші проти України, від 10 лютого 2010 року).</w:t>
      </w:r>
    </w:p>
    <w:p w14:paraId="5E5BB003" w14:textId="77777777" w:rsidR="00897E50" w:rsidRPr="005073F7" w:rsidRDefault="00897E50" w:rsidP="00897E50">
      <w:pPr>
        <w:pStyle w:val="a7"/>
        <w:ind w:firstLine="567"/>
        <w:jc w:val="both"/>
        <w:rPr>
          <w:szCs w:val="28"/>
        </w:rPr>
      </w:pPr>
      <w:r w:rsidRPr="005073F7">
        <w:rPr>
          <w:szCs w:val="28"/>
        </w:rPr>
        <w:t xml:space="preserve">У Висновку № 11 (2008) Консультативної ради європейських суддів до уваги Комітету Міністрів Ради Європи щодо якості судових рішень вказано, що судові рішення повинні бути обґрунтованими. Якість судового рішення залежить головним чином від якості його обґрунтування. Підстави прийняття рішення повинні бути узгодженими, чіткими, недвозначними й несуперечливими. Обов’язок суддів наводити підстави для своїх рішень не означає необхідності відповідати на кожен аргумент захисту на підтримку кожної підстави захисту. Обсяг цього обов’язку може змінюватися залежно від характеру рішення. </w:t>
      </w:r>
    </w:p>
    <w:p w14:paraId="7E7C4744" w14:textId="77777777" w:rsidR="00897E50" w:rsidRDefault="00897E50" w:rsidP="00897E50">
      <w:pPr>
        <w:pStyle w:val="a7"/>
        <w:ind w:firstLine="567"/>
        <w:jc w:val="both"/>
        <w:rPr>
          <w:color w:val="000000"/>
          <w:szCs w:val="28"/>
        </w:rPr>
      </w:pPr>
      <w:r w:rsidRPr="00BE1952">
        <w:rPr>
          <w:szCs w:val="28"/>
        </w:rPr>
        <w:t>Зі змісту ухвали слідчого судді Шевченківського районного суду міста Києва від 1 червня 2023 року вбачається, із чого саме виходив суд першої інстанції, частково задовольняючи клопотання про застосування запобіжного заходу у виді тримання під вартою.</w:t>
      </w:r>
      <w:r>
        <w:rPr>
          <w:szCs w:val="28"/>
        </w:rPr>
        <w:t xml:space="preserve"> </w:t>
      </w:r>
      <w:r w:rsidRPr="00BE1952">
        <w:rPr>
          <w:szCs w:val="28"/>
        </w:rPr>
        <w:t xml:space="preserve">Так само і суд апеляційної інстанції в ухвалі від 29 червня 2023 року навів мотиви, за яких вважав, що </w:t>
      </w:r>
      <w:r w:rsidRPr="00BE1952">
        <w:rPr>
          <w:color w:val="000000"/>
          <w:szCs w:val="28"/>
        </w:rPr>
        <w:t xml:space="preserve">оскаржувана ухвала слідчого судді </w:t>
      </w:r>
      <w:r>
        <w:rPr>
          <w:color w:val="000000"/>
          <w:szCs w:val="28"/>
        </w:rPr>
        <w:t xml:space="preserve">від 1 червня 2023 року </w:t>
      </w:r>
      <w:r w:rsidRPr="00BE1952">
        <w:rPr>
          <w:color w:val="000000"/>
          <w:szCs w:val="28"/>
        </w:rPr>
        <w:t>є законною і обґрунтованою, у зв</w:t>
      </w:r>
      <w:r>
        <w:rPr>
          <w:color w:val="000000"/>
          <w:szCs w:val="28"/>
        </w:rPr>
        <w:t>’</w:t>
      </w:r>
      <w:r w:rsidRPr="00BE1952">
        <w:rPr>
          <w:color w:val="000000"/>
          <w:szCs w:val="28"/>
        </w:rPr>
        <w:t xml:space="preserve">язку </w:t>
      </w:r>
      <w:r>
        <w:rPr>
          <w:color w:val="000000"/>
          <w:szCs w:val="28"/>
        </w:rPr>
        <w:t>і</w:t>
      </w:r>
      <w:r w:rsidRPr="00BE1952">
        <w:rPr>
          <w:color w:val="000000"/>
          <w:szCs w:val="28"/>
        </w:rPr>
        <w:t>з чим її необхідно залишити без змін, а апеляційну скаргу захисника</w:t>
      </w:r>
      <w:r>
        <w:rPr>
          <w:color w:val="000000"/>
          <w:szCs w:val="28"/>
        </w:rPr>
        <w:t xml:space="preserve"> – </w:t>
      </w:r>
      <w:r w:rsidRPr="00BE1952">
        <w:rPr>
          <w:color w:val="000000"/>
          <w:szCs w:val="28"/>
        </w:rPr>
        <w:t>без задоволення</w:t>
      </w:r>
      <w:r>
        <w:rPr>
          <w:color w:val="000000"/>
          <w:szCs w:val="28"/>
        </w:rPr>
        <w:t>.</w:t>
      </w:r>
    </w:p>
    <w:p w14:paraId="6BE32EA6" w14:textId="68A7A084" w:rsidR="00897E50" w:rsidRPr="001F6C37" w:rsidRDefault="00897E50" w:rsidP="001F6C37">
      <w:pPr>
        <w:pStyle w:val="a7"/>
        <w:ind w:firstLine="567"/>
        <w:jc w:val="both"/>
        <w:rPr>
          <w:color w:val="000000"/>
          <w:szCs w:val="28"/>
        </w:rPr>
      </w:pPr>
      <w:r w:rsidRPr="006A2BD8">
        <w:rPr>
          <w:color w:val="000000"/>
          <w:szCs w:val="28"/>
        </w:rPr>
        <w:t>При цьому</w:t>
      </w:r>
      <w:r>
        <w:rPr>
          <w:color w:val="000000"/>
          <w:szCs w:val="28"/>
        </w:rPr>
        <w:t xml:space="preserve"> слідчий суддя суду першої інстанції та колегія суддів апеляційного суду звертали увагу, що на цьому</w:t>
      </w:r>
      <w:r w:rsidRPr="006A2BD8">
        <w:rPr>
          <w:color w:val="000000"/>
          <w:szCs w:val="28"/>
        </w:rPr>
        <w:t xml:space="preserve"> етапі провадження не вправі вирішувати ті питання, які повинен вирішувати суд під час розгляду кримінального провадження по суті</w:t>
      </w:r>
      <w:r>
        <w:rPr>
          <w:color w:val="000000"/>
          <w:szCs w:val="28"/>
        </w:rPr>
        <w:t>.</w:t>
      </w:r>
      <w:r w:rsidRPr="006A2BD8">
        <w:rPr>
          <w:color w:val="000000"/>
          <w:szCs w:val="28"/>
        </w:rPr>
        <w:t xml:space="preserve"> </w:t>
      </w:r>
      <w:r>
        <w:rPr>
          <w:color w:val="000000"/>
          <w:szCs w:val="28"/>
        </w:rPr>
        <w:t>О</w:t>
      </w:r>
      <w:r w:rsidRPr="006A2BD8">
        <w:rPr>
          <w:color w:val="000000"/>
          <w:szCs w:val="28"/>
        </w:rPr>
        <w:t>бставини здійснення підозрюваним конкретних дій, їх кваліфікація та доведеність його вини, потребують перевірки та оцінки у сукупності з іншими доказами у кримінальному провадженні під час досудового розслідування. Такий висновок цілком узгоджується із правовими позиціями, наведеними у рішеннях Європейського суду з прав людини. Так, у справі «</w:t>
      </w:r>
      <w:proofErr w:type="spellStart"/>
      <w:r w:rsidRPr="006A2BD8">
        <w:rPr>
          <w:color w:val="000000"/>
          <w:szCs w:val="28"/>
        </w:rPr>
        <w:t>Мюррей</w:t>
      </w:r>
      <w:proofErr w:type="spellEnd"/>
      <w:r w:rsidRPr="006A2BD8">
        <w:rPr>
          <w:color w:val="000000"/>
          <w:szCs w:val="28"/>
        </w:rPr>
        <w:t xml:space="preserve"> проти Сполученого Королівства» № 14310/88 від 23</w:t>
      </w:r>
      <w:r>
        <w:rPr>
          <w:color w:val="000000"/>
          <w:szCs w:val="28"/>
        </w:rPr>
        <w:t xml:space="preserve"> жовтня </w:t>
      </w:r>
      <w:r w:rsidRPr="006A2BD8">
        <w:rPr>
          <w:color w:val="000000"/>
          <w:szCs w:val="28"/>
        </w:rPr>
        <w:t xml:space="preserve">1994 </w:t>
      </w:r>
      <w:r>
        <w:rPr>
          <w:color w:val="000000"/>
          <w:szCs w:val="28"/>
        </w:rPr>
        <w:t xml:space="preserve">року </w:t>
      </w:r>
      <w:r w:rsidRPr="006A2BD8">
        <w:rPr>
          <w:color w:val="000000"/>
          <w:szCs w:val="28"/>
        </w:rPr>
        <w:t xml:space="preserve">суд зазначив, що «факти, які є причиною виникнення підозри не повинні бути такими ж переконливими, як і ті, що є необхідними для обґрунтування </w:t>
      </w:r>
      <w:proofErr w:type="spellStart"/>
      <w:r w:rsidRPr="006A2BD8">
        <w:rPr>
          <w:color w:val="000000"/>
          <w:szCs w:val="28"/>
        </w:rPr>
        <w:t>вироку</w:t>
      </w:r>
      <w:proofErr w:type="spellEnd"/>
      <w:r w:rsidRPr="006A2BD8">
        <w:rPr>
          <w:color w:val="000000"/>
          <w:szCs w:val="28"/>
        </w:rPr>
        <w:t xml:space="preserve"> чи й просто висунення обвинувачення, черга якого надходить на наступній стадії процесу кримінального розслідування».</w:t>
      </w:r>
    </w:p>
    <w:p w14:paraId="0581983C" w14:textId="7B47583B" w:rsidR="00897E50" w:rsidRPr="004C0F7C" w:rsidRDefault="00897E50" w:rsidP="00897E50">
      <w:pPr>
        <w:pStyle w:val="a7"/>
        <w:ind w:firstLine="567"/>
        <w:jc w:val="both"/>
        <w:rPr>
          <w:szCs w:val="28"/>
        </w:rPr>
      </w:pPr>
      <w:r>
        <w:rPr>
          <w:szCs w:val="28"/>
        </w:rPr>
        <w:t xml:space="preserve">За результатами </w:t>
      </w:r>
      <w:r w:rsidR="00A85D76">
        <w:rPr>
          <w:szCs w:val="28"/>
        </w:rPr>
        <w:t>розгляду висновку доповідача та доданих до нього матеріалів</w:t>
      </w:r>
      <w:r w:rsidR="0050546A">
        <w:rPr>
          <w:szCs w:val="28"/>
        </w:rPr>
        <w:t xml:space="preserve"> Друга Дисциплінарна палата Вищої ради правосуддя приходить до висновку</w:t>
      </w:r>
      <w:r>
        <w:rPr>
          <w:szCs w:val="28"/>
        </w:rPr>
        <w:t>, що н</w:t>
      </w:r>
      <w:r w:rsidRPr="004C0F7C">
        <w:rPr>
          <w:szCs w:val="28"/>
        </w:rPr>
        <w:t>аведені у скар</w:t>
      </w:r>
      <w:r>
        <w:rPr>
          <w:szCs w:val="28"/>
        </w:rPr>
        <w:t>гах</w:t>
      </w:r>
      <w:r w:rsidRPr="004C0F7C">
        <w:rPr>
          <w:szCs w:val="28"/>
        </w:rPr>
        <w:t xml:space="preserve"> </w:t>
      </w:r>
      <w:r w:rsidR="00BD1B21">
        <w:rPr>
          <w:szCs w:val="28"/>
        </w:rPr>
        <w:t>ОСОБА1</w:t>
      </w:r>
      <w:r w:rsidRPr="00C93873">
        <w:rPr>
          <w:bCs/>
          <w:szCs w:val="28"/>
        </w:rPr>
        <w:t>, поданих адвокатом Іващенком Ю.І.</w:t>
      </w:r>
      <w:r>
        <w:rPr>
          <w:bCs/>
          <w:szCs w:val="28"/>
        </w:rPr>
        <w:t xml:space="preserve">, </w:t>
      </w:r>
      <w:r w:rsidRPr="004C0F7C">
        <w:rPr>
          <w:szCs w:val="28"/>
        </w:rPr>
        <w:t xml:space="preserve">обставини і доводи свідчать про фактичну незгоду з </w:t>
      </w:r>
      <w:r>
        <w:rPr>
          <w:szCs w:val="28"/>
        </w:rPr>
        <w:t>ухвалою слідчого судді Шевченківського районного суду міста Києва від 1 червня 2023</w:t>
      </w:r>
      <w:r w:rsidR="0050546A">
        <w:rPr>
          <w:szCs w:val="28"/>
        </w:rPr>
        <w:t> </w:t>
      </w:r>
      <w:r>
        <w:rPr>
          <w:szCs w:val="28"/>
        </w:rPr>
        <w:t>року та ухвалою Київського апеляційного суду від 29 червня 2023 року у справі № 761/18066/23.</w:t>
      </w:r>
    </w:p>
    <w:p w14:paraId="57B9F376" w14:textId="77777777" w:rsidR="00897E50" w:rsidRPr="004C0F7C" w:rsidRDefault="00897E50" w:rsidP="00897E50">
      <w:pPr>
        <w:pStyle w:val="a7"/>
        <w:ind w:firstLine="567"/>
        <w:jc w:val="both"/>
        <w:rPr>
          <w:szCs w:val="28"/>
        </w:rPr>
      </w:pPr>
      <w:r w:rsidRPr="004C0F7C">
        <w:rPr>
          <w:szCs w:val="28"/>
        </w:rPr>
        <w:t xml:space="preserve">Дисциплінарні палати Вищої ради правосуддя, які здійснюють дисциплінарні провадження щодо суддів, не наділені законом повноваженнями 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 Виключне право перевірки законності та обґрунтованості судових рішень має відповідний суд згідно з процесуальним законодавством. Рішення суддів не можуть підлягати будь-якому перегляду поза межами апеляційних чи касаційних процедур. Дисциплінарна відповідальність суддів не повинна поширюватися на зміст їх рішень. </w:t>
      </w:r>
    </w:p>
    <w:p w14:paraId="13BDE284" w14:textId="77777777" w:rsidR="00897E50" w:rsidRPr="004C0F7C" w:rsidRDefault="00897E50" w:rsidP="00897E50">
      <w:pPr>
        <w:pStyle w:val="a7"/>
        <w:ind w:firstLine="567"/>
        <w:jc w:val="both"/>
        <w:rPr>
          <w:szCs w:val="28"/>
        </w:rPr>
      </w:pPr>
      <w:r w:rsidRPr="004C0F7C">
        <w:rPr>
          <w:szCs w:val="28"/>
        </w:rPr>
        <w:t>У Висновках № 3 (2002) та № 11 (2008) Консультативної ради європейських суддів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 Консультативна рада європейських суддів наголошує, що зміст конкретних судових рішень контролюється головним чином за допомогою процедур апеляції або перегляду рішень у національних судах та за допомогою права на звернення до Європейського суду з прав людини.</w:t>
      </w:r>
    </w:p>
    <w:p w14:paraId="76A7A3F6" w14:textId="77777777" w:rsidR="00897E50" w:rsidRPr="004C0F7C" w:rsidRDefault="00897E50" w:rsidP="00897E50">
      <w:pPr>
        <w:pStyle w:val="a7"/>
        <w:ind w:firstLine="567"/>
        <w:jc w:val="both"/>
        <w:rPr>
          <w:szCs w:val="28"/>
        </w:rPr>
      </w:pPr>
      <w:r w:rsidRPr="004C0F7C">
        <w:rPr>
          <w:szCs w:val="28"/>
        </w:rPr>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Рекомендацій CM/</w:t>
      </w:r>
      <w:proofErr w:type="spellStart"/>
      <w:r w:rsidRPr="004C0F7C">
        <w:rPr>
          <w:szCs w:val="28"/>
        </w:rPr>
        <w:t>Rec</w:t>
      </w:r>
      <w:proofErr w:type="spellEnd"/>
      <w:r w:rsidRPr="004C0F7C">
        <w:rPr>
          <w:szCs w:val="28"/>
        </w:rPr>
        <w:t xml:space="preserve"> (2010) 12 Комітету Міністрів Ради Європи державам-членам щодо суддів: незалежність, ефективність та обов’язки). </w:t>
      </w:r>
    </w:p>
    <w:p w14:paraId="184A158C" w14:textId="621649BA" w:rsidR="00897E50" w:rsidRPr="004C0F7C" w:rsidRDefault="003D5CF3" w:rsidP="00897E50">
      <w:pPr>
        <w:pStyle w:val="a7"/>
        <w:ind w:firstLine="567"/>
        <w:jc w:val="both"/>
        <w:rPr>
          <w:szCs w:val="28"/>
        </w:rPr>
      </w:pPr>
      <w:r>
        <w:rPr>
          <w:szCs w:val="28"/>
        </w:rPr>
        <w:t>Друга Дисциплінарна палата Вищої ради правосуддя</w:t>
      </w:r>
      <w:r w:rsidR="00897E50">
        <w:rPr>
          <w:szCs w:val="28"/>
        </w:rPr>
        <w:t xml:space="preserve"> не встанов</w:t>
      </w:r>
      <w:r>
        <w:rPr>
          <w:szCs w:val="28"/>
        </w:rPr>
        <w:t>ила</w:t>
      </w:r>
      <w:r w:rsidR="00897E50">
        <w:rPr>
          <w:szCs w:val="28"/>
        </w:rPr>
        <w:t xml:space="preserve"> обставин, які б свідчили про сваволю або порушення суддями внаслідок умислу чи грубої недбалості. </w:t>
      </w:r>
    </w:p>
    <w:p w14:paraId="6D295507" w14:textId="77777777" w:rsidR="00897E50" w:rsidRPr="004C0F7C" w:rsidRDefault="00897E50" w:rsidP="00897E50">
      <w:pPr>
        <w:pStyle w:val="a7"/>
        <w:ind w:firstLine="567"/>
        <w:jc w:val="both"/>
        <w:rPr>
          <w:szCs w:val="28"/>
        </w:rPr>
      </w:pPr>
      <w:r w:rsidRPr="004C0F7C">
        <w:rPr>
          <w:szCs w:val="28"/>
        </w:rPr>
        <w:t>З огляду на наведене, незгода із судовим</w:t>
      </w:r>
      <w:r>
        <w:rPr>
          <w:szCs w:val="28"/>
        </w:rPr>
        <w:t>и</w:t>
      </w:r>
      <w:r w:rsidRPr="004C0F7C">
        <w:rPr>
          <w:szCs w:val="28"/>
        </w:rPr>
        <w:t xml:space="preserve"> рішенням</w:t>
      </w:r>
      <w:r>
        <w:rPr>
          <w:szCs w:val="28"/>
        </w:rPr>
        <w:t>и при відсутності фактів протиправної поведінки суддів</w:t>
      </w:r>
      <w:r w:rsidRPr="004C0F7C">
        <w:rPr>
          <w:szCs w:val="28"/>
        </w:rPr>
        <w:t xml:space="preserve"> не тягне за собою дисциплінарної відповідальності судді</w:t>
      </w:r>
      <w:r>
        <w:rPr>
          <w:szCs w:val="28"/>
        </w:rPr>
        <w:t>в</w:t>
      </w:r>
      <w:r w:rsidRPr="004C0F7C">
        <w:rPr>
          <w:szCs w:val="28"/>
        </w:rPr>
        <w:t>, як</w:t>
      </w:r>
      <w:r>
        <w:rPr>
          <w:szCs w:val="28"/>
        </w:rPr>
        <w:t>і</w:t>
      </w:r>
      <w:r w:rsidRPr="004C0F7C">
        <w:rPr>
          <w:szCs w:val="28"/>
        </w:rPr>
        <w:t xml:space="preserve"> бра</w:t>
      </w:r>
      <w:r>
        <w:rPr>
          <w:szCs w:val="28"/>
        </w:rPr>
        <w:t>ли</w:t>
      </w:r>
      <w:r w:rsidRPr="004C0F7C">
        <w:rPr>
          <w:szCs w:val="28"/>
        </w:rPr>
        <w:t xml:space="preserve"> участь в </w:t>
      </w:r>
      <w:r>
        <w:rPr>
          <w:szCs w:val="28"/>
        </w:rPr>
        <w:t>їх</w:t>
      </w:r>
      <w:r w:rsidRPr="004C0F7C">
        <w:rPr>
          <w:szCs w:val="28"/>
        </w:rPr>
        <w:t xml:space="preserve"> ухваленні.</w:t>
      </w:r>
    </w:p>
    <w:p w14:paraId="438D378A" w14:textId="66E88459" w:rsidR="00195C90" w:rsidRPr="0058164A" w:rsidRDefault="0058164A" w:rsidP="007419D7">
      <w:pPr>
        <w:pStyle w:val="a7"/>
        <w:ind w:firstLine="567"/>
        <w:jc w:val="both"/>
        <w:rPr>
          <w:color w:val="000000"/>
          <w:szCs w:val="28"/>
        </w:rPr>
      </w:pPr>
      <w:r w:rsidRPr="004C0F7C">
        <w:rPr>
          <w:szCs w:val="28"/>
        </w:rPr>
        <w:t>Відповідно до пункту 4 частини першої статті 45 Закону України «Про Вищу раду правосуддя»</w:t>
      </w:r>
      <w:r w:rsidRPr="004C0F7C">
        <w:rPr>
          <w:color w:val="000000"/>
          <w:szCs w:val="28"/>
        </w:rPr>
        <w:t xml:space="preserve"> у відкритті дисциплінарної справи має бути відмовлено, якщо</w:t>
      </w:r>
      <w:bookmarkStart w:id="1" w:name="n415"/>
      <w:bookmarkEnd w:id="1"/>
      <w:r w:rsidRPr="004C0F7C">
        <w:rPr>
          <w:color w:val="000000"/>
          <w:szCs w:val="28"/>
        </w:rPr>
        <w:t xml:space="preserve"> суть скарги зводиться лише до незгоди із судовим рішенням.</w:t>
      </w:r>
    </w:p>
    <w:p w14:paraId="384CD554" w14:textId="2FC39EDD" w:rsidR="00342A62" w:rsidRPr="0058164A" w:rsidRDefault="00342A62" w:rsidP="009065E5">
      <w:pPr>
        <w:pStyle w:val="a7"/>
        <w:ind w:firstLine="567"/>
        <w:jc w:val="both"/>
        <w:rPr>
          <w:szCs w:val="28"/>
          <w:lang w:eastAsia="ru-RU"/>
        </w:rPr>
      </w:pPr>
      <w:r w:rsidRPr="0058164A">
        <w:rPr>
          <w:szCs w:val="28"/>
          <w:lang w:eastAsia="ru-RU"/>
        </w:rPr>
        <w:t xml:space="preserve">Враховуючи наведене, керуючись статтею </w:t>
      </w:r>
      <w:r w:rsidR="00B278DB" w:rsidRPr="0058164A">
        <w:rPr>
          <w:szCs w:val="28"/>
          <w:lang w:eastAsia="ru-RU"/>
        </w:rPr>
        <w:t xml:space="preserve">45 </w:t>
      </w:r>
      <w:r w:rsidRPr="0058164A">
        <w:rPr>
          <w:szCs w:val="28"/>
          <w:lang w:eastAsia="ru-RU"/>
        </w:rPr>
        <w:t xml:space="preserve">Закону України </w:t>
      </w:r>
      <w:r w:rsidRPr="0058164A">
        <w:rPr>
          <w:szCs w:val="28"/>
        </w:rPr>
        <w:t>«Про Вищу раду правосуддя»</w:t>
      </w:r>
      <w:r w:rsidRPr="0058164A">
        <w:rPr>
          <w:szCs w:val="28"/>
          <w:lang w:eastAsia="ru-RU"/>
        </w:rPr>
        <w:t xml:space="preserve">, </w:t>
      </w:r>
      <w:r w:rsidR="00D41631" w:rsidRPr="0058164A">
        <w:rPr>
          <w:szCs w:val="28"/>
          <w:lang w:eastAsia="ru-RU"/>
        </w:rPr>
        <w:t>Друга</w:t>
      </w:r>
      <w:r w:rsidRPr="0058164A">
        <w:rPr>
          <w:szCs w:val="28"/>
          <w:lang w:eastAsia="ru-RU"/>
        </w:rPr>
        <w:t xml:space="preserve"> Дисциплінарна палата Вищої ради правосуддя</w:t>
      </w:r>
    </w:p>
    <w:p w14:paraId="76A0D1A7" w14:textId="77777777" w:rsidR="00342A62" w:rsidRPr="0058164A" w:rsidRDefault="00342A62" w:rsidP="00667D44">
      <w:pPr>
        <w:pStyle w:val="a7"/>
        <w:ind w:firstLine="567"/>
        <w:jc w:val="both"/>
        <w:rPr>
          <w:szCs w:val="28"/>
        </w:rPr>
      </w:pPr>
    </w:p>
    <w:p w14:paraId="1297E137" w14:textId="77777777" w:rsidR="00342A62" w:rsidRPr="0058164A" w:rsidRDefault="00342A62" w:rsidP="00667D44">
      <w:pPr>
        <w:pStyle w:val="HTML"/>
        <w:shd w:val="clear" w:color="auto" w:fill="FFFFFF"/>
        <w:ind w:firstLine="567"/>
        <w:jc w:val="center"/>
        <w:textAlignment w:val="baseline"/>
        <w:rPr>
          <w:rFonts w:ascii="Times New Roman" w:hAnsi="Times New Roman" w:cs="Times New Roman"/>
          <w:b/>
          <w:sz w:val="28"/>
          <w:szCs w:val="28"/>
        </w:rPr>
      </w:pPr>
      <w:r w:rsidRPr="0058164A">
        <w:rPr>
          <w:rFonts w:ascii="Times New Roman" w:hAnsi="Times New Roman" w:cs="Times New Roman"/>
          <w:b/>
          <w:sz w:val="28"/>
          <w:szCs w:val="28"/>
        </w:rPr>
        <w:t>ухвалила:</w:t>
      </w:r>
    </w:p>
    <w:p w14:paraId="67A7C409" w14:textId="77777777" w:rsidR="00342A62" w:rsidRPr="0058164A" w:rsidRDefault="00342A62" w:rsidP="00667D44">
      <w:pPr>
        <w:pStyle w:val="HTML"/>
        <w:shd w:val="clear" w:color="auto" w:fill="FFFFFF"/>
        <w:ind w:firstLine="567"/>
        <w:jc w:val="center"/>
        <w:textAlignment w:val="baseline"/>
        <w:rPr>
          <w:rFonts w:ascii="Times New Roman" w:hAnsi="Times New Roman" w:cs="Times New Roman"/>
          <w:b/>
          <w:sz w:val="28"/>
          <w:szCs w:val="28"/>
        </w:rPr>
      </w:pPr>
    </w:p>
    <w:p w14:paraId="645BCF08" w14:textId="77777777" w:rsidR="007B7F67" w:rsidRDefault="00A16F50" w:rsidP="007B7F67">
      <w:pPr>
        <w:pStyle w:val="a7"/>
        <w:jc w:val="both"/>
        <w:rPr>
          <w:bCs/>
          <w:szCs w:val="28"/>
        </w:rPr>
      </w:pPr>
      <w:r w:rsidRPr="0058164A">
        <w:rPr>
          <w:szCs w:val="28"/>
          <w:lang w:eastAsia="ru-RU"/>
        </w:rPr>
        <w:t>відмовити у відкритті дисциплінарної справи за скарг</w:t>
      </w:r>
      <w:r w:rsidR="007B7F67">
        <w:rPr>
          <w:szCs w:val="28"/>
          <w:lang w:eastAsia="ru-RU"/>
        </w:rPr>
        <w:t>ами</w:t>
      </w:r>
      <w:r w:rsidRPr="0058164A">
        <w:rPr>
          <w:szCs w:val="28"/>
          <w:lang w:eastAsia="ru-RU"/>
        </w:rPr>
        <w:t xml:space="preserve"> </w:t>
      </w:r>
      <w:proofErr w:type="spellStart"/>
      <w:r w:rsidR="007B7F67" w:rsidRPr="00766A4D">
        <w:rPr>
          <w:bCs/>
          <w:szCs w:val="28"/>
        </w:rPr>
        <w:t>Тацького</w:t>
      </w:r>
      <w:proofErr w:type="spellEnd"/>
      <w:r w:rsidR="007B7F67" w:rsidRPr="00766A4D">
        <w:rPr>
          <w:bCs/>
          <w:szCs w:val="28"/>
        </w:rPr>
        <w:t xml:space="preserve"> Костянтина Владиславовича, поданих адвокатом Іващенком Юрієм Івановичем, стосовно судді Куйбишевського районного суду Запорізької області, відрядженого до Шевченківського районного суду міста Києва, </w:t>
      </w:r>
      <w:proofErr w:type="spellStart"/>
      <w:r w:rsidR="007B7F67" w:rsidRPr="00766A4D">
        <w:rPr>
          <w:bCs/>
          <w:szCs w:val="28"/>
        </w:rPr>
        <w:t>Гляня</w:t>
      </w:r>
      <w:proofErr w:type="spellEnd"/>
      <w:r w:rsidR="007B7F67" w:rsidRPr="00766A4D">
        <w:rPr>
          <w:bCs/>
          <w:szCs w:val="28"/>
        </w:rPr>
        <w:t xml:space="preserve"> Олексія Сергійовича, суддів Київського апеляційного суду Рибака Івана Олексійовича, </w:t>
      </w:r>
      <w:proofErr w:type="spellStart"/>
      <w:r w:rsidR="007B7F67" w:rsidRPr="00766A4D">
        <w:rPr>
          <w:bCs/>
          <w:szCs w:val="28"/>
        </w:rPr>
        <w:t>Кагановської</w:t>
      </w:r>
      <w:proofErr w:type="spellEnd"/>
      <w:r w:rsidR="007B7F67" w:rsidRPr="00766A4D">
        <w:rPr>
          <w:bCs/>
          <w:szCs w:val="28"/>
        </w:rPr>
        <w:t xml:space="preserve"> Тетяни Володимирівни, </w:t>
      </w:r>
      <w:proofErr w:type="spellStart"/>
      <w:r w:rsidR="007B7F67" w:rsidRPr="00766A4D">
        <w:rPr>
          <w:bCs/>
          <w:szCs w:val="28"/>
        </w:rPr>
        <w:t>Лашевича</w:t>
      </w:r>
      <w:proofErr w:type="spellEnd"/>
      <w:r w:rsidR="007B7F67" w:rsidRPr="00766A4D">
        <w:rPr>
          <w:bCs/>
          <w:szCs w:val="28"/>
        </w:rPr>
        <w:t xml:space="preserve"> Валерія Миколайовича</w:t>
      </w:r>
      <w:r w:rsidR="007B7F67">
        <w:rPr>
          <w:bCs/>
          <w:szCs w:val="28"/>
        </w:rPr>
        <w:t>.</w:t>
      </w:r>
    </w:p>
    <w:p w14:paraId="65C2B9E8" w14:textId="473200F7" w:rsidR="00A16F50" w:rsidRDefault="00A16F50" w:rsidP="0069444F">
      <w:pPr>
        <w:pStyle w:val="a7"/>
        <w:ind w:firstLine="708"/>
        <w:jc w:val="both"/>
        <w:rPr>
          <w:szCs w:val="28"/>
          <w:lang w:eastAsia="ru-RU"/>
        </w:rPr>
      </w:pPr>
      <w:r w:rsidRPr="0058164A">
        <w:rPr>
          <w:szCs w:val="28"/>
          <w:lang w:eastAsia="ru-RU"/>
        </w:rPr>
        <w:t>Ухвала оскарженню не підлягає.</w:t>
      </w:r>
    </w:p>
    <w:p w14:paraId="268BD128" w14:textId="77777777" w:rsidR="00F2207F" w:rsidRPr="0058164A" w:rsidRDefault="00F2207F" w:rsidP="00A16F50">
      <w:pPr>
        <w:pStyle w:val="a7"/>
        <w:ind w:firstLine="567"/>
        <w:jc w:val="both"/>
        <w:rPr>
          <w:szCs w:val="28"/>
          <w:lang w:eastAsia="ru-RU"/>
        </w:rPr>
      </w:pPr>
    </w:p>
    <w:p w14:paraId="3FED755A" w14:textId="25F7F4F5" w:rsidR="009162D7" w:rsidRPr="0058164A" w:rsidRDefault="009162D7" w:rsidP="00A16F50">
      <w:pPr>
        <w:pStyle w:val="a7"/>
        <w:ind w:firstLine="567"/>
        <w:jc w:val="both"/>
        <w:rPr>
          <w:szCs w:val="28"/>
          <w:lang w:eastAsia="ru-RU"/>
        </w:rPr>
      </w:pPr>
    </w:p>
    <w:p w14:paraId="3347A861" w14:textId="77777777" w:rsidR="00D41631" w:rsidRPr="0058164A" w:rsidRDefault="00D41631" w:rsidP="00667D44">
      <w:pPr>
        <w:spacing w:after="0" w:line="240" w:lineRule="auto"/>
        <w:ind w:firstLine="567"/>
        <w:jc w:val="both"/>
        <w:rPr>
          <w:rFonts w:ascii="Times New Roman" w:hAnsi="Times New Roman" w:cs="Times New Roman"/>
          <w:b/>
          <w:sz w:val="28"/>
          <w:szCs w:val="28"/>
        </w:rPr>
      </w:pPr>
    </w:p>
    <w:tbl>
      <w:tblPr>
        <w:tblW w:w="9747" w:type="dxa"/>
        <w:tblLook w:val="04A0" w:firstRow="1" w:lastRow="0" w:firstColumn="1" w:lastColumn="0" w:noHBand="0" w:noVBand="1"/>
      </w:tblPr>
      <w:tblGrid>
        <w:gridCol w:w="5353"/>
        <w:gridCol w:w="4394"/>
      </w:tblGrid>
      <w:tr w:rsidR="00342A62" w:rsidRPr="0058164A" w14:paraId="2B6A3044" w14:textId="77777777" w:rsidTr="006C57AF">
        <w:tc>
          <w:tcPr>
            <w:tcW w:w="5353" w:type="dxa"/>
          </w:tcPr>
          <w:p w14:paraId="5F134E27" w14:textId="77777777"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Головуючий на засіданні </w:t>
            </w:r>
          </w:p>
          <w:p w14:paraId="02AA21DC" w14:textId="77777777"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Другої Дисциплінарної </w:t>
            </w:r>
          </w:p>
          <w:p w14:paraId="53E1B9C8" w14:textId="77777777"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палати Вищої ради правосуддя</w:t>
            </w:r>
          </w:p>
          <w:p w14:paraId="15A104BA" w14:textId="77777777" w:rsidR="00342A62" w:rsidRPr="0058164A" w:rsidRDefault="00342A62" w:rsidP="006C57AF">
            <w:pPr>
              <w:spacing w:after="0" w:line="240" w:lineRule="auto"/>
              <w:jc w:val="both"/>
              <w:rPr>
                <w:rFonts w:ascii="Times New Roman" w:hAnsi="Times New Roman" w:cs="Times New Roman"/>
                <w:b/>
                <w:sz w:val="28"/>
                <w:szCs w:val="28"/>
              </w:rPr>
            </w:pPr>
          </w:p>
          <w:p w14:paraId="59D25CEE" w14:textId="77777777"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Члени Другої Дисциплінарної </w:t>
            </w:r>
          </w:p>
          <w:p w14:paraId="7643FE02" w14:textId="77777777"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палати Вищої ради правосуддя</w:t>
            </w:r>
          </w:p>
          <w:p w14:paraId="785DC465" w14:textId="77777777" w:rsidR="00342A62" w:rsidRPr="0058164A" w:rsidRDefault="00342A62" w:rsidP="006C57AF">
            <w:pPr>
              <w:spacing w:after="0" w:line="240" w:lineRule="auto"/>
              <w:jc w:val="both"/>
              <w:rPr>
                <w:rFonts w:ascii="Times New Roman" w:hAnsi="Times New Roman" w:cs="Times New Roman"/>
                <w:b/>
                <w:sz w:val="28"/>
                <w:szCs w:val="28"/>
              </w:rPr>
            </w:pPr>
          </w:p>
          <w:p w14:paraId="40444A15" w14:textId="77777777" w:rsidR="00342A62" w:rsidRPr="0058164A" w:rsidRDefault="00342A62" w:rsidP="006C57AF">
            <w:pPr>
              <w:spacing w:after="0" w:line="240" w:lineRule="auto"/>
              <w:jc w:val="both"/>
              <w:rPr>
                <w:rFonts w:ascii="Times New Roman" w:hAnsi="Times New Roman" w:cs="Times New Roman"/>
                <w:b/>
                <w:sz w:val="28"/>
                <w:szCs w:val="28"/>
              </w:rPr>
            </w:pPr>
          </w:p>
          <w:p w14:paraId="64761C5F" w14:textId="77777777" w:rsidR="00342A62" w:rsidRPr="0058164A" w:rsidRDefault="00342A62" w:rsidP="006C57AF">
            <w:pPr>
              <w:spacing w:after="0" w:line="240" w:lineRule="auto"/>
              <w:jc w:val="both"/>
              <w:rPr>
                <w:rFonts w:ascii="Times New Roman" w:hAnsi="Times New Roman" w:cs="Times New Roman"/>
                <w:b/>
                <w:sz w:val="28"/>
                <w:szCs w:val="28"/>
              </w:rPr>
            </w:pPr>
          </w:p>
          <w:p w14:paraId="222B4367" w14:textId="77777777" w:rsidR="00342A62" w:rsidRPr="0058164A" w:rsidRDefault="00342A62" w:rsidP="00342A62">
            <w:pPr>
              <w:spacing w:after="0" w:line="240" w:lineRule="auto"/>
              <w:jc w:val="both"/>
              <w:rPr>
                <w:rFonts w:ascii="Times New Roman" w:hAnsi="Times New Roman" w:cs="Times New Roman"/>
                <w:b/>
                <w:sz w:val="28"/>
                <w:szCs w:val="28"/>
              </w:rPr>
            </w:pPr>
          </w:p>
        </w:tc>
        <w:tc>
          <w:tcPr>
            <w:tcW w:w="4394" w:type="dxa"/>
          </w:tcPr>
          <w:p w14:paraId="70C5868E" w14:textId="77777777"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                        </w:t>
            </w:r>
          </w:p>
          <w:p w14:paraId="64C7E201" w14:textId="77777777"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                         </w:t>
            </w:r>
          </w:p>
          <w:p w14:paraId="63363A45" w14:textId="5B227AE3" w:rsidR="00342A62" w:rsidRPr="0058164A" w:rsidRDefault="00342A62" w:rsidP="005E0355">
            <w:pPr>
              <w:tabs>
                <w:tab w:val="left" w:pos="1735"/>
                <w:tab w:val="left" w:pos="1862"/>
              </w:tabs>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                       </w:t>
            </w:r>
            <w:r w:rsidR="00DA3A79" w:rsidRPr="0058164A">
              <w:rPr>
                <w:rFonts w:ascii="Times New Roman" w:hAnsi="Times New Roman" w:cs="Times New Roman"/>
                <w:b/>
                <w:sz w:val="28"/>
                <w:szCs w:val="28"/>
              </w:rPr>
              <w:t>Віталій</w:t>
            </w:r>
            <w:r w:rsidRPr="0058164A">
              <w:rPr>
                <w:rFonts w:ascii="Times New Roman" w:hAnsi="Times New Roman" w:cs="Times New Roman"/>
                <w:b/>
                <w:sz w:val="28"/>
                <w:szCs w:val="28"/>
              </w:rPr>
              <w:t xml:space="preserve"> </w:t>
            </w:r>
            <w:r w:rsidR="00024552" w:rsidRPr="0058164A">
              <w:rPr>
                <w:rFonts w:ascii="Times New Roman" w:hAnsi="Times New Roman" w:cs="Times New Roman"/>
                <w:b/>
                <w:sz w:val="28"/>
                <w:szCs w:val="28"/>
              </w:rPr>
              <w:t>САЛІХОВ</w:t>
            </w:r>
            <w:r w:rsidRPr="0058164A">
              <w:rPr>
                <w:rFonts w:ascii="Times New Roman" w:hAnsi="Times New Roman" w:cs="Times New Roman"/>
                <w:b/>
                <w:sz w:val="28"/>
                <w:szCs w:val="28"/>
              </w:rPr>
              <w:t xml:space="preserve"> </w:t>
            </w:r>
          </w:p>
          <w:p w14:paraId="1B2C8CE9" w14:textId="702C0080"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                          </w:t>
            </w:r>
          </w:p>
          <w:p w14:paraId="17267567" w14:textId="77777777"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                         </w:t>
            </w:r>
          </w:p>
          <w:p w14:paraId="3972B115" w14:textId="4ED41C4C"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                       </w:t>
            </w:r>
            <w:r w:rsidR="005E0355" w:rsidRPr="0058164A">
              <w:rPr>
                <w:rFonts w:ascii="Times New Roman" w:hAnsi="Times New Roman" w:cs="Times New Roman"/>
                <w:b/>
                <w:sz w:val="28"/>
                <w:szCs w:val="28"/>
              </w:rPr>
              <w:t>Сергій Б</w:t>
            </w:r>
            <w:r w:rsidR="00211323" w:rsidRPr="0058164A">
              <w:rPr>
                <w:rFonts w:ascii="Times New Roman" w:hAnsi="Times New Roman" w:cs="Times New Roman"/>
                <w:b/>
                <w:sz w:val="28"/>
                <w:szCs w:val="28"/>
              </w:rPr>
              <w:t>УРЛАКОВ</w:t>
            </w:r>
          </w:p>
          <w:p w14:paraId="251B196F" w14:textId="3B679227"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                        </w:t>
            </w:r>
          </w:p>
          <w:p w14:paraId="0F5EBEB5" w14:textId="77777777" w:rsidR="00021F2A" w:rsidRPr="0058164A" w:rsidRDefault="00021F2A" w:rsidP="006C57AF">
            <w:pPr>
              <w:spacing w:after="0" w:line="240" w:lineRule="auto"/>
              <w:jc w:val="both"/>
              <w:rPr>
                <w:rFonts w:ascii="Times New Roman" w:hAnsi="Times New Roman" w:cs="Times New Roman"/>
                <w:b/>
                <w:sz w:val="28"/>
                <w:szCs w:val="28"/>
              </w:rPr>
            </w:pPr>
          </w:p>
          <w:p w14:paraId="1BAB7AC3" w14:textId="024B864A"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                       </w:t>
            </w:r>
            <w:r w:rsidR="00024552" w:rsidRPr="0058164A">
              <w:rPr>
                <w:rFonts w:ascii="Times New Roman" w:hAnsi="Times New Roman" w:cs="Times New Roman"/>
                <w:b/>
                <w:sz w:val="28"/>
                <w:szCs w:val="28"/>
              </w:rPr>
              <w:t>Олена КОВБІЙ</w:t>
            </w:r>
            <w:r w:rsidRPr="0058164A">
              <w:rPr>
                <w:rFonts w:ascii="Times New Roman" w:hAnsi="Times New Roman" w:cs="Times New Roman"/>
                <w:b/>
                <w:sz w:val="28"/>
                <w:szCs w:val="28"/>
              </w:rPr>
              <w:t xml:space="preserve">        </w:t>
            </w:r>
          </w:p>
          <w:p w14:paraId="1C915E63" w14:textId="21242898"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                       </w:t>
            </w:r>
          </w:p>
          <w:p w14:paraId="033623AB" w14:textId="77777777" w:rsidR="00021F2A" w:rsidRPr="0058164A" w:rsidRDefault="00021F2A" w:rsidP="006C57AF">
            <w:pPr>
              <w:spacing w:after="0" w:line="240" w:lineRule="auto"/>
              <w:jc w:val="both"/>
              <w:rPr>
                <w:rFonts w:ascii="Times New Roman" w:hAnsi="Times New Roman" w:cs="Times New Roman"/>
                <w:b/>
                <w:sz w:val="28"/>
                <w:szCs w:val="28"/>
              </w:rPr>
            </w:pPr>
          </w:p>
          <w:p w14:paraId="0FDEC3C0" w14:textId="2F8C78DB"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                       </w:t>
            </w:r>
            <w:r w:rsidR="00024552" w:rsidRPr="0058164A">
              <w:rPr>
                <w:rFonts w:ascii="Times New Roman" w:hAnsi="Times New Roman" w:cs="Times New Roman"/>
                <w:b/>
                <w:sz w:val="28"/>
                <w:szCs w:val="28"/>
              </w:rPr>
              <w:t>Олексій</w:t>
            </w:r>
            <w:r w:rsidRPr="0058164A">
              <w:rPr>
                <w:rFonts w:ascii="Times New Roman" w:hAnsi="Times New Roman" w:cs="Times New Roman"/>
                <w:b/>
                <w:sz w:val="28"/>
                <w:szCs w:val="28"/>
              </w:rPr>
              <w:t xml:space="preserve"> </w:t>
            </w:r>
            <w:r w:rsidR="00E65435" w:rsidRPr="0058164A">
              <w:rPr>
                <w:rFonts w:ascii="Times New Roman" w:hAnsi="Times New Roman" w:cs="Times New Roman"/>
                <w:b/>
                <w:sz w:val="28"/>
                <w:szCs w:val="28"/>
              </w:rPr>
              <w:t>МЕЛЬНИК</w:t>
            </w:r>
          </w:p>
          <w:p w14:paraId="709BFDF2" w14:textId="77777777" w:rsidR="00342A62" w:rsidRPr="0058164A" w:rsidRDefault="00342A62" w:rsidP="00152366">
            <w:pPr>
              <w:spacing w:after="0" w:line="240" w:lineRule="auto"/>
              <w:jc w:val="both"/>
              <w:rPr>
                <w:rFonts w:ascii="Times New Roman" w:hAnsi="Times New Roman" w:cs="Times New Roman"/>
                <w:b/>
                <w:sz w:val="28"/>
                <w:szCs w:val="28"/>
              </w:rPr>
            </w:pPr>
          </w:p>
        </w:tc>
      </w:tr>
    </w:tbl>
    <w:p w14:paraId="57D1B9F0" w14:textId="77777777" w:rsidR="002F198B" w:rsidRPr="0058164A" w:rsidRDefault="002F198B" w:rsidP="00021F2A">
      <w:pPr>
        <w:autoSpaceDE w:val="0"/>
        <w:autoSpaceDN w:val="0"/>
        <w:adjustRightInd w:val="0"/>
        <w:spacing w:after="0" w:line="240" w:lineRule="auto"/>
        <w:jc w:val="both"/>
        <w:rPr>
          <w:sz w:val="28"/>
          <w:szCs w:val="28"/>
        </w:rPr>
      </w:pPr>
    </w:p>
    <w:sectPr w:rsidR="002F198B" w:rsidRPr="0058164A" w:rsidSect="009270FF">
      <w:headerReference w:type="default" r:id="rId21"/>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F66FE6" w14:textId="77777777" w:rsidR="00DC4BF2" w:rsidRDefault="00DC4BF2">
      <w:pPr>
        <w:spacing w:after="0" w:line="240" w:lineRule="auto"/>
      </w:pPr>
      <w:r>
        <w:separator/>
      </w:r>
    </w:p>
  </w:endnote>
  <w:endnote w:type="continuationSeparator" w:id="0">
    <w:p w14:paraId="3048C8D0" w14:textId="77777777" w:rsidR="00DC4BF2" w:rsidRDefault="00DC4B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F85D4D" w14:textId="77777777" w:rsidR="00DC4BF2" w:rsidRDefault="00DC4BF2">
      <w:pPr>
        <w:spacing w:after="0" w:line="240" w:lineRule="auto"/>
      </w:pPr>
      <w:r>
        <w:separator/>
      </w:r>
    </w:p>
  </w:footnote>
  <w:footnote w:type="continuationSeparator" w:id="0">
    <w:p w14:paraId="42BD40BC" w14:textId="77777777" w:rsidR="00DC4BF2" w:rsidRDefault="00DC4B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14:paraId="2EED3290" w14:textId="6DA69ECC" w:rsidR="00C840C2" w:rsidRDefault="001B2ACD">
        <w:pPr>
          <w:pStyle w:val="a3"/>
          <w:jc w:val="center"/>
        </w:pPr>
        <w:r>
          <w:fldChar w:fldCharType="begin"/>
        </w:r>
        <w:r w:rsidR="00342A62">
          <w:instrText xml:space="preserve"> PAGE   \* MERGEFORMAT </w:instrText>
        </w:r>
        <w:r>
          <w:fldChar w:fldCharType="separate"/>
        </w:r>
        <w:r w:rsidR="00BD1B21">
          <w:rPr>
            <w:noProof/>
          </w:rPr>
          <w:t>11</w:t>
        </w:r>
        <w:r>
          <w:fldChar w:fldCharType="end"/>
        </w:r>
      </w:p>
    </w:sdtContent>
  </w:sdt>
  <w:p w14:paraId="5CB987E4" w14:textId="77777777" w:rsidR="00C840C2" w:rsidRDefault="00C840C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EEC"/>
    <w:rsid w:val="00000B0C"/>
    <w:rsid w:val="000160C6"/>
    <w:rsid w:val="00021F2A"/>
    <w:rsid w:val="000225B0"/>
    <w:rsid w:val="00023752"/>
    <w:rsid w:val="00024552"/>
    <w:rsid w:val="00025AD8"/>
    <w:rsid w:val="00044EAB"/>
    <w:rsid w:val="00057FEF"/>
    <w:rsid w:val="00062F8F"/>
    <w:rsid w:val="0007103E"/>
    <w:rsid w:val="000724BB"/>
    <w:rsid w:val="0007286F"/>
    <w:rsid w:val="00074E44"/>
    <w:rsid w:val="00081531"/>
    <w:rsid w:val="000816F0"/>
    <w:rsid w:val="00090348"/>
    <w:rsid w:val="000B324C"/>
    <w:rsid w:val="000D66E3"/>
    <w:rsid w:val="000D7F6F"/>
    <w:rsid w:val="000E72DC"/>
    <w:rsid w:val="00106309"/>
    <w:rsid w:val="001121B0"/>
    <w:rsid w:val="001223DF"/>
    <w:rsid w:val="00126427"/>
    <w:rsid w:val="00143B2D"/>
    <w:rsid w:val="001475F4"/>
    <w:rsid w:val="001520CF"/>
    <w:rsid w:val="00152366"/>
    <w:rsid w:val="001529BB"/>
    <w:rsid w:val="0015772B"/>
    <w:rsid w:val="00165B2B"/>
    <w:rsid w:val="00173414"/>
    <w:rsid w:val="00177506"/>
    <w:rsid w:val="00182F44"/>
    <w:rsid w:val="001851AC"/>
    <w:rsid w:val="00195C90"/>
    <w:rsid w:val="001A115F"/>
    <w:rsid w:val="001A295A"/>
    <w:rsid w:val="001B2ACD"/>
    <w:rsid w:val="001C46BD"/>
    <w:rsid w:val="001D126D"/>
    <w:rsid w:val="001D2B85"/>
    <w:rsid w:val="001E6F96"/>
    <w:rsid w:val="001F6C37"/>
    <w:rsid w:val="00202EA1"/>
    <w:rsid w:val="00211323"/>
    <w:rsid w:val="002116D4"/>
    <w:rsid w:val="00211B6A"/>
    <w:rsid w:val="00212538"/>
    <w:rsid w:val="0022356C"/>
    <w:rsid w:val="00230471"/>
    <w:rsid w:val="0023750C"/>
    <w:rsid w:val="002452CB"/>
    <w:rsid w:val="002533EA"/>
    <w:rsid w:val="002557A3"/>
    <w:rsid w:val="002778C5"/>
    <w:rsid w:val="00287B7D"/>
    <w:rsid w:val="00291277"/>
    <w:rsid w:val="00293709"/>
    <w:rsid w:val="002C7808"/>
    <w:rsid w:val="002D0985"/>
    <w:rsid w:val="002D5E7B"/>
    <w:rsid w:val="002F198B"/>
    <w:rsid w:val="002F61C7"/>
    <w:rsid w:val="002F72FB"/>
    <w:rsid w:val="00301040"/>
    <w:rsid w:val="003209D6"/>
    <w:rsid w:val="00321895"/>
    <w:rsid w:val="003221DA"/>
    <w:rsid w:val="00333202"/>
    <w:rsid w:val="00333AAF"/>
    <w:rsid w:val="00336D3F"/>
    <w:rsid w:val="00337310"/>
    <w:rsid w:val="00342866"/>
    <w:rsid w:val="00342A62"/>
    <w:rsid w:val="00342F8E"/>
    <w:rsid w:val="003437FA"/>
    <w:rsid w:val="003573B2"/>
    <w:rsid w:val="003624D2"/>
    <w:rsid w:val="00366D76"/>
    <w:rsid w:val="00373444"/>
    <w:rsid w:val="003748A4"/>
    <w:rsid w:val="00382042"/>
    <w:rsid w:val="003A3906"/>
    <w:rsid w:val="003A53A7"/>
    <w:rsid w:val="003A7299"/>
    <w:rsid w:val="003B0390"/>
    <w:rsid w:val="003B3152"/>
    <w:rsid w:val="003B5A03"/>
    <w:rsid w:val="003C7BD9"/>
    <w:rsid w:val="003D1B39"/>
    <w:rsid w:val="003D5CF3"/>
    <w:rsid w:val="003E5B75"/>
    <w:rsid w:val="003F57FB"/>
    <w:rsid w:val="00402CA0"/>
    <w:rsid w:val="0040722F"/>
    <w:rsid w:val="004204B0"/>
    <w:rsid w:val="004255A9"/>
    <w:rsid w:val="00430188"/>
    <w:rsid w:val="00436497"/>
    <w:rsid w:val="004370E5"/>
    <w:rsid w:val="004557B5"/>
    <w:rsid w:val="00475746"/>
    <w:rsid w:val="004812E2"/>
    <w:rsid w:val="00484984"/>
    <w:rsid w:val="004A1A2A"/>
    <w:rsid w:val="004A2ED1"/>
    <w:rsid w:val="004B6733"/>
    <w:rsid w:val="004B6AD9"/>
    <w:rsid w:val="004F22C7"/>
    <w:rsid w:val="004F3435"/>
    <w:rsid w:val="005014B4"/>
    <w:rsid w:val="00504CF6"/>
    <w:rsid w:val="0050546A"/>
    <w:rsid w:val="00513A79"/>
    <w:rsid w:val="00514D08"/>
    <w:rsid w:val="00531B02"/>
    <w:rsid w:val="00542942"/>
    <w:rsid w:val="00545833"/>
    <w:rsid w:val="0055016A"/>
    <w:rsid w:val="005642B2"/>
    <w:rsid w:val="0058164A"/>
    <w:rsid w:val="00587E94"/>
    <w:rsid w:val="0059265E"/>
    <w:rsid w:val="005C68DE"/>
    <w:rsid w:val="005D4B91"/>
    <w:rsid w:val="005E0355"/>
    <w:rsid w:val="005E03A1"/>
    <w:rsid w:val="005E0578"/>
    <w:rsid w:val="005E19A7"/>
    <w:rsid w:val="005E1CE3"/>
    <w:rsid w:val="005E4643"/>
    <w:rsid w:val="005F5B7F"/>
    <w:rsid w:val="006056FF"/>
    <w:rsid w:val="00622CF9"/>
    <w:rsid w:val="00627D5A"/>
    <w:rsid w:val="00642399"/>
    <w:rsid w:val="006574BB"/>
    <w:rsid w:val="00661298"/>
    <w:rsid w:val="006624E4"/>
    <w:rsid w:val="00667D44"/>
    <w:rsid w:val="006750BF"/>
    <w:rsid w:val="006762C8"/>
    <w:rsid w:val="00681553"/>
    <w:rsid w:val="00683A7B"/>
    <w:rsid w:val="00686B5E"/>
    <w:rsid w:val="00690C9D"/>
    <w:rsid w:val="0069444F"/>
    <w:rsid w:val="006955D0"/>
    <w:rsid w:val="006A4185"/>
    <w:rsid w:val="006A4B2E"/>
    <w:rsid w:val="006A618E"/>
    <w:rsid w:val="006B0558"/>
    <w:rsid w:val="006B38CD"/>
    <w:rsid w:val="006E4935"/>
    <w:rsid w:val="006E514F"/>
    <w:rsid w:val="006F1BB5"/>
    <w:rsid w:val="00700E46"/>
    <w:rsid w:val="00712EE5"/>
    <w:rsid w:val="00714163"/>
    <w:rsid w:val="007201A9"/>
    <w:rsid w:val="00721AC3"/>
    <w:rsid w:val="007419D7"/>
    <w:rsid w:val="00742BCD"/>
    <w:rsid w:val="007552ED"/>
    <w:rsid w:val="00756B72"/>
    <w:rsid w:val="00766A4D"/>
    <w:rsid w:val="00776E55"/>
    <w:rsid w:val="00781F02"/>
    <w:rsid w:val="00782CC7"/>
    <w:rsid w:val="007A71B6"/>
    <w:rsid w:val="007B7F67"/>
    <w:rsid w:val="007C0610"/>
    <w:rsid w:val="007C6311"/>
    <w:rsid w:val="007D1BF9"/>
    <w:rsid w:val="007D2639"/>
    <w:rsid w:val="007E0191"/>
    <w:rsid w:val="007E08DA"/>
    <w:rsid w:val="007E3ED7"/>
    <w:rsid w:val="00800FB1"/>
    <w:rsid w:val="008031AF"/>
    <w:rsid w:val="00807941"/>
    <w:rsid w:val="00827531"/>
    <w:rsid w:val="00830E5E"/>
    <w:rsid w:val="0083274F"/>
    <w:rsid w:val="00841980"/>
    <w:rsid w:val="00841CED"/>
    <w:rsid w:val="00846BBC"/>
    <w:rsid w:val="00846EB7"/>
    <w:rsid w:val="00854FA5"/>
    <w:rsid w:val="008705FE"/>
    <w:rsid w:val="008835A5"/>
    <w:rsid w:val="00886213"/>
    <w:rsid w:val="00891626"/>
    <w:rsid w:val="00897E50"/>
    <w:rsid w:val="008A0E72"/>
    <w:rsid w:val="008A1B9A"/>
    <w:rsid w:val="008A2963"/>
    <w:rsid w:val="008B206D"/>
    <w:rsid w:val="008B34CF"/>
    <w:rsid w:val="008B4923"/>
    <w:rsid w:val="008B67CC"/>
    <w:rsid w:val="008C35EC"/>
    <w:rsid w:val="008C701C"/>
    <w:rsid w:val="008E52BB"/>
    <w:rsid w:val="008E6CCC"/>
    <w:rsid w:val="008F1B3F"/>
    <w:rsid w:val="009016E7"/>
    <w:rsid w:val="00903035"/>
    <w:rsid w:val="009036AA"/>
    <w:rsid w:val="0090511C"/>
    <w:rsid w:val="009065E5"/>
    <w:rsid w:val="009119DB"/>
    <w:rsid w:val="009162D7"/>
    <w:rsid w:val="0092171A"/>
    <w:rsid w:val="00925B31"/>
    <w:rsid w:val="00926D29"/>
    <w:rsid w:val="009270FF"/>
    <w:rsid w:val="009271DE"/>
    <w:rsid w:val="00931E97"/>
    <w:rsid w:val="00935B62"/>
    <w:rsid w:val="00940865"/>
    <w:rsid w:val="00963DAB"/>
    <w:rsid w:val="009941E6"/>
    <w:rsid w:val="009A1774"/>
    <w:rsid w:val="009A590F"/>
    <w:rsid w:val="009B1911"/>
    <w:rsid w:val="009D368C"/>
    <w:rsid w:val="009D3791"/>
    <w:rsid w:val="009E20BE"/>
    <w:rsid w:val="009E6D70"/>
    <w:rsid w:val="009F32BC"/>
    <w:rsid w:val="00A01923"/>
    <w:rsid w:val="00A03EA0"/>
    <w:rsid w:val="00A16F50"/>
    <w:rsid w:val="00A3026E"/>
    <w:rsid w:val="00A547C6"/>
    <w:rsid w:val="00A64209"/>
    <w:rsid w:val="00A77880"/>
    <w:rsid w:val="00A857C9"/>
    <w:rsid w:val="00A85D2E"/>
    <w:rsid w:val="00A85D76"/>
    <w:rsid w:val="00A86E99"/>
    <w:rsid w:val="00A91645"/>
    <w:rsid w:val="00A97B18"/>
    <w:rsid w:val="00AB2F03"/>
    <w:rsid w:val="00AB5BFA"/>
    <w:rsid w:val="00AC33EB"/>
    <w:rsid w:val="00AC7526"/>
    <w:rsid w:val="00AC7B46"/>
    <w:rsid w:val="00AD0EC6"/>
    <w:rsid w:val="00AD7CA2"/>
    <w:rsid w:val="00AE02D2"/>
    <w:rsid w:val="00AE09D1"/>
    <w:rsid w:val="00AE1FE5"/>
    <w:rsid w:val="00AE228F"/>
    <w:rsid w:val="00AE2E9B"/>
    <w:rsid w:val="00AE3679"/>
    <w:rsid w:val="00AE7764"/>
    <w:rsid w:val="00AF69D5"/>
    <w:rsid w:val="00B016D1"/>
    <w:rsid w:val="00B07533"/>
    <w:rsid w:val="00B12299"/>
    <w:rsid w:val="00B278DB"/>
    <w:rsid w:val="00B407DC"/>
    <w:rsid w:val="00B702D6"/>
    <w:rsid w:val="00B90C48"/>
    <w:rsid w:val="00B95ACF"/>
    <w:rsid w:val="00BA52DE"/>
    <w:rsid w:val="00BB1C95"/>
    <w:rsid w:val="00BB24AE"/>
    <w:rsid w:val="00BB3D15"/>
    <w:rsid w:val="00BB6A7A"/>
    <w:rsid w:val="00BB6E5E"/>
    <w:rsid w:val="00BC4DD4"/>
    <w:rsid w:val="00BC54CE"/>
    <w:rsid w:val="00BD1B21"/>
    <w:rsid w:val="00BE0F55"/>
    <w:rsid w:val="00BE4376"/>
    <w:rsid w:val="00BE5B18"/>
    <w:rsid w:val="00C21A84"/>
    <w:rsid w:val="00C2210D"/>
    <w:rsid w:val="00C23615"/>
    <w:rsid w:val="00C26A61"/>
    <w:rsid w:val="00C32B19"/>
    <w:rsid w:val="00C4009B"/>
    <w:rsid w:val="00C50CAE"/>
    <w:rsid w:val="00C57718"/>
    <w:rsid w:val="00C627CD"/>
    <w:rsid w:val="00C70271"/>
    <w:rsid w:val="00C73E45"/>
    <w:rsid w:val="00C77485"/>
    <w:rsid w:val="00C840C2"/>
    <w:rsid w:val="00C856CC"/>
    <w:rsid w:val="00CB393F"/>
    <w:rsid w:val="00CC006E"/>
    <w:rsid w:val="00CC1D42"/>
    <w:rsid w:val="00CD4A54"/>
    <w:rsid w:val="00CD786F"/>
    <w:rsid w:val="00CE17C1"/>
    <w:rsid w:val="00CF12B4"/>
    <w:rsid w:val="00D1647F"/>
    <w:rsid w:val="00D244FB"/>
    <w:rsid w:val="00D34214"/>
    <w:rsid w:val="00D351FB"/>
    <w:rsid w:val="00D41631"/>
    <w:rsid w:val="00D42D37"/>
    <w:rsid w:val="00D4370C"/>
    <w:rsid w:val="00D50F4C"/>
    <w:rsid w:val="00D601A5"/>
    <w:rsid w:val="00D63DB6"/>
    <w:rsid w:val="00D65B63"/>
    <w:rsid w:val="00D71074"/>
    <w:rsid w:val="00D770B3"/>
    <w:rsid w:val="00D81B9A"/>
    <w:rsid w:val="00D8746D"/>
    <w:rsid w:val="00D97604"/>
    <w:rsid w:val="00DA1050"/>
    <w:rsid w:val="00DA3A79"/>
    <w:rsid w:val="00DA496C"/>
    <w:rsid w:val="00DA4D19"/>
    <w:rsid w:val="00DB225A"/>
    <w:rsid w:val="00DC4BF2"/>
    <w:rsid w:val="00DD471F"/>
    <w:rsid w:val="00DD7383"/>
    <w:rsid w:val="00DF04F7"/>
    <w:rsid w:val="00E05ABA"/>
    <w:rsid w:val="00E12D7F"/>
    <w:rsid w:val="00E2180E"/>
    <w:rsid w:val="00E25B25"/>
    <w:rsid w:val="00E346CD"/>
    <w:rsid w:val="00E53083"/>
    <w:rsid w:val="00E53D2A"/>
    <w:rsid w:val="00E6025A"/>
    <w:rsid w:val="00E65435"/>
    <w:rsid w:val="00E66ADC"/>
    <w:rsid w:val="00E74501"/>
    <w:rsid w:val="00E84118"/>
    <w:rsid w:val="00ED032C"/>
    <w:rsid w:val="00ED1195"/>
    <w:rsid w:val="00EE5208"/>
    <w:rsid w:val="00EF076E"/>
    <w:rsid w:val="00F03349"/>
    <w:rsid w:val="00F049E9"/>
    <w:rsid w:val="00F12B61"/>
    <w:rsid w:val="00F21F0A"/>
    <w:rsid w:val="00F2207F"/>
    <w:rsid w:val="00F22EEC"/>
    <w:rsid w:val="00F23CE9"/>
    <w:rsid w:val="00F25C2E"/>
    <w:rsid w:val="00F26B41"/>
    <w:rsid w:val="00F27E5C"/>
    <w:rsid w:val="00F370EC"/>
    <w:rsid w:val="00F377E8"/>
    <w:rsid w:val="00F37A82"/>
    <w:rsid w:val="00F4051F"/>
    <w:rsid w:val="00F4105E"/>
    <w:rsid w:val="00F441F9"/>
    <w:rsid w:val="00F5498E"/>
    <w:rsid w:val="00F558E5"/>
    <w:rsid w:val="00F8386C"/>
    <w:rsid w:val="00F862A9"/>
    <w:rsid w:val="00FB14D2"/>
    <w:rsid w:val="00FC13F4"/>
    <w:rsid w:val="00FC4800"/>
    <w:rsid w:val="00FC77DC"/>
    <w:rsid w:val="00FE1E14"/>
    <w:rsid w:val="00FF06F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AA88B"/>
  <w15:docId w15:val="{DBEC7837-A8B4-4830-A208-57C608EA5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інтервалів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у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A77880"/>
    <w:rPr>
      <w:rFonts w:ascii="Segoe UI" w:hAnsi="Segoe UI" w:cs="Segoe UI"/>
      <w:sz w:val="18"/>
      <w:szCs w:val="18"/>
    </w:rPr>
  </w:style>
  <w:style w:type="character" w:customStyle="1" w:styleId="ae">
    <w:name w:val="Основной текст_"/>
    <w:link w:val="1"/>
    <w:uiPriority w:val="99"/>
    <w:locked/>
    <w:rsid w:val="00A857C9"/>
    <w:rPr>
      <w:shd w:val="clear" w:color="auto" w:fill="FFFFFF"/>
    </w:rPr>
  </w:style>
  <w:style w:type="paragraph" w:customStyle="1" w:styleId="1">
    <w:name w:val="Основной текст1"/>
    <w:basedOn w:val="a"/>
    <w:link w:val="ae"/>
    <w:uiPriority w:val="99"/>
    <w:rsid w:val="00A857C9"/>
    <w:pPr>
      <w:widowControl w:val="0"/>
      <w:shd w:val="clear" w:color="auto" w:fill="FFFFFF"/>
      <w:spacing w:before="1020" w:after="300" w:line="328" w:lineRule="exact"/>
      <w:jc w:val="both"/>
    </w:pPr>
  </w:style>
  <w:style w:type="character" w:customStyle="1" w:styleId="FontStyle14">
    <w:name w:val="Font Style14"/>
    <w:basedOn w:val="a0"/>
    <w:rsid w:val="005E0355"/>
    <w:rPr>
      <w:rFonts w:ascii="Times New Roman" w:hAnsi="Times New Roman" w:cs="Times New Roman" w:hint="default"/>
      <w:sz w:val="26"/>
      <w:szCs w:val="26"/>
    </w:rPr>
  </w:style>
  <w:style w:type="character" w:customStyle="1" w:styleId="af">
    <w:name w:val="Основний текст_"/>
    <w:link w:val="2"/>
    <w:uiPriority w:val="99"/>
    <w:locked/>
    <w:rsid w:val="00A16F50"/>
    <w:rPr>
      <w:shd w:val="clear" w:color="auto" w:fill="FFFFFF"/>
    </w:rPr>
  </w:style>
  <w:style w:type="paragraph" w:customStyle="1" w:styleId="2">
    <w:name w:val="Основний текст2"/>
    <w:basedOn w:val="a"/>
    <w:link w:val="af"/>
    <w:uiPriority w:val="99"/>
    <w:rsid w:val="00A16F50"/>
    <w:pPr>
      <w:widowControl w:val="0"/>
      <w:shd w:val="clear" w:color="auto" w:fill="FFFFFF"/>
      <w:spacing w:before="1020" w:after="480" w:line="240" w:lineRule="atLeast"/>
      <w:jc w:val="both"/>
    </w:pPr>
  </w:style>
  <w:style w:type="character" w:customStyle="1" w:styleId="rvts11">
    <w:name w:val="rvts11"/>
    <w:basedOn w:val="a0"/>
    <w:rsid w:val="000160C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1019/ed_2023_04_28/pravo1/T012341.html?pravo=1" TargetMode="External"/><Relationship Id="rId13" Type="http://schemas.openxmlformats.org/officeDocument/2006/relationships/hyperlink" Target="http://search.ligazakon.ua/l_doc2.nsf/link1/an_99/ed_2023_04_28/pravo1/T012341.html?pravo=1" TargetMode="External"/><Relationship Id="rId18" Type="http://schemas.openxmlformats.org/officeDocument/2006/relationships/hyperlink" Target="http://search.ligazakon.ua/l_doc2.nsf/link1/an_912440/ed_2023_04_28/pravo1/T012341.html?pravo=1"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search.ligazakon.ua/l_doc2.nsf/link1/an_99/ed_2023_04_28/pravo1/T012341.html?pravo=1" TargetMode="External"/><Relationship Id="rId12" Type="http://schemas.openxmlformats.org/officeDocument/2006/relationships/hyperlink" Target="http://search.ligazakon.ua/l_doc2.nsf/link1/an_1019/ed_2023_04_28/pravo1/T012341.html?pravo=1" TargetMode="External"/><Relationship Id="rId17" Type="http://schemas.openxmlformats.org/officeDocument/2006/relationships/hyperlink" Target="http://search.ligazakon.ua/l_doc2.nsf/link1/an_99/ed_2023_04_28/pravo1/T012341.html?pravo=1" TargetMode="External"/><Relationship Id="rId2" Type="http://schemas.openxmlformats.org/officeDocument/2006/relationships/settings" Target="settings.xml"/><Relationship Id="rId16" Type="http://schemas.openxmlformats.org/officeDocument/2006/relationships/hyperlink" Target="http://search.ligazakon.ua/l_doc2.nsf/link1/an_1019/ed_2023_04_28/pravo1/T012341.html?pravo=1" TargetMode="External"/><Relationship Id="rId20" Type="http://schemas.openxmlformats.org/officeDocument/2006/relationships/hyperlink" Target="http://search.ligazakon.ua/l_doc2.nsf/link1/an_1392/ed_2023_03_21/pravo1/T124651.html?pravo=1"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earch.ligazakon.ua/l_doc2.nsf/link1/an_99/ed_2023_04_28/pravo1/T012341.html?pravo=1" TargetMode="External"/><Relationship Id="rId5" Type="http://schemas.openxmlformats.org/officeDocument/2006/relationships/endnotes" Target="endnotes.xml"/><Relationship Id="rId15" Type="http://schemas.openxmlformats.org/officeDocument/2006/relationships/hyperlink" Target="http://search.ligazakon.ua/l_doc2.nsf/link1/an_99/ed_2023_04_28/pravo1/T012341.html?pravo=1" TargetMode="External"/><Relationship Id="rId23" Type="http://schemas.openxmlformats.org/officeDocument/2006/relationships/theme" Target="theme/theme1.xml"/><Relationship Id="rId10" Type="http://schemas.openxmlformats.org/officeDocument/2006/relationships/hyperlink" Target="http://search.ligazakon.ua/l_doc2.nsf/link1/an_912440/ed_2023_04_28/pravo1/T012341.html?pravo=1" TargetMode="External"/><Relationship Id="rId19" Type="http://schemas.openxmlformats.org/officeDocument/2006/relationships/hyperlink" Target="http://search.ligazakon.ua/l_doc2.nsf/link1/an_1016/ed_2023_03_21/pravo1/T124651.html?pravo=1" TargetMode="External"/><Relationship Id="rId4" Type="http://schemas.openxmlformats.org/officeDocument/2006/relationships/footnotes" Target="footnotes.xml"/><Relationship Id="rId9" Type="http://schemas.openxmlformats.org/officeDocument/2006/relationships/hyperlink" Target="http://search.ligazakon.ua/l_doc2.nsf/link1/an_99/ed_2023_04_28/pravo1/T012341.html?pravo=1" TargetMode="External"/><Relationship Id="rId14" Type="http://schemas.openxmlformats.org/officeDocument/2006/relationships/hyperlink" Target="http://search.ligazakon.ua/l_doc2.nsf/link1/an_912440/ed_2023_04_28/pravo1/T012341.html?pravo=1"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20924</Words>
  <Characters>11927</Characters>
  <Application>Microsoft Office Word</Application>
  <DocSecurity>0</DocSecurity>
  <Lines>99</Lines>
  <Paragraphs>65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32786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Оксана Костанян (HCJ-IMP0472 - o.kostanyan)</cp:lastModifiedBy>
  <cp:revision>2</cp:revision>
  <cp:lastPrinted>2024-05-29T08:09:00Z</cp:lastPrinted>
  <dcterms:created xsi:type="dcterms:W3CDTF">2024-07-01T06:30:00Z</dcterms:created>
  <dcterms:modified xsi:type="dcterms:W3CDTF">2024-07-01T06:30:00Z</dcterms:modified>
</cp:coreProperties>
</file>