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E8" w:rsidRPr="00B5028C" w:rsidRDefault="00E21DE8" w:rsidP="00E21DE8">
      <w:pPr>
        <w:pStyle w:val="a7"/>
        <w:spacing w:after="0"/>
        <w:ind w:left="5954"/>
        <w:jc w:val="right"/>
        <w:rPr>
          <w:color w:val="000000" w:themeColor="text1"/>
          <w:sz w:val="28"/>
          <w:szCs w:val="28"/>
          <w:lang w:val="uk-UA"/>
        </w:rPr>
      </w:pPr>
      <w:r w:rsidRPr="00B5028C">
        <w:rPr>
          <w:rFonts w:ascii="Calibri" w:hAnsi="Calibri"/>
          <w:noProof/>
          <w:color w:val="000000" w:themeColor="text1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AD3B9E3" wp14:editId="378F212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028C">
        <w:rPr>
          <w:color w:val="000000" w:themeColor="text1"/>
          <w:sz w:val="28"/>
          <w:szCs w:val="28"/>
          <w:lang w:val="uk-UA"/>
        </w:rPr>
        <w:t xml:space="preserve">                          </w:t>
      </w:r>
    </w:p>
    <w:p w:rsidR="00E21DE8" w:rsidRPr="00B5028C" w:rsidRDefault="00E21DE8" w:rsidP="00E21DE8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E21DE8" w:rsidRPr="00B5028C" w:rsidRDefault="00E21DE8" w:rsidP="00E21DE8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E21DE8" w:rsidRPr="00B5028C" w:rsidRDefault="00E21DE8" w:rsidP="00E21DE8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E21DE8" w:rsidRPr="00B5028C" w:rsidRDefault="00E21DE8" w:rsidP="00E21DE8">
      <w:pPr>
        <w:pStyle w:val="a5"/>
        <w:jc w:val="center"/>
        <w:rPr>
          <w:rFonts w:ascii="AcademyC" w:hAnsi="AcademyC"/>
          <w:color w:val="000000" w:themeColor="text1"/>
        </w:rPr>
      </w:pPr>
      <w:r w:rsidRPr="00B5028C">
        <w:rPr>
          <w:rFonts w:ascii="AcademyC" w:hAnsi="AcademyC"/>
          <w:color w:val="000000" w:themeColor="text1"/>
        </w:rPr>
        <w:t>УКРАЇНА</w:t>
      </w:r>
    </w:p>
    <w:p w:rsidR="00E21DE8" w:rsidRPr="00B5028C" w:rsidRDefault="00E21DE8" w:rsidP="00E21DE8">
      <w:pPr>
        <w:pStyle w:val="a5"/>
        <w:jc w:val="center"/>
        <w:rPr>
          <w:rFonts w:ascii="AcademyC" w:hAnsi="AcademyC"/>
          <w:color w:val="000000" w:themeColor="text1"/>
          <w:szCs w:val="28"/>
        </w:rPr>
      </w:pPr>
      <w:r w:rsidRPr="00B5028C">
        <w:rPr>
          <w:rFonts w:ascii="AcademyC" w:hAnsi="AcademyC"/>
          <w:color w:val="000000" w:themeColor="text1"/>
          <w:szCs w:val="28"/>
        </w:rPr>
        <w:t>ВИЩА  РАДА  ПРАВОСУДДЯ</w:t>
      </w:r>
    </w:p>
    <w:p w:rsidR="00E21DE8" w:rsidRPr="00B5028C" w:rsidRDefault="00E21DE8" w:rsidP="00E21DE8">
      <w:pPr>
        <w:pStyle w:val="a5"/>
        <w:jc w:val="center"/>
        <w:rPr>
          <w:rFonts w:ascii="AcademyC" w:hAnsi="AcademyC"/>
          <w:color w:val="000000" w:themeColor="text1"/>
          <w:szCs w:val="28"/>
          <w:lang w:val="ru-RU"/>
        </w:rPr>
      </w:pPr>
      <w:r w:rsidRPr="00B5028C">
        <w:rPr>
          <w:rFonts w:ascii="AcademyC" w:hAnsi="AcademyC"/>
          <w:color w:val="000000" w:themeColor="text1"/>
          <w:szCs w:val="28"/>
        </w:rPr>
        <w:t>ДРУГА ДИСЦИПЛІНАРНА ПАЛАТА</w:t>
      </w:r>
    </w:p>
    <w:p w:rsidR="00E21DE8" w:rsidRPr="00B5028C" w:rsidRDefault="00E21DE8" w:rsidP="00E21DE8">
      <w:pPr>
        <w:pStyle w:val="a5"/>
        <w:jc w:val="center"/>
        <w:rPr>
          <w:rFonts w:ascii="AcademyC" w:hAnsi="AcademyC"/>
          <w:color w:val="000000" w:themeColor="text1"/>
          <w:szCs w:val="28"/>
        </w:rPr>
      </w:pPr>
      <w:r w:rsidRPr="00B5028C">
        <w:rPr>
          <w:rFonts w:ascii="AcademyC" w:hAnsi="AcademyC"/>
          <w:color w:val="000000" w:themeColor="text1"/>
          <w:szCs w:val="28"/>
        </w:rPr>
        <w:t>УХВАЛА</w:t>
      </w:r>
    </w:p>
    <w:tbl>
      <w:tblPr>
        <w:tblW w:w="10477" w:type="dxa"/>
        <w:tblLook w:val="04A0" w:firstRow="1" w:lastRow="0" w:firstColumn="1" w:lastColumn="0" w:noHBand="0" w:noVBand="1"/>
      </w:tblPr>
      <w:tblGrid>
        <w:gridCol w:w="3019"/>
        <w:gridCol w:w="2510"/>
        <w:gridCol w:w="1417"/>
        <w:gridCol w:w="3531"/>
      </w:tblGrid>
      <w:tr w:rsidR="00E21DE8" w:rsidRPr="00B5028C" w:rsidTr="00826711">
        <w:trPr>
          <w:trHeight w:val="150"/>
        </w:trPr>
        <w:tc>
          <w:tcPr>
            <w:tcW w:w="3019" w:type="dxa"/>
          </w:tcPr>
          <w:p w:rsidR="00E21DE8" w:rsidRPr="00B5028C" w:rsidRDefault="00E21DE8" w:rsidP="00826711">
            <w:pPr>
              <w:ind w:right="-2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26</w:t>
            </w:r>
            <w:r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червня 2024 року</w:t>
            </w:r>
          </w:p>
        </w:tc>
        <w:tc>
          <w:tcPr>
            <w:tcW w:w="3927" w:type="dxa"/>
            <w:gridSpan w:val="2"/>
          </w:tcPr>
          <w:p w:rsidR="00E21DE8" w:rsidRPr="00B5028C" w:rsidRDefault="00E21DE8" w:rsidP="00826711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</w:rPr>
            </w:pPr>
            <w:r w:rsidRPr="00B5028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 xml:space="preserve">      </w:t>
            </w:r>
            <w:r w:rsidRPr="00B5028C">
              <w:rPr>
                <w:rFonts w:ascii="Book Antiqua" w:hAnsi="Book Antiqua"/>
                <w:color w:val="000000" w:themeColor="text1"/>
              </w:rPr>
              <w:t>Київ</w:t>
            </w:r>
          </w:p>
        </w:tc>
        <w:tc>
          <w:tcPr>
            <w:tcW w:w="3531" w:type="dxa"/>
          </w:tcPr>
          <w:p w:rsidR="00E21DE8" w:rsidRPr="00B5028C" w:rsidRDefault="00E21DE8" w:rsidP="00E21DE8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  <w:lang w:val="en-US"/>
              </w:rPr>
            </w:pPr>
            <w:r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1970</w:t>
            </w:r>
            <w:r w:rsidRPr="00B5028C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/2дп/15-24</w:t>
            </w:r>
          </w:p>
        </w:tc>
      </w:tr>
      <w:tr w:rsidR="00E21DE8" w:rsidRPr="00B5028C" w:rsidTr="00826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948" w:type="dxa"/>
          <w:trHeight w:val="21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DE8" w:rsidRPr="00B5028C" w:rsidRDefault="00E21DE8" w:rsidP="0082671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Орел Н.О. стосовно судді Фрунзенського районного суду міста Харкова Мартинової О.М.; Свиридова І.М. стосовно судді Верховного Суду Коротуна В.М.;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П’янкової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М.В. стосовно судді Волноваського районного суду Донецької області (відрядженої до Броварського районного суду Київської області)      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Писанець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Н.В.; Хмельницького обласного територіального центру комплектування та соціальної підтримки стосовно судді                 Кам’янець-Подільського міськрайонного суду Хмельницької області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Воєвідка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Я.І.; адвоката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Коршуна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О.М., який діє  в інтересах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Дербуш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І.О. стосовно суддів Другого апеляційного адміністративного суду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Любчич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Л.В.,  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Спаскіна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О.А.,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Присяжнюк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О.В.;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Велегури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Я.М. стосовно суддів Третього апеляційного адміністративного суду Щербака А.А.,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Баранник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Н.П.,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Малиш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Н.І.; Волощука В.В. стосовно суддів Восьмого апеляційного адміністративного суду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Матковської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З.М., Кузьмича С.М.,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Шавеля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Р.М. </w:t>
            </w:r>
          </w:p>
        </w:tc>
        <w:bookmarkStart w:id="0" w:name="_GoBack"/>
        <w:bookmarkEnd w:id="0"/>
      </w:tr>
    </w:tbl>
    <w:p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21DE8" w:rsidRPr="00B5028C" w:rsidRDefault="00E21DE8" w:rsidP="00E21D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Маселка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Р.А., членів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Ковбій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О.В., Мельника О.П.,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Саліхова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за результатами попередньої перевірки дисциплінарних скарг</w:t>
      </w: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E21DE8" w:rsidRPr="00B5028C" w:rsidRDefault="00E21DE8" w:rsidP="00E21DE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встановила</w:t>
      </w:r>
      <w:r w:rsidRPr="00B50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E21DE8" w:rsidRPr="00B5028C" w:rsidRDefault="00E21DE8" w:rsidP="00E21D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E21DE8" w:rsidRPr="00B5028C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                         та діяльності дисциплінарних інспекторів Вищої ради правосуддя», яким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внесено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зміни до Закону України «Про Вищу раду правосуддя», зокрема                             в частині здійснення дисциплінарних проваджень щодо суддів.</w:t>
      </w:r>
    </w:p>
    <w:p w:rsidR="00E21DE8" w:rsidRPr="00B5028C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зупинено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lastRenderedPageBreak/>
        <w:t>відповідно до Закону України «Про судоустрій і статус суддів», та скарг                              на рішення про притягнення до дисциплінарної відповідальності судді                               чи прокурора.</w:t>
      </w:r>
    </w:p>
    <w:p w:rsidR="00E21DE8" w:rsidRPr="00B5028C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зупинено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Pr="00CE6BD5">
        <w:rPr>
          <w:rFonts w:ascii="Times New Roman" w:hAnsi="Times New Roman"/>
          <w:sz w:val="28"/>
          <w:szCs w:val="28"/>
        </w:rPr>
        <w:t>31</w:t>
      </w:r>
      <w:r w:rsidRPr="00410212">
        <w:rPr>
          <w:rFonts w:ascii="Times New Roman" w:hAnsi="Times New Roman"/>
          <w:sz w:val="28"/>
          <w:szCs w:val="28"/>
        </w:rPr>
        <w:t xml:space="preserve"> січня 2024 року за вхідним номером                             О-542/5/7-24 надійшла дисциплінарна скарга Орел Н.О. стосовно судді Фрунзенського районного суду міста Харкова Мартинової О.М. під час здійснення правосуддя у справі № 645/2544/21, яка протоколом автоматизованого розподілу справи між членами Вищої ради правосуддя                 від 31 січня 2024 року передана для попередньої перевірки члену Другої Дисциплінарної палати Вищої ради правосуддя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10212">
        <w:rPr>
          <w:rFonts w:ascii="Times New Roman" w:hAnsi="Times New Roman"/>
          <w:sz w:val="28"/>
          <w:szCs w:val="28"/>
          <w:vertAlign w:val="superscript"/>
        </w:rPr>
        <w:t>7</w:t>
      </w:r>
      <w:r w:rsidRPr="0041021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21DE8" w:rsidRPr="00410212" w:rsidRDefault="00E21DE8" w:rsidP="00E21DE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складено висновок від 6 червня 2024 року з пропозицією про відмову у відкритті дисциплінарної справи, </w:t>
      </w:r>
      <w:r w:rsidRPr="00410212">
        <w:rPr>
          <w:rFonts w:ascii="Times New Roman" w:hAnsi="Times New Roman" w:cs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E21DE8" w:rsidRPr="00410212" w:rsidRDefault="00E21DE8" w:rsidP="00E21DE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>До Вищої ради правосуддя 25 березня 2024 року за вхідним номером                            С-772/3/7-24 надійшла дисциплінарна скарга Свиридова І.М. стосовно судді Верховного Суду Коротуна В.М. під час здійснення правосуддя у справі                            № 487/5219/20, яка протоколом</w:t>
      </w:r>
      <w:r>
        <w:rPr>
          <w:rFonts w:ascii="Times New Roman" w:hAnsi="Times New Roman"/>
          <w:sz w:val="28"/>
          <w:szCs w:val="28"/>
        </w:rPr>
        <w:t xml:space="preserve"> передачі справи раніше визначеному члену Вищої ради правосуддя</w:t>
      </w:r>
      <w:r w:rsidRPr="00410212">
        <w:rPr>
          <w:rFonts w:ascii="Times New Roman" w:hAnsi="Times New Roman"/>
          <w:sz w:val="28"/>
          <w:szCs w:val="28"/>
        </w:rPr>
        <w:t xml:space="preserve"> від 25 березня 2024 року передана для попередньої перевірки члену Другої Дисциплінарної палати Вищої ради правосуддя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10212">
        <w:rPr>
          <w:rFonts w:ascii="Times New Roman" w:hAnsi="Times New Roman"/>
          <w:sz w:val="28"/>
          <w:szCs w:val="28"/>
          <w:vertAlign w:val="superscript"/>
        </w:rPr>
        <w:t>7</w:t>
      </w:r>
      <w:r w:rsidRPr="0041021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доповідачем – членом Другої Дисциплінарної палати Вищої ради правосуддя        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складено висновок від 3 червня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lastRenderedPageBreak/>
        <w:t xml:space="preserve">До Вищої ради правосуддя 26 квітня 2024 року за вхідним номером                         П-2520/0/7-24 надійшла дисциплінарна скарга </w:t>
      </w:r>
      <w:proofErr w:type="spellStart"/>
      <w:r w:rsidRPr="00410212">
        <w:rPr>
          <w:rFonts w:ascii="Times New Roman" w:hAnsi="Times New Roman"/>
          <w:sz w:val="28"/>
          <w:szCs w:val="28"/>
        </w:rPr>
        <w:t>П’янкової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М.В. стосовно судді Волноваського районного суду Донецької області, відрядженої до Броварського районного суду Київської області </w:t>
      </w:r>
      <w:proofErr w:type="spellStart"/>
      <w:r w:rsidRPr="00410212">
        <w:rPr>
          <w:rFonts w:ascii="Times New Roman" w:hAnsi="Times New Roman"/>
          <w:sz w:val="28"/>
          <w:szCs w:val="28"/>
        </w:rPr>
        <w:t>Писанець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 Н.В. під час здійснення правосуддя у справі № 361/1412/24, яка протоколом автоматизованого розподілу справи між членами Вищої ради правосуддя від 26 квітня 2024 року передана для попередньої перевірки члену Другої Дисциплінарної палати Вищої ради правосуддя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10212">
        <w:rPr>
          <w:rFonts w:ascii="Times New Roman" w:hAnsi="Times New Roman"/>
          <w:sz w:val="28"/>
          <w:szCs w:val="28"/>
          <w:vertAlign w:val="superscript"/>
        </w:rPr>
        <w:t>7</w:t>
      </w:r>
      <w:r w:rsidRPr="0041021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складено висновок від 20 травня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До Вищої ради правосуддя  20 травня 2024 року за вхідним номером                            278/0/13-24 надійшла дисциплінарна скарга Хмельницького обласного територіального центру комплектування та соціальної підтримки стосовно судді Кам’янець-Подільського міськрайонного суду Хмельницької області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t>Воєвідка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Я.І. під час здійснення правосуддя у справі № 676/3121/24, яка протоколом  автоматизованого розподілу справи між членами Вищої ради правосуддя від 20  травня 2024 року передана для попередньої перевірки члену Другої Дисциплінарної палати Вищої ради правосуддя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10212">
        <w:rPr>
          <w:rFonts w:ascii="Times New Roman" w:hAnsi="Times New Roman"/>
          <w:sz w:val="28"/>
          <w:szCs w:val="28"/>
          <w:vertAlign w:val="superscript"/>
        </w:rPr>
        <w:t>7</w:t>
      </w:r>
      <w:r w:rsidRPr="0041021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складено висновок від 21 травня 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До Вищої ради правосуддя 12 лютого 2024 року за вхідним номером                            К-937/0/7-24 надійшла дисциплінарна скарга адвоката </w:t>
      </w:r>
      <w:proofErr w:type="spellStart"/>
      <w:r w:rsidRPr="00410212">
        <w:rPr>
          <w:rFonts w:ascii="Times New Roman" w:hAnsi="Times New Roman"/>
          <w:sz w:val="28"/>
          <w:szCs w:val="28"/>
        </w:rPr>
        <w:t>Коршуна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О.М., який діє в інтересах </w:t>
      </w:r>
      <w:proofErr w:type="spellStart"/>
      <w:r w:rsidRPr="00410212">
        <w:rPr>
          <w:rFonts w:ascii="Times New Roman" w:hAnsi="Times New Roman"/>
          <w:sz w:val="28"/>
          <w:szCs w:val="28"/>
        </w:rPr>
        <w:t>Дербуш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І.О. на дії суддів Другого апеля</w:t>
      </w:r>
      <w:r>
        <w:rPr>
          <w:rFonts w:ascii="Times New Roman" w:hAnsi="Times New Roman"/>
          <w:sz w:val="28"/>
          <w:szCs w:val="28"/>
        </w:rPr>
        <w:t xml:space="preserve">ційного адміністративного суду </w:t>
      </w:r>
      <w:proofErr w:type="spellStart"/>
      <w:r w:rsidRPr="00410212">
        <w:rPr>
          <w:rFonts w:ascii="Times New Roman" w:hAnsi="Times New Roman"/>
          <w:sz w:val="28"/>
          <w:szCs w:val="28"/>
        </w:rPr>
        <w:t>Любчич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Л.В., </w:t>
      </w:r>
      <w:proofErr w:type="spellStart"/>
      <w:r w:rsidRPr="00410212">
        <w:rPr>
          <w:rFonts w:ascii="Times New Roman" w:hAnsi="Times New Roman"/>
          <w:sz w:val="28"/>
          <w:szCs w:val="28"/>
        </w:rPr>
        <w:t>Спаскіна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О.А., </w:t>
      </w:r>
      <w:proofErr w:type="spellStart"/>
      <w:r w:rsidRPr="00410212">
        <w:rPr>
          <w:rFonts w:ascii="Times New Roman" w:hAnsi="Times New Roman"/>
          <w:sz w:val="28"/>
          <w:szCs w:val="28"/>
        </w:rPr>
        <w:t>Присяжнюк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О.В. під час здійснення правосуддя у справі № 520/7949/22, яка протоколом автоматизованого розподілу справи між членами Вищої ради правосуддя від 12 лютого 2024 року передана для попередньої перевірки члену Другої Дисциплінарної палати Вищої ради правосуддя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10212">
        <w:rPr>
          <w:rFonts w:ascii="Times New Roman" w:hAnsi="Times New Roman"/>
          <w:sz w:val="28"/>
          <w:szCs w:val="28"/>
          <w:vertAlign w:val="superscript"/>
        </w:rPr>
        <w:t>7</w:t>
      </w:r>
      <w:r w:rsidRPr="0041021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21DE8" w:rsidRPr="00410212" w:rsidRDefault="00E21DE8" w:rsidP="00E21DE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lastRenderedPageBreak/>
        <w:t>Бурлаковим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складено висновок від 21 травня 2024 року з пропозицією про відмову у відкритті дисциплінарної справи, </w:t>
      </w:r>
      <w:r w:rsidRPr="00410212">
        <w:rPr>
          <w:rFonts w:ascii="Times New Roman" w:hAnsi="Times New Roman" w:cs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До Вищої ради правосуддя 17 грудня 2021 року за вхідним номером                            В-4882/6/7-21 надійшла дисциплінарна скарга </w:t>
      </w:r>
      <w:proofErr w:type="spellStart"/>
      <w:r w:rsidRPr="00410212">
        <w:rPr>
          <w:rFonts w:ascii="Times New Roman" w:hAnsi="Times New Roman"/>
          <w:sz w:val="28"/>
          <w:szCs w:val="28"/>
        </w:rPr>
        <w:t>Велегури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Я.М. стосовно суддів Третього апеляційного адміністративного суду Щербака А.А.,  </w:t>
      </w:r>
      <w:proofErr w:type="spellStart"/>
      <w:r w:rsidRPr="00410212">
        <w:rPr>
          <w:rFonts w:ascii="Times New Roman" w:hAnsi="Times New Roman"/>
          <w:sz w:val="28"/>
          <w:szCs w:val="28"/>
        </w:rPr>
        <w:t>Баранник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Н.П., </w:t>
      </w:r>
      <w:proofErr w:type="spellStart"/>
      <w:r w:rsidRPr="00410212">
        <w:rPr>
          <w:rFonts w:ascii="Times New Roman" w:hAnsi="Times New Roman"/>
          <w:sz w:val="28"/>
          <w:szCs w:val="28"/>
        </w:rPr>
        <w:t>Малиш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Н.І. під час здійснення правосуддя у справі № 160/10586/21, яка протоколом  </w:t>
      </w:r>
      <w:r>
        <w:rPr>
          <w:rFonts w:ascii="Times New Roman" w:hAnsi="Times New Roman"/>
          <w:sz w:val="28"/>
          <w:szCs w:val="28"/>
        </w:rPr>
        <w:t xml:space="preserve">передачі справи раніше визначеному члену </w:t>
      </w:r>
      <w:r w:rsidRPr="00410212">
        <w:rPr>
          <w:rFonts w:ascii="Times New Roman" w:hAnsi="Times New Roman"/>
          <w:sz w:val="28"/>
          <w:szCs w:val="28"/>
        </w:rPr>
        <w:t xml:space="preserve"> Вищої ради правосуддя від 13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10212">
        <w:rPr>
          <w:rFonts w:ascii="Times New Roman" w:hAnsi="Times New Roman"/>
          <w:sz w:val="28"/>
          <w:szCs w:val="28"/>
          <w:vertAlign w:val="superscript"/>
        </w:rPr>
        <w:t>7</w:t>
      </w:r>
      <w:r w:rsidRPr="0041021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складено висновок від 27 травня 2024 року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До Вищої ради правосуддя 16 листопада 2021 року за вхідним номером                            В-5499/0/7-21 надійшла дисциплінарна скарга Волощука В.В. стосовно суддів Восьмого апеляційного адміністративного суду </w:t>
      </w:r>
      <w:proofErr w:type="spellStart"/>
      <w:r w:rsidRPr="00410212">
        <w:rPr>
          <w:rFonts w:ascii="Times New Roman" w:hAnsi="Times New Roman"/>
          <w:sz w:val="28"/>
          <w:szCs w:val="28"/>
        </w:rPr>
        <w:t>Матковської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З.М.,                     Кузьмича С.М., </w:t>
      </w:r>
      <w:proofErr w:type="spellStart"/>
      <w:r w:rsidRPr="00410212">
        <w:rPr>
          <w:rFonts w:ascii="Times New Roman" w:hAnsi="Times New Roman"/>
          <w:sz w:val="28"/>
          <w:szCs w:val="28"/>
        </w:rPr>
        <w:t>Шавеля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Р.М. під час здійснення правосуддя у справі                                  № 260/90/21, яка протоколом  автоматизованого розподілу справи між членами Вищої ради правосуддя від 10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10212">
        <w:rPr>
          <w:rFonts w:ascii="Times New Roman" w:hAnsi="Times New Roman"/>
          <w:sz w:val="28"/>
          <w:szCs w:val="28"/>
          <w:vertAlign w:val="superscript"/>
        </w:rPr>
        <w:t>7</w:t>
      </w:r>
      <w:r w:rsidRPr="0041021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21DE8" w:rsidRPr="00410212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складено висновок від 27 травня 2024 року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21DE8" w:rsidRPr="00B5028C" w:rsidRDefault="00E21DE8" w:rsidP="00E21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E21DE8" w:rsidRPr="00B5028C" w:rsidRDefault="00E21DE8" w:rsidP="00E21DE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E21DE8" w:rsidRPr="00B5028C" w:rsidRDefault="00E21DE8" w:rsidP="00E21D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E21DE8" w:rsidRPr="00B5028C" w:rsidRDefault="00E21DE8" w:rsidP="00E21DE8">
      <w:pPr>
        <w:pStyle w:val="a9"/>
        <w:spacing w:after="0"/>
        <w:jc w:val="center"/>
        <w:rPr>
          <w:rFonts w:cs="Times New Roman"/>
          <w:b/>
          <w:color w:val="000000" w:themeColor="text1"/>
          <w:sz w:val="28"/>
          <w:szCs w:val="28"/>
          <w:lang w:val="uk-UA"/>
        </w:rPr>
      </w:pPr>
      <w:r w:rsidRPr="00B5028C">
        <w:rPr>
          <w:rFonts w:cs="Times New Roman"/>
          <w:b/>
          <w:color w:val="000000" w:themeColor="text1"/>
          <w:sz w:val="28"/>
          <w:szCs w:val="28"/>
          <w:lang w:val="uk-UA"/>
        </w:rPr>
        <w:t>ухвалила:</w:t>
      </w:r>
    </w:p>
    <w:p w:rsidR="00E21DE8" w:rsidRPr="00B5028C" w:rsidRDefault="00E21DE8" w:rsidP="00E21DE8">
      <w:pPr>
        <w:pStyle w:val="a9"/>
        <w:spacing w:after="0"/>
        <w:jc w:val="center"/>
        <w:rPr>
          <w:rFonts w:cs="Times New Roman"/>
          <w:b/>
          <w:color w:val="000000" w:themeColor="text1"/>
          <w:sz w:val="28"/>
          <w:szCs w:val="28"/>
          <w:lang w:val="uk-UA"/>
        </w:rPr>
      </w:pPr>
    </w:p>
    <w:p w:rsidR="00E21DE8" w:rsidRPr="00B5028C" w:rsidRDefault="00E21DE8" w:rsidP="00E21DE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Орел Наталії Олександрівни стосовно судді Фрунзенського районного суду міста Харкова Мартинової Оксани Михайлівни.  </w:t>
      </w:r>
    </w:p>
    <w:p w:rsidR="00E21DE8" w:rsidRPr="00B5028C" w:rsidRDefault="00E21DE8" w:rsidP="00E21D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Свиридова Ігоря Миколайовича стосовно судді Верховного Суду Коротуна Вадима Михайловича. </w:t>
      </w:r>
    </w:p>
    <w:p w:rsidR="00E21DE8" w:rsidRPr="00B5028C" w:rsidRDefault="00E21DE8" w:rsidP="00E21D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П’янкової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Марини Володимирівни стосовно судді Волноваського районного суду Донецької області (відрядженої до Броварського районного суду Київської області)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Писанець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Наталі Володимирівни.</w:t>
      </w:r>
    </w:p>
    <w:p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ою Хмельницького обласного територіального центру комплектування та соціальної підтримки стосовно судді Кам’янець-Подільського міськрайонного суду Хмельницької області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Воєвідка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Ярослава Івановича. </w:t>
      </w:r>
    </w:p>
    <w:p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адвоката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Коршуна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Олександра Миколайовича, який діє в інтересах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Дербуш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Ірини Олександрівни стосовно суддів Другого апеляційного адміністративного суду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Любчич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Любові Василівни,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Спаскіна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Олега Анатолійовича,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Присяжнюк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Оксани Василівни. </w:t>
      </w:r>
    </w:p>
    <w:p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Велегури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Яни Миколаївни стосовно суддів Третього апеляційного адміністративного суду Щербака Андрія Анатолійовича,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Баранник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Наталії Петрівни,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Малиш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Наталії Іванівни. </w:t>
      </w:r>
    </w:p>
    <w:p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Волощука Володимира Васильовича стосовно суддів Восьмого апеляційного адміністративного суду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Матковської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Зоряни Мирославівни, Кузьмича Сергія Миколайовича,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Шавеля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Руслана Мироновича. </w:t>
      </w:r>
    </w:p>
    <w:p w:rsidR="00E21DE8" w:rsidRPr="00B5028C" w:rsidRDefault="00E21DE8" w:rsidP="00E21DE8">
      <w:pPr>
        <w:spacing w:after="0" w:line="240" w:lineRule="auto"/>
        <w:ind w:firstLine="708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Ухвала оскарженню не підлягає.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E21DE8" w:rsidRPr="00B5028C" w:rsidTr="00826711">
        <w:tc>
          <w:tcPr>
            <w:tcW w:w="6896" w:type="dxa"/>
          </w:tcPr>
          <w:p w:rsidR="00E21DE8" w:rsidRPr="00B5028C" w:rsidRDefault="00E21DE8" w:rsidP="00826711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742" w:type="dxa"/>
          </w:tcPr>
          <w:p w:rsidR="00E21DE8" w:rsidRPr="00B5028C" w:rsidRDefault="00E21DE8" w:rsidP="00826711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E21DE8" w:rsidRPr="00B5028C" w:rsidTr="00826711">
        <w:tc>
          <w:tcPr>
            <w:tcW w:w="5807" w:type="dxa"/>
          </w:tcPr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Головуючий на засіданні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Другої Дисциплінарної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Члени Другої Дисциплінарної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E21DE8" w:rsidRPr="00B5028C" w:rsidRDefault="00E21DE8" w:rsidP="00826711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Роман МАСЕЛКО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Олена КОВБІЙ 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Олексій МЕЛЬНИК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56"/>
                <w:szCs w:val="56"/>
              </w:rPr>
            </w:pP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Віталій САЛІХОВ                       </w:t>
            </w: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21DE8" w:rsidRPr="00B5028C" w:rsidRDefault="00E21DE8" w:rsidP="0082671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E21DE8" w:rsidRPr="00B5028C" w:rsidRDefault="00E21DE8" w:rsidP="00E21DE8">
      <w:pPr>
        <w:rPr>
          <w:color w:val="000000" w:themeColor="text1"/>
        </w:rPr>
      </w:pPr>
    </w:p>
    <w:p w:rsidR="00A17295" w:rsidRDefault="00A17295"/>
    <w:sectPr w:rsidR="00A17295" w:rsidSect="001C184B">
      <w:headerReference w:type="default" r:id="rId5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E21D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335BC3" w:rsidRDefault="00E21D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E8"/>
    <w:rsid w:val="00A17295"/>
    <w:rsid w:val="00E2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0276F"/>
  <w15:chartTrackingRefBased/>
  <w15:docId w15:val="{938D040D-C319-479E-8954-7CF47C6FD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DE8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E21D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E21DE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E21DE8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E21DE8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E21DE8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E21DE8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E21DE8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E21DE8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8824</Words>
  <Characters>5030</Characters>
  <Application>Microsoft Office Word</Application>
  <DocSecurity>0</DocSecurity>
  <Lines>41</Lines>
  <Paragraphs>27</Paragraphs>
  <ScaleCrop>false</ScaleCrop>
  <Company>Microsoft</Company>
  <LinksUpToDate>false</LinksUpToDate>
  <CharactersWithSpaces>13827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2024-06-27T11:04:00Z</dcterms:created>
  <dcterms:modified xsi:type="dcterms:W3CDTF">2024-06-27T11:05:00Z</dcterms:modified>
</cp:coreProperties>
</file>