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B679D1" w:rsidRDefault="00A46BE7" w:rsidP="000F13F0">
      <w:pPr>
        <w:ind w:left="2832" w:firstLine="708"/>
        <w:contextualSpacing/>
        <w:jc w:val="center"/>
        <w:rPr>
          <w:rFonts w:ascii="AcademyC" w:hAnsi="AcademyC"/>
          <w:b/>
          <w:color w:val="000000"/>
          <w:lang w:val="uk-UA"/>
        </w:rPr>
      </w:pPr>
      <w:r w:rsidRPr="00B679D1">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B679D1" w:rsidRDefault="00A46BE7" w:rsidP="00A46BE7">
      <w:pPr>
        <w:jc w:val="center"/>
        <w:rPr>
          <w:rFonts w:ascii="AcademyC" w:hAnsi="AcademyC"/>
          <w:b/>
          <w:sz w:val="28"/>
          <w:lang w:val="uk-UA"/>
        </w:rPr>
      </w:pPr>
    </w:p>
    <w:p w14:paraId="206552BF" w14:textId="77777777" w:rsidR="00A46BE7" w:rsidRPr="00B679D1" w:rsidRDefault="00A46BE7" w:rsidP="00A46BE7">
      <w:pPr>
        <w:jc w:val="center"/>
        <w:rPr>
          <w:rFonts w:ascii="AcademyC" w:hAnsi="AcademyC"/>
          <w:sz w:val="28"/>
          <w:lang w:val="uk-UA"/>
        </w:rPr>
      </w:pPr>
      <w:r w:rsidRPr="00B679D1">
        <w:rPr>
          <w:rFonts w:ascii="AcademyC" w:hAnsi="AcademyC"/>
          <w:sz w:val="28"/>
          <w:lang w:val="uk-UA"/>
        </w:rPr>
        <w:t>УКРАЇНА</w:t>
      </w:r>
    </w:p>
    <w:p w14:paraId="6A2422EE" w14:textId="008CE4B0" w:rsidR="00A46BE7" w:rsidRPr="00B679D1" w:rsidRDefault="00A46BE7" w:rsidP="00A46BE7">
      <w:pPr>
        <w:jc w:val="center"/>
        <w:rPr>
          <w:rFonts w:ascii="AcademyC" w:hAnsi="AcademyC"/>
          <w:sz w:val="28"/>
          <w:szCs w:val="28"/>
          <w:lang w:val="uk-UA"/>
        </w:rPr>
      </w:pPr>
      <w:r w:rsidRPr="00B679D1">
        <w:rPr>
          <w:rFonts w:ascii="AcademyC" w:hAnsi="AcademyC"/>
          <w:sz w:val="28"/>
          <w:szCs w:val="28"/>
          <w:lang w:val="uk-UA"/>
        </w:rPr>
        <w:t>ВИЩА РАДА ПРАВОСУДДЯ</w:t>
      </w:r>
    </w:p>
    <w:p w14:paraId="075CF17C" w14:textId="77777777" w:rsidR="00A46BE7" w:rsidRPr="00B679D1" w:rsidRDefault="00A46BE7" w:rsidP="00A46BE7">
      <w:pPr>
        <w:jc w:val="center"/>
        <w:rPr>
          <w:rFonts w:ascii="AcademyC" w:hAnsi="AcademyC"/>
          <w:sz w:val="28"/>
          <w:szCs w:val="28"/>
          <w:lang w:val="uk-UA"/>
        </w:rPr>
      </w:pPr>
      <w:r w:rsidRPr="00B679D1">
        <w:rPr>
          <w:rFonts w:ascii="AcademyC" w:hAnsi="AcademyC"/>
          <w:sz w:val="28"/>
          <w:szCs w:val="28"/>
          <w:lang w:val="uk-UA"/>
        </w:rPr>
        <w:t>ДРУГА ДИСЦИПЛІНАРНА ПАЛАТА</w:t>
      </w:r>
    </w:p>
    <w:p w14:paraId="13A8E08A" w14:textId="77777777" w:rsidR="00A46BE7" w:rsidRPr="00B679D1" w:rsidRDefault="00A46BE7" w:rsidP="00A46BE7">
      <w:pPr>
        <w:jc w:val="center"/>
        <w:rPr>
          <w:rFonts w:ascii="AcademyC" w:hAnsi="AcademyC"/>
          <w:sz w:val="28"/>
          <w:szCs w:val="28"/>
          <w:lang w:val="uk-UA"/>
        </w:rPr>
      </w:pPr>
      <w:r w:rsidRPr="00B679D1">
        <w:rPr>
          <w:rFonts w:ascii="AcademyC" w:hAnsi="AcademyC"/>
          <w:sz w:val="28"/>
          <w:szCs w:val="28"/>
          <w:lang w:val="uk-UA"/>
        </w:rPr>
        <w:t>УХВАЛА</w:t>
      </w:r>
    </w:p>
    <w:tbl>
      <w:tblPr>
        <w:tblW w:w="9498" w:type="dxa"/>
        <w:tblLook w:val="04A0" w:firstRow="1" w:lastRow="0" w:firstColumn="1" w:lastColumn="0" w:noHBand="0" w:noVBand="1"/>
      </w:tblPr>
      <w:tblGrid>
        <w:gridCol w:w="3498"/>
        <w:gridCol w:w="3274"/>
        <w:gridCol w:w="2726"/>
      </w:tblGrid>
      <w:tr w:rsidR="00A46BE7" w:rsidRPr="00B679D1" w14:paraId="6D2F3656" w14:textId="77777777" w:rsidTr="00CE1A08">
        <w:trPr>
          <w:trHeight w:val="188"/>
        </w:trPr>
        <w:tc>
          <w:tcPr>
            <w:tcW w:w="3498" w:type="dxa"/>
          </w:tcPr>
          <w:p w14:paraId="50BAD457" w14:textId="0D556618" w:rsidR="00A46BE7" w:rsidRPr="00B679D1" w:rsidRDefault="00E64EBE" w:rsidP="00C30F99">
            <w:pPr>
              <w:ind w:left="-115" w:right="-2"/>
              <w:rPr>
                <w:noProof/>
                <w:sz w:val="28"/>
                <w:szCs w:val="28"/>
                <w:u w:val="single"/>
                <w:lang w:val="uk-UA"/>
              </w:rPr>
            </w:pPr>
            <w:r w:rsidRPr="00B679D1">
              <w:rPr>
                <w:noProof/>
                <w:sz w:val="28"/>
                <w:szCs w:val="28"/>
                <w:u w:val="single"/>
                <w:lang w:val="uk-UA"/>
              </w:rPr>
              <w:t>19 черв</w:t>
            </w:r>
            <w:r w:rsidR="002F4731" w:rsidRPr="00B679D1">
              <w:rPr>
                <w:noProof/>
                <w:sz w:val="28"/>
                <w:szCs w:val="28"/>
                <w:u w:val="single"/>
                <w:lang w:val="uk-UA"/>
              </w:rPr>
              <w:t>ня</w:t>
            </w:r>
            <w:r w:rsidR="009B5A72" w:rsidRPr="00B679D1">
              <w:rPr>
                <w:noProof/>
                <w:sz w:val="28"/>
                <w:szCs w:val="28"/>
                <w:u w:val="single"/>
                <w:lang w:val="uk-UA"/>
              </w:rPr>
              <w:t xml:space="preserve"> </w:t>
            </w:r>
            <w:r w:rsidR="00A46BE7" w:rsidRPr="00B679D1">
              <w:rPr>
                <w:noProof/>
                <w:sz w:val="28"/>
                <w:szCs w:val="28"/>
                <w:u w:val="single"/>
                <w:lang w:val="uk-UA"/>
              </w:rPr>
              <w:t>202</w:t>
            </w:r>
            <w:r w:rsidR="008A74DC" w:rsidRPr="00B679D1">
              <w:rPr>
                <w:noProof/>
                <w:sz w:val="28"/>
                <w:szCs w:val="28"/>
                <w:u w:val="single"/>
                <w:lang w:val="uk-UA"/>
              </w:rPr>
              <w:t>4</w:t>
            </w:r>
            <w:r w:rsidR="00A46BE7" w:rsidRPr="00B679D1">
              <w:rPr>
                <w:noProof/>
                <w:sz w:val="28"/>
                <w:szCs w:val="28"/>
                <w:u w:val="single"/>
                <w:lang w:val="uk-UA"/>
              </w:rPr>
              <w:t xml:space="preserve"> року</w:t>
            </w:r>
          </w:p>
        </w:tc>
        <w:tc>
          <w:tcPr>
            <w:tcW w:w="3274" w:type="dxa"/>
          </w:tcPr>
          <w:p w14:paraId="2A70EF04" w14:textId="25AE4B2E" w:rsidR="00A46BE7" w:rsidRPr="00B679D1" w:rsidRDefault="003A5663" w:rsidP="002D39E2">
            <w:pPr>
              <w:ind w:left="-229" w:right="-2"/>
              <w:rPr>
                <w:rFonts w:ascii="Book Antiqua" w:hAnsi="Book Antiqua"/>
                <w:noProof/>
                <w:lang w:val="uk-UA"/>
              </w:rPr>
            </w:pPr>
            <w:r w:rsidRPr="00B679D1">
              <w:rPr>
                <w:rFonts w:ascii="Book Antiqua" w:hAnsi="Book Antiqua"/>
                <w:lang w:val="uk-UA"/>
              </w:rPr>
              <w:t xml:space="preserve">            </w:t>
            </w:r>
            <w:r w:rsidR="00A4087E" w:rsidRPr="00B679D1">
              <w:rPr>
                <w:rFonts w:ascii="Book Antiqua" w:hAnsi="Book Antiqua"/>
                <w:lang w:val="uk-UA"/>
              </w:rPr>
              <w:t xml:space="preserve"> </w:t>
            </w:r>
            <w:r w:rsidRPr="00B679D1">
              <w:rPr>
                <w:rFonts w:ascii="Book Antiqua" w:hAnsi="Book Antiqua"/>
                <w:lang w:val="uk-UA"/>
              </w:rPr>
              <w:t xml:space="preserve">       </w:t>
            </w:r>
            <w:r w:rsidR="00A46BE7" w:rsidRPr="00B679D1">
              <w:rPr>
                <w:rFonts w:ascii="Book Antiqua" w:hAnsi="Book Antiqua"/>
                <w:lang w:val="uk-UA"/>
              </w:rPr>
              <w:t>Київ</w:t>
            </w:r>
          </w:p>
        </w:tc>
        <w:tc>
          <w:tcPr>
            <w:tcW w:w="2726" w:type="dxa"/>
          </w:tcPr>
          <w:p w14:paraId="498E2506" w14:textId="237A8E8F" w:rsidR="00A46BE7" w:rsidRPr="00B679D1" w:rsidRDefault="00A46BE7" w:rsidP="00CE1A08">
            <w:pPr>
              <w:ind w:right="-2"/>
              <w:jc w:val="right"/>
              <w:rPr>
                <w:noProof/>
                <w:sz w:val="28"/>
                <w:szCs w:val="28"/>
                <w:lang w:val="uk-UA"/>
              </w:rPr>
            </w:pPr>
            <w:r w:rsidRPr="00B679D1">
              <w:rPr>
                <w:noProof/>
                <w:sz w:val="28"/>
                <w:szCs w:val="28"/>
                <w:lang w:val="uk-UA"/>
              </w:rPr>
              <w:t>№</w:t>
            </w:r>
            <w:r w:rsidR="00CE1A08">
              <w:rPr>
                <w:noProof/>
                <w:sz w:val="28"/>
                <w:szCs w:val="28"/>
                <w:lang w:val="uk-UA"/>
              </w:rPr>
              <w:t xml:space="preserve"> </w:t>
            </w:r>
            <w:r w:rsidR="00CE1A08" w:rsidRPr="00CE1A08">
              <w:rPr>
                <w:noProof/>
                <w:sz w:val="28"/>
                <w:szCs w:val="28"/>
                <w:u w:val="single"/>
                <w:lang w:val="uk-UA"/>
              </w:rPr>
              <w:t>1896/2дп/15-24</w:t>
            </w:r>
          </w:p>
        </w:tc>
      </w:tr>
    </w:tbl>
    <w:p w14:paraId="4BCF63D2" w14:textId="20B5F76C" w:rsidR="00C751AE" w:rsidRPr="00B679D1" w:rsidRDefault="00C751AE" w:rsidP="00C751AE">
      <w:pPr>
        <w:tabs>
          <w:tab w:val="left" w:pos="4320"/>
        </w:tabs>
        <w:ind w:left="-284" w:right="-1"/>
        <w:jc w:val="both"/>
        <w:rPr>
          <w:b/>
          <w:spacing w:val="6"/>
          <w:sz w:val="23"/>
          <w:szCs w:val="23"/>
          <w:lang w:val="uk-UA"/>
        </w:rPr>
      </w:pPr>
    </w:p>
    <w:p w14:paraId="3A92C9F6" w14:textId="751ABD38" w:rsidR="002D23C3" w:rsidRPr="00B679D1" w:rsidRDefault="00120F1E" w:rsidP="002D23C3">
      <w:pPr>
        <w:ind w:right="4705"/>
        <w:jc w:val="both"/>
        <w:rPr>
          <w:b/>
          <w:spacing w:val="-4"/>
          <w:lang w:val="uk-UA"/>
        </w:rPr>
      </w:pPr>
      <w:r w:rsidRPr="00B679D1">
        <w:rPr>
          <w:b/>
          <w:spacing w:val="-4"/>
          <w:lang w:val="uk-UA"/>
        </w:rPr>
        <w:t>Про відмову у</w:t>
      </w:r>
      <w:r w:rsidRPr="00B679D1">
        <w:rPr>
          <w:rFonts w:eastAsia="Calibri"/>
          <w:b/>
          <w:bCs/>
          <w:spacing w:val="-4"/>
          <w:lang w:val="uk-UA"/>
        </w:rPr>
        <w:t xml:space="preserve"> відкритті </w:t>
      </w:r>
      <w:r w:rsidRPr="00B679D1">
        <w:rPr>
          <w:b/>
          <w:spacing w:val="-4"/>
          <w:lang w:val="uk-UA"/>
        </w:rPr>
        <w:t>дисциплінарн</w:t>
      </w:r>
      <w:r w:rsidR="00562E54" w:rsidRPr="00B679D1">
        <w:rPr>
          <w:b/>
          <w:spacing w:val="-4"/>
          <w:lang w:val="uk-UA"/>
        </w:rPr>
        <w:t xml:space="preserve">ої </w:t>
      </w:r>
      <w:r w:rsidRPr="00B679D1">
        <w:rPr>
          <w:b/>
          <w:spacing w:val="-4"/>
          <w:lang w:val="uk-UA"/>
        </w:rPr>
        <w:t>справ</w:t>
      </w:r>
      <w:r w:rsidR="00562E54" w:rsidRPr="00B679D1">
        <w:rPr>
          <w:b/>
          <w:spacing w:val="-4"/>
          <w:lang w:val="uk-UA"/>
        </w:rPr>
        <w:t>и</w:t>
      </w:r>
      <w:r w:rsidRPr="00B679D1">
        <w:rPr>
          <w:b/>
          <w:spacing w:val="-4"/>
          <w:lang w:val="uk-UA"/>
        </w:rPr>
        <w:t xml:space="preserve"> </w:t>
      </w:r>
      <w:r w:rsidR="004C19DB" w:rsidRPr="00B679D1">
        <w:rPr>
          <w:b/>
          <w:spacing w:val="-4"/>
          <w:lang w:val="uk-UA"/>
        </w:rPr>
        <w:t>за скарг</w:t>
      </w:r>
      <w:r w:rsidR="00562E54" w:rsidRPr="00B679D1">
        <w:rPr>
          <w:b/>
          <w:spacing w:val="-4"/>
          <w:lang w:val="uk-UA"/>
        </w:rPr>
        <w:t>ою</w:t>
      </w:r>
      <w:r w:rsidR="004C19DB" w:rsidRPr="00B679D1">
        <w:rPr>
          <w:b/>
          <w:spacing w:val="-4"/>
          <w:lang w:val="uk-UA"/>
        </w:rPr>
        <w:t xml:space="preserve"> </w:t>
      </w:r>
      <w:proofErr w:type="spellStart"/>
      <w:r w:rsidR="002D23C3" w:rsidRPr="00B679D1">
        <w:rPr>
          <w:b/>
          <w:lang w:val="uk-UA"/>
        </w:rPr>
        <w:t>Маселка</w:t>
      </w:r>
      <w:proofErr w:type="spellEnd"/>
      <w:r w:rsidR="002D23C3" w:rsidRPr="00B679D1">
        <w:rPr>
          <w:b/>
          <w:lang w:val="uk-UA"/>
        </w:rPr>
        <w:t xml:space="preserve"> Р.А. щодо судді Луцького міськрайонного суду Волинської області </w:t>
      </w:r>
      <w:proofErr w:type="spellStart"/>
      <w:r w:rsidR="002D23C3" w:rsidRPr="00B679D1">
        <w:rPr>
          <w:b/>
          <w:lang w:val="uk-UA"/>
        </w:rPr>
        <w:t>Пушкарчук</w:t>
      </w:r>
      <w:proofErr w:type="spellEnd"/>
      <w:r w:rsidR="002D23C3" w:rsidRPr="00B679D1">
        <w:rPr>
          <w:b/>
          <w:lang w:val="uk-UA"/>
        </w:rPr>
        <w:t xml:space="preserve"> В.П.</w:t>
      </w:r>
    </w:p>
    <w:p w14:paraId="13E3AE9C" w14:textId="7D070574" w:rsidR="00C44B98" w:rsidRPr="00B679D1" w:rsidRDefault="00C44B98" w:rsidP="00C44B98">
      <w:pPr>
        <w:ind w:right="4705"/>
        <w:jc w:val="both"/>
        <w:rPr>
          <w:b/>
          <w:lang w:val="uk-UA"/>
        </w:rPr>
      </w:pPr>
    </w:p>
    <w:p w14:paraId="6C40F0C4" w14:textId="0E7DC1BE" w:rsidR="00B679D1" w:rsidRPr="00A73B18" w:rsidRDefault="00120F1E" w:rsidP="00B679D1">
      <w:pPr>
        <w:ind w:firstLine="567"/>
        <w:jc w:val="both"/>
        <w:rPr>
          <w:sz w:val="28"/>
          <w:szCs w:val="28"/>
          <w:lang w:val="uk-UA"/>
        </w:rPr>
      </w:pPr>
      <w:r w:rsidRPr="00A73B18">
        <w:rPr>
          <w:sz w:val="28"/>
          <w:szCs w:val="28"/>
          <w:lang w:val="uk-UA"/>
        </w:rPr>
        <w:t>Друга Дисциплінарна палата Вищої ради прав</w:t>
      </w:r>
      <w:r w:rsidR="0029275A" w:rsidRPr="00A73B18">
        <w:rPr>
          <w:sz w:val="28"/>
          <w:szCs w:val="28"/>
          <w:lang w:val="uk-UA"/>
        </w:rPr>
        <w:t xml:space="preserve">осуддя у складі </w:t>
      </w:r>
      <w:r w:rsidR="0029275A" w:rsidRPr="00A73B18">
        <w:rPr>
          <w:sz w:val="28"/>
          <w:szCs w:val="28"/>
          <w:lang w:val="uk-UA"/>
        </w:rPr>
        <w:br/>
        <w:t>головуючого –</w:t>
      </w:r>
      <w:r w:rsidR="00562E54" w:rsidRPr="00A73B18">
        <w:rPr>
          <w:sz w:val="28"/>
          <w:szCs w:val="28"/>
          <w:lang w:val="uk-UA"/>
        </w:rPr>
        <w:t xml:space="preserve"> </w:t>
      </w:r>
      <w:proofErr w:type="spellStart"/>
      <w:r w:rsidR="00562E54" w:rsidRPr="00A73B18">
        <w:rPr>
          <w:sz w:val="28"/>
          <w:szCs w:val="28"/>
          <w:lang w:val="uk-UA"/>
        </w:rPr>
        <w:t>Ковбій</w:t>
      </w:r>
      <w:proofErr w:type="spellEnd"/>
      <w:r w:rsidR="00562E54" w:rsidRPr="00A73B18">
        <w:rPr>
          <w:sz w:val="28"/>
          <w:szCs w:val="28"/>
          <w:lang w:val="uk-UA"/>
        </w:rPr>
        <w:t xml:space="preserve"> О.В.,</w:t>
      </w:r>
      <w:r w:rsidRPr="00A73B18">
        <w:rPr>
          <w:sz w:val="28"/>
          <w:szCs w:val="28"/>
          <w:lang w:val="uk-UA"/>
        </w:rPr>
        <w:t xml:space="preserve"> членів Другої Дисциплінарної палати Вищої ради правосуддя </w:t>
      </w:r>
      <w:proofErr w:type="spellStart"/>
      <w:r w:rsidR="00B50315" w:rsidRPr="00A73B18">
        <w:rPr>
          <w:sz w:val="28"/>
          <w:szCs w:val="28"/>
          <w:lang w:val="uk-UA"/>
        </w:rPr>
        <w:t>Бурлакова</w:t>
      </w:r>
      <w:proofErr w:type="spellEnd"/>
      <w:r w:rsidR="00AC7075" w:rsidRPr="00A73B18">
        <w:rPr>
          <w:sz w:val="28"/>
          <w:szCs w:val="28"/>
          <w:lang w:val="uk-UA"/>
        </w:rPr>
        <w:t xml:space="preserve"> С.Ю.</w:t>
      </w:r>
      <w:r w:rsidR="00B50315" w:rsidRPr="00A73B18">
        <w:rPr>
          <w:sz w:val="28"/>
          <w:szCs w:val="28"/>
          <w:lang w:val="uk-UA"/>
        </w:rPr>
        <w:t>, Мельника</w:t>
      </w:r>
      <w:r w:rsidR="00AC7075" w:rsidRPr="00A73B18">
        <w:rPr>
          <w:sz w:val="28"/>
          <w:szCs w:val="28"/>
          <w:lang w:val="uk-UA"/>
        </w:rPr>
        <w:t xml:space="preserve"> О.П.</w:t>
      </w:r>
      <w:r w:rsidR="00923286" w:rsidRPr="00A73B18">
        <w:rPr>
          <w:sz w:val="28"/>
          <w:szCs w:val="28"/>
          <w:lang w:val="uk-UA"/>
        </w:rPr>
        <w:t>,</w:t>
      </w:r>
      <w:r w:rsidRPr="00A73B18">
        <w:rPr>
          <w:sz w:val="28"/>
          <w:szCs w:val="28"/>
          <w:lang w:val="uk-UA"/>
        </w:rPr>
        <w:t xml:space="preserve"> розглянувши висновки доповідача – члена Другої Дисциплінарної палати Вищої ради правосуддя </w:t>
      </w:r>
      <w:proofErr w:type="spellStart"/>
      <w:r w:rsidRPr="00A73B18">
        <w:rPr>
          <w:sz w:val="28"/>
          <w:szCs w:val="28"/>
          <w:lang w:val="uk-UA"/>
        </w:rPr>
        <w:t>Саліхова</w:t>
      </w:r>
      <w:proofErr w:type="spellEnd"/>
      <w:r w:rsidRPr="00A73B18">
        <w:rPr>
          <w:sz w:val="28"/>
          <w:szCs w:val="28"/>
          <w:lang w:val="uk-UA"/>
        </w:rPr>
        <w:t xml:space="preserve"> В.В. за результатами попередньої перевірки </w:t>
      </w:r>
      <w:r w:rsidR="00097754" w:rsidRPr="00A73B18">
        <w:rPr>
          <w:sz w:val="28"/>
          <w:szCs w:val="28"/>
          <w:lang w:val="uk-UA"/>
        </w:rPr>
        <w:t>дисциплінарн</w:t>
      </w:r>
      <w:r w:rsidR="00B679D1" w:rsidRPr="00A73B18">
        <w:rPr>
          <w:sz w:val="28"/>
          <w:szCs w:val="28"/>
          <w:lang w:val="uk-UA"/>
        </w:rPr>
        <w:t>ої</w:t>
      </w:r>
      <w:r w:rsidR="00097754" w:rsidRPr="00A73B18">
        <w:rPr>
          <w:sz w:val="28"/>
          <w:szCs w:val="28"/>
          <w:lang w:val="uk-UA"/>
        </w:rPr>
        <w:t xml:space="preserve"> </w:t>
      </w:r>
      <w:r w:rsidRPr="00A73B18">
        <w:rPr>
          <w:sz w:val="28"/>
          <w:szCs w:val="28"/>
          <w:lang w:val="uk-UA"/>
        </w:rPr>
        <w:t>скарг</w:t>
      </w:r>
      <w:r w:rsidR="00B679D1" w:rsidRPr="00A73B18">
        <w:rPr>
          <w:sz w:val="28"/>
          <w:szCs w:val="28"/>
          <w:lang w:val="uk-UA"/>
        </w:rPr>
        <w:t xml:space="preserve">и </w:t>
      </w:r>
      <w:proofErr w:type="spellStart"/>
      <w:r w:rsidR="00B679D1" w:rsidRPr="00A73B18">
        <w:rPr>
          <w:sz w:val="28"/>
          <w:szCs w:val="28"/>
          <w:lang w:val="uk-UA"/>
        </w:rPr>
        <w:t>Маселка</w:t>
      </w:r>
      <w:proofErr w:type="spellEnd"/>
      <w:r w:rsidR="00B679D1" w:rsidRPr="00A73B18">
        <w:rPr>
          <w:sz w:val="28"/>
          <w:szCs w:val="28"/>
          <w:lang w:val="uk-UA"/>
        </w:rPr>
        <w:t xml:space="preserve"> Романа Анатолійовича щодо судді Луцького міськрайонного суду Волинської області </w:t>
      </w:r>
      <w:proofErr w:type="spellStart"/>
      <w:r w:rsidR="00B679D1" w:rsidRPr="00A73B18">
        <w:rPr>
          <w:sz w:val="28"/>
          <w:szCs w:val="28"/>
          <w:lang w:val="uk-UA"/>
        </w:rPr>
        <w:t>Пушкарчук</w:t>
      </w:r>
      <w:proofErr w:type="spellEnd"/>
      <w:r w:rsidR="00B679D1" w:rsidRPr="00A73B18">
        <w:rPr>
          <w:sz w:val="28"/>
          <w:szCs w:val="28"/>
          <w:lang w:val="uk-UA"/>
        </w:rPr>
        <w:t xml:space="preserve"> Валентини Петрівни</w:t>
      </w:r>
    </w:p>
    <w:p w14:paraId="29751A92" w14:textId="77777777" w:rsidR="00B679D1" w:rsidRPr="00A73B18" w:rsidRDefault="00B679D1" w:rsidP="00EE20EA">
      <w:pPr>
        <w:ind w:firstLine="567"/>
        <w:jc w:val="both"/>
        <w:rPr>
          <w:sz w:val="28"/>
          <w:szCs w:val="28"/>
          <w:lang w:val="uk-UA"/>
        </w:rPr>
      </w:pPr>
    </w:p>
    <w:p w14:paraId="41F15960" w14:textId="6A3BBAF1" w:rsidR="003D7E8C" w:rsidRPr="00A73B18" w:rsidRDefault="00120F1E" w:rsidP="00EE20EA">
      <w:pPr>
        <w:jc w:val="center"/>
        <w:rPr>
          <w:rStyle w:val="rvts9"/>
          <w:b/>
          <w:sz w:val="28"/>
          <w:szCs w:val="28"/>
          <w:lang w:val="uk-UA"/>
        </w:rPr>
      </w:pPr>
      <w:r w:rsidRPr="00A73B18">
        <w:rPr>
          <w:rStyle w:val="rvts9"/>
          <w:b/>
          <w:sz w:val="28"/>
          <w:szCs w:val="28"/>
          <w:lang w:val="uk-UA"/>
        </w:rPr>
        <w:t>встановила:</w:t>
      </w:r>
    </w:p>
    <w:p w14:paraId="71D7531F" w14:textId="73C41FCA" w:rsidR="00B679D1" w:rsidRPr="00A73B18" w:rsidRDefault="00B679D1" w:rsidP="00EE20EA">
      <w:pPr>
        <w:ind w:firstLine="567"/>
        <w:jc w:val="both"/>
        <w:rPr>
          <w:sz w:val="28"/>
          <w:szCs w:val="28"/>
          <w:lang w:val="uk-UA"/>
        </w:rPr>
      </w:pPr>
    </w:p>
    <w:p w14:paraId="65FE9CC4" w14:textId="00E56E22" w:rsidR="00B679D1" w:rsidRPr="00A73B18" w:rsidRDefault="00B679D1" w:rsidP="00B679D1">
      <w:pPr>
        <w:ind w:right="-1"/>
        <w:jc w:val="both"/>
        <w:rPr>
          <w:sz w:val="28"/>
          <w:szCs w:val="28"/>
          <w:lang w:val="uk-UA"/>
        </w:rPr>
      </w:pPr>
      <w:r w:rsidRPr="00A73B18">
        <w:rPr>
          <w:sz w:val="28"/>
          <w:szCs w:val="28"/>
          <w:lang w:val="uk-UA"/>
        </w:rPr>
        <w:t xml:space="preserve">4 січня 2022 року до Вищої ради правосуддя за вхідним № М-6/2/7-22 надійшла скарга </w:t>
      </w:r>
      <w:proofErr w:type="spellStart"/>
      <w:r w:rsidRPr="00A73B18">
        <w:rPr>
          <w:sz w:val="28"/>
          <w:szCs w:val="28"/>
          <w:lang w:val="uk-UA"/>
        </w:rPr>
        <w:t>Маселка</w:t>
      </w:r>
      <w:proofErr w:type="spellEnd"/>
      <w:r w:rsidRPr="00A73B18">
        <w:rPr>
          <w:sz w:val="28"/>
          <w:szCs w:val="28"/>
          <w:lang w:val="uk-UA"/>
        </w:rPr>
        <w:t xml:space="preserve"> Р.А. щодо дисциплінарного проступку судді Луцького міськрайонного суду Волинської області </w:t>
      </w:r>
      <w:proofErr w:type="spellStart"/>
      <w:r w:rsidRPr="00A73B18">
        <w:rPr>
          <w:sz w:val="28"/>
          <w:szCs w:val="28"/>
          <w:lang w:val="uk-UA"/>
        </w:rPr>
        <w:t>Пушкарчук</w:t>
      </w:r>
      <w:proofErr w:type="spellEnd"/>
      <w:r w:rsidRPr="00A73B18">
        <w:rPr>
          <w:sz w:val="28"/>
          <w:szCs w:val="28"/>
          <w:lang w:val="uk-UA"/>
        </w:rPr>
        <w:t xml:space="preserve"> В.П. під час розгляду справи № 161/5061/21.</w:t>
      </w:r>
    </w:p>
    <w:p w14:paraId="73D10256" w14:textId="339E9C9A" w:rsidR="00B679D1" w:rsidRPr="00A73B18" w:rsidRDefault="00B679D1" w:rsidP="00B679D1">
      <w:pPr>
        <w:ind w:right="-1" w:firstLine="567"/>
        <w:jc w:val="both"/>
        <w:rPr>
          <w:sz w:val="28"/>
          <w:szCs w:val="28"/>
          <w:lang w:val="uk-UA"/>
        </w:rPr>
      </w:pPr>
      <w:r w:rsidRPr="00A73B18">
        <w:rPr>
          <w:sz w:val="28"/>
          <w:szCs w:val="28"/>
          <w:lang w:val="uk-UA"/>
        </w:rPr>
        <w:t xml:space="preserve">Скаржник зазначив, що відповідно до постанови Луцького міськрайонного суду Волинської області від 6 травня 2021 року </w:t>
      </w:r>
      <w:r w:rsidRPr="00A73B18">
        <w:rPr>
          <w:sz w:val="28"/>
          <w:szCs w:val="28"/>
          <w:lang w:val="uk-UA" w:eastAsia="en-US"/>
        </w:rPr>
        <w:t xml:space="preserve">у справі </w:t>
      </w:r>
      <w:r w:rsidRPr="00A73B18">
        <w:rPr>
          <w:sz w:val="28"/>
          <w:szCs w:val="28"/>
          <w:lang w:val="uk-UA"/>
        </w:rPr>
        <w:t xml:space="preserve">№ 161/5061/21 до суду надійшли протоколи про адміністративні правопорушення за статтею 124, частиною першою статті 130, частиною першою статті 139 </w:t>
      </w:r>
      <w:r w:rsidRPr="00A73B18">
        <w:rPr>
          <w:bCs/>
          <w:sz w:val="28"/>
          <w:szCs w:val="28"/>
          <w:shd w:val="clear" w:color="auto" w:fill="FFFFFF"/>
          <w:lang w:val="uk-UA"/>
        </w:rPr>
        <w:t xml:space="preserve">Кодексу України про адміністративні правопорушення (далі – </w:t>
      </w:r>
      <w:r w:rsidRPr="00A73B18">
        <w:rPr>
          <w:sz w:val="28"/>
          <w:szCs w:val="28"/>
          <w:lang w:val="uk-UA" w:eastAsia="en-US"/>
        </w:rPr>
        <w:t xml:space="preserve">КУпАП). </w:t>
      </w:r>
      <w:r w:rsidRPr="00A73B18">
        <w:rPr>
          <w:sz w:val="28"/>
          <w:szCs w:val="28"/>
          <w:lang w:val="uk-UA"/>
        </w:rPr>
        <w:t xml:space="preserve">У результаті розгляду справи за частиною першою статті 130 КУпАП суддя закрила провадження у справі у зв’язку з відсутністю у діях особи складу </w:t>
      </w:r>
      <w:r w:rsidRPr="00A73B18">
        <w:rPr>
          <w:sz w:val="28"/>
          <w:szCs w:val="28"/>
          <w:lang w:val="uk-UA" w:eastAsia="en-US"/>
        </w:rPr>
        <w:t xml:space="preserve">адміністративного </w:t>
      </w:r>
      <w:r w:rsidRPr="00A73B18">
        <w:rPr>
          <w:sz w:val="28"/>
          <w:szCs w:val="28"/>
          <w:lang w:val="uk-UA"/>
        </w:rPr>
        <w:t>правопорушення. У результаті розгляду справи за статтею 124, частиною першою статті 139 КУпАП суддя дійшла висновку, що вина особи повністю підтверджується, однак звільнила від адміністративної відповідальності за малозначністю правопорушення.</w:t>
      </w:r>
    </w:p>
    <w:p w14:paraId="3453961A" w14:textId="5DB2A544" w:rsidR="00B679D1" w:rsidRPr="00A73B18" w:rsidRDefault="00B679D1" w:rsidP="00B679D1">
      <w:pPr>
        <w:ind w:right="-1" w:firstLine="567"/>
        <w:jc w:val="both"/>
        <w:rPr>
          <w:sz w:val="28"/>
          <w:szCs w:val="28"/>
          <w:lang w:val="uk-UA"/>
        </w:rPr>
      </w:pPr>
      <w:r w:rsidRPr="00A73B18">
        <w:rPr>
          <w:sz w:val="28"/>
          <w:szCs w:val="28"/>
          <w:lang w:val="uk-UA"/>
        </w:rPr>
        <w:t>Скаржник вказав, що унаслідок розгляду справи, суддя звільнила особу від необхідності сплачувати штраф у розмірі 10880 грн. за вказані правопорушення, що своє чергою становить збитки для держави.</w:t>
      </w:r>
    </w:p>
    <w:p w14:paraId="05B23CD7" w14:textId="7B74F494" w:rsidR="00B679D1" w:rsidRPr="00A73B18" w:rsidRDefault="00B679D1" w:rsidP="00B679D1">
      <w:pPr>
        <w:pStyle w:val="Default"/>
        <w:ind w:firstLine="567"/>
        <w:jc w:val="both"/>
        <w:rPr>
          <w:color w:val="auto"/>
          <w:sz w:val="28"/>
          <w:szCs w:val="28"/>
          <w:lang w:val="uk-UA"/>
        </w:rPr>
      </w:pPr>
      <w:r w:rsidRPr="00A73B18">
        <w:rPr>
          <w:color w:val="auto"/>
          <w:sz w:val="28"/>
          <w:szCs w:val="28"/>
          <w:lang w:val="uk-UA"/>
        </w:rPr>
        <w:t xml:space="preserve">Скаржник зауважив, що Інструкція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затвердженою спільним Наказом Міністерства внутрішніх </w:t>
      </w:r>
      <w:r w:rsidRPr="00A73B18">
        <w:rPr>
          <w:color w:val="auto"/>
          <w:sz w:val="28"/>
          <w:szCs w:val="28"/>
          <w:lang w:val="uk-UA"/>
        </w:rPr>
        <w:lastRenderedPageBreak/>
        <w:t xml:space="preserve">справ України та Міністерства охорони здоров’я України від 9 листопада </w:t>
      </w:r>
      <w:r w:rsidRPr="00A73B18">
        <w:rPr>
          <w:color w:val="auto"/>
          <w:sz w:val="28"/>
          <w:szCs w:val="28"/>
          <w:lang w:val="uk-UA"/>
        </w:rPr>
        <w:br/>
        <w:t>2015 року № 1452/735, на яку посилається суддя передбачає лише черговість можливого огляду на стан сп’яніння – спершу на місці, а потім у медичному закладі. Однак інструкція не передбачає обов’язок почергово пропонувати водію усі види огляду та отримувати відмову на кожну пропозицію. Якщо водій чітко заявив про відмову від будь-якого огляду, то немає обов’язку після такої відмови знову йому пропонувати пройти такий огляд.</w:t>
      </w:r>
    </w:p>
    <w:p w14:paraId="21D4ABF8" w14:textId="08D24A49" w:rsidR="00B679D1" w:rsidRPr="00A73B18" w:rsidRDefault="00B679D1" w:rsidP="00B679D1">
      <w:pPr>
        <w:ind w:right="-1" w:firstLine="567"/>
        <w:jc w:val="both"/>
        <w:rPr>
          <w:sz w:val="28"/>
          <w:szCs w:val="28"/>
          <w:lang w:val="uk-UA"/>
        </w:rPr>
      </w:pPr>
      <w:r w:rsidRPr="00A73B18">
        <w:rPr>
          <w:sz w:val="28"/>
          <w:szCs w:val="28"/>
          <w:lang w:val="uk-UA"/>
        </w:rPr>
        <w:t>Звертає увагу на те, що керування транспортом у стані сп’яніння є одним з найнебезпечніших видів адміністративних правопорушень. їх суспільна небезпека така значна, а наслідки дорожньо-транспортної пригоди (далі – ДТП) такі трагічні, що громадськість і законодавець чітко визначились з необхідністю посилювати відповідальність за це порушення.</w:t>
      </w:r>
    </w:p>
    <w:p w14:paraId="76D614D8" w14:textId="77777777" w:rsidR="00B679D1" w:rsidRPr="00A73B18" w:rsidRDefault="00B679D1" w:rsidP="00B679D1">
      <w:pPr>
        <w:ind w:right="-1" w:firstLine="567"/>
        <w:jc w:val="both"/>
        <w:rPr>
          <w:sz w:val="28"/>
          <w:szCs w:val="28"/>
          <w:lang w:val="uk-UA"/>
        </w:rPr>
      </w:pPr>
      <w:r w:rsidRPr="00A73B18">
        <w:rPr>
          <w:sz w:val="28"/>
          <w:szCs w:val="28"/>
          <w:lang w:val="uk-UA"/>
        </w:rPr>
        <w:t>Скаржник вказує, що суддя не з’ясувала у повному обсязі наявність складу правопорушення у діях особи, яка притягалася до адміністративної відповідальності, чим порушила вимогу закону, та внаслідок цього прийняла рішення про звільнення від відповідальності.</w:t>
      </w:r>
    </w:p>
    <w:p w14:paraId="0DEA94D0" w14:textId="77777777" w:rsidR="00B679D1" w:rsidRPr="00A73B18" w:rsidRDefault="00B679D1" w:rsidP="00B679D1">
      <w:pPr>
        <w:ind w:right="-1" w:firstLine="567"/>
        <w:jc w:val="both"/>
        <w:rPr>
          <w:sz w:val="28"/>
          <w:szCs w:val="28"/>
          <w:lang w:val="uk-UA"/>
        </w:rPr>
      </w:pPr>
      <w:r w:rsidRPr="00A73B18">
        <w:rPr>
          <w:sz w:val="28"/>
          <w:szCs w:val="28"/>
          <w:lang w:val="uk-UA"/>
        </w:rPr>
        <w:t>У результаті суддя проігнорувала характер правопорушення та вимоги законодавства щодо вмотивування рішення і зовсім не обґрунтувала своє рішення в частині звільнення особи від адміністративної відповідальності за статтею 124, частиною першою статті 139 КУпАП за малозначністю порушення, а вказала стандартні фрази, які зовсім не пояснюють причину такого рішення, зокрема, у чому полягає малозначність порушення та чому це є ефективнішим, ніж адміністративне стягнення, задля виконання завдань КУпАП.</w:t>
      </w:r>
    </w:p>
    <w:p w14:paraId="7B5BAA3A" w14:textId="77777777" w:rsidR="00B679D1" w:rsidRPr="00A73B18" w:rsidRDefault="00B679D1" w:rsidP="00B679D1">
      <w:pPr>
        <w:ind w:right="-1" w:firstLine="567"/>
        <w:jc w:val="both"/>
        <w:rPr>
          <w:rFonts w:eastAsia="Times New Roman"/>
          <w:sz w:val="28"/>
          <w:szCs w:val="28"/>
          <w:lang w:val="uk-UA" w:eastAsia="zh-CN"/>
        </w:rPr>
      </w:pPr>
      <w:r w:rsidRPr="00A73B18">
        <w:rPr>
          <w:sz w:val="28"/>
          <w:szCs w:val="28"/>
          <w:lang w:val="uk-UA"/>
        </w:rPr>
        <w:t xml:space="preserve">З огляду на викладене, </w:t>
      </w:r>
      <w:r w:rsidRPr="00A73B18">
        <w:rPr>
          <w:rFonts w:eastAsia="Times New Roman"/>
          <w:sz w:val="28"/>
          <w:szCs w:val="28"/>
          <w:highlight w:val="white"/>
          <w:lang w:val="uk-UA" w:eastAsia="zh-CN"/>
        </w:rPr>
        <w:t xml:space="preserve">скаржник просить притягнути </w:t>
      </w:r>
      <w:r w:rsidRPr="00A73B18">
        <w:rPr>
          <w:rFonts w:eastAsia="Times New Roman"/>
          <w:sz w:val="28"/>
          <w:szCs w:val="28"/>
          <w:lang w:val="uk-UA" w:eastAsia="zh-CN"/>
        </w:rPr>
        <w:t xml:space="preserve">суддю до дисциплінарної відповідальності, вказуючи </w:t>
      </w:r>
      <w:r w:rsidRPr="00A73B18">
        <w:rPr>
          <w:rFonts w:eastAsia="Times New Roman"/>
          <w:sz w:val="28"/>
          <w:szCs w:val="28"/>
          <w:highlight w:val="white"/>
          <w:lang w:val="uk-UA" w:eastAsia="zh-CN"/>
        </w:rPr>
        <w:t>на наявність у її поведінці ознак дисциплінарних проступків, передбачених підпунктом «б» пункту 1, 3, 4 частини першої статті 106 Закону України «Про судоустрій і статус суддів»</w:t>
      </w:r>
      <w:r w:rsidRPr="00A73B18">
        <w:rPr>
          <w:rFonts w:eastAsia="Times New Roman"/>
          <w:sz w:val="28"/>
          <w:szCs w:val="28"/>
          <w:lang w:val="uk-UA" w:eastAsia="zh-CN"/>
        </w:rPr>
        <w:t xml:space="preserve"> </w:t>
      </w:r>
      <w:proofErr w:type="spellStart"/>
      <w:r w:rsidRPr="00A73B18">
        <w:rPr>
          <w:sz w:val="28"/>
          <w:szCs w:val="28"/>
          <w:shd w:val="clear" w:color="auto" w:fill="FFFFFF"/>
          <w:lang w:val="uk-UA"/>
        </w:rPr>
        <w:t>незазначення</w:t>
      </w:r>
      <w:proofErr w:type="spellEnd"/>
      <w:r w:rsidRPr="00A73B18">
        <w:rPr>
          <w:sz w:val="28"/>
          <w:szCs w:val="28"/>
          <w:shd w:val="clear" w:color="auto" w:fill="FFFFFF"/>
          <w:lang w:val="uk-UA"/>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умисне або внаслідок грубої недбалості допущення суддею, який брав участь в ухваленні судового рішення, грубе порушення закону, що призвело до істотних негативних наслідків.</w:t>
      </w:r>
    </w:p>
    <w:p w14:paraId="069E7BE5" w14:textId="77777777" w:rsidR="00B679D1" w:rsidRPr="00A73B18" w:rsidRDefault="00B679D1" w:rsidP="00B679D1">
      <w:pPr>
        <w:ind w:firstLine="567"/>
        <w:jc w:val="both"/>
        <w:rPr>
          <w:sz w:val="28"/>
          <w:szCs w:val="28"/>
          <w:lang w:val="uk-UA" w:eastAsia="uk-UA"/>
        </w:rPr>
      </w:pPr>
      <w:r w:rsidRPr="00A73B18">
        <w:rPr>
          <w:sz w:val="28"/>
          <w:szCs w:val="28"/>
          <w:lang w:val="uk-UA" w:eastAsia="uk-UA"/>
        </w:rPr>
        <w:t xml:space="preserve">Відповідно до статей 107, 108 Закону України від 2 червня 2016 року </w:t>
      </w:r>
      <w:r w:rsidRPr="00A73B18">
        <w:rPr>
          <w:sz w:val="28"/>
          <w:szCs w:val="28"/>
          <w:lang w:val="uk-UA" w:eastAsia="uk-UA"/>
        </w:rPr>
        <w:br/>
        <w:t xml:space="preserve">№ 1402-VIII «Про судоустрій і статус суддів» будь-яка особа має право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w:t>
      </w:r>
      <w:bookmarkStart w:id="0" w:name="n1180"/>
      <w:bookmarkEnd w:id="0"/>
      <w:r w:rsidRPr="00A73B18">
        <w:rPr>
          <w:sz w:val="28"/>
          <w:szCs w:val="28"/>
          <w:lang w:val="uk-UA" w:eastAsia="uk-UA"/>
        </w:rPr>
        <w:t xml:space="preserve">Дисциплінарне провадження щодо судді здійснюють дисциплінарні палати Вищої ради правосуддя у порядку, визначеному </w:t>
      </w:r>
      <w:hyperlink r:id="rId9" w:tgtFrame="_blank" w:history="1">
        <w:r w:rsidRPr="00A73B18">
          <w:rPr>
            <w:sz w:val="28"/>
            <w:szCs w:val="28"/>
            <w:lang w:val="uk-UA" w:eastAsia="uk-UA"/>
          </w:rPr>
          <w:t>Законом України</w:t>
        </w:r>
      </w:hyperlink>
      <w:r w:rsidRPr="00A73B18">
        <w:rPr>
          <w:sz w:val="28"/>
          <w:szCs w:val="28"/>
          <w:lang w:val="uk-UA" w:eastAsia="uk-UA"/>
        </w:rPr>
        <w:t xml:space="preserve"> «Про Вищу раду правосуддя», з урахуванням вимог цього Закону.</w:t>
      </w:r>
    </w:p>
    <w:p w14:paraId="0903A762" w14:textId="77777777" w:rsidR="00B679D1" w:rsidRPr="00A73B18" w:rsidRDefault="00B679D1" w:rsidP="00B679D1">
      <w:pPr>
        <w:autoSpaceDN w:val="0"/>
        <w:ind w:firstLine="567"/>
        <w:jc w:val="both"/>
        <w:rPr>
          <w:sz w:val="28"/>
          <w:szCs w:val="28"/>
          <w:shd w:val="clear" w:color="auto" w:fill="FFFFFF"/>
          <w:lang w:val="uk-UA"/>
        </w:rPr>
      </w:pPr>
      <w:r w:rsidRPr="00A73B18">
        <w:rPr>
          <w:sz w:val="28"/>
          <w:szCs w:val="28"/>
          <w:shd w:val="clear" w:color="auto" w:fill="FFFFFF"/>
          <w:lang w:val="uk-UA"/>
        </w:rPr>
        <w:t xml:space="preserve">26 січня та 23 лютого 2022 року у більшості членів Вищої ради правосуддя припинилися повноваження у зв’язку з їх звільненням із посади за власним </w:t>
      </w:r>
      <w:r w:rsidRPr="00A73B18">
        <w:rPr>
          <w:sz w:val="28"/>
          <w:szCs w:val="28"/>
          <w:shd w:val="clear" w:color="auto" w:fill="FFFFFF"/>
          <w:lang w:val="uk-UA"/>
        </w:rPr>
        <w:lastRenderedPageBreak/>
        <w:t>бажанням, отже, з 24 лютого 2022 року був відсутній повноважний склад Вищої ради правосуддя, визначений статтею 131 Конституції України.</w:t>
      </w:r>
    </w:p>
    <w:p w14:paraId="6C390E00" w14:textId="77777777" w:rsidR="00B679D1" w:rsidRPr="00A73B18" w:rsidRDefault="00B679D1" w:rsidP="00B679D1">
      <w:pPr>
        <w:autoSpaceDN w:val="0"/>
        <w:ind w:firstLine="567"/>
        <w:jc w:val="both"/>
        <w:rPr>
          <w:sz w:val="28"/>
          <w:szCs w:val="28"/>
          <w:lang w:val="uk-UA"/>
        </w:rPr>
      </w:pPr>
      <w:r w:rsidRPr="00A73B18">
        <w:rPr>
          <w:sz w:val="28"/>
          <w:szCs w:val="28"/>
          <w:lang w:val="uk-UA"/>
        </w:rPr>
        <w:t>Після ц</w:t>
      </w:r>
      <w:r w:rsidRPr="00A73B18">
        <w:rPr>
          <w:spacing w:val="-6"/>
          <w:sz w:val="28"/>
          <w:szCs w:val="28"/>
          <w:lang w:val="uk-UA"/>
        </w:rPr>
        <w:t xml:space="preserve">ього </w:t>
      </w:r>
      <w:r w:rsidRPr="00A73B18">
        <w:rPr>
          <w:sz w:val="28"/>
          <w:szCs w:val="28"/>
          <w:lang w:val="uk-UA" w:bidi="uk-UA"/>
        </w:rPr>
        <w:t xml:space="preserve">Етичною радою було </w:t>
      </w:r>
      <w:r w:rsidRPr="00A73B18">
        <w:rPr>
          <w:sz w:val="28"/>
          <w:szCs w:val="28"/>
          <w:lang w:val="uk-UA"/>
        </w:rPr>
        <w:t>здійснено оцінювання відповідності членів Вищої ради правосуддя.</w:t>
      </w:r>
    </w:p>
    <w:p w14:paraId="63DB0711" w14:textId="77777777" w:rsidR="00B679D1" w:rsidRPr="00A73B18" w:rsidRDefault="00B679D1" w:rsidP="00B679D1">
      <w:pPr>
        <w:autoSpaceDN w:val="0"/>
        <w:ind w:firstLine="567"/>
        <w:jc w:val="both"/>
        <w:rPr>
          <w:sz w:val="28"/>
          <w:szCs w:val="28"/>
          <w:shd w:val="clear" w:color="auto" w:fill="FFFFFF"/>
          <w:lang w:val="uk-UA"/>
        </w:rPr>
      </w:pPr>
      <w:r w:rsidRPr="00A73B18">
        <w:rPr>
          <w:bCs/>
          <w:sz w:val="28"/>
          <w:szCs w:val="28"/>
          <w:shd w:val="clear" w:color="auto" w:fill="FFFFFF"/>
          <w:lang w:val="uk-UA"/>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A73B18">
        <w:rPr>
          <w:bCs/>
          <w:sz w:val="28"/>
          <w:szCs w:val="28"/>
          <w:shd w:val="clear" w:color="auto" w:fill="FFFFFF"/>
          <w:lang w:val="uk-UA"/>
        </w:rPr>
        <w:br/>
        <w:t xml:space="preserve">у зв’язку із чим </w:t>
      </w:r>
      <w:r w:rsidRPr="00A73B18">
        <w:rPr>
          <w:sz w:val="28"/>
          <w:szCs w:val="28"/>
          <w:shd w:val="clear" w:color="auto" w:fill="FFFFFF"/>
          <w:lang w:val="uk-UA"/>
        </w:rPr>
        <w:t>повноважний склад Вищої ради правосуддя відновлено.</w:t>
      </w:r>
    </w:p>
    <w:p w14:paraId="64AAF4C2" w14:textId="77777777" w:rsidR="00B679D1" w:rsidRPr="00A73B18" w:rsidRDefault="00B679D1" w:rsidP="00B679D1">
      <w:pPr>
        <w:autoSpaceDN w:val="0"/>
        <w:ind w:firstLine="567"/>
        <w:jc w:val="both"/>
        <w:rPr>
          <w:sz w:val="28"/>
          <w:szCs w:val="28"/>
          <w:lang w:val="uk-UA"/>
        </w:rPr>
      </w:pPr>
      <w:r w:rsidRPr="00A73B18">
        <w:rPr>
          <w:spacing w:val="-6"/>
          <w:sz w:val="28"/>
          <w:szCs w:val="28"/>
          <w:lang w:val="uk-UA"/>
        </w:rPr>
        <w:t xml:space="preserve">Згідно із рішенням Вищої ради правосуддя від 23 січня 2023 року № 3/0/15-23 </w:t>
      </w:r>
      <w:r w:rsidRPr="00A73B18">
        <w:rPr>
          <w:sz w:val="28"/>
          <w:szCs w:val="28"/>
          <w:lang w:val="uk-UA"/>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14:paraId="0D7CB1A9" w14:textId="77777777" w:rsidR="00B679D1" w:rsidRPr="00A73B18" w:rsidRDefault="00B679D1" w:rsidP="00B679D1">
      <w:pPr>
        <w:autoSpaceDN w:val="0"/>
        <w:ind w:firstLine="567"/>
        <w:jc w:val="both"/>
        <w:rPr>
          <w:sz w:val="28"/>
          <w:szCs w:val="28"/>
          <w:lang w:val="uk-UA"/>
        </w:rPr>
      </w:pPr>
      <w:r w:rsidRPr="00A73B18">
        <w:rPr>
          <w:sz w:val="28"/>
          <w:szCs w:val="28"/>
          <w:lang w:val="uk-UA"/>
        </w:rPr>
        <w:t>Після відновлення повноважного складу</w:t>
      </w:r>
      <w:r w:rsidRPr="00A73B18">
        <w:rPr>
          <w:bCs/>
          <w:sz w:val="28"/>
          <w:szCs w:val="28"/>
          <w:shd w:val="clear" w:color="auto" w:fill="FFFFFF"/>
          <w:lang w:val="uk-UA"/>
        </w:rPr>
        <w:t xml:space="preserve"> Вищої ради правосуддя</w:t>
      </w:r>
      <w:r w:rsidRPr="00A73B18">
        <w:rPr>
          <w:sz w:val="28"/>
          <w:szCs w:val="28"/>
          <w:lang w:val="uk-UA"/>
        </w:rPr>
        <w:t xml:space="preserve"> конкурс на зайняття посад дисциплінарних інспекторів не був оголошений.</w:t>
      </w:r>
    </w:p>
    <w:p w14:paraId="03B86B8D" w14:textId="77777777" w:rsidR="00B679D1" w:rsidRPr="00A73B18" w:rsidRDefault="00B679D1" w:rsidP="00B679D1">
      <w:pPr>
        <w:shd w:val="clear" w:color="auto" w:fill="FFFFFF"/>
        <w:ind w:firstLine="567"/>
        <w:jc w:val="both"/>
        <w:rPr>
          <w:sz w:val="28"/>
          <w:szCs w:val="28"/>
          <w:shd w:val="clear" w:color="auto" w:fill="FFFFFF"/>
          <w:lang w:val="uk-UA" w:eastAsia="en-US"/>
        </w:rPr>
      </w:pPr>
      <w:r w:rsidRPr="00A73B18">
        <w:rPr>
          <w:sz w:val="28"/>
          <w:szCs w:val="28"/>
          <w:lang w:val="uk-UA" w:eastAsia="uk-UA"/>
        </w:rPr>
        <w:t xml:space="preserve">17 вересня 2023 року набрав чинності Закон України від 9 серпня 2023 року № 3304-ІХ </w:t>
      </w:r>
      <w:r w:rsidRPr="00A73B18">
        <w:rPr>
          <w:sz w:val="28"/>
          <w:szCs w:val="28"/>
          <w:lang w:val="uk-UA"/>
        </w:rPr>
        <w:t xml:space="preserve">«Про внесення змін до деяких законів України щодо </w:t>
      </w:r>
      <w:r w:rsidRPr="00A73B18">
        <w:rPr>
          <w:bCs/>
          <w:sz w:val="28"/>
          <w:szCs w:val="28"/>
          <w:lang w:val="uk-UA" w:eastAsia="uk-UA"/>
        </w:rPr>
        <w:t>негайного відновлення розгляду справ стосовно дисциплінарної відповідальності суддів</w:t>
      </w:r>
      <w:r w:rsidRPr="00A73B18">
        <w:rPr>
          <w:sz w:val="28"/>
          <w:szCs w:val="28"/>
          <w:lang w:val="uk-UA"/>
        </w:rPr>
        <w:t>» (далі – Закон № 3304-ІХ)</w:t>
      </w:r>
      <w:r w:rsidRPr="00A73B18">
        <w:rPr>
          <w:sz w:val="28"/>
          <w:szCs w:val="28"/>
          <w:lang w:val="uk-UA" w:eastAsia="uk-UA"/>
        </w:rPr>
        <w:t xml:space="preserve">,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Pr="00A73B18">
        <w:rPr>
          <w:sz w:val="28"/>
          <w:szCs w:val="28"/>
          <w:lang w:val="uk-UA" w:eastAsia="en-US"/>
        </w:rPr>
        <w:t xml:space="preserve">Законом </w:t>
      </w:r>
      <w:r w:rsidRPr="00A73B18">
        <w:rPr>
          <w:sz w:val="28"/>
          <w:szCs w:val="28"/>
          <w:lang w:val="uk-UA" w:eastAsia="uk-UA"/>
        </w:rPr>
        <w:t>№ 3304-ІХ</w:t>
      </w:r>
      <w:r w:rsidRPr="00A73B18">
        <w:rPr>
          <w:sz w:val="28"/>
          <w:szCs w:val="28"/>
          <w:lang w:val="uk-UA" w:eastAsia="en-US"/>
        </w:rPr>
        <w:t xml:space="preserve"> розділ ІІІ «</w:t>
      </w:r>
      <w:r w:rsidRPr="00A73B18">
        <w:rPr>
          <w:sz w:val="28"/>
          <w:szCs w:val="28"/>
          <w:shd w:val="clear" w:color="auto" w:fill="FFFFFF"/>
          <w:lang w:val="uk-UA" w:eastAsia="en-US"/>
        </w:rPr>
        <w:t xml:space="preserve">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5502BAD1" w14:textId="77777777" w:rsidR="00B679D1" w:rsidRPr="00A73B18" w:rsidRDefault="00B679D1" w:rsidP="00B679D1">
      <w:pPr>
        <w:shd w:val="clear" w:color="auto" w:fill="FFFFFF"/>
        <w:ind w:firstLine="567"/>
        <w:jc w:val="both"/>
        <w:rPr>
          <w:sz w:val="28"/>
          <w:szCs w:val="28"/>
          <w:lang w:val="uk-UA" w:eastAsia="uk-UA"/>
        </w:rPr>
      </w:pPr>
      <w:r w:rsidRPr="00A73B18">
        <w:rPr>
          <w:sz w:val="28"/>
          <w:szCs w:val="28"/>
          <w:lang w:val="uk-UA" w:eastAsia="uk-UA"/>
        </w:rPr>
        <w:t>19 жовтня 2023 року набрав чинності Закон України від 6 вересня</w:t>
      </w:r>
      <w:r w:rsidRPr="00A73B18">
        <w:rPr>
          <w:sz w:val="28"/>
          <w:szCs w:val="28"/>
          <w:lang w:val="uk-UA" w:eastAsia="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A73B18">
        <w:rPr>
          <w:sz w:val="28"/>
          <w:szCs w:val="28"/>
          <w:lang w:val="uk-UA" w:eastAsia="uk-UA"/>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14:paraId="64C5BF69" w14:textId="77777777" w:rsidR="00B679D1" w:rsidRPr="00A73B18" w:rsidRDefault="00B679D1" w:rsidP="00B679D1">
      <w:pPr>
        <w:ind w:firstLine="567"/>
        <w:jc w:val="both"/>
        <w:rPr>
          <w:sz w:val="28"/>
          <w:szCs w:val="28"/>
          <w:shd w:val="clear" w:color="auto" w:fill="FFFFFF"/>
          <w:lang w:val="uk-UA" w:eastAsia="en-US"/>
        </w:rPr>
      </w:pPr>
      <w:r w:rsidRPr="00A73B18">
        <w:rPr>
          <w:sz w:val="28"/>
          <w:szCs w:val="28"/>
          <w:shd w:val="clear" w:color="auto" w:fill="FFFFFF"/>
          <w:lang w:val="uk-UA" w:eastAsia="en-US"/>
        </w:rPr>
        <w:t xml:space="preserve">Наразі служба дисциплінарних інспекторів Вищої ради правосуддя не сформована та не розпочала свою роботу. </w:t>
      </w:r>
    </w:p>
    <w:p w14:paraId="114D1708" w14:textId="14D15E12" w:rsidR="00B679D1" w:rsidRPr="00A73B18" w:rsidRDefault="00B679D1" w:rsidP="00B679D1">
      <w:pPr>
        <w:autoSpaceDN w:val="0"/>
        <w:ind w:firstLine="567"/>
        <w:jc w:val="both"/>
        <w:rPr>
          <w:sz w:val="28"/>
          <w:szCs w:val="28"/>
          <w:lang w:val="uk-UA"/>
        </w:rPr>
      </w:pPr>
      <w:r w:rsidRPr="00A73B18">
        <w:rPr>
          <w:sz w:val="28"/>
          <w:szCs w:val="28"/>
          <w:lang w:val="uk-UA"/>
        </w:rPr>
        <w:t xml:space="preserve">Відповідно до протоколу автоматизованого розподілу справи між членами Вищої ради правосуддя від 13 листопада 2023 року вказану дисциплінарну скаргу передано члену Вищої ради правосуддя </w:t>
      </w:r>
      <w:proofErr w:type="spellStart"/>
      <w:r w:rsidRPr="00A73B18">
        <w:rPr>
          <w:sz w:val="28"/>
          <w:szCs w:val="28"/>
          <w:lang w:val="uk-UA"/>
        </w:rPr>
        <w:t>Саліхову</w:t>
      </w:r>
      <w:proofErr w:type="spellEnd"/>
      <w:r w:rsidRPr="00A73B18">
        <w:rPr>
          <w:sz w:val="28"/>
          <w:szCs w:val="28"/>
          <w:lang w:val="uk-UA"/>
        </w:rPr>
        <w:t xml:space="preserve"> В.В., для проведення попередньої перевірки. </w:t>
      </w:r>
    </w:p>
    <w:p w14:paraId="5579595C" w14:textId="77777777" w:rsidR="00B679D1" w:rsidRPr="00A73B18" w:rsidRDefault="00B679D1" w:rsidP="00B679D1">
      <w:pPr>
        <w:autoSpaceDN w:val="0"/>
        <w:ind w:firstLine="567"/>
        <w:jc w:val="both"/>
        <w:rPr>
          <w:sz w:val="28"/>
          <w:szCs w:val="28"/>
          <w:lang w:val="uk-UA"/>
        </w:rPr>
      </w:pPr>
      <w:r w:rsidRPr="00A73B18">
        <w:rPr>
          <w:sz w:val="28"/>
          <w:szCs w:val="28"/>
          <w:lang w:val="uk-UA"/>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14:paraId="2B65F4E4" w14:textId="77777777" w:rsidR="00B679D1" w:rsidRPr="00A73B18" w:rsidRDefault="00B679D1" w:rsidP="00B679D1">
      <w:pPr>
        <w:autoSpaceDN w:val="0"/>
        <w:ind w:firstLine="567"/>
        <w:jc w:val="both"/>
        <w:rPr>
          <w:sz w:val="28"/>
          <w:szCs w:val="28"/>
          <w:shd w:val="clear" w:color="auto" w:fill="FFFFFF"/>
          <w:lang w:val="uk-UA"/>
        </w:rPr>
      </w:pPr>
      <w:r w:rsidRPr="00A73B18">
        <w:rPr>
          <w:sz w:val="28"/>
          <w:szCs w:val="28"/>
          <w:lang w:val="uk-UA"/>
        </w:rPr>
        <w:t>Статтею 42 Закону України «Про Вищу раду правосуддя» встановлено, що д</w:t>
      </w:r>
      <w:r w:rsidRPr="00A73B18">
        <w:rPr>
          <w:sz w:val="28"/>
          <w:szCs w:val="28"/>
          <w:shd w:val="clear" w:color="auto" w:fill="FFFFFF"/>
          <w:lang w:val="uk-UA"/>
        </w:rPr>
        <w:t xml:space="preserve">исциплінарне провадження розпочинається після отримання Вищою радою </w:t>
      </w:r>
      <w:r w:rsidRPr="00A73B18">
        <w:rPr>
          <w:sz w:val="28"/>
          <w:szCs w:val="28"/>
          <w:shd w:val="clear" w:color="auto" w:fill="FFFFFF"/>
          <w:lang w:val="uk-UA"/>
        </w:rPr>
        <w:lastRenderedPageBreak/>
        <w:t xml:space="preserve">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10" w:tgtFrame="_blank" w:history="1">
        <w:r w:rsidRPr="00A73B18">
          <w:rPr>
            <w:sz w:val="28"/>
            <w:szCs w:val="28"/>
            <w:shd w:val="clear" w:color="auto" w:fill="FFFFFF"/>
            <w:lang w:val="uk-UA"/>
          </w:rPr>
          <w:t>Закону України</w:t>
        </w:r>
      </w:hyperlink>
      <w:r w:rsidRPr="00A73B18">
        <w:rPr>
          <w:sz w:val="28"/>
          <w:szCs w:val="28"/>
          <w:shd w:val="clear" w:color="auto" w:fill="FFFFFF"/>
          <w:lang w:val="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14:paraId="017099D6" w14:textId="77777777" w:rsidR="00B679D1" w:rsidRPr="00A73B18" w:rsidRDefault="00B679D1" w:rsidP="00B679D1">
      <w:pPr>
        <w:ind w:firstLine="567"/>
        <w:jc w:val="both"/>
        <w:rPr>
          <w:sz w:val="28"/>
          <w:szCs w:val="28"/>
          <w:lang w:val="uk-UA"/>
        </w:rPr>
      </w:pPr>
      <w:r w:rsidRPr="00A73B18">
        <w:rPr>
          <w:sz w:val="28"/>
          <w:szCs w:val="28"/>
          <w:highlight w:val="white"/>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57CA5366" w14:textId="17701BA8" w:rsidR="00B679D1" w:rsidRPr="00A73B18" w:rsidRDefault="00B679D1" w:rsidP="00B679D1">
      <w:pPr>
        <w:pStyle w:val="12"/>
        <w:ind w:firstLine="567"/>
        <w:jc w:val="both"/>
        <w:rPr>
          <w:rStyle w:val="21"/>
          <w:rFonts w:eastAsia="Arial Unicode MS"/>
          <w:b w:val="0"/>
          <w:color w:val="auto"/>
          <w:sz w:val="28"/>
          <w:szCs w:val="28"/>
          <w:highlight w:val="white"/>
          <w:u w:val="none"/>
        </w:rPr>
      </w:pPr>
      <w:r w:rsidRPr="00A73B18">
        <w:rPr>
          <w:rStyle w:val="21"/>
          <w:rFonts w:eastAsia="Arial Unicode MS"/>
          <w:b w:val="0"/>
          <w:color w:val="auto"/>
          <w:sz w:val="28"/>
          <w:szCs w:val="28"/>
          <w:highlight w:val="white"/>
          <w:u w:val="none"/>
        </w:rPr>
        <w:t xml:space="preserve">Згідно із пунктами 1, 4 частини першої статті 43 Закону України «Про Вищу раду правосуддя» </w:t>
      </w:r>
      <w:r w:rsidRPr="00A73B18">
        <w:rPr>
          <w:rStyle w:val="21"/>
          <w:rFonts w:eastAsia="Arial Unicode MS"/>
          <w:b w:val="0"/>
          <w:color w:val="auto"/>
          <w:sz w:val="28"/>
          <w:szCs w:val="28"/>
          <w:u w:val="none"/>
        </w:rPr>
        <w:t>д</w:t>
      </w:r>
      <w:r w:rsidRPr="00A73B18">
        <w:rPr>
          <w:szCs w:val="28"/>
          <w:shd w:val="clear" w:color="auto" w:fill="FFFFFF"/>
        </w:rPr>
        <w:t xml:space="preserve">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004C34A8" w:rsidRPr="00A73B18">
        <w:rPr>
          <w:szCs w:val="28"/>
          <w:shd w:val="clear" w:color="auto" w:fill="FFFFFF"/>
        </w:rPr>
        <w:t>–</w:t>
      </w:r>
      <w:r w:rsidRPr="00A73B18">
        <w:rPr>
          <w:szCs w:val="28"/>
          <w:shd w:val="clear" w:color="auto" w:fill="FFFFFF"/>
        </w:rPr>
        <w:t xml:space="preserve">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w:t>
      </w:r>
      <w:r w:rsidR="004C34A8" w:rsidRPr="00A73B18">
        <w:rPr>
          <w:szCs w:val="28"/>
          <w:shd w:val="clear" w:color="auto" w:fill="FFFFFF"/>
        </w:rPr>
        <w:t>–</w:t>
      </w:r>
      <w:r w:rsidRPr="00A73B18">
        <w:rPr>
          <w:szCs w:val="28"/>
          <w:shd w:val="clear" w:color="auto" w:fill="FFFFFF"/>
        </w:rPr>
        <w:t xml:space="preserve"> протягом тридцяти днів з дня отримання такої скарги готує матеріали з пропозицією про відкриття або про відмову у відкритті дисциплінарної справи. </w:t>
      </w:r>
    </w:p>
    <w:p w14:paraId="0FF14916" w14:textId="77777777" w:rsidR="0056247B" w:rsidRPr="00742A2F" w:rsidRDefault="0056247B" w:rsidP="0056247B">
      <w:pPr>
        <w:suppressAutoHyphens/>
        <w:ind w:firstLine="567"/>
        <w:jc w:val="both"/>
        <w:rPr>
          <w:rFonts w:eastAsia="Arial Unicode MS"/>
          <w:sz w:val="27"/>
          <w:szCs w:val="27"/>
          <w:shd w:val="clear" w:color="auto" w:fill="FFFFFF"/>
          <w:lang w:val="uk-UA" w:eastAsia="zh-CN"/>
        </w:rPr>
      </w:pPr>
      <w:r w:rsidRPr="00742A2F">
        <w:rPr>
          <w:color w:val="1D1D1B"/>
          <w:sz w:val="27"/>
          <w:szCs w:val="27"/>
          <w:shd w:val="clear" w:color="auto" w:fill="FFFFFF"/>
          <w:lang w:val="uk-UA"/>
        </w:rPr>
        <w:t xml:space="preserve">Розглянувши висновок доповідача – члена Другої Дисциплінарної палати Вищої ради правосуддя </w:t>
      </w:r>
      <w:proofErr w:type="spellStart"/>
      <w:r w:rsidRPr="00742A2F">
        <w:rPr>
          <w:color w:val="1D1D1B"/>
          <w:sz w:val="27"/>
          <w:szCs w:val="27"/>
          <w:shd w:val="clear" w:color="auto" w:fill="FFFFFF"/>
          <w:lang w:val="uk-UA"/>
        </w:rPr>
        <w:t>Саліхова</w:t>
      </w:r>
      <w:proofErr w:type="spellEnd"/>
      <w:r w:rsidRPr="00742A2F">
        <w:rPr>
          <w:color w:val="1D1D1B"/>
          <w:sz w:val="27"/>
          <w:szCs w:val="27"/>
          <w:shd w:val="clear" w:color="auto" w:fill="FFFFFF"/>
          <w:lang w:val="uk-UA"/>
        </w:rPr>
        <w:t xml:space="preserve"> В.В. та додані до нього матеріали, Друга Дисциплінарна палата Вищої ради правосуддя встановила таке.</w:t>
      </w:r>
    </w:p>
    <w:p w14:paraId="5D112241" w14:textId="10B528CA" w:rsidR="00B679D1" w:rsidRPr="00A73B18" w:rsidRDefault="00B679D1" w:rsidP="00B679D1">
      <w:pPr>
        <w:pStyle w:val="af2"/>
        <w:ind w:firstLine="567"/>
        <w:jc w:val="both"/>
        <w:rPr>
          <w:szCs w:val="28"/>
        </w:rPr>
      </w:pPr>
      <w:r w:rsidRPr="00A73B18">
        <w:rPr>
          <w:szCs w:val="28"/>
          <w:lang w:eastAsia="ru-RU"/>
        </w:rPr>
        <w:t xml:space="preserve">На підставі протоколу автоматизованого розподілу судової справи між суддями від 18 березня 2021 року до провадження судді </w:t>
      </w:r>
      <w:r w:rsidRPr="00A73B18">
        <w:rPr>
          <w:szCs w:val="28"/>
        </w:rPr>
        <w:t xml:space="preserve">Луцького міськрайонного суду Волинської області </w:t>
      </w:r>
      <w:proofErr w:type="spellStart"/>
      <w:r w:rsidRPr="00A73B18">
        <w:rPr>
          <w:szCs w:val="28"/>
        </w:rPr>
        <w:t>Пушкарчук</w:t>
      </w:r>
      <w:proofErr w:type="spellEnd"/>
      <w:r w:rsidRPr="00A73B18">
        <w:rPr>
          <w:szCs w:val="28"/>
        </w:rPr>
        <w:t xml:space="preserve"> В.П. </w:t>
      </w:r>
      <w:r w:rsidRPr="00A73B18">
        <w:rPr>
          <w:szCs w:val="28"/>
          <w:lang w:eastAsia="ru-RU"/>
        </w:rPr>
        <w:t xml:space="preserve">надійшли </w:t>
      </w:r>
      <w:r w:rsidRPr="00A73B18">
        <w:rPr>
          <w:szCs w:val="28"/>
          <w:shd w:val="clear" w:color="auto" w:fill="FFFFFF"/>
        </w:rPr>
        <w:t xml:space="preserve">матеріали про вчинення </w:t>
      </w:r>
      <w:r w:rsidR="007F54B2">
        <w:rPr>
          <w:szCs w:val="28"/>
          <w:shd w:val="clear" w:color="auto" w:fill="FFFFFF"/>
        </w:rPr>
        <w:t>О</w:t>
      </w:r>
      <w:r w:rsidR="002B4FF4">
        <w:rPr>
          <w:szCs w:val="28"/>
          <w:shd w:val="clear" w:color="auto" w:fill="FFFFFF"/>
        </w:rPr>
        <w:t>СОБА1</w:t>
      </w:r>
      <w:r w:rsidRPr="00A73B18">
        <w:rPr>
          <w:szCs w:val="28"/>
          <w:shd w:val="clear" w:color="auto" w:fill="FFFFFF"/>
        </w:rPr>
        <w:t xml:space="preserve"> адміністративних правопорушень, передбачених</w:t>
      </w:r>
      <w:r w:rsidRPr="00A73B18">
        <w:rPr>
          <w:szCs w:val="28"/>
        </w:rPr>
        <w:t xml:space="preserve"> статтею 124, частиною першою статті 130, частиною першою статті 139 </w:t>
      </w:r>
      <w:r w:rsidRPr="00A73B18">
        <w:rPr>
          <w:rFonts w:eastAsiaTheme="minorHAnsi"/>
          <w:szCs w:val="28"/>
        </w:rPr>
        <w:t xml:space="preserve">КУпАП </w:t>
      </w:r>
      <w:r w:rsidRPr="00A73B18">
        <w:rPr>
          <w:szCs w:val="28"/>
          <w:lang w:eastAsia="ru-RU"/>
        </w:rPr>
        <w:t>(справа № 161/5061/21), а саме: п</w:t>
      </w:r>
      <w:r w:rsidRPr="00A73B18">
        <w:rPr>
          <w:szCs w:val="28"/>
          <w:shd w:val="clear" w:color="auto" w:fill="FFFFFF"/>
        </w:rPr>
        <w:t>ротоколи про адміністративні правопорушення серія ДПР18 № 365308, серія ДПР18 № 365310, серія ДПР18 № 527454</w:t>
      </w:r>
      <w:r w:rsidRPr="00A73B18">
        <w:rPr>
          <w:szCs w:val="28"/>
          <w:lang w:eastAsia="ru-RU"/>
        </w:rPr>
        <w:t>, довідка від 16 березня 2021 року, схема місця ДТП, а</w:t>
      </w:r>
      <w:r w:rsidRPr="00A73B18">
        <w:rPr>
          <w:rFonts w:eastAsiaTheme="minorHAnsi"/>
          <w:bCs/>
          <w:szCs w:val="28"/>
        </w:rPr>
        <w:t xml:space="preserve">кт огляду на стан алкогольного сп’яніння з використанням спеціальних технічних засобів, </w:t>
      </w:r>
      <w:r w:rsidRPr="00A73B18">
        <w:rPr>
          <w:szCs w:val="28"/>
        </w:rPr>
        <w:t xml:space="preserve">пояснення свідків </w:t>
      </w:r>
      <w:r w:rsidR="002B4FF4">
        <w:rPr>
          <w:szCs w:val="28"/>
        </w:rPr>
        <w:t>ОСОБА2</w:t>
      </w:r>
      <w:r w:rsidRPr="00A73B18">
        <w:rPr>
          <w:szCs w:val="28"/>
        </w:rPr>
        <w:t xml:space="preserve">, </w:t>
      </w:r>
      <w:r w:rsidR="002B4FF4">
        <w:rPr>
          <w:szCs w:val="28"/>
        </w:rPr>
        <w:t>ОСОБА3</w:t>
      </w:r>
      <w:r w:rsidRPr="00A73B18">
        <w:rPr>
          <w:szCs w:val="28"/>
        </w:rPr>
        <w:t xml:space="preserve">, рапорт інспектора поліції, копія постанови про накладення адміністративного стягнення про адміністративне правопорушення у сфері забезпечення безпеки дорожнього руху, зафіксоване не в автоматичному режимі, </w:t>
      </w:r>
      <w:r w:rsidRPr="00A73B18">
        <w:rPr>
          <w:rFonts w:eastAsia="Times New Roman"/>
          <w:szCs w:val="28"/>
          <w:lang w:eastAsia="uk-UA"/>
        </w:rPr>
        <w:t>відеозапис з нагрудної камери інспектора патрульної поліції, зафіксований на DVD-R диску.</w:t>
      </w:r>
    </w:p>
    <w:p w14:paraId="755C0874" w14:textId="117D50A5" w:rsidR="00B679D1" w:rsidRPr="00A73B18" w:rsidRDefault="00B679D1" w:rsidP="00B679D1">
      <w:pPr>
        <w:ind w:firstLine="567"/>
        <w:jc w:val="both"/>
        <w:rPr>
          <w:sz w:val="28"/>
          <w:szCs w:val="28"/>
          <w:lang w:val="uk-UA"/>
        </w:rPr>
      </w:pPr>
      <w:r w:rsidRPr="00A73B18">
        <w:rPr>
          <w:sz w:val="28"/>
          <w:szCs w:val="28"/>
          <w:lang w:val="uk-UA"/>
        </w:rPr>
        <w:t xml:space="preserve">Відповідно до протоколу про адміністративне правопорушення серії ДПР18 № 365309, </w:t>
      </w:r>
      <w:r w:rsidR="00B939EA" w:rsidRPr="00B939EA">
        <w:rPr>
          <w:sz w:val="28"/>
          <w:szCs w:val="28"/>
          <w:shd w:val="clear" w:color="auto" w:fill="FFFFFF"/>
        </w:rPr>
        <w:t>ОСОБА1</w:t>
      </w:r>
      <w:r w:rsidRPr="00A73B18">
        <w:rPr>
          <w:sz w:val="28"/>
          <w:szCs w:val="28"/>
          <w:lang w:val="uk-UA"/>
        </w:rPr>
        <w:t>, 14 березня 2021 року о 03:20, в м</w:t>
      </w:r>
      <w:r w:rsidR="004C34A8" w:rsidRPr="00A73B18">
        <w:rPr>
          <w:sz w:val="28"/>
          <w:szCs w:val="28"/>
          <w:lang w:val="uk-UA"/>
        </w:rPr>
        <w:t>істі</w:t>
      </w:r>
      <w:r w:rsidRPr="00A73B18">
        <w:rPr>
          <w:sz w:val="28"/>
          <w:szCs w:val="28"/>
          <w:lang w:val="uk-UA"/>
        </w:rPr>
        <w:t xml:space="preserve"> Луцьку по вул. </w:t>
      </w:r>
      <w:proofErr w:type="spellStart"/>
      <w:r w:rsidRPr="00A73B18">
        <w:rPr>
          <w:sz w:val="28"/>
          <w:szCs w:val="28"/>
          <w:lang w:val="uk-UA"/>
        </w:rPr>
        <w:t>Гнідавська</w:t>
      </w:r>
      <w:proofErr w:type="spellEnd"/>
      <w:r w:rsidRPr="00A73B18">
        <w:rPr>
          <w:sz w:val="28"/>
          <w:szCs w:val="28"/>
          <w:lang w:val="uk-UA"/>
        </w:rPr>
        <w:t xml:space="preserve">, 26, керувала транспортним засобом </w:t>
      </w:r>
      <w:proofErr w:type="spellStart"/>
      <w:r w:rsidRPr="00A73B18">
        <w:rPr>
          <w:sz w:val="28"/>
          <w:szCs w:val="28"/>
          <w:lang w:val="uk-UA"/>
        </w:rPr>
        <w:t>Merced</w:t>
      </w:r>
      <w:r w:rsidR="00B939EA">
        <w:rPr>
          <w:sz w:val="28"/>
          <w:szCs w:val="28"/>
          <w:lang w:val="uk-UA"/>
        </w:rPr>
        <w:t>es-Benz</w:t>
      </w:r>
      <w:proofErr w:type="spellEnd"/>
      <w:r w:rsidR="00B939EA">
        <w:rPr>
          <w:sz w:val="28"/>
          <w:szCs w:val="28"/>
          <w:lang w:val="uk-UA"/>
        </w:rPr>
        <w:t xml:space="preserve"> С220, </w:t>
      </w:r>
      <w:r w:rsidR="00B939EA">
        <w:rPr>
          <w:sz w:val="28"/>
          <w:szCs w:val="28"/>
          <w:lang w:val="uk-UA"/>
        </w:rPr>
        <w:br/>
      </w:r>
      <w:proofErr w:type="spellStart"/>
      <w:r w:rsidR="00B939EA">
        <w:rPr>
          <w:sz w:val="28"/>
          <w:szCs w:val="28"/>
          <w:lang w:val="uk-UA"/>
        </w:rPr>
        <w:t>д.н.з</w:t>
      </w:r>
      <w:proofErr w:type="spellEnd"/>
      <w:r w:rsidR="00B939EA">
        <w:rPr>
          <w:sz w:val="28"/>
          <w:szCs w:val="28"/>
          <w:lang w:val="uk-UA"/>
        </w:rPr>
        <w:t>. ____</w:t>
      </w:r>
      <w:r w:rsidRPr="00A73B18">
        <w:rPr>
          <w:sz w:val="28"/>
          <w:szCs w:val="28"/>
          <w:lang w:val="uk-UA"/>
        </w:rPr>
        <w:t xml:space="preserve">, з явними ознаками алкогольного сп’яніння, а саме: запах алкоголю з порожнини рота, порушення мови та координації рухів. Від проходження </w:t>
      </w:r>
      <w:r w:rsidRPr="00A73B18">
        <w:rPr>
          <w:sz w:val="28"/>
          <w:szCs w:val="28"/>
          <w:lang w:val="uk-UA"/>
        </w:rPr>
        <w:lastRenderedPageBreak/>
        <w:t xml:space="preserve">огляду на стан алкогольного сп’яніння у встановленому законом порядку </w:t>
      </w:r>
      <w:r w:rsidR="00B939EA" w:rsidRPr="00B939EA">
        <w:rPr>
          <w:sz w:val="28"/>
          <w:szCs w:val="28"/>
          <w:shd w:val="clear" w:color="auto" w:fill="FFFFFF"/>
        </w:rPr>
        <w:t>ОСОБА1</w:t>
      </w:r>
      <w:r w:rsidRPr="00A73B18">
        <w:rPr>
          <w:sz w:val="28"/>
          <w:szCs w:val="28"/>
          <w:lang w:val="uk-UA"/>
        </w:rPr>
        <w:t xml:space="preserve">, в порушення вимог пункту 2.5 </w:t>
      </w:r>
      <w:r w:rsidRPr="00A73B18">
        <w:rPr>
          <w:rFonts w:eastAsia="Times New Roman"/>
          <w:sz w:val="28"/>
          <w:szCs w:val="28"/>
          <w:lang w:val="uk-UA" w:eastAsia="uk-UA"/>
        </w:rPr>
        <w:t>Правил дорожнього руху України (далі – ПДР України)</w:t>
      </w:r>
      <w:r w:rsidRPr="00A73B18">
        <w:rPr>
          <w:sz w:val="28"/>
          <w:szCs w:val="28"/>
          <w:lang w:val="uk-UA"/>
        </w:rPr>
        <w:t xml:space="preserve">, відмовилася в присутності двох свідків. Вказані дії </w:t>
      </w:r>
      <w:r w:rsidR="00B939EA" w:rsidRPr="00B939EA">
        <w:rPr>
          <w:sz w:val="28"/>
          <w:szCs w:val="28"/>
          <w:shd w:val="clear" w:color="auto" w:fill="FFFFFF"/>
          <w:lang w:val="uk-UA"/>
        </w:rPr>
        <w:t>ОСОБА1</w:t>
      </w:r>
      <w:r w:rsidRPr="00A73B18">
        <w:rPr>
          <w:sz w:val="28"/>
          <w:szCs w:val="28"/>
          <w:lang w:val="uk-UA"/>
        </w:rPr>
        <w:t xml:space="preserve"> кваліфіковані за частиною першою статті 130 КУпАП.</w:t>
      </w:r>
    </w:p>
    <w:p w14:paraId="66BD391B" w14:textId="28D8B9E1" w:rsidR="00B679D1" w:rsidRPr="00A73B18" w:rsidRDefault="00B679D1" w:rsidP="00B679D1">
      <w:pPr>
        <w:ind w:firstLine="567"/>
        <w:jc w:val="both"/>
        <w:rPr>
          <w:sz w:val="28"/>
          <w:szCs w:val="28"/>
          <w:lang w:val="uk-UA"/>
        </w:rPr>
      </w:pPr>
      <w:r w:rsidRPr="00A73B18">
        <w:rPr>
          <w:sz w:val="28"/>
          <w:szCs w:val="28"/>
          <w:lang w:val="uk-UA"/>
        </w:rPr>
        <w:t xml:space="preserve">Згідно протоколу про адміністративне правопорушення серії ДПР18 </w:t>
      </w:r>
      <w:r w:rsidRPr="00A73B18">
        <w:rPr>
          <w:sz w:val="28"/>
          <w:szCs w:val="28"/>
          <w:lang w:val="uk-UA"/>
        </w:rPr>
        <w:br/>
        <w:t xml:space="preserve">№ 365310, </w:t>
      </w:r>
      <w:r w:rsidR="00B939EA" w:rsidRPr="00B939EA">
        <w:rPr>
          <w:sz w:val="28"/>
          <w:szCs w:val="28"/>
          <w:shd w:val="clear" w:color="auto" w:fill="FFFFFF"/>
          <w:lang w:val="uk-UA"/>
        </w:rPr>
        <w:t>ОСОБА1</w:t>
      </w:r>
      <w:r w:rsidRPr="00A73B18">
        <w:rPr>
          <w:sz w:val="28"/>
          <w:szCs w:val="28"/>
          <w:lang w:val="uk-UA"/>
        </w:rPr>
        <w:t>, 14 березня 2021 року о 03:20, в м</w:t>
      </w:r>
      <w:r w:rsidR="004C34A8" w:rsidRPr="00A73B18">
        <w:rPr>
          <w:sz w:val="28"/>
          <w:szCs w:val="28"/>
          <w:lang w:val="uk-UA"/>
        </w:rPr>
        <w:t>істі</w:t>
      </w:r>
      <w:r w:rsidRPr="00A73B18">
        <w:rPr>
          <w:sz w:val="28"/>
          <w:szCs w:val="28"/>
          <w:lang w:val="uk-UA"/>
        </w:rPr>
        <w:t xml:space="preserve"> Луцьку по </w:t>
      </w:r>
      <w:r w:rsidR="004C34A8" w:rsidRPr="00A73B18">
        <w:rPr>
          <w:sz w:val="28"/>
          <w:szCs w:val="28"/>
          <w:lang w:val="uk-UA"/>
        </w:rPr>
        <w:br/>
      </w:r>
      <w:r w:rsidRPr="00A73B18">
        <w:rPr>
          <w:sz w:val="28"/>
          <w:szCs w:val="28"/>
          <w:lang w:val="uk-UA"/>
        </w:rPr>
        <w:t xml:space="preserve">вул. </w:t>
      </w:r>
      <w:proofErr w:type="spellStart"/>
      <w:r w:rsidRPr="00A73B18">
        <w:rPr>
          <w:sz w:val="28"/>
          <w:szCs w:val="28"/>
          <w:lang w:val="uk-UA"/>
        </w:rPr>
        <w:t>Гнідавська</w:t>
      </w:r>
      <w:proofErr w:type="spellEnd"/>
      <w:r w:rsidRPr="00A73B18">
        <w:rPr>
          <w:sz w:val="28"/>
          <w:szCs w:val="28"/>
          <w:lang w:val="uk-UA"/>
        </w:rPr>
        <w:t xml:space="preserve">, 26, керуючи транспортним засобом </w:t>
      </w:r>
      <w:proofErr w:type="spellStart"/>
      <w:r w:rsidRPr="00A73B18">
        <w:rPr>
          <w:sz w:val="28"/>
          <w:szCs w:val="28"/>
          <w:lang w:val="uk-UA"/>
        </w:rPr>
        <w:t>Merced</w:t>
      </w:r>
      <w:r w:rsidR="00B939EA">
        <w:rPr>
          <w:sz w:val="28"/>
          <w:szCs w:val="28"/>
          <w:lang w:val="uk-UA"/>
        </w:rPr>
        <w:t>es-Benz</w:t>
      </w:r>
      <w:proofErr w:type="spellEnd"/>
      <w:r w:rsidR="00B939EA">
        <w:rPr>
          <w:sz w:val="28"/>
          <w:szCs w:val="28"/>
          <w:lang w:val="uk-UA"/>
        </w:rPr>
        <w:t xml:space="preserve"> С220, </w:t>
      </w:r>
      <w:r w:rsidR="00B939EA">
        <w:rPr>
          <w:sz w:val="28"/>
          <w:szCs w:val="28"/>
          <w:lang w:val="uk-UA"/>
        </w:rPr>
        <w:br/>
      </w:r>
      <w:proofErr w:type="spellStart"/>
      <w:r w:rsidR="00B939EA">
        <w:rPr>
          <w:sz w:val="28"/>
          <w:szCs w:val="28"/>
          <w:lang w:val="uk-UA"/>
        </w:rPr>
        <w:t>д.н.з</w:t>
      </w:r>
      <w:proofErr w:type="spellEnd"/>
      <w:r w:rsidR="00B939EA">
        <w:rPr>
          <w:sz w:val="28"/>
          <w:szCs w:val="28"/>
          <w:lang w:val="uk-UA"/>
        </w:rPr>
        <w:t>. ____</w:t>
      </w:r>
      <w:r w:rsidRPr="00A73B18">
        <w:rPr>
          <w:sz w:val="28"/>
          <w:szCs w:val="28"/>
          <w:lang w:val="uk-UA"/>
        </w:rPr>
        <w:t>, в порушення вимог пункту 12.1 </w:t>
      </w:r>
      <w:hyperlink r:id="rId11" w:anchor="21" w:tgtFrame="_blank" w:tooltip="Про Правила дорожнього руху; нормативно-правовий акт № 1306 від 10.10.2001" w:history="1">
        <w:r w:rsidRPr="00A73B18">
          <w:rPr>
            <w:rStyle w:val="af6"/>
            <w:color w:val="auto"/>
            <w:sz w:val="28"/>
            <w:szCs w:val="28"/>
            <w:u w:val="none"/>
            <w:lang w:val="uk-UA"/>
          </w:rPr>
          <w:t>ПДР</w:t>
        </w:r>
      </w:hyperlink>
      <w:r w:rsidRPr="00A73B18">
        <w:rPr>
          <w:sz w:val="28"/>
          <w:szCs w:val="28"/>
          <w:lang w:val="uk-UA"/>
        </w:rPr>
        <w:t xml:space="preserve"> України, не врахувала дорожньої обстановки, не вибрала безпечної швидкості руху, не впоралася з керуванням, внаслідок чого допустила наїзд на транспортне огородження тротуару та електроопору. Своїми діями </w:t>
      </w:r>
      <w:r w:rsidR="00B939EA" w:rsidRPr="00B939EA">
        <w:rPr>
          <w:sz w:val="28"/>
          <w:szCs w:val="28"/>
          <w:shd w:val="clear" w:color="auto" w:fill="FFFFFF"/>
          <w:lang w:val="uk-UA"/>
        </w:rPr>
        <w:t>ОСОБА1</w:t>
      </w:r>
      <w:r w:rsidR="004C34A8" w:rsidRPr="00A73B18">
        <w:rPr>
          <w:sz w:val="28"/>
          <w:szCs w:val="28"/>
          <w:lang w:val="uk-UA"/>
        </w:rPr>
        <w:t xml:space="preserve"> </w:t>
      </w:r>
      <w:r w:rsidRPr="00A73B18">
        <w:rPr>
          <w:sz w:val="28"/>
          <w:szCs w:val="28"/>
          <w:lang w:val="uk-UA"/>
        </w:rPr>
        <w:t>вчинила адміністративне правопорушення, передбачене статтею</w:t>
      </w:r>
      <w:hyperlink r:id="rId12" w:anchor="982849" w:tgtFrame="_blank" w:tooltip="Кодекс України про адміністративні правопорушення; нормативно-правовий акт № 8073-X від 07.12.1984" w:history="1">
        <w:r w:rsidRPr="00A73B18">
          <w:rPr>
            <w:rStyle w:val="af6"/>
            <w:color w:val="auto"/>
            <w:sz w:val="28"/>
            <w:szCs w:val="28"/>
            <w:u w:val="none"/>
            <w:lang w:val="uk-UA"/>
          </w:rPr>
          <w:t xml:space="preserve"> 124 КУпАП</w:t>
        </w:r>
      </w:hyperlink>
      <w:r w:rsidRPr="00A73B18">
        <w:rPr>
          <w:sz w:val="28"/>
          <w:szCs w:val="28"/>
          <w:lang w:val="uk-UA"/>
        </w:rPr>
        <w:t>.</w:t>
      </w:r>
    </w:p>
    <w:p w14:paraId="0444C177" w14:textId="634C11DC" w:rsidR="00B679D1" w:rsidRPr="00A73B18" w:rsidRDefault="00B679D1" w:rsidP="00B679D1">
      <w:pPr>
        <w:ind w:firstLine="567"/>
        <w:jc w:val="both"/>
        <w:rPr>
          <w:sz w:val="28"/>
          <w:szCs w:val="28"/>
          <w:lang w:val="uk-UA"/>
        </w:rPr>
      </w:pPr>
      <w:r w:rsidRPr="00A73B18">
        <w:rPr>
          <w:sz w:val="28"/>
          <w:szCs w:val="28"/>
          <w:lang w:val="uk-UA"/>
        </w:rPr>
        <w:t xml:space="preserve">Відповідно до протоколу про адміністративне правопорушення серії ДПР18 № 527454, </w:t>
      </w:r>
      <w:r w:rsidR="00B939EA" w:rsidRPr="00B939EA">
        <w:rPr>
          <w:sz w:val="28"/>
          <w:szCs w:val="28"/>
          <w:shd w:val="clear" w:color="auto" w:fill="FFFFFF"/>
          <w:lang w:val="uk-UA"/>
        </w:rPr>
        <w:t>ОСОБА1</w:t>
      </w:r>
      <w:r w:rsidRPr="00A73B18">
        <w:rPr>
          <w:sz w:val="28"/>
          <w:szCs w:val="28"/>
          <w:lang w:val="uk-UA"/>
        </w:rPr>
        <w:t>, 14</w:t>
      </w:r>
      <w:r w:rsidR="004C34A8" w:rsidRPr="00A73B18">
        <w:rPr>
          <w:sz w:val="28"/>
          <w:szCs w:val="28"/>
          <w:lang w:val="uk-UA"/>
        </w:rPr>
        <w:t xml:space="preserve"> березня 2021 року о 03:20, в місті</w:t>
      </w:r>
      <w:r w:rsidRPr="00A73B18">
        <w:rPr>
          <w:sz w:val="28"/>
          <w:szCs w:val="28"/>
          <w:lang w:val="uk-UA"/>
        </w:rPr>
        <w:t xml:space="preserve"> Луцьку по вул. </w:t>
      </w:r>
      <w:proofErr w:type="spellStart"/>
      <w:r w:rsidRPr="00A73B18">
        <w:rPr>
          <w:sz w:val="28"/>
          <w:szCs w:val="28"/>
          <w:lang w:val="uk-UA"/>
        </w:rPr>
        <w:t>Гнідавська</w:t>
      </w:r>
      <w:proofErr w:type="spellEnd"/>
      <w:r w:rsidRPr="00A73B18">
        <w:rPr>
          <w:sz w:val="28"/>
          <w:szCs w:val="28"/>
          <w:lang w:val="uk-UA"/>
        </w:rPr>
        <w:t xml:space="preserve">, 26, керуючи транспортним засобом </w:t>
      </w:r>
      <w:proofErr w:type="spellStart"/>
      <w:r w:rsidRPr="00A73B18">
        <w:rPr>
          <w:sz w:val="28"/>
          <w:szCs w:val="28"/>
          <w:lang w:val="uk-UA"/>
        </w:rPr>
        <w:t>Merced</w:t>
      </w:r>
      <w:r w:rsidR="00B939EA">
        <w:rPr>
          <w:sz w:val="28"/>
          <w:szCs w:val="28"/>
          <w:lang w:val="uk-UA"/>
        </w:rPr>
        <w:t>es-Benz</w:t>
      </w:r>
      <w:proofErr w:type="spellEnd"/>
      <w:r w:rsidR="00B939EA">
        <w:rPr>
          <w:sz w:val="28"/>
          <w:szCs w:val="28"/>
          <w:lang w:val="uk-UA"/>
        </w:rPr>
        <w:t xml:space="preserve"> С220, </w:t>
      </w:r>
      <w:r w:rsidR="00B939EA">
        <w:rPr>
          <w:sz w:val="28"/>
          <w:szCs w:val="28"/>
          <w:lang w:val="uk-UA"/>
        </w:rPr>
        <w:br/>
      </w:r>
      <w:proofErr w:type="spellStart"/>
      <w:r w:rsidR="00B939EA">
        <w:rPr>
          <w:sz w:val="28"/>
          <w:szCs w:val="28"/>
          <w:lang w:val="uk-UA"/>
        </w:rPr>
        <w:t>д.н.з</w:t>
      </w:r>
      <w:proofErr w:type="spellEnd"/>
      <w:r w:rsidR="00B939EA">
        <w:rPr>
          <w:sz w:val="28"/>
          <w:szCs w:val="28"/>
          <w:lang w:val="uk-UA"/>
        </w:rPr>
        <w:t>. ____</w:t>
      </w:r>
      <w:r w:rsidRPr="00A73B18">
        <w:rPr>
          <w:sz w:val="28"/>
          <w:szCs w:val="28"/>
          <w:lang w:val="uk-UA"/>
        </w:rPr>
        <w:t xml:space="preserve">, в порушення вимог пункту 2.9 «е» </w:t>
      </w:r>
      <w:hyperlink r:id="rId13" w:anchor="21" w:tgtFrame="_blank" w:tooltip="Про Правила дорожнього руху; нормативно-правовий акт № 1306 від 10.10.2001" w:history="1">
        <w:r w:rsidRPr="00A73B18">
          <w:rPr>
            <w:rStyle w:val="af6"/>
            <w:color w:val="auto"/>
            <w:sz w:val="28"/>
            <w:szCs w:val="28"/>
            <w:u w:val="none"/>
            <w:lang w:val="uk-UA"/>
          </w:rPr>
          <w:t>ПДР</w:t>
        </w:r>
      </w:hyperlink>
      <w:r w:rsidRPr="00A73B18">
        <w:rPr>
          <w:sz w:val="28"/>
          <w:szCs w:val="28"/>
          <w:lang w:val="uk-UA"/>
        </w:rPr>
        <w:t xml:space="preserve"> України, не впоралася з керуванням, внаслідок чого допустила наїзд на транспортне огородження тротуару та електроопору, чим завдала їм пошкоджень. Своїми діями </w:t>
      </w:r>
      <w:r w:rsidR="003856BC">
        <w:rPr>
          <w:sz w:val="28"/>
          <w:szCs w:val="28"/>
          <w:lang w:val="uk-UA"/>
        </w:rPr>
        <w:t>ОСОБА1</w:t>
      </w:r>
      <w:bookmarkStart w:id="1" w:name="_GoBack"/>
      <w:bookmarkEnd w:id="1"/>
      <w:r w:rsidRPr="00A73B18">
        <w:rPr>
          <w:sz w:val="28"/>
          <w:szCs w:val="28"/>
          <w:lang w:val="uk-UA"/>
        </w:rPr>
        <w:t xml:space="preserve"> вчинила адміністративне правопорушення, передбачене частиною першою статті</w:t>
      </w:r>
      <w:hyperlink r:id="rId14" w:anchor="982932" w:tgtFrame="_blank" w:tooltip="Кодекс України про адміністративні правопорушення; нормативно-правовий акт № 8073-X від 07.12.1984" w:history="1">
        <w:r w:rsidRPr="00A73B18">
          <w:rPr>
            <w:rStyle w:val="af6"/>
            <w:color w:val="auto"/>
            <w:sz w:val="28"/>
            <w:szCs w:val="28"/>
            <w:u w:val="none"/>
            <w:lang w:val="uk-UA"/>
          </w:rPr>
          <w:t xml:space="preserve"> 139 КУпАП</w:t>
        </w:r>
      </w:hyperlink>
      <w:r w:rsidRPr="00A73B18">
        <w:rPr>
          <w:sz w:val="28"/>
          <w:szCs w:val="28"/>
          <w:lang w:val="uk-UA"/>
        </w:rPr>
        <w:t>.</w:t>
      </w:r>
    </w:p>
    <w:p w14:paraId="5CBEA0FC" w14:textId="2E131677" w:rsidR="00B679D1" w:rsidRPr="00A73B18" w:rsidRDefault="00B679D1" w:rsidP="00B679D1">
      <w:pPr>
        <w:autoSpaceDE w:val="0"/>
        <w:autoSpaceDN w:val="0"/>
        <w:adjustRightInd w:val="0"/>
        <w:ind w:firstLine="567"/>
        <w:jc w:val="both"/>
        <w:rPr>
          <w:b/>
          <w:sz w:val="28"/>
          <w:szCs w:val="28"/>
          <w:lang w:val="uk-UA" w:eastAsia="en-US"/>
        </w:rPr>
      </w:pPr>
      <w:r w:rsidRPr="00A73B18">
        <w:rPr>
          <w:bCs/>
          <w:sz w:val="28"/>
          <w:szCs w:val="28"/>
          <w:lang w:val="uk-UA" w:eastAsia="en-US"/>
        </w:rPr>
        <w:t xml:space="preserve">Згідно з відеозаписів із нагрудного </w:t>
      </w:r>
      <w:proofErr w:type="spellStart"/>
      <w:r w:rsidRPr="00A73B18">
        <w:rPr>
          <w:bCs/>
          <w:sz w:val="28"/>
          <w:szCs w:val="28"/>
          <w:lang w:val="uk-UA" w:eastAsia="en-US"/>
        </w:rPr>
        <w:t>відеореєстратора</w:t>
      </w:r>
      <w:proofErr w:type="spellEnd"/>
      <w:r w:rsidRPr="00A73B18">
        <w:rPr>
          <w:bCs/>
          <w:sz w:val="28"/>
          <w:szCs w:val="28"/>
          <w:lang w:val="uk-UA" w:eastAsia="en-US"/>
        </w:rPr>
        <w:t xml:space="preserve"> патрульних поліцейських, </w:t>
      </w:r>
      <w:r w:rsidR="00B939EA" w:rsidRPr="00B939EA">
        <w:rPr>
          <w:sz w:val="28"/>
          <w:szCs w:val="28"/>
          <w:shd w:val="clear" w:color="auto" w:fill="FFFFFF"/>
          <w:lang w:val="uk-UA"/>
        </w:rPr>
        <w:t>ОСОБА1</w:t>
      </w:r>
      <w:r w:rsidRPr="00A73B18">
        <w:rPr>
          <w:bCs/>
          <w:sz w:val="28"/>
          <w:szCs w:val="28"/>
          <w:lang w:val="uk-UA" w:eastAsia="en-US"/>
        </w:rPr>
        <w:t xml:space="preserve"> після кількох невдалих спроб проходження огляду за допомогою приладу «Драгер» на місці події, від такого огляду відмовилася взагалі, посилаючись на несправність приладу та погане самопочуття. </w:t>
      </w:r>
    </w:p>
    <w:p w14:paraId="1832CA93" w14:textId="0AEC73A2" w:rsidR="00B679D1" w:rsidRPr="00A73B18" w:rsidRDefault="00B679D1" w:rsidP="00B679D1">
      <w:pPr>
        <w:pStyle w:val="12"/>
        <w:ind w:firstLine="567"/>
        <w:jc w:val="both"/>
        <w:rPr>
          <w:rFonts w:eastAsia="Arial Unicode MS"/>
          <w:szCs w:val="28"/>
          <w:shd w:val="clear" w:color="auto" w:fill="FFFFFF"/>
        </w:rPr>
      </w:pPr>
      <w:r w:rsidRPr="00A73B18">
        <w:rPr>
          <w:rFonts w:eastAsiaTheme="minorHAnsi"/>
          <w:bCs/>
          <w:szCs w:val="28"/>
          <w:lang w:eastAsia="en-US"/>
        </w:rPr>
        <w:t xml:space="preserve">У свою чергу, письмові пояснення бланкової форми свідків </w:t>
      </w:r>
      <w:r w:rsidR="002B4FF4" w:rsidRPr="00B939EA">
        <w:rPr>
          <w:szCs w:val="28"/>
          <w:shd w:val="clear" w:color="auto" w:fill="FFFFFF"/>
        </w:rPr>
        <w:t>О</w:t>
      </w:r>
      <w:r w:rsidR="002B4FF4">
        <w:rPr>
          <w:szCs w:val="28"/>
          <w:shd w:val="clear" w:color="auto" w:fill="FFFFFF"/>
        </w:rPr>
        <w:t>СОБА2</w:t>
      </w:r>
      <w:r w:rsidRPr="00A73B18">
        <w:rPr>
          <w:rFonts w:eastAsiaTheme="minorHAnsi"/>
          <w:bCs/>
          <w:szCs w:val="28"/>
          <w:lang w:eastAsia="en-US"/>
        </w:rPr>
        <w:t xml:space="preserve"> та </w:t>
      </w:r>
      <w:r w:rsidR="002B4FF4">
        <w:rPr>
          <w:szCs w:val="28"/>
        </w:rPr>
        <w:t>ОСОБА3</w:t>
      </w:r>
      <w:r w:rsidRPr="00A73B18">
        <w:rPr>
          <w:rFonts w:eastAsiaTheme="minorHAnsi"/>
          <w:bCs/>
          <w:szCs w:val="28"/>
          <w:lang w:eastAsia="en-US"/>
        </w:rPr>
        <w:t xml:space="preserve"> також підтверджують відмову </w:t>
      </w:r>
      <w:r w:rsidR="00B939EA" w:rsidRPr="00B939EA">
        <w:rPr>
          <w:szCs w:val="28"/>
          <w:shd w:val="clear" w:color="auto" w:fill="FFFFFF"/>
        </w:rPr>
        <w:t>ОСОБА1</w:t>
      </w:r>
      <w:r w:rsidRPr="00A73B18">
        <w:rPr>
          <w:rFonts w:eastAsiaTheme="minorHAnsi"/>
          <w:bCs/>
          <w:szCs w:val="28"/>
          <w:lang w:eastAsia="en-US"/>
        </w:rPr>
        <w:t xml:space="preserve"> від проходження огляду на стан сп’яніння за допомогою спеціального технічного приладу виключно на місці події.</w:t>
      </w:r>
    </w:p>
    <w:p w14:paraId="6F9239DF" w14:textId="4B13AC3A" w:rsidR="00B679D1" w:rsidRPr="00A73B18" w:rsidRDefault="00B679D1" w:rsidP="00B679D1">
      <w:pPr>
        <w:pStyle w:val="12"/>
        <w:ind w:firstLine="567"/>
        <w:jc w:val="both"/>
        <w:rPr>
          <w:szCs w:val="28"/>
        </w:rPr>
      </w:pPr>
      <w:r w:rsidRPr="00A73B18">
        <w:rPr>
          <w:szCs w:val="28"/>
        </w:rPr>
        <w:t xml:space="preserve">Суддя Луцького міськрайонного суду Волинської області </w:t>
      </w:r>
      <w:r w:rsidRPr="00A73B18">
        <w:rPr>
          <w:szCs w:val="28"/>
        </w:rPr>
        <w:br/>
      </w:r>
      <w:proofErr w:type="spellStart"/>
      <w:r w:rsidRPr="00A73B18">
        <w:rPr>
          <w:szCs w:val="28"/>
        </w:rPr>
        <w:t>Пушкарчук</w:t>
      </w:r>
      <w:proofErr w:type="spellEnd"/>
      <w:r w:rsidRPr="00A73B18">
        <w:rPr>
          <w:szCs w:val="28"/>
        </w:rPr>
        <w:t xml:space="preserve"> В.П., дослідивши письмові та електронні докази, які містяться в матеріалах справи, суд виніс постанову від 6 травня 2021 року, якою провадження у справі про адміністративне правопорушення відносно </w:t>
      </w:r>
      <w:r w:rsidR="00B939EA" w:rsidRPr="00B939EA">
        <w:rPr>
          <w:szCs w:val="28"/>
          <w:shd w:val="clear" w:color="auto" w:fill="FFFFFF"/>
        </w:rPr>
        <w:t>ОСОБА1</w:t>
      </w:r>
      <w:r w:rsidRPr="00A73B18">
        <w:rPr>
          <w:rFonts w:eastAsiaTheme="minorHAnsi"/>
          <w:bCs/>
          <w:szCs w:val="28"/>
          <w:lang w:eastAsia="en-US"/>
        </w:rPr>
        <w:t xml:space="preserve"> за </w:t>
      </w:r>
      <w:r w:rsidRPr="00A73B18">
        <w:rPr>
          <w:szCs w:val="28"/>
        </w:rPr>
        <w:t>частиною першою статті 130 КУпАП закрито на підставі пункту першого частини першої статті 247 КУпАП, в зв’язку з відсутністю в її діях складу адміністративного правопорушення.</w:t>
      </w:r>
    </w:p>
    <w:p w14:paraId="57C3235C" w14:textId="0EC8F079" w:rsidR="00B679D1" w:rsidRPr="00A73B18" w:rsidRDefault="00B679D1" w:rsidP="00B679D1">
      <w:pPr>
        <w:pStyle w:val="12"/>
        <w:ind w:firstLine="567"/>
        <w:jc w:val="both"/>
        <w:rPr>
          <w:szCs w:val="28"/>
        </w:rPr>
      </w:pPr>
      <w:r w:rsidRPr="00A73B18">
        <w:rPr>
          <w:szCs w:val="28"/>
        </w:rPr>
        <w:t xml:space="preserve">Визнано винною </w:t>
      </w:r>
      <w:r w:rsidR="00B939EA" w:rsidRPr="00B939EA">
        <w:rPr>
          <w:szCs w:val="28"/>
          <w:shd w:val="clear" w:color="auto" w:fill="FFFFFF"/>
        </w:rPr>
        <w:t>ОСОБА1</w:t>
      </w:r>
      <w:r w:rsidRPr="00A73B18">
        <w:rPr>
          <w:rFonts w:eastAsiaTheme="minorHAnsi"/>
          <w:bCs/>
          <w:szCs w:val="28"/>
          <w:lang w:eastAsia="en-US"/>
        </w:rPr>
        <w:t xml:space="preserve"> </w:t>
      </w:r>
      <w:r w:rsidRPr="00A73B18">
        <w:rPr>
          <w:szCs w:val="28"/>
        </w:rPr>
        <w:t xml:space="preserve">у скоєнні адміністративних правопорушень, передбачених статтею 124, частиною першою статті 139 </w:t>
      </w:r>
      <w:r w:rsidRPr="00A73B18">
        <w:rPr>
          <w:rFonts w:eastAsiaTheme="minorHAnsi"/>
          <w:szCs w:val="28"/>
          <w:lang w:eastAsia="en-US"/>
        </w:rPr>
        <w:t xml:space="preserve">КУпАП </w:t>
      </w:r>
      <w:r w:rsidRPr="00A73B18">
        <w:rPr>
          <w:szCs w:val="28"/>
        </w:rPr>
        <w:t>та звільнено її від адміністративної відповідальності за малозначністю, обмежившись усним зауваженням, провадження у справі закрито.</w:t>
      </w:r>
    </w:p>
    <w:p w14:paraId="74306A4B" w14:textId="77777777" w:rsidR="00B679D1" w:rsidRPr="00A73B18" w:rsidRDefault="00B679D1" w:rsidP="00B679D1">
      <w:pPr>
        <w:pStyle w:val="rtejustify"/>
        <w:shd w:val="clear" w:color="auto" w:fill="FFFFFF"/>
        <w:spacing w:beforeAutospacing="0" w:afterAutospacing="0"/>
        <w:ind w:firstLine="567"/>
        <w:jc w:val="both"/>
        <w:rPr>
          <w:sz w:val="28"/>
          <w:szCs w:val="28"/>
        </w:rPr>
      </w:pPr>
      <w:r w:rsidRPr="00A73B18">
        <w:rPr>
          <w:sz w:val="28"/>
          <w:szCs w:val="28"/>
        </w:rPr>
        <w:t xml:space="preserve">Частиною першою статті 130 КУпАП передбачена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w:t>
      </w:r>
      <w:r w:rsidRPr="00A73B18">
        <w:rPr>
          <w:sz w:val="28"/>
          <w:szCs w:val="28"/>
        </w:rPr>
        <w:lastRenderedPageBreak/>
        <w:t>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14:paraId="006AB257" w14:textId="77777777" w:rsidR="00B679D1" w:rsidRPr="00A73B18" w:rsidRDefault="00B679D1" w:rsidP="00B679D1">
      <w:pPr>
        <w:pStyle w:val="rtejustify"/>
        <w:shd w:val="clear" w:color="auto" w:fill="FFFFFF"/>
        <w:spacing w:beforeAutospacing="0" w:afterAutospacing="0"/>
        <w:ind w:firstLine="567"/>
        <w:jc w:val="both"/>
        <w:rPr>
          <w:sz w:val="28"/>
          <w:szCs w:val="28"/>
        </w:rPr>
      </w:pPr>
      <w:r w:rsidRPr="00A73B18">
        <w:rPr>
          <w:sz w:val="28"/>
          <w:szCs w:val="28"/>
        </w:rPr>
        <w:t>Згідно із приписами пункту 2.5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14:paraId="18486715" w14:textId="5856B550" w:rsidR="00B679D1" w:rsidRPr="00A73B18" w:rsidRDefault="00B679D1" w:rsidP="00B679D1">
      <w:pPr>
        <w:pStyle w:val="rtejustify"/>
        <w:shd w:val="clear" w:color="auto" w:fill="FFFFFF"/>
        <w:spacing w:beforeAutospacing="0" w:afterAutospacing="0"/>
        <w:ind w:firstLine="567"/>
        <w:jc w:val="both"/>
        <w:rPr>
          <w:sz w:val="28"/>
          <w:szCs w:val="28"/>
        </w:rPr>
      </w:pPr>
      <w:r w:rsidRPr="00A73B18">
        <w:rPr>
          <w:sz w:val="28"/>
          <w:szCs w:val="28"/>
        </w:rPr>
        <w:t xml:space="preserve">Згідно із пунктом 6 розділу 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спільним Наказом Міністерства внутрішніх справ та Міністерства охорони здоров’я від 9 листопада 2015 року № 1452/735 (далі – Інструкція), огляд на стан сп’яніння проводиться: </w:t>
      </w:r>
      <w:bookmarkStart w:id="2" w:name="n34"/>
      <w:bookmarkEnd w:id="2"/>
      <w:r w:rsidRPr="00A73B18">
        <w:rPr>
          <w:sz w:val="28"/>
          <w:szCs w:val="28"/>
        </w:rPr>
        <w:t xml:space="preserve">поліцейським на місці зупинки транспортного засобу з використанням спеціальних технічних засобів, дозволених до застосування </w:t>
      </w:r>
      <w:r w:rsidR="0056247B" w:rsidRPr="00A73B18">
        <w:rPr>
          <w:sz w:val="28"/>
          <w:szCs w:val="28"/>
        </w:rPr>
        <w:t>Міністерства охорони здоров’я України</w:t>
      </w:r>
      <w:r w:rsidRPr="00A73B18">
        <w:rPr>
          <w:sz w:val="28"/>
          <w:szCs w:val="28"/>
        </w:rPr>
        <w:t xml:space="preserve"> та Держспоживстандартом (далі – спеціальні технічні засоби); </w:t>
      </w:r>
      <w:bookmarkStart w:id="3" w:name="n35"/>
      <w:bookmarkEnd w:id="3"/>
      <w:r w:rsidRPr="00A73B18">
        <w:rPr>
          <w:sz w:val="28"/>
          <w:szCs w:val="28"/>
        </w:rPr>
        <w:t>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w:t>
      </w:r>
    </w:p>
    <w:p w14:paraId="2CA7624E" w14:textId="78058598" w:rsidR="00B679D1" w:rsidRPr="00A73B18" w:rsidRDefault="00B679D1" w:rsidP="00B679D1">
      <w:pPr>
        <w:pStyle w:val="12"/>
        <w:ind w:firstLine="567"/>
        <w:jc w:val="both"/>
        <w:rPr>
          <w:rFonts w:eastAsia="Arial Unicode MS"/>
          <w:szCs w:val="28"/>
          <w:shd w:val="clear" w:color="auto" w:fill="FFFFFF"/>
        </w:rPr>
      </w:pPr>
      <w:r w:rsidRPr="00A73B18">
        <w:rPr>
          <w:rFonts w:eastAsia="Arial Unicode MS"/>
          <w:szCs w:val="28"/>
          <w:shd w:val="clear" w:color="auto" w:fill="FFFFFF"/>
        </w:rPr>
        <w:t xml:space="preserve">Пунктом 7 </w:t>
      </w:r>
      <w:r w:rsidRPr="00A73B18">
        <w:rPr>
          <w:szCs w:val="28"/>
        </w:rPr>
        <w:t>розділу І Інструкції визначено, що у</w:t>
      </w:r>
      <w:r w:rsidRPr="00A73B18">
        <w:rPr>
          <w:szCs w:val="28"/>
          <w:shd w:val="clear" w:color="auto" w:fill="FFFFFF"/>
        </w:rPr>
        <w:t xml:space="preserve">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найближчому закладі охорони здоров’я, якому надано право на його проведення відповідно до</w:t>
      </w:r>
      <w:r w:rsidR="004C34A8" w:rsidRPr="00A73B18">
        <w:rPr>
          <w:szCs w:val="28"/>
          <w:shd w:val="clear" w:color="auto" w:fill="FFFFFF"/>
        </w:rPr>
        <w:t xml:space="preserve"> </w:t>
      </w:r>
      <w:hyperlink r:id="rId15" w:anchor="n593" w:tgtFrame="_blank" w:history="1">
        <w:r w:rsidRPr="00A73B18">
          <w:rPr>
            <w:rStyle w:val="af6"/>
            <w:color w:val="auto"/>
            <w:szCs w:val="28"/>
            <w:u w:val="none"/>
            <w:shd w:val="clear" w:color="auto" w:fill="FFFFFF"/>
          </w:rPr>
          <w:t>статті 266</w:t>
        </w:r>
      </w:hyperlink>
      <w:r w:rsidR="004C34A8" w:rsidRPr="00A73B18">
        <w:rPr>
          <w:szCs w:val="28"/>
          <w:shd w:val="clear" w:color="auto" w:fill="FFFFFF"/>
        </w:rPr>
        <w:t xml:space="preserve"> </w:t>
      </w:r>
      <w:r w:rsidRPr="00A73B18">
        <w:rPr>
          <w:szCs w:val="28"/>
          <w:shd w:val="clear" w:color="auto" w:fill="FFFFFF"/>
        </w:rPr>
        <w:t>Кодексу України про адміністративні правопорушення (далі – заклад охорони здоров’я).</w:t>
      </w:r>
    </w:p>
    <w:p w14:paraId="2C7308DD" w14:textId="77777777" w:rsidR="00B679D1" w:rsidRPr="00A73B18" w:rsidRDefault="00B679D1" w:rsidP="00B679D1">
      <w:pPr>
        <w:pStyle w:val="12"/>
        <w:ind w:firstLine="567"/>
        <w:jc w:val="both"/>
        <w:rPr>
          <w:rFonts w:eastAsia="Arial Unicode MS"/>
          <w:szCs w:val="28"/>
          <w:shd w:val="clear" w:color="auto" w:fill="FFFFFF"/>
        </w:rPr>
      </w:pPr>
      <w:r w:rsidRPr="00A73B18">
        <w:rPr>
          <w:szCs w:val="28"/>
        </w:rPr>
        <w:t>Відповідно до пункту 1 розділу ІІ Інструкції з</w:t>
      </w:r>
      <w:r w:rsidRPr="00A73B18">
        <w:rPr>
          <w:szCs w:val="28"/>
          <w:shd w:val="clear" w:color="auto" w:fill="FFFFFF"/>
        </w:rPr>
        <w:t>а наявності ознак, передбачених пунктом 3 розділу І цієї Інструкції, поліцейський проводить огляд на стан сп’яніння за допомогою спеціальних технічних засобів, дозволених до застосування МОЗ та Держспоживстандартом.</w:t>
      </w:r>
    </w:p>
    <w:p w14:paraId="5427E328" w14:textId="77777777" w:rsidR="00B679D1" w:rsidRPr="00A73B18" w:rsidRDefault="00B679D1" w:rsidP="00B679D1">
      <w:pPr>
        <w:pStyle w:val="12"/>
        <w:ind w:firstLine="567"/>
        <w:jc w:val="both"/>
        <w:rPr>
          <w:szCs w:val="28"/>
        </w:rPr>
      </w:pPr>
      <w:r w:rsidRPr="00A73B18">
        <w:rPr>
          <w:szCs w:val="28"/>
        </w:rPr>
        <w:t>Згідно пункту 4 розділу I вказаної Інструкції, ознаками алкогольного сп’яніння є:</w:t>
      </w:r>
      <w:bookmarkStart w:id="4" w:name="n21"/>
      <w:bookmarkEnd w:id="4"/>
      <w:r w:rsidRPr="00A73B18">
        <w:rPr>
          <w:szCs w:val="28"/>
        </w:rPr>
        <w:t xml:space="preserve"> запах алкоголю з порожнини рота;</w:t>
      </w:r>
      <w:bookmarkStart w:id="5" w:name="n22"/>
      <w:bookmarkEnd w:id="5"/>
      <w:r w:rsidRPr="00A73B18">
        <w:rPr>
          <w:szCs w:val="28"/>
        </w:rPr>
        <w:t xml:space="preserve"> порушення координації рухів;</w:t>
      </w:r>
      <w:bookmarkStart w:id="6" w:name="n23"/>
      <w:bookmarkEnd w:id="6"/>
      <w:r w:rsidRPr="00A73B18">
        <w:rPr>
          <w:szCs w:val="28"/>
        </w:rPr>
        <w:t xml:space="preserve"> порушення мови;</w:t>
      </w:r>
      <w:bookmarkStart w:id="7" w:name="n24"/>
      <w:bookmarkEnd w:id="7"/>
      <w:r w:rsidRPr="00A73B18">
        <w:rPr>
          <w:szCs w:val="28"/>
        </w:rPr>
        <w:t xml:space="preserve"> виражене тремтіння пальців рук;</w:t>
      </w:r>
      <w:bookmarkStart w:id="8" w:name="n25"/>
      <w:bookmarkEnd w:id="8"/>
      <w:r w:rsidRPr="00A73B18">
        <w:rPr>
          <w:szCs w:val="28"/>
        </w:rPr>
        <w:t xml:space="preserve"> різка зміна забарвлення шкірного покриву обличчя;</w:t>
      </w:r>
      <w:bookmarkStart w:id="9" w:name="n26"/>
      <w:bookmarkEnd w:id="9"/>
      <w:r w:rsidRPr="00A73B18">
        <w:rPr>
          <w:szCs w:val="28"/>
        </w:rPr>
        <w:t xml:space="preserve"> поведінка, що не відповідає обстановці.</w:t>
      </w:r>
    </w:p>
    <w:p w14:paraId="19426810"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Системний аналіз норм вказаної Інструкції свідчить, що у разі наявності підстав вважати, що водій транспортного засобу перебуває у стані алкогольного сп’яніння та </w:t>
      </w:r>
      <w:r w:rsidRPr="00A73B18">
        <w:rPr>
          <w:sz w:val="28"/>
          <w:szCs w:val="28"/>
          <w:shd w:val="clear" w:color="auto" w:fill="FFFFFF"/>
          <w:lang w:val="uk-UA"/>
        </w:rPr>
        <w:t xml:space="preserve">відмовився від проходження огляду на стан сп’яніння на місці зупинки транспортного засобу, </w:t>
      </w:r>
      <w:r w:rsidRPr="00A73B18">
        <w:rPr>
          <w:rFonts w:eastAsia="Times New Roman"/>
          <w:sz w:val="28"/>
          <w:szCs w:val="28"/>
          <w:lang w:val="uk-UA" w:eastAsia="uk-UA"/>
        </w:rPr>
        <w:t>він направляється поліцейським для проведення огляду до найближчого закладу охорони здоров’я для встановлення такого сп’яніння.</w:t>
      </w:r>
    </w:p>
    <w:p w14:paraId="239EE69C" w14:textId="77777777" w:rsidR="00B679D1" w:rsidRPr="00A73B18" w:rsidRDefault="00B679D1" w:rsidP="00B679D1">
      <w:pPr>
        <w:ind w:firstLine="567"/>
        <w:jc w:val="both"/>
        <w:rPr>
          <w:sz w:val="28"/>
          <w:szCs w:val="28"/>
          <w:lang w:val="uk-UA"/>
        </w:rPr>
      </w:pPr>
      <w:r w:rsidRPr="00A73B18">
        <w:rPr>
          <w:rFonts w:eastAsia="Times New Roman"/>
          <w:sz w:val="28"/>
          <w:szCs w:val="28"/>
          <w:lang w:val="uk-UA" w:eastAsia="uk-UA"/>
        </w:rPr>
        <w:t xml:space="preserve">Відповідно до пункту 6 розділу Х Інструкції з оформлення поліцейськими матеріалів про адміністративне правопорушення у сфері забезпечення безпеки дорожнього руху, зафіксовані не в автоматичному режимі, передбачено, що у разі відмови водія транспортного засобу від проведення огляду в закладі охорони здоров’я поліцейський в присутності двох свідків складає протокол про </w:t>
      </w:r>
      <w:r w:rsidRPr="00A73B18">
        <w:rPr>
          <w:rFonts w:eastAsia="Times New Roman"/>
          <w:sz w:val="28"/>
          <w:szCs w:val="28"/>
          <w:lang w:val="uk-UA" w:eastAsia="uk-UA"/>
        </w:rPr>
        <w:lastRenderedPageBreak/>
        <w:t>адміністративне правопорушення, в якому зазначає ознаки сп’яніння та дії водія щодо ухилення від огляду.</w:t>
      </w:r>
    </w:p>
    <w:p w14:paraId="2201BC60" w14:textId="77777777" w:rsidR="00B679D1" w:rsidRPr="00A73B18" w:rsidRDefault="00B679D1" w:rsidP="00B679D1">
      <w:pPr>
        <w:ind w:firstLine="567"/>
        <w:jc w:val="both"/>
        <w:rPr>
          <w:sz w:val="28"/>
          <w:szCs w:val="28"/>
          <w:lang w:val="uk-UA" w:eastAsia="en-US"/>
        </w:rPr>
      </w:pPr>
      <w:r w:rsidRPr="00A73B18">
        <w:rPr>
          <w:rFonts w:eastAsia="Times New Roman"/>
          <w:sz w:val="28"/>
          <w:szCs w:val="28"/>
          <w:lang w:val="uk-UA" w:eastAsia="uk-UA"/>
        </w:rPr>
        <w:t>Отже поліцейський для складання протоколу про адміністративне правопорушення щодо перебування водія у стані наркотичного сп’яніння під час безпосереднього спілкування має пересвідчитись у наявності в особи визначених Інструкцією ознак стану сп’яніння, які відображаються у протоколі, а також в присутності двох свідків зафіксувати у протоколі дії водія щодо ухилення від огляду в закладі охорони здоров’я.</w:t>
      </w:r>
    </w:p>
    <w:p w14:paraId="37A47037" w14:textId="77777777" w:rsidR="00B679D1" w:rsidRPr="00A73B18" w:rsidRDefault="00B679D1" w:rsidP="00B679D1">
      <w:pPr>
        <w:pStyle w:val="af2"/>
        <w:ind w:firstLine="567"/>
        <w:jc w:val="both"/>
        <w:rPr>
          <w:szCs w:val="28"/>
          <w:highlight w:val="white"/>
        </w:rPr>
      </w:pPr>
      <w:r w:rsidRPr="00A73B18">
        <w:rPr>
          <w:szCs w:val="28"/>
          <w:shd w:val="clear" w:color="auto" w:fill="FFFFFF"/>
        </w:rPr>
        <w:t>Згідно з частиною першою статті 251 КУпАП доказами в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чи засобів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які використовуються при нагляді за виконанням правил, норм і стандартів, що стосуються забезпечення безпеки дорожнього руху, протоколом про вилучення речей і документів, а також іншими документами.</w:t>
      </w:r>
    </w:p>
    <w:p w14:paraId="3A71B071" w14:textId="77777777" w:rsidR="00B679D1" w:rsidRPr="00A73B18" w:rsidRDefault="00B679D1" w:rsidP="00B679D1">
      <w:pPr>
        <w:pStyle w:val="af2"/>
        <w:ind w:firstLine="567"/>
        <w:jc w:val="both"/>
        <w:rPr>
          <w:szCs w:val="28"/>
          <w:highlight w:val="white"/>
        </w:rPr>
      </w:pPr>
      <w:r w:rsidRPr="00A73B18">
        <w:rPr>
          <w:szCs w:val="28"/>
          <w:shd w:val="clear" w:color="auto" w:fill="FFFFFF"/>
        </w:rPr>
        <w:t>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14:paraId="368ABD50" w14:textId="77777777" w:rsidR="00B679D1" w:rsidRPr="00A73B18" w:rsidRDefault="00B679D1" w:rsidP="00B679D1">
      <w:pPr>
        <w:pStyle w:val="af2"/>
        <w:ind w:firstLine="567"/>
        <w:jc w:val="both"/>
        <w:rPr>
          <w:szCs w:val="28"/>
        </w:rPr>
      </w:pPr>
      <w:r w:rsidRPr="00A73B18">
        <w:rPr>
          <w:szCs w:val="28"/>
          <w:shd w:val="clear" w:color="auto" w:fill="FFFFFF"/>
        </w:rPr>
        <w:t>Статтею 280 КУпАП передбачено,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14:paraId="038D6CE0" w14:textId="4EAF670F" w:rsidR="00B679D1" w:rsidRPr="00A73B18" w:rsidRDefault="00B679D1" w:rsidP="00B679D1">
      <w:pPr>
        <w:pStyle w:val="12"/>
        <w:ind w:firstLine="567"/>
        <w:jc w:val="both"/>
        <w:rPr>
          <w:szCs w:val="28"/>
          <w:shd w:val="clear" w:color="auto" w:fill="FFFFFF"/>
        </w:rPr>
      </w:pPr>
      <w:r w:rsidRPr="00A73B18">
        <w:rPr>
          <w:szCs w:val="28"/>
        </w:rPr>
        <w:t>Зі змісту постанови від 6 травня 2021 року вбачається, що суддя</w:t>
      </w:r>
      <w:r w:rsidR="00876D10" w:rsidRPr="00A73B18">
        <w:rPr>
          <w:szCs w:val="28"/>
        </w:rPr>
        <w:t xml:space="preserve"> </w:t>
      </w:r>
      <w:r w:rsidR="00876D10" w:rsidRPr="00A73B18">
        <w:rPr>
          <w:szCs w:val="28"/>
        </w:rPr>
        <w:br/>
      </w:r>
      <w:proofErr w:type="spellStart"/>
      <w:r w:rsidRPr="00A73B18">
        <w:rPr>
          <w:szCs w:val="28"/>
        </w:rPr>
        <w:t>Пушкарчук</w:t>
      </w:r>
      <w:proofErr w:type="spellEnd"/>
      <w:r w:rsidRPr="00A73B18">
        <w:rPr>
          <w:szCs w:val="28"/>
        </w:rPr>
        <w:t xml:space="preserve"> В.П. в повному обсязі з’ясувала обставини справи, враховуючи об’єктивну сторону правопорушення, за вчинення якого був складений протокол стосовно водія </w:t>
      </w:r>
      <w:r w:rsidR="00E126AE">
        <w:rPr>
          <w:szCs w:val="28"/>
        </w:rPr>
        <w:t>ОСОБА1</w:t>
      </w:r>
      <w:r w:rsidRPr="00A73B18">
        <w:rPr>
          <w:szCs w:val="28"/>
          <w:shd w:val="clear" w:color="auto" w:fill="FFFFFF"/>
        </w:rPr>
        <w:t>, а також положення нормативних актів, якими врегульовано питання виявлення поліцейськими у водіїв стану сп’яніння та складення протоколів про адміністративне правопорушення.</w:t>
      </w:r>
    </w:p>
    <w:p w14:paraId="63967370" w14:textId="77777777" w:rsidR="00B679D1" w:rsidRPr="00A73B18" w:rsidRDefault="00B679D1" w:rsidP="00B679D1">
      <w:pPr>
        <w:pStyle w:val="12"/>
        <w:ind w:firstLine="567"/>
        <w:jc w:val="both"/>
        <w:rPr>
          <w:szCs w:val="28"/>
        </w:rPr>
      </w:pPr>
      <w:r w:rsidRPr="00A73B18">
        <w:rPr>
          <w:szCs w:val="28"/>
          <w:shd w:val="clear" w:color="auto" w:fill="FFFFFF"/>
        </w:rPr>
        <w:lastRenderedPageBreak/>
        <w:t xml:space="preserve">У постанові суддя </w:t>
      </w:r>
      <w:proofErr w:type="spellStart"/>
      <w:r w:rsidRPr="00A73B18">
        <w:rPr>
          <w:szCs w:val="28"/>
        </w:rPr>
        <w:t>Пушкарчук</w:t>
      </w:r>
      <w:proofErr w:type="spellEnd"/>
      <w:r w:rsidRPr="00A73B18">
        <w:rPr>
          <w:szCs w:val="28"/>
        </w:rPr>
        <w:t xml:space="preserve"> В.П. вказала, що поліцейський зобов’язаний запропонувати водію транспортного засобу пройти огляд на стан сп’яніння на місці зупинки, а у разі відмови водія транспортного засобу від проходження огляду на стан сп’яніння на місці зупинки або його незгоди з результатами огляду, проведеного поліцейським, провести такий огляд в найближчому закладі охорони здоров’я.</w:t>
      </w:r>
    </w:p>
    <w:p w14:paraId="1DD77405" w14:textId="6CA16517" w:rsidR="00B679D1" w:rsidRPr="00A73B18" w:rsidRDefault="00B679D1" w:rsidP="00B679D1">
      <w:pPr>
        <w:pStyle w:val="12"/>
        <w:ind w:firstLine="567"/>
        <w:jc w:val="both"/>
        <w:rPr>
          <w:rFonts w:eastAsiaTheme="minorHAnsi"/>
          <w:szCs w:val="28"/>
          <w:lang w:eastAsia="en-US"/>
        </w:rPr>
      </w:pPr>
      <w:r w:rsidRPr="00A73B18">
        <w:rPr>
          <w:rFonts w:eastAsiaTheme="minorHAnsi"/>
          <w:bCs/>
          <w:szCs w:val="28"/>
          <w:lang w:eastAsia="en-US"/>
        </w:rPr>
        <w:t xml:space="preserve">Патрульним, який проводив відповідний огляд, не було роз’яснено права та запропоновано </w:t>
      </w:r>
      <w:r w:rsidR="00B939EA" w:rsidRPr="00B939EA">
        <w:rPr>
          <w:szCs w:val="28"/>
          <w:shd w:val="clear" w:color="auto" w:fill="FFFFFF"/>
        </w:rPr>
        <w:t>ОСОБА1</w:t>
      </w:r>
      <w:r w:rsidRPr="00A73B18">
        <w:rPr>
          <w:rFonts w:eastAsiaTheme="minorHAnsi"/>
          <w:bCs/>
          <w:szCs w:val="28"/>
          <w:lang w:eastAsia="en-US"/>
        </w:rPr>
        <w:t xml:space="preserve"> пройти такий огляд в медичному закладі охорони здоров’я. Натомість, після відмови </w:t>
      </w:r>
      <w:r w:rsidR="00B939EA" w:rsidRPr="00B939EA">
        <w:rPr>
          <w:szCs w:val="28"/>
          <w:shd w:val="clear" w:color="auto" w:fill="FFFFFF"/>
        </w:rPr>
        <w:t>ОСОБА1</w:t>
      </w:r>
      <w:r w:rsidRPr="00A73B18">
        <w:rPr>
          <w:rFonts w:eastAsiaTheme="minorHAnsi"/>
          <w:bCs/>
          <w:szCs w:val="28"/>
          <w:lang w:eastAsia="en-US"/>
        </w:rPr>
        <w:t xml:space="preserve"> від проходження огляду на стан алкогольного сп’яніння на місці події, патрульним прийнято рішення щодо складення відповідних адміністративних матеріалів.</w:t>
      </w:r>
    </w:p>
    <w:p w14:paraId="6D8A9F9B" w14:textId="1114CEFD" w:rsidR="00B679D1" w:rsidRPr="00A73B18" w:rsidRDefault="00B679D1" w:rsidP="00B679D1">
      <w:pPr>
        <w:pStyle w:val="12"/>
        <w:ind w:firstLine="567"/>
        <w:jc w:val="both"/>
        <w:rPr>
          <w:szCs w:val="28"/>
        </w:rPr>
      </w:pPr>
      <w:r w:rsidRPr="00A73B18">
        <w:rPr>
          <w:rFonts w:eastAsia="Arial Unicode MS"/>
          <w:szCs w:val="28"/>
          <w:shd w:val="clear" w:color="auto" w:fill="FFFFFF"/>
        </w:rPr>
        <w:t>З огляду на викладене, судд</w:t>
      </w:r>
      <w:r w:rsidR="009466BB" w:rsidRPr="00A73B18">
        <w:rPr>
          <w:rFonts w:eastAsia="Arial Unicode MS"/>
          <w:szCs w:val="28"/>
          <w:shd w:val="clear" w:color="auto" w:fill="FFFFFF"/>
        </w:rPr>
        <w:t>я</w:t>
      </w:r>
      <w:r w:rsidRPr="00A73B18">
        <w:rPr>
          <w:rFonts w:eastAsia="Arial Unicode MS"/>
          <w:szCs w:val="28"/>
          <w:shd w:val="clear" w:color="auto" w:fill="FFFFFF"/>
        </w:rPr>
        <w:t xml:space="preserve"> </w:t>
      </w:r>
      <w:proofErr w:type="spellStart"/>
      <w:r w:rsidRPr="00A73B18">
        <w:rPr>
          <w:szCs w:val="28"/>
        </w:rPr>
        <w:t>Пушкарчук</w:t>
      </w:r>
      <w:proofErr w:type="spellEnd"/>
      <w:r w:rsidRPr="00A73B18">
        <w:rPr>
          <w:szCs w:val="28"/>
        </w:rPr>
        <w:t xml:space="preserve"> В.П. у постанові від 6 травня </w:t>
      </w:r>
      <w:r w:rsidR="009466BB" w:rsidRPr="00A73B18">
        <w:rPr>
          <w:szCs w:val="28"/>
        </w:rPr>
        <w:br/>
      </w:r>
      <w:r w:rsidRPr="00A73B18">
        <w:rPr>
          <w:szCs w:val="28"/>
        </w:rPr>
        <w:t>2021 року</w:t>
      </w:r>
      <w:r w:rsidRPr="00A73B18">
        <w:rPr>
          <w:szCs w:val="28"/>
          <w:shd w:val="clear" w:color="auto" w:fill="FFFFFF"/>
        </w:rPr>
        <w:t xml:space="preserve"> оцінила докази наявні в матеріалах справи,</w:t>
      </w:r>
      <w:r w:rsidRPr="00A73B18">
        <w:rPr>
          <w:szCs w:val="28"/>
        </w:rPr>
        <w:t xml:space="preserve"> проаналізовані норми права, на які вона посилалася, зазначаючи на їх порушення </w:t>
      </w:r>
      <w:r w:rsidRPr="00A73B18">
        <w:rPr>
          <w:szCs w:val="28"/>
          <w:lang w:eastAsia="ru-RU"/>
        </w:rPr>
        <w:t xml:space="preserve">під час складання вказаного протоколу </w:t>
      </w:r>
      <w:r w:rsidRPr="00A73B18">
        <w:rPr>
          <w:szCs w:val="28"/>
        </w:rPr>
        <w:t>за частиною першою статті 130 КУпАП.</w:t>
      </w:r>
    </w:p>
    <w:p w14:paraId="7A19FB8F" w14:textId="5AE3238F" w:rsidR="00B679D1" w:rsidRPr="00A73B18" w:rsidRDefault="00B679D1" w:rsidP="00B679D1">
      <w:pPr>
        <w:pStyle w:val="12"/>
        <w:ind w:firstLine="567"/>
        <w:jc w:val="both"/>
        <w:rPr>
          <w:szCs w:val="28"/>
        </w:rPr>
      </w:pPr>
      <w:r w:rsidRPr="00A73B18">
        <w:rPr>
          <w:szCs w:val="28"/>
        </w:rPr>
        <w:t xml:space="preserve">У поясненнях </w:t>
      </w:r>
      <w:r w:rsidRPr="00A73B18">
        <w:rPr>
          <w:rFonts w:eastAsia="Arial Unicode MS"/>
          <w:szCs w:val="28"/>
          <w:shd w:val="clear" w:color="auto" w:fill="FFFFFF"/>
        </w:rPr>
        <w:t xml:space="preserve">суддя </w:t>
      </w:r>
      <w:proofErr w:type="spellStart"/>
      <w:r w:rsidRPr="00A73B18">
        <w:rPr>
          <w:szCs w:val="28"/>
        </w:rPr>
        <w:t>Пушкарчук</w:t>
      </w:r>
      <w:proofErr w:type="spellEnd"/>
      <w:r w:rsidRPr="00A73B18">
        <w:rPr>
          <w:szCs w:val="28"/>
        </w:rPr>
        <w:t xml:space="preserve"> В.П. вказала, що із досліджених матеріалів справи не було достовірно зафіксовано тієї обставини, що </w:t>
      </w:r>
      <w:r w:rsidR="00B939EA" w:rsidRPr="00B939EA">
        <w:rPr>
          <w:szCs w:val="28"/>
          <w:shd w:val="clear" w:color="auto" w:fill="FFFFFF"/>
        </w:rPr>
        <w:t>ОСОБА1</w:t>
      </w:r>
      <w:r w:rsidRPr="00A73B18">
        <w:rPr>
          <w:szCs w:val="28"/>
        </w:rPr>
        <w:t xml:space="preserve"> відмовилася від проходження огляду на стан алкогольного сп’яніння у медичному закладі охорони здоров’я. Із долученого </w:t>
      </w:r>
      <w:r w:rsidR="009466BB" w:rsidRPr="00A73B18">
        <w:rPr>
          <w:szCs w:val="28"/>
        </w:rPr>
        <w:t>відеозапису</w:t>
      </w:r>
      <w:r w:rsidRPr="00A73B18">
        <w:rPr>
          <w:szCs w:val="28"/>
        </w:rPr>
        <w:t xml:space="preserve"> із нагрудного відео реєстратора патрульного вбачалось, що після кількох невдалих спроб проходження огляду на стан алкогольного саме за допомогою приладу «Драгер» на місці події, </w:t>
      </w:r>
      <w:r w:rsidR="002B4FF4" w:rsidRPr="00B939EA">
        <w:rPr>
          <w:szCs w:val="28"/>
          <w:shd w:val="clear" w:color="auto" w:fill="FFFFFF"/>
        </w:rPr>
        <w:t>ОСОБА1</w:t>
      </w:r>
      <w:r w:rsidRPr="00A73B18">
        <w:rPr>
          <w:szCs w:val="28"/>
        </w:rPr>
        <w:t xml:space="preserve"> від такого огляду відмовилась, посилаючись на несправність приладу та погане самопочуття. У свою чергу, патрульним, який проводив відповідний огляд, не було роз’яснено права та запропоновано останній пройти такий огляд в медичному закладі охорони здоров’я. </w:t>
      </w:r>
      <w:r w:rsidR="009466BB" w:rsidRPr="00A73B18">
        <w:rPr>
          <w:szCs w:val="28"/>
        </w:rPr>
        <w:t>П</w:t>
      </w:r>
      <w:r w:rsidRPr="00A73B18">
        <w:rPr>
          <w:szCs w:val="28"/>
        </w:rPr>
        <w:t xml:space="preserve">исьмові пояснення, бланкової форми свідків події також підтверджують відмову </w:t>
      </w:r>
      <w:r w:rsidR="00B939EA" w:rsidRPr="00B939EA">
        <w:rPr>
          <w:szCs w:val="28"/>
          <w:shd w:val="clear" w:color="auto" w:fill="FFFFFF"/>
        </w:rPr>
        <w:t>ОСОБА1</w:t>
      </w:r>
      <w:r w:rsidRPr="00A73B18">
        <w:rPr>
          <w:szCs w:val="28"/>
        </w:rPr>
        <w:t xml:space="preserve"> від проходження огляду на стан алкогольного сп’яніння саме за допомогою спеціального технічного приладу на місці події, а не </w:t>
      </w:r>
      <w:r w:rsidR="009466BB" w:rsidRPr="00A73B18">
        <w:rPr>
          <w:szCs w:val="28"/>
        </w:rPr>
        <w:t>«</w:t>
      </w:r>
      <w:r w:rsidRPr="00A73B18">
        <w:rPr>
          <w:szCs w:val="28"/>
        </w:rPr>
        <w:t>у тому числі</w:t>
      </w:r>
      <w:r w:rsidR="009466BB" w:rsidRPr="00A73B18">
        <w:rPr>
          <w:szCs w:val="28"/>
        </w:rPr>
        <w:t>»</w:t>
      </w:r>
      <w:r w:rsidRPr="00A73B18">
        <w:rPr>
          <w:szCs w:val="28"/>
        </w:rPr>
        <w:t xml:space="preserve"> від проходження такого огляду в медичному закладі охорони здоров’я.</w:t>
      </w:r>
    </w:p>
    <w:p w14:paraId="51D49FB3" w14:textId="7BE7B0CF" w:rsidR="00B679D1" w:rsidRPr="00A73B18" w:rsidRDefault="00B679D1" w:rsidP="00B679D1">
      <w:pPr>
        <w:pStyle w:val="12"/>
        <w:ind w:firstLine="567"/>
        <w:jc w:val="both"/>
        <w:rPr>
          <w:szCs w:val="28"/>
        </w:rPr>
      </w:pPr>
      <w:r w:rsidRPr="00A73B18">
        <w:rPr>
          <w:szCs w:val="28"/>
        </w:rPr>
        <w:t xml:space="preserve">Наведені обставини стали підставою для закриття провадження у справі про адміністративне правопорушення № 161/5061/21 щодо </w:t>
      </w:r>
      <w:r w:rsidR="00B939EA" w:rsidRPr="00B939EA">
        <w:rPr>
          <w:szCs w:val="28"/>
          <w:shd w:val="clear" w:color="auto" w:fill="FFFFFF"/>
        </w:rPr>
        <w:t>ОСОБА1</w:t>
      </w:r>
      <w:r w:rsidRPr="00A73B18">
        <w:rPr>
          <w:szCs w:val="28"/>
        </w:rPr>
        <w:t xml:space="preserve"> за частиною першою статті 130 КУпАП.</w:t>
      </w:r>
    </w:p>
    <w:p w14:paraId="64FF6E84" w14:textId="77777777" w:rsidR="00B679D1" w:rsidRPr="00A73B18" w:rsidRDefault="00B679D1" w:rsidP="00B679D1">
      <w:pPr>
        <w:pStyle w:val="12"/>
        <w:ind w:firstLine="567"/>
        <w:jc w:val="both"/>
        <w:rPr>
          <w:rFonts w:eastAsiaTheme="minorHAnsi"/>
          <w:bCs/>
          <w:szCs w:val="28"/>
          <w:lang w:eastAsia="en-US"/>
        </w:rPr>
      </w:pPr>
      <w:r w:rsidRPr="00A73B18">
        <w:rPr>
          <w:rFonts w:eastAsia="Arial Unicode MS"/>
          <w:szCs w:val="28"/>
          <w:shd w:val="clear" w:color="auto" w:fill="FFFFFF"/>
        </w:rPr>
        <w:t>Під час здійснення попередньої перевірки на запит члена</w:t>
      </w:r>
      <w:r w:rsidRPr="00A73B18">
        <w:rPr>
          <w:szCs w:val="28"/>
        </w:rPr>
        <w:t xml:space="preserve"> Другої Дисциплінарної палати Вищої ради правосуддя </w:t>
      </w:r>
      <w:proofErr w:type="spellStart"/>
      <w:r w:rsidRPr="00A73B18">
        <w:rPr>
          <w:szCs w:val="28"/>
        </w:rPr>
        <w:t>Саліхова</w:t>
      </w:r>
      <w:proofErr w:type="spellEnd"/>
      <w:r w:rsidRPr="00A73B18">
        <w:rPr>
          <w:szCs w:val="28"/>
        </w:rPr>
        <w:t xml:space="preserve"> В.В.</w:t>
      </w:r>
      <w:r w:rsidRPr="00A73B18">
        <w:rPr>
          <w:rFonts w:eastAsia="Arial Unicode MS"/>
          <w:szCs w:val="28"/>
          <w:shd w:val="clear" w:color="auto" w:fill="FFFFFF"/>
        </w:rPr>
        <w:t xml:space="preserve"> надана копія матеріалів справи </w:t>
      </w:r>
      <w:r w:rsidRPr="00A73B18">
        <w:rPr>
          <w:szCs w:val="28"/>
        </w:rPr>
        <w:t xml:space="preserve">№ 161/5061/21 та </w:t>
      </w:r>
      <w:r w:rsidRPr="00A73B18">
        <w:rPr>
          <w:rFonts w:eastAsiaTheme="minorHAnsi"/>
          <w:bCs/>
          <w:szCs w:val="28"/>
          <w:lang w:eastAsia="en-US"/>
        </w:rPr>
        <w:t xml:space="preserve">відеозаписи із нагрудного </w:t>
      </w:r>
      <w:proofErr w:type="spellStart"/>
      <w:r w:rsidRPr="00A73B18">
        <w:rPr>
          <w:rFonts w:eastAsiaTheme="minorHAnsi"/>
          <w:bCs/>
          <w:szCs w:val="28"/>
          <w:lang w:eastAsia="en-US"/>
        </w:rPr>
        <w:t>відеореєстратора</w:t>
      </w:r>
      <w:proofErr w:type="spellEnd"/>
      <w:r w:rsidRPr="00A73B18">
        <w:rPr>
          <w:rFonts w:eastAsiaTheme="minorHAnsi"/>
          <w:bCs/>
          <w:szCs w:val="28"/>
          <w:lang w:eastAsia="en-US"/>
        </w:rPr>
        <w:t xml:space="preserve"> патрульних поліцейських.</w:t>
      </w:r>
    </w:p>
    <w:p w14:paraId="363FABA6" w14:textId="097F0FFE" w:rsidR="00B679D1" w:rsidRPr="00A73B18" w:rsidRDefault="00B679D1" w:rsidP="00B679D1">
      <w:pPr>
        <w:pStyle w:val="12"/>
        <w:ind w:firstLine="567"/>
        <w:jc w:val="both"/>
        <w:rPr>
          <w:szCs w:val="28"/>
        </w:rPr>
      </w:pPr>
      <w:r w:rsidRPr="00A73B18">
        <w:rPr>
          <w:szCs w:val="28"/>
        </w:rPr>
        <w:t xml:space="preserve">Дослідивши та проаналізувавши матеріали справи та відповідні відеозаписи, встановлено, що дійсно, </w:t>
      </w:r>
      <w:r w:rsidRPr="00A73B18">
        <w:rPr>
          <w:rFonts w:eastAsiaTheme="minorHAnsi"/>
          <w:bCs/>
          <w:szCs w:val="28"/>
          <w:lang w:eastAsia="en-US"/>
        </w:rPr>
        <w:t xml:space="preserve">після кількох невдалих спроб проходження огляду за допомогою приладу «Драгер» на місці події, водій </w:t>
      </w:r>
      <w:r w:rsidR="009466BB" w:rsidRPr="00A73B18">
        <w:rPr>
          <w:rFonts w:eastAsiaTheme="minorHAnsi"/>
          <w:bCs/>
          <w:szCs w:val="28"/>
          <w:lang w:eastAsia="en-US"/>
        </w:rPr>
        <w:br/>
      </w:r>
      <w:r w:rsidR="00B939EA" w:rsidRPr="00B939EA">
        <w:rPr>
          <w:szCs w:val="28"/>
          <w:shd w:val="clear" w:color="auto" w:fill="FFFFFF"/>
        </w:rPr>
        <w:t>ОСОБА1</w:t>
      </w:r>
      <w:r w:rsidRPr="00A73B18">
        <w:rPr>
          <w:rFonts w:eastAsiaTheme="minorHAnsi"/>
          <w:bCs/>
          <w:szCs w:val="28"/>
          <w:lang w:eastAsia="en-US"/>
        </w:rPr>
        <w:t xml:space="preserve"> від такого огляду відмовилася, а </w:t>
      </w:r>
      <w:r w:rsidRPr="00A73B18">
        <w:rPr>
          <w:szCs w:val="28"/>
        </w:rPr>
        <w:t>поліцейський не запропонував провести такий огляд в найближчому закладі охорони здоров’я, після відповідної відмови на місці події.</w:t>
      </w:r>
    </w:p>
    <w:p w14:paraId="43A8D626" w14:textId="77777777" w:rsidR="00B679D1" w:rsidRPr="00A73B18" w:rsidRDefault="00B679D1" w:rsidP="00B679D1">
      <w:pPr>
        <w:pStyle w:val="12"/>
        <w:ind w:firstLine="567"/>
        <w:jc w:val="both"/>
        <w:rPr>
          <w:szCs w:val="28"/>
        </w:rPr>
      </w:pPr>
      <w:r w:rsidRPr="00A73B18">
        <w:rPr>
          <w:rFonts w:eastAsia="Arial Unicode MS"/>
          <w:szCs w:val="28"/>
          <w:shd w:val="clear" w:color="auto" w:fill="FFFFFF"/>
        </w:rPr>
        <w:t>Отже доводи скаржника про те, що І</w:t>
      </w:r>
      <w:r w:rsidRPr="00A73B18">
        <w:rPr>
          <w:szCs w:val="28"/>
        </w:rPr>
        <w:t xml:space="preserve">нструкція не передбачає обов’язок почергово пропонувати водію усі види огляду та отримувати відмову на кожну пропозицію, та що відмова водія відбулась від будь-якого огляду не знайшли </w:t>
      </w:r>
      <w:r w:rsidRPr="00A73B18">
        <w:rPr>
          <w:szCs w:val="28"/>
        </w:rPr>
        <w:lastRenderedPageBreak/>
        <w:t>свого підтвердження під час попередньої перевірки скарги та суперечить вимогам законодавства.</w:t>
      </w:r>
    </w:p>
    <w:p w14:paraId="3F2C3749" w14:textId="77777777" w:rsidR="00B679D1" w:rsidRPr="00A73B18" w:rsidRDefault="00B679D1" w:rsidP="00B679D1">
      <w:pPr>
        <w:pStyle w:val="12"/>
        <w:ind w:firstLine="567"/>
        <w:jc w:val="both"/>
        <w:rPr>
          <w:szCs w:val="28"/>
        </w:rPr>
      </w:pPr>
      <w:r w:rsidRPr="00A73B18">
        <w:rPr>
          <w:szCs w:val="28"/>
        </w:rPr>
        <w:t xml:space="preserve">Згідно </w:t>
      </w:r>
      <w:hyperlink r:id="rId16" w:anchor="77" w:tgtFrame="_blank" w:tooltip="Кодекс України про адміністративні правопорушення; нормативно-правовий акт № 8073-X від 07.12.1984" w:history="1">
        <w:r w:rsidRPr="00A73B18">
          <w:rPr>
            <w:rStyle w:val="af6"/>
            <w:color w:val="auto"/>
            <w:szCs w:val="28"/>
            <w:u w:val="none"/>
          </w:rPr>
          <w:t>з статтею 22 КУпАП</w:t>
        </w:r>
      </w:hyperlink>
      <w:r w:rsidRPr="00A73B18">
        <w:rPr>
          <w:szCs w:val="28"/>
        </w:rPr>
        <w:t xml:space="preserve">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14:paraId="1E51D04D" w14:textId="77777777" w:rsidR="00B679D1" w:rsidRPr="00A73B18" w:rsidRDefault="00B679D1" w:rsidP="00B679D1">
      <w:pPr>
        <w:pStyle w:val="12"/>
        <w:ind w:firstLine="567"/>
        <w:jc w:val="both"/>
        <w:rPr>
          <w:szCs w:val="28"/>
        </w:rPr>
      </w:pPr>
      <w:r w:rsidRPr="00A73B18">
        <w:rPr>
          <w:szCs w:val="28"/>
        </w:rPr>
        <w:t>У постанові від 6 травня 2021 року зазначено таке.</w:t>
      </w:r>
    </w:p>
    <w:p w14:paraId="43B0D936" w14:textId="4296BB75" w:rsidR="00B679D1" w:rsidRPr="00A73B18" w:rsidRDefault="009466BB" w:rsidP="00B679D1">
      <w:pPr>
        <w:pStyle w:val="12"/>
        <w:ind w:firstLine="567"/>
        <w:jc w:val="both"/>
        <w:rPr>
          <w:szCs w:val="28"/>
        </w:rPr>
      </w:pPr>
      <w:r w:rsidRPr="00A73B18">
        <w:rPr>
          <w:szCs w:val="28"/>
        </w:rPr>
        <w:t>«</w:t>
      </w:r>
      <w:r w:rsidR="00B679D1" w:rsidRPr="00A73B18">
        <w:rPr>
          <w:szCs w:val="28"/>
        </w:rPr>
        <w:t xml:space="preserve">Вина </w:t>
      </w:r>
      <w:r w:rsidR="002B4FF4" w:rsidRPr="00B939EA">
        <w:rPr>
          <w:szCs w:val="28"/>
          <w:shd w:val="clear" w:color="auto" w:fill="FFFFFF"/>
        </w:rPr>
        <w:t>ОСОБА1</w:t>
      </w:r>
      <w:r w:rsidR="00B679D1" w:rsidRPr="00A73B18">
        <w:rPr>
          <w:szCs w:val="28"/>
        </w:rPr>
        <w:t xml:space="preserve"> у вчиненні адміністративних правопорушеннях, передбачених статтею 124, частиною першою статті 139 КУпАП повністю підтверджуються протоколами про адміністративні правопорушення серії ДПР18 № 365310 та серії ДПР18 № 527454 від 14 березня 2021 року, схемою місця ДТП, яка сталася 14 березня 2021 року о 03:20, в м</w:t>
      </w:r>
      <w:r w:rsidRPr="00A73B18">
        <w:rPr>
          <w:szCs w:val="28"/>
        </w:rPr>
        <w:t>істі</w:t>
      </w:r>
      <w:r w:rsidR="00B679D1" w:rsidRPr="00A73B18">
        <w:rPr>
          <w:szCs w:val="28"/>
        </w:rPr>
        <w:t xml:space="preserve"> Луцьку по вул. </w:t>
      </w:r>
      <w:proofErr w:type="spellStart"/>
      <w:r w:rsidR="00B679D1" w:rsidRPr="00A73B18">
        <w:rPr>
          <w:szCs w:val="28"/>
        </w:rPr>
        <w:t>Гнідавська</w:t>
      </w:r>
      <w:proofErr w:type="spellEnd"/>
      <w:r w:rsidR="00B679D1" w:rsidRPr="00A73B18">
        <w:rPr>
          <w:szCs w:val="28"/>
        </w:rPr>
        <w:t>, 26 та відеозаписами із нагрудних відео реєстраторів патрульних поліцейських.</w:t>
      </w:r>
    </w:p>
    <w:p w14:paraId="7289D224" w14:textId="50AB1657" w:rsidR="00B679D1" w:rsidRPr="00A73B18" w:rsidRDefault="00B679D1" w:rsidP="00B679D1">
      <w:pPr>
        <w:pStyle w:val="12"/>
        <w:ind w:firstLine="567"/>
        <w:jc w:val="both"/>
        <w:rPr>
          <w:szCs w:val="28"/>
        </w:rPr>
      </w:pPr>
      <w:r w:rsidRPr="00A73B18">
        <w:rPr>
          <w:rFonts w:eastAsia="Times New Roman"/>
          <w:szCs w:val="28"/>
          <w:lang w:eastAsia="uk-UA"/>
        </w:rPr>
        <w:t xml:space="preserve">Таким чином, суд приходить до висновку, що своїми діями </w:t>
      </w:r>
      <w:r w:rsidR="002B4FF4" w:rsidRPr="00B939EA">
        <w:rPr>
          <w:szCs w:val="28"/>
          <w:shd w:val="clear" w:color="auto" w:fill="FFFFFF"/>
        </w:rPr>
        <w:t>ОСОБА1</w:t>
      </w:r>
      <w:r w:rsidRPr="00A73B18">
        <w:rPr>
          <w:szCs w:val="28"/>
        </w:rPr>
        <w:t xml:space="preserve"> </w:t>
      </w:r>
      <w:r w:rsidRPr="00A73B18">
        <w:rPr>
          <w:rFonts w:eastAsia="Times New Roman"/>
          <w:szCs w:val="28"/>
          <w:lang w:eastAsia="uk-UA"/>
        </w:rPr>
        <w:t>вчинила адміністративні правопорушення, передбачені</w:t>
      </w:r>
      <w:r w:rsidRPr="00A73B18">
        <w:rPr>
          <w:szCs w:val="28"/>
        </w:rPr>
        <w:t xml:space="preserve"> статтею 124, частиною першою статті 139 КУпАП.</w:t>
      </w:r>
    </w:p>
    <w:p w14:paraId="2C4FB401" w14:textId="77777777" w:rsidR="00B679D1" w:rsidRPr="00A73B18" w:rsidRDefault="00B679D1" w:rsidP="00B679D1">
      <w:pPr>
        <w:pStyle w:val="12"/>
        <w:ind w:firstLine="567"/>
        <w:jc w:val="both"/>
        <w:rPr>
          <w:rFonts w:eastAsia="Times New Roman"/>
          <w:szCs w:val="28"/>
          <w:lang w:eastAsia="uk-UA"/>
        </w:rPr>
      </w:pPr>
      <w:r w:rsidRPr="00A73B18">
        <w:rPr>
          <w:rFonts w:eastAsia="Times New Roman"/>
          <w:szCs w:val="28"/>
          <w:lang w:eastAsia="uk-UA"/>
        </w:rPr>
        <w:t>При накладенні стягнення, судом враховується характер вчиненого правопорушення, яке відноситься до правопорушень, що посягають на безпеку дорожнього руху, особа порушника, ступінь її вини, обставини що пом`якшують і обтяжують відповідальність.</w:t>
      </w:r>
    </w:p>
    <w:p w14:paraId="08B946D6" w14:textId="40EE0D26" w:rsidR="00B679D1" w:rsidRPr="00A73B18" w:rsidRDefault="00B679D1" w:rsidP="00B679D1">
      <w:pPr>
        <w:pStyle w:val="12"/>
        <w:ind w:firstLine="567"/>
        <w:jc w:val="both"/>
        <w:rPr>
          <w:rFonts w:eastAsia="Times New Roman"/>
          <w:szCs w:val="28"/>
          <w:lang w:eastAsia="uk-UA"/>
        </w:rPr>
      </w:pPr>
      <w:r w:rsidRPr="00A73B18">
        <w:rPr>
          <w:rFonts w:eastAsia="Times New Roman"/>
          <w:szCs w:val="28"/>
          <w:lang w:eastAsia="uk-UA"/>
        </w:rPr>
        <w:t xml:space="preserve">Обставини, що пом’якшують чи обтяжують відповідальність </w:t>
      </w:r>
      <w:r w:rsidR="002B4FF4" w:rsidRPr="00B939EA">
        <w:rPr>
          <w:szCs w:val="28"/>
          <w:shd w:val="clear" w:color="auto" w:fill="FFFFFF"/>
        </w:rPr>
        <w:t>ОСОБА1</w:t>
      </w:r>
      <w:r w:rsidRPr="00A73B18">
        <w:rPr>
          <w:szCs w:val="28"/>
        </w:rPr>
        <w:t xml:space="preserve"> </w:t>
      </w:r>
      <w:r w:rsidRPr="00A73B18">
        <w:rPr>
          <w:rFonts w:eastAsia="Times New Roman"/>
          <w:szCs w:val="28"/>
          <w:lang w:eastAsia="uk-UA"/>
        </w:rPr>
        <w:t>судом не вбачаються.</w:t>
      </w:r>
    </w:p>
    <w:p w14:paraId="46DF2342" w14:textId="77777777" w:rsidR="00B679D1" w:rsidRPr="00A73B18" w:rsidRDefault="00B679D1" w:rsidP="00B679D1">
      <w:pPr>
        <w:pStyle w:val="12"/>
        <w:ind w:firstLine="567"/>
        <w:jc w:val="both"/>
        <w:rPr>
          <w:szCs w:val="28"/>
        </w:rPr>
      </w:pPr>
      <w:r w:rsidRPr="00A73B18">
        <w:rPr>
          <w:szCs w:val="28"/>
        </w:rPr>
        <w:t>Частиною 2 статті 61</w:t>
      </w:r>
      <w:hyperlink r:id="rId17" w:anchor="192" w:tgtFrame="_blank" w:tooltip="КОНСТИТУЦІЯ УКРАЇНИ; нормативно-правовий акт № 254к/96-ВР від 28.06.1996" w:history="1">
        <w:r w:rsidRPr="00A73B18">
          <w:rPr>
            <w:rStyle w:val="af6"/>
            <w:color w:val="auto"/>
            <w:szCs w:val="28"/>
            <w:u w:val="none"/>
          </w:rPr>
          <w:t xml:space="preserve"> Конституції України</w:t>
        </w:r>
      </w:hyperlink>
      <w:r w:rsidRPr="00A73B18">
        <w:rPr>
          <w:szCs w:val="28"/>
        </w:rPr>
        <w:t xml:space="preserve"> визначено, що юридична відповідальність особи має індивідуальний характер.</w:t>
      </w:r>
    </w:p>
    <w:p w14:paraId="7958788F" w14:textId="77777777" w:rsidR="00B679D1" w:rsidRPr="00A73B18" w:rsidRDefault="00B679D1" w:rsidP="00B679D1">
      <w:pPr>
        <w:pStyle w:val="12"/>
        <w:ind w:firstLine="567"/>
        <w:jc w:val="both"/>
        <w:rPr>
          <w:szCs w:val="28"/>
        </w:rPr>
      </w:pPr>
      <w:r w:rsidRPr="00A73B18">
        <w:rPr>
          <w:szCs w:val="28"/>
        </w:rPr>
        <w:t>Вищевказана норма Конституції України свідчить про те, що відповідальність особи за вчинення правопорушення у кожному випадку є окремою та персональною за своїми ознаками.</w:t>
      </w:r>
    </w:p>
    <w:p w14:paraId="52160121" w14:textId="1425B66A" w:rsidR="00B679D1" w:rsidRPr="00A73B18" w:rsidRDefault="00B679D1" w:rsidP="00B679D1">
      <w:pPr>
        <w:pStyle w:val="12"/>
        <w:ind w:firstLine="567"/>
        <w:jc w:val="both"/>
        <w:rPr>
          <w:szCs w:val="28"/>
        </w:rPr>
      </w:pPr>
      <w:r w:rsidRPr="00A73B18">
        <w:rPr>
          <w:szCs w:val="28"/>
        </w:rPr>
        <w:t xml:space="preserve">Враховуючи всі обставини справи та особу правопорушника, ступінь її вини у вчиненому правопорушенні, яка (ступінь) є малозначною, з урахуванням повної відсутності обтяжуючих обставин, суд приходить до висновку, що </w:t>
      </w:r>
      <w:r w:rsidR="009466BB" w:rsidRPr="00A73B18">
        <w:rPr>
          <w:szCs w:val="28"/>
        </w:rPr>
        <w:br/>
      </w:r>
      <w:r w:rsidR="002B4FF4" w:rsidRPr="00B939EA">
        <w:rPr>
          <w:szCs w:val="28"/>
          <w:shd w:val="clear" w:color="auto" w:fill="FFFFFF"/>
        </w:rPr>
        <w:t>ОСОБА1</w:t>
      </w:r>
      <w:r w:rsidRPr="00A73B18">
        <w:rPr>
          <w:szCs w:val="28"/>
        </w:rPr>
        <w:t xml:space="preserve"> слід звільнити від адміністративної відповідальності за статтею 124, частиною першою статті 139 КУпАП і обмежитись усним зауваженням.</w:t>
      </w:r>
    </w:p>
    <w:p w14:paraId="31364082" w14:textId="77777777" w:rsidR="00B679D1" w:rsidRPr="00A73B18" w:rsidRDefault="00B679D1" w:rsidP="00B679D1">
      <w:pPr>
        <w:pStyle w:val="12"/>
        <w:ind w:firstLine="567"/>
        <w:jc w:val="both"/>
        <w:rPr>
          <w:szCs w:val="28"/>
        </w:rPr>
      </w:pPr>
      <w:r w:rsidRPr="00A73B18">
        <w:rPr>
          <w:szCs w:val="28"/>
        </w:rPr>
        <w:t>Відповідно до частини другої статті 284 КУпАП при оголошенні усного зауваження, суд виносить постанову про закриття провадження по справі про адміністративне правопорушення».</w:t>
      </w:r>
    </w:p>
    <w:p w14:paraId="095575D3"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У справі «</w:t>
      </w:r>
      <w:proofErr w:type="spellStart"/>
      <w:r w:rsidRPr="00A73B18">
        <w:rPr>
          <w:rFonts w:eastAsia="Times New Roman"/>
          <w:sz w:val="28"/>
          <w:szCs w:val="28"/>
          <w:lang w:val="uk-UA" w:eastAsia="uk-UA"/>
        </w:rPr>
        <w:t>Серявін</w:t>
      </w:r>
      <w:proofErr w:type="spellEnd"/>
      <w:r w:rsidRPr="00A73B18">
        <w:rPr>
          <w:rFonts w:eastAsia="Times New Roman"/>
          <w:sz w:val="28"/>
          <w:szCs w:val="28"/>
          <w:lang w:val="uk-UA" w:eastAsia="uk-UA"/>
        </w:rPr>
        <w:t xml:space="preserve"> та інші проти України» (заява № 4909/04, параграф 58), зазначено, що згідно з усталеною практикою ЄСПЛ,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Водночас,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(рішення у справі «Руїс </w:t>
      </w:r>
      <w:proofErr w:type="spellStart"/>
      <w:r w:rsidRPr="00A73B18">
        <w:rPr>
          <w:rFonts w:eastAsia="Times New Roman"/>
          <w:sz w:val="28"/>
          <w:szCs w:val="28"/>
          <w:lang w:val="uk-UA" w:eastAsia="uk-UA"/>
        </w:rPr>
        <w:t>Торіха</w:t>
      </w:r>
      <w:proofErr w:type="spellEnd"/>
      <w:r w:rsidRPr="00A73B18">
        <w:rPr>
          <w:rFonts w:eastAsia="Times New Roman"/>
          <w:sz w:val="28"/>
          <w:szCs w:val="28"/>
          <w:lang w:val="uk-UA" w:eastAsia="uk-UA"/>
        </w:rPr>
        <w:t xml:space="preserve"> проти Іспанії» (</w:t>
      </w:r>
      <w:proofErr w:type="spellStart"/>
      <w:r w:rsidRPr="00A73B18">
        <w:rPr>
          <w:rFonts w:eastAsia="Times New Roman"/>
          <w:sz w:val="28"/>
          <w:szCs w:val="28"/>
          <w:lang w:val="uk-UA" w:eastAsia="uk-UA"/>
        </w:rPr>
        <w:t>Ruiz</w:t>
      </w:r>
      <w:proofErr w:type="spellEnd"/>
      <w:r w:rsidRPr="00A73B18">
        <w:rPr>
          <w:rFonts w:eastAsia="Times New Roman"/>
          <w:sz w:val="28"/>
          <w:szCs w:val="28"/>
          <w:lang w:val="uk-UA" w:eastAsia="uk-UA"/>
        </w:rPr>
        <w:t xml:space="preserve"> </w:t>
      </w:r>
      <w:proofErr w:type="spellStart"/>
      <w:r w:rsidRPr="00A73B18">
        <w:rPr>
          <w:rFonts w:eastAsia="Times New Roman"/>
          <w:sz w:val="28"/>
          <w:szCs w:val="28"/>
          <w:lang w:val="uk-UA" w:eastAsia="uk-UA"/>
        </w:rPr>
        <w:t>Torija</w:t>
      </w:r>
      <w:proofErr w:type="spellEnd"/>
      <w:r w:rsidRPr="00A73B18">
        <w:rPr>
          <w:rFonts w:eastAsia="Times New Roman"/>
          <w:sz w:val="28"/>
          <w:szCs w:val="28"/>
          <w:lang w:val="uk-UA" w:eastAsia="uk-UA"/>
        </w:rPr>
        <w:t xml:space="preserve"> v. </w:t>
      </w:r>
      <w:proofErr w:type="spellStart"/>
      <w:r w:rsidRPr="00A73B18">
        <w:rPr>
          <w:rFonts w:eastAsia="Times New Roman"/>
          <w:sz w:val="28"/>
          <w:szCs w:val="28"/>
          <w:lang w:val="uk-UA" w:eastAsia="uk-UA"/>
        </w:rPr>
        <w:lastRenderedPageBreak/>
        <w:t>Spain</w:t>
      </w:r>
      <w:proofErr w:type="spellEnd"/>
      <w:r w:rsidRPr="00A73B18">
        <w:rPr>
          <w:rFonts w:eastAsia="Times New Roman"/>
          <w:sz w:val="28"/>
          <w:szCs w:val="28"/>
          <w:lang w:val="uk-UA" w:eastAsia="uk-UA"/>
        </w:rPr>
        <w:t xml:space="preserve">) від 9 грудня 1994 року, серія A, № 303-A, пункт 29).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A73B18">
        <w:rPr>
          <w:rFonts w:eastAsia="Times New Roman"/>
          <w:sz w:val="28"/>
          <w:szCs w:val="28"/>
          <w:lang w:val="uk-UA" w:eastAsia="uk-UA"/>
        </w:rPr>
        <w:t>навівши</w:t>
      </w:r>
      <w:proofErr w:type="spellEnd"/>
      <w:r w:rsidRPr="00A73B18">
        <w:rPr>
          <w:rFonts w:eastAsia="Times New Roman"/>
          <w:sz w:val="28"/>
          <w:szCs w:val="28"/>
          <w:lang w:val="uk-UA" w:eastAsia="uk-UA"/>
        </w:rPr>
        <w:t xml:space="preserve"> обґрунтування своїх рішень (рішення у справі «</w:t>
      </w:r>
      <w:proofErr w:type="spellStart"/>
      <w:r w:rsidRPr="00A73B18">
        <w:rPr>
          <w:rFonts w:eastAsia="Times New Roman"/>
          <w:sz w:val="28"/>
          <w:szCs w:val="28"/>
          <w:lang w:val="uk-UA" w:eastAsia="uk-UA"/>
        </w:rPr>
        <w:t>Суомінен</w:t>
      </w:r>
      <w:proofErr w:type="spellEnd"/>
      <w:r w:rsidRPr="00A73B18">
        <w:rPr>
          <w:rFonts w:eastAsia="Times New Roman"/>
          <w:sz w:val="28"/>
          <w:szCs w:val="28"/>
          <w:lang w:val="uk-UA" w:eastAsia="uk-UA"/>
        </w:rPr>
        <w:t xml:space="preserve"> проти Фінляндії» (</w:t>
      </w:r>
      <w:proofErr w:type="spellStart"/>
      <w:r w:rsidRPr="00A73B18">
        <w:rPr>
          <w:rFonts w:eastAsia="Times New Roman"/>
          <w:sz w:val="28"/>
          <w:szCs w:val="28"/>
          <w:lang w:val="uk-UA" w:eastAsia="uk-UA"/>
        </w:rPr>
        <w:t>Suominen</w:t>
      </w:r>
      <w:proofErr w:type="spellEnd"/>
      <w:r w:rsidRPr="00A73B18">
        <w:rPr>
          <w:rFonts w:eastAsia="Times New Roman"/>
          <w:sz w:val="28"/>
          <w:szCs w:val="28"/>
          <w:lang w:val="uk-UA" w:eastAsia="uk-UA"/>
        </w:rPr>
        <w:t xml:space="preserve"> v. </w:t>
      </w:r>
      <w:proofErr w:type="spellStart"/>
      <w:r w:rsidRPr="00A73B18">
        <w:rPr>
          <w:rFonts w:eastAsia="Times New Roman"/>
          <w:sz w:val="28"/>
          <w:szCs w:val="28"/>
          <w:lang w:val="uk-UA" w:eastAsia="uk-UA"/>
        </w:rPr>
        <w:t>Finland</w:t>
      </w:r>
      <w:proofErr w:type="spellEnd"/>
      <w:r w:rsidRPr="00A73B18">
        <w:rPr>
          <w:rFonts w:eastAsia="Times New Roman"/>
          <w:sz w:val="28"/>
          <w:szCs w:val="28"/>
          <w:lang w:val="uk-UA" w:eastAsia="uk-UA"/>
        </w:rPr>
        <w:t>), № 37801/97, пункт 36, від 1 липня 2003 року). Ще одне призначення обґрунтованого рішення полягає в тому, щоб продемонструвати сторонам, що вони були почуті. Лише за умови винесення обґрунтованого рішення може забезпечуватись публічний контроль здійснення правосуддя (рішення у справі «</w:t>
      </w:r>
      <w:proofErr w:type="spellStart"/>
      <w:r w:rsidRPr="00A73B18">
        <w:rPr>
          <w:rFonts w:eastAsia="Times New Roman"/>
          <w:sz w:val="28"/>
          <w:szCs w:val="28"/>
          <w:lang w:val="uk-UA" w:eastAsia="uk-UA"/>
        </w:rPr>
        <w:t>Гірвісаарі</w:t>
      </w:r>
      <w:proofErr w:type="spellEnd"/>
      <w:r w:rsidRPr="00A73B18">
        <w:rPr>
          <w:rFonts w:eastAsia="Times New Roman"/>
          <w:sz w:val="28"/>
          <w:szCs w:val="28"/>
          <w:lang w:val="uk-UA" w:eastAsia="uk-UA"/>
        </w:rPr>
        <w:t xml:space="preserve"> проти Фінляндії» (</w:t>
      </w:r>
      <w:proofErr w:type="spellStart"/>
      <w:r w:rsidRPr="00A73B18">
        <w:rPr>
          <w:rFonts w:eastAsia="Times New Roman"/>
          <w:sz w:val="28"/>
          <w:szCs w:val="28"/>
          <w:lang w:val="uk-UA" w:eastAsia="uk-UA"/>
        </w:rPr>
        <w:t>Hirvisaari</w:t>
      </w:r>
      <w:proofErr w:type="spellEnd"/>
      <w:r w:rsidRPr="00A73B18">
        <w:rPr>
          <w:rFonts w:eastAsia="Times New Roman"/>
          <w:sz w:val="28"/>
          <w:szCs w:val="28"/>
          <w:lang w:val="uk-UA" w:eastAsia="uk-UA"/>
        </w:rPr>
        <w:t xml:space="preserve"> v. </w:t>
      </w:r>
      <w:proofErr w:type="spellStart"/>
      <w:r w:rsidRPr="00A73B18">
        <w:rPr>
          <w:rFonts w:eastAsia="Times New Roman"/>
          <w:sz w:val="28"/>
          <w:szCs w:val="28"/>
          <w:lang w:val="uk-UA" w:eastAsia="uk-UA"/>
        </w:rPr>
        <w:t>Finland</w:t>
      </w:r>
      <w:proofErr w:type="spellEnd"/>
      <w:r w:rsidRPr="00A73B18">
        <w:rPr>
          <w:rFonts w:eastAsia="Times New Roman"/>
          <w:sz w:val="28"/>
          <w:szCs w:val="28"/>
          <w:lang w:val="uk-UA" w:eastAsia="uk-UA"/>
        </w:rPr>
        <w:t>), № 49684/99, пункт 30, від 27 вересня 2001 року).</w:t>
      </w:r>
    </w:p>
    <w:p w14:paraId="2E95D4C7"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Про важливість дотримання судами вимоги щодо </w:t>
      </w:r>
      <w:proofErr w:type="spellStart"/>
      <w:r w:rsidRPr="00A73B18">
        <w:rPr>
          <w:rFonts w:eastAsia="Times New Roman"/>
          <w:sz w:val="28"/>
          <w:szCs w:val="28"/>
          <w:lang w:val="uk-UA" w:eastAsia="uk-UA"/>
        </w:rPr>
        <w:t>мотивованості</w:t>
      </w:r>
      <w:proofErr w:type="spellEnd"/>
      <w:r w:rsidRPr="00A73B18">
        <w:rPr>
          <w:rFonts w:eastAsia="Times New Roman"/>
          <w:sz w:val="28"/>
          <w:szCs w:val="28"/>
          <w:lang w:val="uk-UA" w:eastAsia="uk-UA"/>
        </w:rPr>
        <w:t xml:space="preserve"> (обґрунтованості) рішень йдеться також у низці інших рішень ЄСПЛ.</w:t>
      </w:r>
    </w:p>
    <w:p w14:paraId="4510A7D1"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Зокрема, у пункті 25 рішення у справі «Проніна проти України» (№ 63566/00) та в пункті 280 рішення у справі «Нечипорук і </w:t>
      </w:r>
      <w:proofErr w:type="spellStart"/>
      <w:r w:rsidRPr="00A73B18">
        <w:rPr>
          <w:rFonts w:eastAsia="Times New Roman"/>
          <w:sz w:val="28"/>
          <w:szCs w:val="28"/>
          <w:lang w:val="uk-UA" w:eastAsia="uk-UA"/>
        </w:rPr>
        <w:t>Йонкало</w:t>
      </w:r>
      <w:proofErr w:type="spellEnd"/>
      <w:r w:rsidRPr="00A73B18">
        <w:rPr>
          <w:rFonts w:eastAsia="Times New Roman"/>
          <w:sz w:val="28"/>
          <w:szCs w:val="28"/>
          <w:lang w:val="uk-UA" w:eastAsia="uk-UA"/>
        </w:rPr>
        <w:t xml:space="preserve"> проти України» (заява № 42310/04) висловлена позиція, згідно з якою Суд зобов’язаний оцінити кожен конкретний, доречний та важливий аргумент, а інакше він не виконує свої зобов’язання щодо пункту 1 статті 6 Конвенції.</w:t>
      </w:r>
    </w:p>
    <w:p w14:paraId="2B02C861"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Крім того, у пункті 42 рішення у справі «</w:t>
      </w:r>
      <w:proofErr w:type="spellStart"/>
      <w:r w:rsidRPr="00A73B18">
        <w:rPr>
          <w:rFonts w:eastAsia="Times New Roman"/>
          <w:sz w:val="28"/>
          <w:szCs w:val="28"/>
          <w:lang w:val="uk-UA" w:eastAsia="uk-UA"/>
        </w:rPr>
        <w:t>Бендерський</w:t>
      </w:r>
      <w:proofErr w:type="spellEnd"/>
      <w:r w:rsidRPr="00A73B18">
        <w:rPr>
          <w:rFonts w:eastAsia="Times New Roman"/>
          <w:sz w:val="28"/>
          <w:szCs w:val="28"/>
          <w:lang w:val="uk-UA" w:eastAsia="uk-UA"/>
        </w:rPr>
        <w:t xml:space="preserve"> проти України» (заява № 22750/02) вказано,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Втім, межі такого обов’язку можуть різнитися залежно від природи рішення та мають оцінюватися у світлі обставин кожної справи.</w:t>
      </w:r>
    </w:p>
    <w:p w14:paraId="24CE07B5"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Отже, на основі аналізу прецедентної практики ЄСПЛ можна дійти висновку про такі критерії </w:t>
      </w:r>
      <w:proofErr w:type="spellStart"/>
      <w:r w:rsidRPr="00A73B18">
        <w:rPr>
          <w:rFonts w:eastAsia="Times New Roman"/>
          <w:sz w:val="28"/>
          <w:szCs w:val="28"/>
          <w:lang w:val="uk-UA" w:eastAsia="uk-UA"/>
        </w:rPr>
        <w:t>мотивованості</w:t>
      </w:r>
      <w:proofErr w:type="spellEnd"/>
      <w:r w:rsidRPr="00A73B18">
        <w:rPr>
          <w:rFonts w:eastAsia="Times New Roman"/>
          <w:sz w:val="28"/>
          <w:szCs w:val="28"/>
          <w:lang w:val="uk-UA" w:eastAsia="uk-UA"/>
        </w:rPr>
        <w:t xml:space="preserve"> судового рішення: 1) у рішенні вмотивовано питання факту та права, проте обсяг умотивування може відрізнятися залежно від характеру рішення та обставин справи; 2) рішення містить відповіді на головні аргументи сторін; 3) у рішенні чітко та доступно зазначені доводи і мотиви, на підставі яких обґрунтовано позицію суду, що дає змогу стороні правильно аргументувати апеляційну або касаційну скаргу; 4) рішення є підтвердженням того, що сторони були почуті судом; 5) рішення є результатом неупередженого вивчення судом зауважень, доводів та доказів, що представлені сторонами; 6) у рішенні обґрунтовано дії суду щодо вибору аргументів та прийняття доказів сторін.</w:t>
      </w:r>
    </w:p>
    <w:p w14:paraId="0F0A75C3" w14:textId="0D3C4470"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Відповідно до статті 23 КУпАП адміністративне стягнення є мірою</w:t>
      </w:r>
      <w:r w:rsidR="009466BB" w:rsidRPr="00A73B18">
        <w:rPr>
          <w:rFonts w:eastAsia="Times New Roman"/>
          <w:sz w:val="28"/>
          <w:szCs w:val="28"/>
          <w:u w:val="single"/>
          <w:lang w:val="uk-UA" w:eastAsia="uk-UA"/>
        </w:rPr>
        <w:t xml:space="preserve"> </w:t>
      </w:r>
      <w:r w:rsidRPr="00A73B18">
        <w:rPr>
          <w:rFonts w:eastAsia="Times New Roman"/>
          <w:sz w:val="28"/>
          <w:szCs w:val="28"/>
          <w:lang w:val="uk-UA" w:eastAsia="uk-UA"/>
        </w:rPr>
        <w:t>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1F546680" w14:textId="1D0E70A4" w:rsidR="00B679D1" w:rsidRPr="00A73B18" w:rsidRDefault="00B679D1" w:rsidP="00B679D1">
      <w:pPr>
        <w:pStyle w:val="12"/>
        <w:ind w:firstLine="567"/>
        <w:jc w:val="both"/>
        <w:rPr>
          <w:szCs w:val="28"/>
          <w:lang w:eastAsia="en-US"/>
        </w:rPr>
      </w:pPr>
      <w:r w:rsidRPr="00A73B18">
        <w:rPr>
          <w:szCs w:val="28"/>
        </w:rPr>
        <w:t xml:space="preserve">У поясненнях </w:t>
      </w:r>
      <w:r w:rsidRPr="00A73B18">
        <w:rPr>
          <w:rFonts w:eastAsia="Arial Unicode MS"/>
          <w:szCs w:val="28"/>
          <w:shd w:val="clear" w:color="auto" w:fill="FFFFFF"/>
        </w:rPr>
        <w:t xml:space="preserve">суддя </w:t>
      </w:r>
      <w:proofErr w:type="spellStart"/>
      <w:r w:rsidRPr="00A73B18">
        <w:rPr>
          <w:szCs w:val="28"/>
        </w:rPr>
        <w:t>Пушкарчук</w:t>
      </w:r>
      <w:proofErr w:type="spellEnd"/>
      <w:r w:rsidRPr="00A73B18">
        <w:rPr>
          <w:szCs w:val="28"/>
        </w:rPr>
        <w:t xml:space="preserve"> В.П. вказала, що ч</w:t>
      </w:r>
      <w:r w:rsidRPr="00A73B18">
        <w:rPr>
          <w:rFonts w:eastAsiaTheme="minorHAnsi"/>
          <w:szCs w:val="28"/>
          <w:lang w:eastAsia="en-US"/>
        </w:rPr>
        <w:t xml:space="preserve">исленна судова практика вказує на те що суди, за наявності підстав, повинні обговорювати питання про можливість звільнення таких осіб від адміністративної відповідальності у зв’язку з малозначністю правопорушення на підставі статті 22 КУпАП, згідно якої таке звільнення можливе за правопорушення, яке не становить великої суспільної небезпеки і не завдає значних збитків державним чи суспільним </w:t>
      </w:r>
      <w:r w:rsidRPr="00A73B18">
        <w:rPr>
          <w:rFonts w:eastAsiaTheme="minorHAnsi"/>
          <w:szCs w:val="28"/>
          <w:lang w:eastAsia="en-US"/>
        </w:rPr>
        <w:lastRenderedPageBreak/>
        <w:t>інтересам. Малозначне правопорушення це такі дії, (які не спричинили або не могли спричинити істотної шкоди суспільним та державним інтересам, правам і свободам громадян або іншим цінностям, що охороняються законом.</w:t>
      </w:r>
    </w:p>
    <w:p w14:paraId="03ECF9DF" w14:textId="4CEBB7E8" w:rsidR="00B679D1" w:rsidRPr="00A73B18" w:rsidRDefault="00B679D1" w:rsidP="00B679D1">
      <w:pPr>
        <w:pStyle w:val="Default"/>
        <w:ind w:firstLine="567"/>
        <w:jc w:val="both"/>
        <w:rPr>
          <w:color w:val="auto"/>
          <w:sz w:val="28"/>
          <w:szCs w:val="28"/>
          <w:lang w:val="uk-UA"/>
        </w:rPr>
      </w:pPr>
      <w:r w:rsidRPr="00A73B18">
        <w:rPr>
          <w:color w:val="auto"/>
          <w:sz w:val="28"/>
          <w:szCs w:val="28"/>
          <w:lang w:val="uk-UA"/>
        </w:rPr>
        <w:t xml:space="preserve">Під час розгляду справи про адміністративне правопорушення </w:t>
      </w:r>
      <w:r w:rsidRPr="00A73B18">
        <w:rPr>
          <w:color w:val="auto"/>
          <w:sz w:val="28"/>
          <w:szCs w:val="28"/>
          <w:lang w:val="uk-UA"/>
        </w:rPr>
        <w:br/>
        <w:t xml:space="preserve">№ 161/5061/21, суд, оцінивши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 прийшов до висновку про звільнення </w:t>
      </w:r>
      <w:r w:rsidR="002B4FF4" w:rsidRPr="002B4FF4">
        <w:rPr>
          <w:sz w:val="28"/>
          <w:szCs w:val="28"/>
          <w:shd w:val="clear" w:color="auto" w:fill="FFFFFF"/>
          <w:lang w:val="uk-UA"/>
        </w:rPr>
        <w:t>ОСОБА1</w:t>
      </w:r>
      <w:r w:rsidRPr="00A73B18">
        <w:rPr>
          <w:color w:val="auto"/>
          <w:sz w:val="28"/>
          <w:szCs w:val="28"/>
          <w:lang w:val="uk-UA"/>
        </w:rPr>
        <w:t xml:space="preserve"> від адміністративної відповідальності, передбаченої статтею 124, частиною першою статті 139 КУпАП, за малозначністю, обмежившись усним зауваженням.</w:t>
      </w:r>
    </w:p>
    <w:p w14:paraId="353A8A6C" w14:textId="6406AA95" w:rsidR="00B679D1" w:rsidRPr="00A73B18" w:rsidRDefault="00B679D1" w:rsidP="00B679D1">
      <w:pPr>
        <w:pStyle w:val="Default"/>
        <w:ind w:firstLine="567"/>
        <w:jc w:val="both"/>
        <w:rPr>
          <w:color w:val="auto"/>
          <w:sz w:val="28"/>
          <w:szCs w:val="28"/>
          <w:lang w:val="uk-UA"/>
        </w:rPr>
      </w:pPr>
      <w:r w:rsidRPr="00A73B18">
        <w:rPr>
          <w:color w:val="auto"/>
          <w:sz w:val="28"/>
          <w:szCs w:val="28"/>
          <w:lang w:val="uk-UA"/>
        </w:rPr>
        <w:t xml:space="preserve">Попри зазначене, </w:t>
      </w:r>
      <w:r w:rsidR="002B4FF4" w:rsidRPr="002B4FF4">
        <w:rPr>
          <w:sz w:val="28"/>
          <w:szCs w:val="28"/>
          <w:shd w:val="clear" w:color="auto" w:fill="FFFFFF"/>
          <w:lang w:val="uk-UA"/>
        </w:rPr>
        <w:t>ОСОБА1</w:t>
      </w:r>
      <w:r w:rsidRPr="00A73B18">
        <w:rPr>
          <w:color w:val="auto"/>
          <w:sz w:val="28"/>
          <w:szCs w:val="28"/>
          <w:lang w:val="uk-UA"/>
        </w:rPr>
        <w:t xml:space="preserve"> визнано винною у вчиненні адміністративних правопорушень за статтею 124, частиною першою статті 139 КУпАП, що є достатньою правовою підставою для звернення потерпілих від неправомірних дій останньої для відшкодування завданої нею шкодою,</w:t>
      </w:r>
    </w:p>
    <w:p w14:paraId="21DD23BC" w14:textId="3BB9EB24" w:rsidR="00B679D1" w:rsidRPr="00A73B18" w:rsidRDefault="00B679D1" w:rsidP="00B679D1">
      <w:pPr>
        <w:ind w:right="-1" w:firstLine="567"/>
        <w:jc w:val="both"/>
        <w:rPr>
          <w:sz w:val="28"/>
          <w:szCs w:val="28"/>
          <w:lang w:val="uk-UA" w:eastAsia="en-US"/>
        </w:rPr>
      </w:pPr>
      <w:r w:rsidRPr="00A73B18">
        <w:rPr>
          <w:sz w:val="28"/>
          <w:szCs w:val="28"/>
          <w:lang w:val="uk-UA" w:eastAsia="en-US"/>
        </w:rPr>
        <w:t xml:space="preserve">Вищенаведена оцінка дій </w:t>
      </w:r>
      <w:r w:rsidR="002B4FF4" w:rsidRPr="00B939EA">
        <w:rPr>
          <w:sz w:val="28"/>
          <w:szCs w:val="28"/>
          <w:shd w:val="clear" w:color="auto" w:fill="FFFFFF"/>
        </w:rPr>
        <w:t>ОСОБА1</w:t>
      </w:r>
      <w:r w:rsidRPr="00A73B18">
        <w:rPr>
          <w:sz w:val="28"/>
          <w:szCs w:val="28"/>
          <w:lang w:val="uk-UA" w:eastAsia="en-US"/>
        </w:rPr>
        <w:t xml:space="preserve"> та прийняте за даними наслідками рішення також не можуть бути підставою для доведеності доводів скаржника щодо недоотримання з даного приводу Бюджетом України платежів у вигляді штрафу та судового збору.</w:t>
      </w:r>
    </w:p>
    <w:p w14:paraId="3BB09640" w14:textId="716BB2E1" w:rsidR="00B679D1" w:rsidRPr="00A73B18" w:rsidRDefault="00B679D1" w:rsidP="00B679D1">
      <w:pPr>
        <w:ind w:right="-1" w:firstLine="567"/>
        <w:jc w:val="both"/>
        <w:rPr>
          <w:sz w:val="28"/>
          <w:szCs w:val="28"/>
          <w:lang w:val="uk-UA"/>
        </w:rPr>
      </w:pPr>
      <w:r w:rsidRPr="00A73B18">
        <w:rPr>
          <w:sz w:val="28"/>
          <w:szCs w:val="28"/>
          <w:lang w:val="uk-UA" w:eastAsia="en-US"/>
        </w:rPr>
        <w:t>З огляду на викладене</w:t>
      </w:r>
      <w:r w:rsidR="002F1F49" w:rsidRPr="00A73B18">
        <w:rPr>
          <w:sz w:val="28"/>
          <w:szCs w:val="28"/>
          <w:lang w:val="uk-UA" w:eastAsia="en-US"/>
        </w:rPr>
        <w:t xml:space="preserve">, </w:t>
      </w:r>
      <w:r w:rsidR="002F1F49" w:rsidRPr="00A73B18">
        <w:rPr>
          <w:sz w:val="28"/>
          <w:szCs w:val="28"/>
          <w:shd w:val="clear" w:color="auto" w:fill="FFFFFF"/>
          <w:lang w:val="uk-UA"/>
        </w:rPr>
        <w:t>Друга Дисциплінарна палата Вищої ради правосуддя вважає</w:t>
      </w:r>
      <w:r w:rsidRPr="00A73B18">
        <w:rPr>
          <w:sz w:val="28"/>
          <w:szCs w:val="28"/>
          <w:lang w:val="uk-UA" w:eastAsia="en-US"/>
        </w:rPr>
        <w:t xml:space="preserve">, </w:t>
      </w:r>
      <w:r w:rsidR="002F1F49" w:rsidRPr="00A73B18">
        <w:rPr>
          <w:sz w:val="28"/>
          <w:szCs w:val="28"/>
          <w:lang w:val="uk-UA" w:eastAsia="en-US"/>
        </w:rPr>
        <w:t xml:space="preserve">що </w:t>
      </w:r>
      <w:r w:rsidRPr="00A73B18">
        <w:rPr>
          <w:sz w:val="28"/>
          <w:szCs w:val="28"/>
          <w:lang w:val="uk-UA" w:eastAsia="en-US"/>
        </w:rPr>
        <w:t>суддя у своїй постанові належним чином мотивува</w:t>
      </w:r>
      <w:r w:rsidR="002F1F49" w:rsidRPr="00A73B18">
        <w:rPr>
          <w:sz w:val="28"/>
          <w:szCs w:val="28"/>
          <w:lang w:val="uk-UA" w:eastAsia="en-US"/>
        </w:rPr>
        <w:t>ла</w:t>
      </w:r>
      <w:r w:rsidRPr="00A73B18">
        <w:rPr>
          <w:sz w:val="28"/>
          <w:szCs w:val="28"/>
          <w:lang w:val="uk-UA" w:eastAsia="en-US"/>
        </w:rPr>
        <w:t xml:space="preserve"> </w:t>
      </w:r>
      <w:r w:rsidRPr="00A73B18">
        <w:rPr>
          <w:sz w:val="28"/>
          <w:szCs w:val="28"/>
          <w:lang w:val="uk-UA"/>
        </w:rPr>
        <w:t>малозначність вчинених адміністративних правопорушень</w:t>
      </w:r>
      <w:r w:rsidRPr="00A73B18">
        <w:rPr>
          <w:sz w:val="28"/>
          <w:szCs w:val="28"/>
          <w:lang w:val="uk-UA" w:eastAsia="en-US"/>
        </w:rPr>
        <w:t>, враховува</w:t>
      </w:r>
      <w:r w:rsidR="002F1F49" w:rsidRPr="00A73B18">
        <w:rPr>
          <w:sz w:val="28"/>
          <w:szCs w:val="28"/>
          <w:lang w:val="uk-UA" w:eastAsia="en-US"/>
        </w:rPr>
        <w:t>ла</w:t>
      </w:r>
      <w:r w:rsidRPr="00A73B18">
        <w:rPr>
          <w:sz w:val="28"/>
          <w:szCs w:val="28"/>
          <w:lang w:val="uk-UA" w:eastAsia="en-US"/>
        </w:rPr>
        <w:t xml:space="preserve"> обставини справи, особу правопорушника,</w:t>
      </w:r>
      <w:r w:rsidRPr="00A73B18">
        <w:rPr>
          <w:sz w:val="28"/>
          <w:szCs w:val="28"/>
          <w:lang w:val="uk-UA"/>
        </w:rPr>
        <w:t xml:space="preserve"> оцінивши докази за своїм внутрішнім переконанням.</w:t>
      </w:r>
    </w:p>
    <w:p w14:paraId="0080DC83" w14:textId="77777777" w:rsidR="00B679D1" w:rsidRPr="00A73B18" w:rsidRDefault="00B679D1" w:rsidP="00B679D1">
      <w:pPr>
        <w:ind w:right="-1" w:firstLine="567"/>
        <w:jc w:val="both"/>
        <w:rPr>
          <w:sz w:val="28"/>
          <w:szCs w:val="28"/>
          <w:lang w:val="uk-UA"/>
        </w:rPr>
      </w:pPr>
      <w:r w:rsidRPr="00A73B18">
        <w:rPr>
          <w:sz w:val="28"/>
          <w:szCs w:val="28"/>
          <w:lang w:val="uk-UA"/>
        </w:rPr>
        <w:t>Слід зауважити, що стаття</w:t>
      </w:r>
      <w:r w:rsidRPr="00A73B18">
        <w:rPr>
          <w:sz w:val="28"/>
          <w:szCs w:val="28"/>
          <w:lang w:val="uk-UA" w:eastAsia="en-US"/>
        </w:rPr>
        <w:t xml:space="preserve"> 22 КУпАП не містить виключення щодо неможливості застосування її положень </w:t>
      </w:r>
      <w:r w:rsidRPr="00A73B18">
        <w:rPr>
          <w:sz w:val="28"/>
          <w:szCs w:val="28"/>
          <w:lang w:val="uk-UA"/>
        </w:rPr>
        <w:t>до правопорушень, передбачених статтею 124, частиною першою статті 139 КУпАП.</w:t>
      </w:r>
    </w:p>
    <w:p w14:paraId="6A983719"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14:paraId="6C86AC0C"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СМ/</w:t>
      </w:r>
      <w:proofErr w:type="spellStart"/>
      <w:r w:rsidRPr="00A73B18">
        <w:rPr>
          <w:rFonts w:eastAsia="Times New Roman"/>
          <w:sz w:val="28"/>
          <w:szCs w:val="28"/>
          <w:lang w:val="uk-UA" w:eastAsia="uk-UA"/>
        </w:rPr>
        <w:t>Rес</w:t>
      </w:r>
      <w:proofErr w:type="spellEnd"/>
      <w:r w:rsidRPr="00A73B18">
        <w:rPr>
          <w:rFonts w:eastAsia="Times New Roman"/>
          <w:sz w:val="28"/>
          <w:szCs w:val="28"/>
          <w:lang w:val="uk-UA" w:eastAsia="uk-UA"/>
        </w:rPr>
        <w:t xml:space="preserve"> (2010) 12 Комітету Міністрів Ради Європи державам-членам щодо суддів: незалежність, ефективність та обов’язки).</w:t>
      </w:r>
    </w:p>
    <w:p w14:paraId="0583383B"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Як вказано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A73B18">
        <w:rPr>
          <w:rFonts w:eastAsia="Times New Roman"/>
          <w:sz w:val="28"/>
          <w:szCs w:val="28"/>
          <w:lang w:val="uk-UA" w:eastAsia="uk-UA"/>
        </w:rPr>
        <w:t>Тронхейм</w:t>
      </w:r>
      <w:proofErr w:type="spellEnd"/>
      <w:r w:rsidRPr="00A73B18">
        <w:rPr>
          <w:rFonts w:eastAsia="Times New Roman"/>
          <w:sz w:val="28"/>
          <w:szCs w:val="28"/>
          <w:lang w:val="uk-UA" w:eastAsia="uk-UA"/>
        </w:rPr>
        <w:t>, 27 вересня 2007 року), відповідна дисциплінарна справа щодо судді може бути відкрита тільки у випадках, коли мала місце негідна звання судді поведінка і її наслідки є такими серйозними і жахливими, що потребують накладання дисциплінарних стягнень.</w:t>
      </w:r>
    </w:p>
    <w:p w14:paraId="1610EA41"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У пункті 22 Декларації щодо принципів незалежності судової влади, прийнятої Конференцією голів верховних судів країн Центральної та Східної </w:t>
      </w:r>
      <w:r w:rsidRPr="00A73B18">
        <w:rPr>
          <w:rFonts w:eastAsia="Times New Roman"/>
          <w:sz w:val="28"/>
          <w:szCs w:val="28"/>
          <w:lang w:val="uk-UA" w:eastAsia="uk-UA"/>
        </w:rPr>
        <w:lastRenderedPageBreak/>
        <w:t>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14:paraId="21F789A5"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За наведених обставин </w:t>
      </w:r>
      <w:r w:rsidRPr="00A73B18">
        <w:rPr>
          <w:sz w:val="28"/>
          <w:szCs w:val="28"/>
          <w:highlight w:val="white"/>
          <w:lang w:val="uk-UA" w:eastAsia="uk-UA"/>
        </w:rPr>
        <w:t>у поведінці судді відсутні ознаки дисциплінарного проступку</w:t>
      </w:r>
      <w:r w:rsidRPr="00A73B18">
        <w:rPr>
          <w:rFonts w:eastAsia="Times New Roman"/>
          <w:sz w:val="28"/>
          <w:szCs w:val="28"/>
          <w:lang w:val="uk-UA" w:eastAsia="uk-UA"/>
        </w:rPr>
        <w:t>, визначеного підпунктом «б» пункту 1 частини першої статті 106 Закону України «Про судоустрій і статус суддів».</w:t>
      </w:r>
    </w:p>
    <w:p w14:paraId="3068441A" w14:textId="7068FD0E"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Склад дисциплінарного проступку судді – це сукупність передбачених законом об’єктивних і суб’єктивних ознак діяння, які характеризують (визначають) його як правопорушення і є підставою</w:t>
      </w:r>
      <w:r w:rsidR="002F1F49" w:rsidRPr="00A73B18">
        <w:rPr>
          <w:rFonts w:eastAsia="Times New Roman"/>
          <w:sz w:val="28"/>
          <w:szCs w:val="28"/>
          <w:lang w:val="uk-UA" w:eastAsia="uk-UA"/>
        </w:rPr>
        <w:t xml:space="preserve"> </w:t>
      </w:r>
      <w:r w:rsidRPr="00A73B18">
        <w:rPr>
          <w:rFonts w:eastAsia="Times New Roman"/>
          <w:sz w:val="28"/>
          <w:szCs w:val="28"/>
          <w:lang w:val="uk-UA" w:eastAsia="uk-UA"/>
        </w:rPr>
        <w:t>для притягнення судді до дисциплінарної відповідальності.</w:t>
      </w:r>
    </w:p>
    <w:p w14:paraId="2B096606" w14:textId="77777777" w:rsidR="00B679D1" w:rsidRPr="00A73B18" w:rsidRDefault="00B679D1" w:rsidP="00B679D1">
      <w:pPr>
        <w:shd w:val="clear" w:color="auto" w:fill="FFFFFF"/>
        <w:ind w:firstLine="567"/>
        <w:jc w:val="both"/>
        <w:rPr>
          <w:rFonts w:eastAsia="Times New Roman"/>
          <w:sz w:val="28"/>
          <w:szCs w:val="28"/>
          <w:lang w:val="uk-UA" w:eastAsia="uk-UA"/>
        </w:rPr>
      </w:pPr>
      <w:r w:rsidRPr="00A73B18">
        <w:rPr>
          <w:rFonts w:eastAsia="Times New Roman"/>
          <w:sz w:val="28"/>
          <w:szCs w:val="28"/>
          <w:lang w:val="uk-UA" w:eastAsia="uk-UA"/>
        </w:rPr>
        <w:t xml:space="preserve">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w:t>
      </w:r>
      <w:proofErr w:type="spellStart"/>
      <w:r w:rsidRPr="00A73B18">
        <w:rPr>
          <w:rFonts w:eastAsia="Times New Roman"/>
          <w:sz w:val="28"/>
          <w:szCs w:val="28"/>
          <w:lang w:val="uk-UA" w:eastAsia="uk-UA"/>
        </w:rPr>
        <w:t>проєкту</w:t>
      </w:r>
      <w:proofErr w:type="spellEnd"/>
      <w:r w:rsidRPr="00A73B18">
        <w:rPr>
          <w:rFonts w:eastAsia="Times New Roman"/>
          <w:sz w:val="28"/>
          <w:szCs w:val="28"/>
          <w:lang w:val="uk-UA" w:eastAsia="uk-UA"/>
        </w:rPr>
        <w:t xml:space="preserve">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14:paraId="229BC016" w14:textId="77777777" w:rsidR="00B679D1" w:rsidRPr="00A73B18" w:rsidRDefault="00B679D1" w:rsidP="00E22251">
      <w:pPr>
        <w:ind w:right="-1" w:firstLine="567"/>
        <w:jc w:val="both"/>
        <w:rPr>
          <w:sz w:val="28"/>
          <w:szCs w:val="28"/>
          <w:lang w:val="uk-UA" w:eastAsia="en-US"/>
        </w:rPr>
      </w:pPr>
      <w:r w:rsidRPr="00A73B18">
        <w:rPr>
          <w:sz w:val="28"/>
          <w:szCs w:val="28"/>
          <w:lang w:val="uk-UA" w:eastAsia="en-US"/>
        </w:rPr>
        <w:t>Слід вказати, що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w:t>
      </w:r>
    </w:p>
    <w:p w14:paraId="4C24BF8B" w14:textId="77777777" w:rsidR="00B679D1" w:rsidRPr="00A73B18" w:rsidRDefault="00B679D1" w:rsidP="00E22251">
      <w:pPr>
        <w:pStyle w:val="20"/>
        <w:shd w:val="clear" w:color="auto" w:fill="auto"/>
        <w:tabs>
          <w:tab w:val="left" w:pos="1987"/>
        </w:tabs>
        <w:spacing w:before="0" w:line="240" w:lineRule="auto"/>
        <w:ind w:firstLine="567"/>
        <w:rPr>
          <w:rFonts w:cs="Times New Roman"/>
        </w:rPr>
      </w:pPr>
      <w:r w:rsidRPr="00A73B18">
        <w:rPr>
          <w:rFonts w:cs="Times New Roman"/>
        </w:rPr>
        <w:t>Відповідно до статті 124 Конституції України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14:paraId="38D51023" w14:textId="77777777" w:rsidR="00B679D1" w:rsidRPr="00A73B18" w:rsidRDefault="00B679D1" w:rsidP="00E22251">
      <w:pPr>
        <w:pStyle w:val="20"/>
        <w:shd w:val="clear" w:color="auto" w:fill="auto"/>
        <w:spacing w:before="0" w:line="240" w:lineRule="auto"/>
        <w:ind w:firstLine="567"/>
        <w:rPr>
          <w:rFonts w:cs="Times New Roman"/>
        </w:rPr>
      </w:pPr>
      <w:r w:rsidRPr="00A73B18">
        <w:rPr>
          <w:rFonts w:cs="Times New Roman"/>
        </w:rPr>
        <w:t>Згідно норм статті 131 Конституції України, норм статті 3 Закону України «Про Вищу раду правосуддя» Вища рада правосуддя та її Дисциплінарні палати не є органами правосуддя і до їх повноважень не належить питання перевірки законності та обґрунтованості судових рішень.</w:t>
      </w:r>
    </w:p>
    <w:p w14:paraId="60D8E3FB" w14:textId="77777777" w:rsidR="00B679D1" w:rsidRPr="00A73B18" w:rsidRDefault="00B679D1" w:rsidP="00E22251">
      <w:pPr>
        <w:pStyle w:val="11"/>
        <w:shd w:val="clear" w:color="auto" w:fill="auto"/>
        <w:spacing w:before="0" w:after="0" w:line="240" w:lineRule="auto"/>
        <w:ind w:firstLine="567"/>
        <w:jc w:val="both"/>
        <w:rPr>
          <w:sz w:val="28"/>
        </w:rPr>
      </w:pPr>
      <w:r w:rsidRPr="00A73B18">
        <w:rPr>
          <w:sz w:val="28"/>
        </w:rPr>
        <w:t>Таким чином орган, який здійснює дисциплінарне провадження щодо судді, не уповноважений перевіряти законність та обґрунтованість судового рішення, а лише надає оцінку діям судді під час ухвалення такого рішення в частині наявності або відсутності порушень, які є підставою для дисциплінарної відповідальності.</w:t>
      </w:r>
    </w:p>
    <w:p w14:paraId="7BAF0925" w14:textId="6120E1AD" w:rsidR="00B679D1" w:rsidRPr="00A73B18" w:rsidRDefault="00B679D1" w:rsidP="00E22251">
      <w:pPr>
        <w:ind w:right="-1" w:firstLine="567"/>
        <w:jc w:val="both"/>
        <w:rPr>
          <w:rFonts w:eastAsia="Times New Roman"/>
          <w:sz w:val="28"/>
          <w:szCs w:val="28"/>
          <w:lang w:val="uk-UA" w:eastAsia="zh-CN"/>
        </w:rPr>
      </w:pPr>
      <w:r w:rsidRPr="00A73B18">
        <w:rPr>
          <w:sz w:val="28"/>
          <w:szCs w:val="28"/>
          <w:lang w:val="uk-UA"/>
        </w:rPr>
        <w:t>З огляду на наведене, з</w:t>
      </w:r>
      <w:r w:rsidRPr="00A73B18">
        <w:rPr>
          <w:rFonts w:eastAsia="Times New Roman"/>
          <w:sz w:val="28"/>
          <w:szCs w:val="28"/>
          <w:lang w:val="uk-UA" w:eastAsia="zh-CN"/>
        </w:rPr>
        <w:t xml:space="preserve">а результатами проведення попередньої перевірки дисциплінарної скарги </w:t>
      </w:r>
      <w:r w:rsidR="00E22251" w:rsidRPr="00A73B18">
        <w:rPr>
          <w:sz w:val="28"/>
          <w:szCs w:val="28"/>
          <w:shd w:val="clear" w:color="auto" w:fill="FFFFFF"/>
          <w:lang w:val="uk-UA"/>
        </w:rPr>
        <w:t>Друга Дисциплінарна палата Вищої ради правосуддя</w:t>
      </w:r>
      <w:r w:rsidR="00E22251" w:rsidRPr="00A73B18">
        <w:rPr>
          <w:rFonts w:eastAsia="Times New Roman"/>
          <w:sz w:val="28"/>
          <w:szCs w:val="28"/>
          <w:lang w:val="uk-UA" w:eastAsia="zh-CN"/>
        </w:rPr>
        <w:t xml:space="preserve"> </w:t>
      </w:r>
      <w:r w:rsidRPr="00A73B18">
        <w:rPr>
          <w:rFonts w:eastAsia="Times New Roman"/>
          <w:sz w:val="28"/>
          <w:szCs w:val="28"/>
          <w:lang w:val="uk-UA" w:eastAsia="zh-CN"/>
        </w:rPr>
        <w:t>не встанов</w:t>
      </w:r>
      <w:r w:rsidR="00E22251" w:rsidRPr="00A73B18">
        <w:rPr>
          <w:rFonts w:eastAsia="Times New Roman"/>
          <w:sz w:val="28"/>
          <w:szCs w:val="28"/>
          <w:lang w:val="uk-UA" w:eastAsia="zh-CN"/>
        </w:rPr>
        <w:t>ила</w:t>
      </w:r>
      <w:r w:rsidRPr="00A73B18">
        <w:rPr>
          <w:rFonts w:eastAsia="Times New Roman"/>
          <w:sz w:val="28"/>
          <w:szCs w:val="28"/>
          <w:lang w:val="uk-UA" w:eastAsia="zh-CN"/>
        </w:rPr>
        <w:t xml:space="preserve"> наявності у поведінці</w:t>
      </w:r>
      <w:r w:rsidRPr="00A73B18">
        <w:rPr>
          <w:sz w:val="28"/>
          <w:szCs w:val="28"/>
          <w:lang w:val="uk-UA"/>
        </w:rPr>
        <w:t xml:space="preserve"> судді Луцького міськрайонного суду Волинської області </w:t>
      </w:r>
      <w:proofErr w:type="spellStart"/>
      <w:r w:rsidRPr="00A73B18">
        <w:rPr>
          <w:sz w:val="28"/>
          <w:szCs w:val="28"/>
          <w:lang w:val="uk-UA"/>
        </w:rPr>
        <w:t>Пушкарчук</w:t>
      </w:r>
      <w:proofErr w:type="spellEnd"/>
      <w:r w:rsidRPr="00A73B18">
        <w:rPr>
          <w:sz w:val="28"/>
          <w:szCs w:val="28"/>
          <w:lang w:val="uk-UA"/>
        </w:rPr>
        <w:t xml:space="preserve"> В.П. </w:t>
      </w:r>
      <w:r w:rsidRPr="00A73B18">
        <w:rPr>
          <w:rFonts w:eastAsia="Times New Roman"/>
          <w:sz w:val="28"/>
          <w:szCs w:val="28"/>
          <w:lang w:val="uk-UA" w:eastAsia="zh-CN"/>
        </w:rPr>
        <w:t xml:space="preserve">ознак дисциплінарних проступків, </w:t>
      </w:r>
      <w:r w:rsidRPr="00A73B18">
        <w:rPr>
          <w:rFonts w:eastAsia="Times New Roman"/>
          <w:sz w:val="28"/>
          <w:szCs w:val="28"/>
          <w:lang w:val="uk-UA" w:eastAsia="zh-CN"/>
        </w:rPr>
        <w:lastRenderedPageBreak/>
        <w:t xml:space="preserve">натомість, </w:t>
      </w:r>
      <w:r w:rsidRPr="00A73B18">
        <w:rPr>
          <w:sz w:val="28"/>
          <w:szCs w:val="28"/>
          <w:lang w:val="uk-UA"/>
        </w:rPr>
        <w:t>твердження автора скарги зводяться</w:t>
      </w:r>
      <w:r w:rsidRPr="00A73B18">
        <w:rPr>
          <w:rFonts w:eastAsia="Times New Roman"/>
          <w:sz w:val="28"/>
          <w:szCs w:val="28"/>
          <w:lang w:val="uk-UA" w:eastAsia="zh-CN"/>
        </w:rPr>
        <w:t xml:space="preserve"> лише до незгоди із постановою </w:t>
      </w:r>
      <w:r w:rsidRPr="00A73B18">
        <w:rPr>
          <w:sz w:val="28"/>
          <w:szCs w:val="28"/>
          <w:lang w:val="uk-UA"/>
        </w:rPr>
        <w:t>Луцького міськрайонного суду Волинської області від 6 травня 2021 року.</w:t>
      </w:r>
    </w:p>
    <w:p w14:paraId="1DD62662" w14:textId="77777777" w:rsidR="00E22251" w:rsidRPr="00A73B18" w:rsidRDefault="00E22251" w:rsidP="00E22251">
      <w:pPr>
        <w:ind w:right="-1" w:firstLine="567"/>
        <w:jc w:val="both"/>
        <w:rPr>
          <w:sz w:val="28"/>
          <w:szCs w:val="28"/>
          <w:lang w:val="uk-UA"/>
        </w:rPr>
      </w:pPr>
      <w:r w:rsidRPr="00A73B18">
        <w:rPr>
          <w:sz w:val="28"/>
          <w:szCs w:val="28"/>
          <w:lang w:val="uk-UA"/>
        </w:rPr>
        <w:t>Згідно із частиною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3B8B4E26" w14:textId="77777777" w:rsidR="00E22251" w:rsidRPr="00A73B18" w:rsidRDefault="00E22251" w:rsidP="00E22251">
      <w:pPr>
        <w:ind w:right="-1" w:firstLine="567"/>
        <w:jc w:val="both"/>
        <w:rPr>
          <w:sz w:val="28"/>
          <w:szCs w:val="28"/>
          <w:lang w:val="uk-UA"/>
        </w:rPr>
      </w:pPr>
      <w:r w:rsidRPr="00A73B18">
        <w:rPr>
          <w:sz w:val="28"/>
          <w:szCs w:val="28"/>
          <w:lang w:val="uk-UA"/>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14:paraId="6A41EBC2" w14:textId="77777777" w:rsidR="00E22251" w:rsidRPr="00A73B18" w:rsidRDefault="00E22251" w:rsidP="00E22251">
      <w:pPr>
        <w:ind w:right="-1" w:firstLine="567"/>
        <w:jc w:val="both"/>
        <w:rPr>
          <w:sz w:val="28"/>
          <w:szCs w:val="28"/>
          <w:lang w:val="uk-UA"/>
        </w:rPr>
      </w:pPr>
      <w:r w:rsidRPr="00A73B18">
        <w:rPr>
          <w:sz w:val="28"/>
          <w:szCs w:val="28"/>
          <w:lang w:val="uk-UA"/>
        </w:rPr>
        <w:t>Враховуючи наведене, керуючись статтею 45 Закону України «Про Вищу раду правосуддя», Друга Дисциплінарна палата Вищої ради правосуддя</w:t>
      </w:r>
    </w:p>
    <w:p w14:paraId="7DFE5727" w14:textId="77777777" w:rsidR="00E22251" w:rsidRPr="00A73B18" w:rsidRDefault="00E22251" w:rsidP="00E22251">
      <w:pPr>
        <w:ind w:right="-1" w:firstLine="567"/>
        <w:jc w:val="both"/>
        <w:rPr>
          <w:sz w:val="28"/>
          <w:szCs w:val="28"/>
          <w:lang w:val="uk-UA" w:eastAsia="uk-UA"/>
        </w:rPr>
      </w:pPr>
    </w:p>
    <w:p w14:paraId="21625FAB" w14:textId="77777777" w:rsidR="00E22251" w:rsidRPr="00A73B18" w:rsidRDefault="00E22251" w:rsidP="00E22251">
      <w:pPr>
        <w:pStyle w:val="rtecenter"/>
        <w:shd w:val="clear" w:color="auto" w:fill="FFFFFF"/>
        <w:spacing w:before="0" w:beforeAutospacing="0" w:after="0" w:afterAutospacing="0"/>
        <w:ind w:firstLine="567"/>
        <w:jc w:val="center"/>
        <w:rPr>
          <w:rStyle w:val="af1"/>
          <w:sz w:val="28"/>
          <w:szCs w:val="28"/>
        </w:rPr>
      </w:pPr>
      <w:r w:rsidRPr="00A73B18">
        <w:rPr>
          <w:rStyle w:val="af1"/>
          <w:sz w:val="28"/>
          <w:szCs w:val="28"/>
        </w:rPr>
        <w:t>ухвалила:</w:t>
      </w:r>
    </w:p>
    <w:p w14:paraId="55FCD732" w14:textId="77777777" w:rsidR="00E22251" w:rsidRPr="00A73B18" w:rsidRDefault="00E22251" w:rsidP="00E22251">
      <w:pPr>
        <w:ind w:right="-1" w:firstLine="567"/>
        <w:jc w:val="center"/>
        <w:rPr>
          <w:sz w:val="28"/>
          <w:szCs w:val="28"/>
          <w:lang w:val="uk-UA"/>
        </w:rPr>
      </w:pPr>
    </w:p>
    <w:p w14:paraId="0693384E" w14:textId="0E876ECD" w:rsidR="00E22251" w:rsidRPr="00A73B18" w:rsidRDefault="00E22251" w:rsidP="00E22251">
      <w:pPr>
        <w:jc w:val="both"/>
        <w:rPr>
          <w:sz w:val="28"/>
          <w:szCs w:val="28"/>
          <w:lang w:val="uk-UA"/>
        </w:rPr>
      </w:pPr>
      <w:r w:rsidRPr="00A73B18">
        <w:rPr>
          <w:sz w:val="28"/>
          <w:szCs w:val="28"/>
          <w:lang w:val="uk-UA"/>
        </w:rPr>
        <w:t xml:space="preserve">відмовити у відкритті дисциплінарної справи за скаргою </w:t>
      </w:r>
      <w:proofErr w:type="spellStart"/>
      <w:r w:rsidRPr="00A73B18">
        <w:rPr>
          <w:sz w:val="28"/>
          <w:szCs w:val="28"/>
          <w:lang w:val="uk-UA"/>
        </w:rPr>
        <w:t>Маселка</w:t>
      </w:r>
      <w:proofErr w:type="spellEnd"/>
      <w:r w:rsidRPr="00A73B18">
        <w:rPr>
          <w:sz w:val="28"/>
          <w:szCs w:val="28"/>
          <w:lang w:val="uk-UA"/>
        </w:rPr>
        <w:t xml:space="preserve"> Романа Анатолійовича щодо судді Луцького міськрайонного суду Волинської області </w:t>
      </w:r>
      <w:proofErr w:type="spellStart"/>
      <w:r w:rsidRPr="00A73B18">
        <w:rPr>
          <w:sz w:val="28"/>
          <w:szCs w:val="28"/>
          <w:lang w:val="uk-UA"/>
        </w:rPr>
        <w:t>Пушкарчук</w:t>
      </w:r>
      <w:proofErr w:type="spellEnd"/>
      <w:r w:rsidRPr="00A73B18">
        <w:rPr>
          <w:sz w:val="28"/>
          <w:szCs w:val="28"/>
          <w:lang w:val="uk-UA"/>
        </w:rPr>
        <w:t xml:space="preserve"> Валентини Петрівни.</w:t>
      </w:r>
    </w:p>
    <w:p w14:paraId="0DFFBAC8" w14:textId="2132D9E1" w:rsidR="003D7E8C" w:rsidRPr="00A73B18" w:rsidRDefault="00120F1E" w:rsidP="00C44B98">
      <w:pPr>
        <w:ind w:right="-1" w:firstLine="567"/>
        <w:jc w:val="both"/>
        <w:rPr>
          <w:sz w:val="28"/>
          <w:szCs w:val="28"/>
          <w:lang w:val="uk-UA"/>
        </w:rPr>
      </w:pPr>
      <w:r w:rsidRPr="00A73B18">
        <w:rPr>
          <w:sz w:val="28"/>
          <w:szCs w:val="28"/>
          <w:lang w:val="uk-UA"/>
        </w:rPr>
        <w:t>Ухвала оскарженню не підлягає.</w:t>
      </w:r>
    </w:p>
    <w:p w14:paraId="55FA65FE" w14:textId="206DC721" w:rsidR="004710A4" w:rsidRPr="00A73B18" w:rsidRDefault="004710A4" w:rsidP="00C44B98">
      <w:pPr>
        <w:ind w:right="-1" w:firstLine="567"/>
        <w:jc w:val="both"/>
        <w:rPr>
          <w:sz w:val="28"/>
          <w:szCs w:val="28"/>
          <w:lang w:val="uk-UA"/>
        </w:rPr>
      </w:pPr>
    </w:p>
    <w:p w14:paraId="2E7D01B3" w14:textId="3C35F236" w:rsidR="004710A4" w:rsidRPr="00A73B18" w:rsidRDefault="004710A4" w:rsidP="00EE20EA">
      <w:pPr>
        <w:ind w:firstLine="708"/>
        <w:jc w:val="both"/>
        <w:rPr>
          <w:sz w:val="28"/>
          <w:szCs w:val="28"/>
          <w:lang w:val="uk-UA"/>
        </w:rPr>
      </w:pPr>
    </w:p>
    <w:p w14:paraId="0E008224" w14:textId="77777777" w:rsidR="003D7E8C" w:rsidRPr="00A73B18" w:rsidRDefault="00120F1E" w:rsidP="00EE20EA">
      <w:pPr>
        <w:jc w:val="both"/>
        <w:rPr>
          <w:b/>
          <w:sz w:val="28"/>
          <w:szCs w:val="28"/>
          <w:lang w:val="uk-UA"/>
        </w:rPr>
      </w:pPr>
      <w:r w:rsidRPr="00A73B18">
        <w:rPr>
          <w:b/>
          <w:sz w:val="28"/>
          <w:szCs w:val="28"/>
          <w:lang w:val="uk-UA"/>
        </w:rPr>
        <w:t xml:space="preserve">Головуючий на засіданні </w:t>
      </w:r>
    </w:p>
    <w:p w14:paraId="448D6A02" w14:textId="77777777" w:rsidR="003D7E8C" w:rsidRPr="00A73B18" w:rsidRDefault="00120F1E" w:rsidP="00EE20EA">
      <w:pPr>
        <w:jc w:val="both"/>
        <w:rPr>
          <w:b/>
          <w:sz w:val="28"/>
          <w:szCs w:val="28"/>
          <w:lang w:val="uk-UA"/>
        </w:rPr>
      </w:pPr>
      <w:r w:rsidRPr="00A73B18">
        <w:rPr>
          <w:b/>
          <w:sz w:val="28"/>
          <w:szCs w:val="28"/>
          <w:lang w:val="uk-UA"/>
        </w:rPr>
        <w:t>Другої Дисциплінарної палати</w:t>
      </w:r>
    </w:p>
    <w:p w14:paraId="6EDC1ABC" w14:textId="77777777" w:rsidR="00A73B18" w:rsidRPr="00A73B18" w:rsidRDefault="00120F1E" w:rsidP="00A73B18">
      <w:pPr>
        <w:jc w:val="both"/>
        <w:rPr>
          <w:b/>
          <w:sz w:val="28"/>
          <w:szCs w:val="28"/>
          <w:lang w:val="uk-UA"/>
        </w:rPr>
      </w:pPr>
      <w:r w:rsidRPr="00A73B18">
        <w:rPr>
          <w:b/>
          <w:sz w:val="28"/>
          <w:szCs w:val="28"/>
          <w:lang w:val="uk-UA"/>
        </w:rPr>
        <w:t>Вищої ради правосу</w:t>
      </w:r>
      <w:r w:rsidR="00B50315" w:rsidRPr="00A73B18">
        <w:rPr>
          <w:b/>
          <w:sz w:val="28"/>
          <w:szCs w:val="28"/>
          <w:lang w:val="uk-UA"/>
        </w:rPr>
        <w:t>ддя</w:t>
      </w:r>
      <w:r w:rsidR="00C20645" w:rsidRPr="00A73B18">
        <w:rPr>
          <w:b/>
          <w:sz w:val="28"/>
          <w:szCs w:val="28"/>
          <w:lang w:val="uk-UA"/>
        </w:rPr>
        <w:tab/>
      </w:r>
      <w:r w:rsidR="00C20645" w:rsidRPr="00A73B18">
        <w:rPr>
          <w:b/>
          <w:sz w:val="28"/>
          <w:szCs w:val="28"/>
          <w:lang w:val="uk-UA"/>
        </w:rPr>
        <w:tab/>
      </w:r>
      <w:r w:rsidR="00C20645" w:rsidRPr="00A73B18">
        <w:rPr>
          <w:b/>
          <w:sz w:val="28"/>
          <w:szCs w:val="28"/>
          <w:lang w:val="uk-UA"/>
        </w:rPr>
        <w:tab/>
      </w:r>
      <w:r w:rsidR="00C20645" w:rsidRPr="00A73B18">
        <w:rPr>
          <w:b/>
          <w:sz w:val="28"/>
          <w:szCs w:val="28"/>
          <w:lang w:val="uk-UA"/>
        </w:rPr>
        <w:tab/>
      </w:r>
      <w:r w:rsidR="00C20645" w:rsidRPr="00A73B18">
        <w:rPr>
          <w:b/>
          <w:sz w:val="28"/>
          <w:szCs w:val="28"/>
          <w:lang w:val="uk-UA"/>
        </w:rPr>
        <w:tab/>
      </w:r>
      <w:r w:rsidR="00045BE0" w:rsidRPr="00A73B18">
        <w:rPr>
          <w:b/>
          <w:sz w:val="28"/>
          <w:szCs w:val="28"/>
          <w:lang w:val="uk-UA"/>
        </w:rPr>
        <w:t xml:space="preserve">     </w:t>
      </w:r>
      <w:r w:rsidR="00A73B18" w:rsidRPr="00A73B18">
        <w:rPr>
          <w:b/>
          <w:sz w:val="28"/>
          <w:szCs w:val="28"/>
          <w:lang w:val="uk-UA"/>
        </w:rPr>
        <w:t>Олена КОВБІЙ</w:t>
      </w:r>
    </w:p>
    <w:p w14:paraId="00289AC8" w14:textId="3ECE9454" w:rsidR="003D7E8C" w:rsidRPr="00A73B18" w:rsidRDefault="003D7E8C" w:rsidP="00EE20EA">
      <w:pPr>
        <w:jc w:val="both"/>
        <w:rPr>
          <w:b/>
          <w:sz w:val="28"/>
          <w:szCs w:val="28"/>
          <w:lang w:val="uk-UA"/>
        </w:rPr>
      </w:pPr>
    </w:p>
    <w:p w14:paraId="20C3D4D4" w14:textId="77777777" w:rsidR="001920BC" w:rsidRPr="00A73B18" w:rsidRDefault="001920BC" w:rsidP="00EE20EA">
      <w:pPr>
        <w:jc w:val="both"/>
        <w:rPr>
          <w:b/>
          <w:sz w:val="28"/>
          <w:szCs w:val="28"/>
          <w:lang w:val="uk-UA"/>
        </w:rPr>
      </w:pPr>
    </w:p>
    <w:p w14:paraId="50C6D7D7" w14:textId="77777777" w:rsidR="003D7E8C" w:rsidRPr="00A73B18" w:rsidRDefault="00120F1E" w:rsidP="00EE20EA">
      <w:pPr>
        <w:jc w:val="both"/>
        <w:rPr>
          <w:b/>
          <w:sz w:val="28"/>
          <w:szCs w:val="28"/>
          <w:lang w:val="uk-UA"/>
        </w:rPr>
      </w:pPr>
      <w:r w:rsidRPr="00A73B18">
        <w:rPr>
          <w:b/>
          <w:sz w:val="28"/>
          <w:szCs w:val="28"/>
          <w:lang w:val="uk-UA"/>
        </w:rPr>
        <w:t xml:space="preserve">Члени Другої Дисциплінарної </w:t>
      </w:r>
    </w:p>
    <w:p w14:paraId="61A8780E" w14:textId="72DC41BB" w:rsidR="00A75BFA" w:rsidRPr="00A73B18" w:rsidRDefault="00C20645" w:rsidP="00EE20EA">
      <w:pPr>
        <w:jc w:val="both"/>
        <w:rPr>
          <w:b/>
          <w:sz w:val="28"/>
          <w:szCs w:val="28"/>
          <w:lang w:val="uk-UA"/>
        </w:rPr>
      </w:pPr>
      <w:r w:rsidRPr="00A73B18">
        <w:rPr>
          <w:b/>
          <w:sz w:val="28"/>
          <w:szCs w:val="28"/>
          <w:lang w:val="uk-UA"/>
        </w:rPr>
        <w:t>палати Вищої ради правосуддя</w:t>
      </w: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r>
      <w:r w:rsidR="00045BE0" w:rsidRPr="00A73B18">
        <w:rPr>
          <w:b/>
          <w:sz w:val="28"/>
          <w:szCs w:val="28"/>
          <w:lang w:val="uk-UA"/>
        </w:rPr>
        <w:t xml:space="preserve">     </w:t>
      </w:r>
      <w:r w:rsidR="00A75BFA" w:rsidRPr="00A73B18">
        <w:rPr>
          <w:b/>
          <w:sz w:val="28"/>
          <w:szCs w:val="28"/>
          <w:lang w:val="uk-UA"/>
        </w:rPr>
        <w:t>Сергій БУРЛАКОВ</w:t>
      </w:r>
    </w:p>
    <w:p w14:paraId="4AEB00A0" w14:textId="1320B93F" w:rsidR="0024476E" w:rsidRPr="00A73B18" w:rsidRDefault="0024476E" w:rsidP="00EE20EA">
      <w:pPr>
        <w:jc w:val="both"/>
        <w:rPr>
          <w:b/>
          <w:sz w:val="28"/>
          <w:szCs w:val="28"/>
          <w:lang w:val="uk-UA"/>
        </w:rPr>
      </w:pPr>
    </w:p>
    <w:p w14:paraId="696F68CC" w14:textId="0F13C5BD" w:rsidR="003D1E8B" w:rsidRPr="00A73B18" w:rsidRDefault="003D1E8B" w:rsidP="00EE20EA">
      <w:pPr>
        <w:jc w:val="both"/>
        <w:rPr>
          <w:b/>
          <w:sz w:val="28"/>
          <w:szCs w:val="28"/>
          <w:lang w:val="uk-UA"/>
        </w:rPr>
      </w:pPr>
    </w:p>
    <w:p w14:paraId="04958C46" w14:textId="77777777" w:rsidR="001920BC" w:rsidRPr="00A73B18" w:rsidRDefault="001920BC" w:rsidP="00EE20EA">
      <w:pPr>
        <w:jc w:val="both"/>
        <w:rPr>
          <w:b/>
          <w:sz w:val="28"/>
          <w:szCs w:val="28"/>
          <w:lang w:val="uk-UA"/>
        </w:rPr>
      </w:pPr>
    </w:p>
    <w:p w14:paraId="116A6A77" w14:textId="026789F1" w:rsidR="00C830CE" w:rsidRPr="00B679D1" w:rsidRDefault="0024476E" w:rsidP="00A73B18">
      <w:pPr>
        <w:jc w:val="both"/>
        <w:rPr>
          <w:b/>
          <w:sz w:val="28"/>
          <w:szCs w:val="28"/>
          <w:lang w:val="uk-UA"/>
        </w:rPr>
      </w:pP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r>
      <w:r w:rsidRPr="00A73B18">
        <w:rPr>
          <w:b/>
          <w:sz w:val="28"/>
          <w:szCs w:val="28"/>
          <w:lang w:val="uk-UA"/>
        </w:rPr>
        <w:tab/>
        <w:t xml:space="preserve">     </w:t>
      </w:r>
      <w:r w:rsidR="00A75BFA" w:rsidRPr="00A73B18">
        <w:rPr>
          <w:b/>
          <w:sz w:val="28"/>
          <w:szCs w:val="28"/>
          <w:lang w:val="uk-UA"/>
        </w:rPr>
        <w:t xml:space="preserve">Олексій </w:t>
      </w:r>
      <w:r w:rsidR="00A75BFA" w:rsidRPr="00B679D1">
        <w:rPr>
          <w:b/>
          <w:sz w:val="28"/>
          <w:szCs w:val="28"/>
          <w:lang w:val="uk-UA"/>
        </w:rPr>
        <w:t>МЕЛЬНИК</w:t>
      </w:r>
    </w:p>
    <w:sectPr w:rsidR="00C830CE" w:rsidRPr="00B679D1" w:rsidSect="00A73B18">
      <w:headerReference w:type="default" r:id="rId18"/>
      <w:pgSz w:w="11906" w:h="16838"/>
      <w:pgMar w:top="1134" w:right="680"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0551F" w14:textId="77777777" w:rsidR="00D139DA" w:rsidRDefault="00D139DA">
      <w:r>
        <w:separator/>
      </w:r>
    </w:p>
  </w:endnote>
  <w:endnote w:type="continuationSeparator" w:id="0">
    <w:p w14:paraId="6C3D2507" w14:textId="77777777" w:rsidR="00D139DA" w:rsidRDefault="00D1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altName w:val="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34CB7" w14:textId="77777777" w:rsidR="00D139DA" w:rsidRDefault="00D139DA">
      <w:r>
        <w:separator/>
      </w:r>
    </w:p>
  </w:footnote>
  <w:footnote w:type="continuationSeparator" w:id="0">
    <w:p w14:paraId="26DB3568" w14:textId="77777777" w:rsidR="00D139DA" w:rsidRDefault="00D139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49E59D06" w:rsidR="003D7E8C" w:rsidRDefault="00120F1E" w:rsidP="008D04DF">
        <w:pPr>
          <w:pStyle w:val="ae"/>
          <w:jc w:val="center"/>
        </w:pPr>
        <w:r>
          <w:fldChar w:fldCharType="begin"/>
        </w:r>
        <w:r>
          <w:instrText>PAGE</w:instrText>
        </w:r>
        <w:r>
          <w:fldChar w:fldCharType="separate"/>
        </w:r>
        <w:r w:rsidR="003856BC">
          <w:rPr>
            <w:noProof/>
          </w:rPr>
          <w:t>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62538"/>
    <w:multiLevelType w:val="hybridMultilevel"/>
    <w:tmpl w:val="0EB6A346"/>
    <w:lvl w:ilvl="0" w:tplc="1A1E76B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62D7562"/>
    <w:multiLevelType w:val="hybridMultilevel"/>
    <w:tmpl w:val="A782B3EA"/>
    <w:lvl w:ilvl="0" w:tplc="F702B05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6E0A"/>
    <w:rsid w:val="00027DF4"/>
    <w:rsid w:val="00030EB6"/>
    <w:rsid w:val="000427BE"/>
    <w:rsid w:val="00045BE0"/>
    <w:rsid w:val="000530CF"/>
    <w:rsid w:val="00072D50"/>
    <w:rsid w:val="00077DD1"/>
    <w:rsid w:val="00082EE9"/>
    <w:rsid w:val="000860EC"/>
    <w:rsid w:val="00086898"/>
    <w:rsid w:val="000915BF"/>
    <w:rsid w:val="000924F7"/>
    <w:rsid w:val="00095A14"/>
    <w:rsid w:val="00097754"/>
    <w:rsid w:val="000A0277"/>
    <w:rsid w:val="000C0FBB"/>
    <w:rsid w:val="000D6E40"/>
    <w:rsid w:val="000F13F0"/>
    <w:rsid w:val="000F418A"/>
    <w:rsid w:val="000F7E47"/>
    <w:rsid w:val="00116677"/>
    <w:rsid w:val="00120F1E"/>
    <w:rsid w:val="00124A68"/>
    <w:rsid w:val="00131DAE"/>
    <w:rsid w:val="00135BE0"/>
    <w:rsid w:val="00140904"/>
    <w:rsid w:val="00144F60"/>
    <w:rsid w:val="00163A6D"/>
    <w:rsid w:val="00173705"/>
    <w:rsid w:val="001771A1"/>
    <w:rsid w:val="00180583"/>
    <w:rsid w:val="00187B1B"/>
    <w:rsid w:val="001920BC"/>
    <w:rsid w:val="001C26FB"/>
    <w:rsid w:val="001E43DB"/>
    <w:rsid w:val="001F388F"/>
    <w:rsid w:val="001F54AB"/>
    <w:rsid w:val="0020235F"/>
    <w:rsid w:val="00204A9E"/>
    <w:rsid w:val="00215BE8"/>
    <w:rsid w:val="00222249"/>
    <w:rsid w:val="002246A5"/>
    <w:rsid w:val="00225C67"/>
    <w:rsid w:val="00234708"/>
    <w:rsid w:val="00236005"/>
    <w:rsid w:val="002440A7"/>
    <w:rsid w:val="0024476E"/>
    <w:rsid w:val="00244BE3"/>
    <w:rsid w:val="00246CCC"/>
    <w:rsid w:val="00250D06"/>
    <w:rsid w:val="00251B1F"/>
    <w:rsid w:val="0029275A"/>
    <w:rsid w:val="002A1965"/>
    <w:rsid w:val="002A4F3E"/>
    <w:rsid w:val="002B1676"/>
    <w:rsid w:val="002B4FF4"/>
    <w:rsid w:val="002B666C"/>
    <w:rsid w:val="002C291D"/>
    <w:rsid w:val="002D05C3"/>
    <w:rsid w:val="002D23C3"/>
    <w:rsid w:val="002D39E2"/>
    <w:rsid w:val="002F1F49"/>
    <w:rsid w:val="002F20E1"/>
    <w:rsid w:val="002F4731"/>
    <w:rsid w:val="00300316"/>
    <w:rsid w:val="00310C76"/>
    <w:rsid w:val="00320560"/>
    <w:rsid w:val="00322EA5"/>
    <w:rsid w:val="00346F24"/>
    <w:rsid w:val="0035007D"/>
    <w:rsid w:val="00353114"/>
    <w:rsid w:val="00353991"/>
    <w:rsid w:val="00354C6D"/>
    <w:rsid w:val="003625C1"/>
    <w:rsid w:val="00364F8E"/>
    <w:rsid w:val="003856BC"/>
    <w:rsid w:val="003A28E6"/>
    <w:rsid w:val="003A295A"/>
    <w:rsid w:val="003A5663"/>
    <w:rsid w:val="003B5B69"/>
    <w:rsid w:val="003C5C34"/>
    <w:rsid w:val="003D1E8B"/>
    <w:rsid w:val="003D7E8C"/>
    <w:rsid w:val="003F1E8A"/>
    <w:rsid w:val="003F3AD5"/>
    <w:rsid w:val="00403A89"/>
    <w:rsid w:val="004045A9"/>
    <w:rsid w:val="004176F1"/>
    <w:rsid w:val="00417B77"/>
    <w:rsid w:val="004201D4"/>
    <w:rsid w:val="00421917"/>
    <w:rsid w:val="004321CC"/>
    <w:rsid w:val="004542F2"/>
    <w:rsid w:val="00466573"/>
    <w:rsid w:val="00467D27"/>
    <w:rsid w:val="004710A4"/>
    <w:rsid w:val="00483E36"/>
    <w:rsid w:val="00490964"/>
    <w:rsid w:val="004968E0"/>
    <w:rsid w:val="004A5A9C"/>
    <w:rsid w:val="004B0B54"/>
    <w:rsid w:val="004B1784"/>
    <w:rsid w:val="004C0469"/>
    <w:rsid w:val="004C19DB"/>
    <w:rsid w:val="004C2F67"/>
    <w:rsid w:val="004C34A8"/>
    <w:rsid w:val="004D52CF"/>
    <w:rsid w:val="004D636A"/>
    <w:rsid w:val="00500738"/>
    <w:rsid w:val="00501662"/>
    <w:rsid w:val="00534C8D"/>
    <w:rsid w:val="00535DDA"/>
    <w:rsid w:val="005461BC"/>
    <w:rsid w:val="00546C40"/>
    <w:rsid w:val="00547810"/>
    <w:rsid w:val="0056247B"/>
    <w:rsid w:val="00562E54"/>
    <w:rsid w:val="00583076"/>
    <w:rsid w:val="00595851"/>
    <w:rsid w:val="005A0D92"/>
    <w:rsid w:val="005A5A5D"/>
    <w:rsid w:val="005C222A"/>
    <w:rsid w:val="005C37B6"/>
    <w:rsid w:val="005C5114"/>
    <w:rsid w:val="005D4166"/>
    <w:rsid w:val="005E014E"/>
    <w:rsid w:val="005F1798"/>
    <w:rsid w:val="005F2C79"/>
    <w:rsid w:val="005F3094"/>
    <w:rsid w:val="00600539"/>
    <w:rsid w:val="006231C4"/>
    <w:rsid w:val="00627D6F"/>
    <w:rsid w:val="006353BB"/>
    <w:rsid w:val="00641B08"/>
    <w:rsid w:val="00645783"/>
    <w:rsid w:val="0064617B"/>
    <w:rsid w:val="00647082"/>
    <w:rsid w:val="006506AC"/>
    <w:rsid w:val="00663CDB"/>
    <w:rsid w:val="006664EA"/>
    <w:rsid w:val="006668B6"/>
    <w:rsid w:val="00666A4C"/>
    <w:rsid w:val="0067565A"/>
    <w:rsid w:val="0069025E"/>
    <w:rsid w:val="00693271"/>
    <w:rsid w:val="00695363"/>
    <w:rsid w:val="006A4CC4"/>
    <w:rsid w:val="006A5EB0"/>
    <w:rsid w:val="006B5A28"/>
    <w:rsid w:val="006C041A"/>
    <w:rsid w:val="006C1F35"/>
    <w:rsid w:val="006D5396"/>
    <w:rsid w:val="006E202E"/>
    <w:rsid w:val="006F31C9"/>
    <w:rsid w:val="00700362"/>
    <w:rsid w:val="00701D63"/>
    <w:rsid w:val="007079A0"/>
    <w:rsid w:val="00713B5F"/>
    <w:rsid w:val="007140AA"/>
    <w:rsid w:val="00714D90"/>
    <w:rsid w:val="007242D2"/>
    <w:rsid w:val="007351EF"/>
    <w:rsid w:val="007352EB"/>
    <w:rsid w:val="007426F3"/>
    <w:rsid w:val="00764F6A"/>
    <w:rsid w:val="00771FC5"/>
    <w:rsid w:val="007720B5"/>
    <w:rsid w:val="00775662"/>
    <w:rsid w:val="00784F54"/>
    <w:rsid w:val="0079784F"/>
    <w:rsid w:val="007A7C0A"/>
    <w:rsid w:val="007B0266"/>
    <w:rsid w:val="007B2D90"/>
    <w:rsid w:val="007C549E"/>
    <w:rsid w:val="007D114C"/>
    <w:rsid w:val="007D190D"/>
    <w:rsid w:val="007D30F7"/>
    <w:rsid w:val="007E4130"/>
    <w:rsid w:val="007F1745"/>
    <w:rsid w:val="007F54B2"/>
    <w:rsid w:val="008010CE"/>
    <w:rsid w:val="00806BF1"/>
    <w:rsid w:val="00810EF9"/>
    <w:rsid w:val="0082229C"/>
    <w:rsid w:val="00835BA4"/>
    <w:rsid w:val="008436A1"/>
    <w:rsid w:val="008463DF"/>
    <w:rsid w:val="008468E6"/>
    <w:rsid w:val="00846CF0"/>
    <w:rsid w:val="00850D79"/>
    <w:rsid w:val="00854136"/>
    <w:rsid w:val="008576ED"/>
    <w:rsid w:val="0086473B"/>
    <w:rsid w:val="0086473C"/>
    <w:rsid w:val="0087299E"/>
    <w:rsid w:val="00876D10"/>
    <w:rsid w:val="00883AF6"/>
    <w:rsid w:val="00883E4C"/>
    <w:rsid w:val="00894C85"/>
    <w:rsid w:val="008967D6"/>
    <w:rsid w:val="008A74DC"/>
    <w:rsid w:val="008D04DF"/>
    <w:rsid w:val="008D1E3B"/>
    <w:rsid w:val="008D3467"/>
    <w:rsid w:val="008D5B3F"/>
    <w:rsid w:val="008F6C32"/>
    <w:rsid w:val="00921E25"/>
    <w:rsid w:val="00923286"/>
    <w:rsid w:val="00923940"/>
    <w:rsid w:val="0093337E"/>
    <w:rsid w:val="009417E8"/>
    <w:rsid w:val="00943482"/>
    <w:rsid w:val="009466BB"/>
    <w:rsid w:val="0094777D"/>
    <w:rsid w:val="00954A6E"/>
    <w:rsid w:val="00957D7C"/>
    <w:rsid w:val="009621CF"/>
    <w:rsid w:val="00967C9F"/>
    <w:rsid w:val="00975564"/>
    <w:rsid w:val="009839ED"/>
    <w:rsid w:val="00983EC9"/>
    <w:rsid w:val="009A0D45"/>
    <w:rsid w:val="009A7681"/>
    <w:rsid w:val="009B5056"/>
    <w:rsid w:val="009B5A72"/>
    <w:rsid w:val="009D1004"/>
    <w:rsid w:val="009D5984"/>
    <w:rsid w:val="009D65C2"/>
    <w:rsid w:val="009E0344"/>
    <w:rsid w:val="009E0BB5"/>
    <w:rsid w:val="00A123BE"/>
    <w:rsid w:val="00A12CC5"/>
    <w:rsid w:val="00A20521"/>
    <w:rsid w:val="00A4087E"/>
    <w:rsid w:val="00A46BE7"/>
    <w:rsid w:val="00A54413"/>
    <w:rsid w:val="00A55084"/>
    <w:rsid w:val="00A6460D"/>
    <w:rsid w:val="00A73B18"/>
    <w:rsid w:val="00A75BFA"/>
    <w:rsid w:val="00A77172"/>
    <w:rsid w:val="00A82339"/>
    <w:rsid w:val="00A837F8"/>
    <w:rsid w:val="00A9341B"/>
    <w:rsid w:val="00A948C2"/>
    <w:rsid w:val="00A9686B"/>
    <w:rsid w:val="00A97A73"/>
    <w:rsid w:val="00AA512F"/>
    <w:rsid w:val="00AC4529"/>
    <w:rsid w:val="00AC7075"/>
    <w:rsid w:val="00AD0DA1"/>
    <w:rsid w:val="00AD218E"/>
    <w:rsid w:val="00AD484D"/>
    <w:rsid w:val="00AE5BD8"/>
    <w:rsid w:val="00AF3B22"/>
    <w:rsid w:val="00AF7D6A"/>
    <w:rsid w:val="00B048BE"/>
    <w:rsid w:val="00B1258D"/>
    <w:rsid w:val="00B210B9"/>
    <w:rsid w:val="00B232EE"/>
    <w:rsid w:val="00B35314"/>
    <w:rsid w:val="00B41ABB"/>
    <w:rsid w:val="00B42804"/>
    <w:rsid w:val="00B50315"/>
    <w:rsid w:val="00B516C2"/>
    <w:rsid w:val="00B551A6"/>
    <w:rsid w:val="00B679D1"/>
    <w:rsid w:val="00B72C33"/>
    <w:rsid w:val="00B84D1B"/>
    <w:rsid w:val="00B915B2"/>
    <w:rsid w:val="00B939EA"/>
    <w:rsid w:val="00B94EE5"/>
    <w:rsid w:val="00BA0741"/>
    <w:rsid w:val="00BB561C"/>
    <w:rsid w:val="00BB67F8"/>
    <w:rsid w:val="00BD5489"/>
    <w:rsid w:val="00BD76F2"/>
    <w:rsid w:val="00BE47E1"/>
    <w:rsid w:val="00BF66BC"/>
    <w:rsid w:val="00C06343"/>
    <w:rsid w:val="00C14698"/>
    <w:rsid w:val="00C20645"/>
    <w:rsid w:val="00C2578C"/>
    <w:rsid w:val="00C30F99"/>
    <w:rsid w:val="00C33AD4"/>
    <w:rsid w:val="00C40089"/>
    <w:rsid w:val="00C41378"/>
    <w:rsid w:val="00C43E67"/>
    <w:rsid w:val="00C44B98"/>
    <w:rsid w:val="00C459AC"/>
    <w:rsid w:val="00C51CB3"/>
    <w:rsid w:val="00C61A46"/>
    <w:rsid w:val="00C61E6B"/>
    <w:rsid w:val="00C659B7"/>
    <w:rsid w:val="00C751AE"/>
    <w:rsid w:val="00C806C4"/>
    <w:rsid w:val="00C830CE"/>
    <w:rsid w:val="00C96FE8"/>
    <w:rsid w:val="00CA0AD0"/>
    <w:rsid w:val="00CA42E6"/>
    <w:rsid w:val="00CB337F"/>
    <w:rsid w:val="00CC518D"/>
    <w:rsid w:val="00CD22DB"/>
    <w:rsid w:val="00CD575B"/>
    <w:rsid w:val="00CD7C98"/>
    <w:rsid w:val="00CE1A08"/>
    <w:rsid w:val="00CE3E63"/>
    <w:rsid w:val="00CE7B9D"/>
    <w:rsid w:val="00CF312A"/>
    <w:rsid w:val="00CF7508"/>
    <w:rsid w:val="00D114AD"/>
    <w:rsid w:val="00D139DA"/>
    <w:rsid w:val="00D16BBD"/>
    <w:rsid w:val="00D17E6A"/>
    <w:rsid w:val="00D202FE"/>
    <w:rsid w:val="00D20B9B"/>
    <w:rsid w:val="00D27569"/>
    <w:rsid w:val="00D320FC"/>
    <w:rsid w:val="00D41FB6"/>
    <w:rsid w:val="00D42A5D"/>
    <w:rsid w:val="00D45E52"/>
    <w:rsid w:val="00D47BE9"/>
    <w:rsid w:val="00D514E8"/>
    <w:rsid w:val="00D5241A"/>
    <w:rsid w:val="00D53BAE"/>
    <w:rsid w:val="00D53E87"/>
    <w:rsid w:val="00D6215B"/>
    <w:rsid w:val="00D64C0A"/>
    <w:rsid w:val="00D87F02"/>
    <w:rsid w:val="00D95BC9"/>
    <w:rsid w:val="00DA7C03"/>
    <w:rsid w:val="00DB2C59"/>
    <w:rsid w:val="00DB589B"/>
    <w:rsid w:val="00DD438A"/>
    <w:rsid w:val="00DD49FD"/>
    <w:rsid w:val="00DD4FE9"/>
    <w:rsid w:val="00DD5539"/>
    <w:rsid w:val="00DD73CE"/>
    <w:rsid w:val="00DE0528"/>
    <w:rsid w:val="00DE09DC"/>
    <w:rsid w:val="00DE20E6"/>
    <w:rsid w:val="00DF0846"/>
    <w:rsid w:val="00DF0847"/>
    <w:rsid w:val="00E031D2"/>
    <w:rsid w:val="00E0684C"/>
    <w:rsid w:val="00E11B3C"/>
    <w:rsid w:val="00E126AE"/>
    <w:rsid w:val="00E1391E"/>
    <w:rsid w:val="00E215A8"/>
    <w:rsid w:val="00E22251"/>
    <w:rsid w:val="00E33901"/>
    <w:rsid w:val="00E34B44"/>
    <w:rsid w:val="00E36FCB"/>
    <w:rsid w:val="00E64EBE"/>
    <w:rsid w:val="00E768EA"/>
    <w:rsid w:val="00E908F4"/>
    <w:rsid w:val="00EA693F"/>
    <w:rsid w:val="00EB4EF9"/>
    <w:rsid w:val="00EC0CA7"/>
    <w:rsid w:val="00ED6949"/>
    <w:rsid w:val="00EE20EA"/>
    <w:rsid w:val="00EE6B1C"/>
    <w:rsid w:val="00EE6DB9"/>
    <w:rsid w:val="00EF0164"/>
    <w:rsid w:val="00EF3FDD"/>
    <w:rsid w:val="00F0376B"/>
    <w:rsid w:val="00F0510C"/>
    <w:rsid w:val="00F06A81"/>
    <w:rsid w:val="00F459C1"/>
    <w:rsid w:val="00F65055"/>
    <w:rsid w:val="00F90F27"/>
    <w:rsid w:val="00F94E7C"/>
    <w:rsid w:val="00F96A97"/>
    <w:rsid w:val="00FA0A0F"/>
    <w:rsid w:val="00FA63BD"/>
    <w:rsid w:val="00FB0BF0"/>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paragraph" w:customStyle="1" w:styleId="TimesNewRoman">
    <w:name w:val="Звичайний + Times New Roman"/>
    <w:basedOn w:val="a"/>
    <w:rsid w:val="00A82339"/>
    <w:pPr>
      <w:tabs>
        <w:tab w:val="left" w:pos="9540"/>
      </w:tabs>
      <w:suppressAutoHyphens/>
      <w:ind w:firstLine="709"/>
      <w:jc w:val="both"/>
    </w:pPr>
    <w:rPr>
      <w:rFonts w:eastAsia="Times New Roman"/>
      <w:bCs/>
      <w:sz w:val="28"/>
      <w:szCs w:val="28"/>
      <w:lang w:val="uk-UA" w:eastAsia="zh-CN"/>
    </w:rPr>
  </w:style>
  <w:style w:type="character" w:customStyle="1" w:styleId="2">
    <w:name w:val="Основний текст (2)_"/>
    <w:link w:val="20"/>
    <w:rsid w:val="00B679D1"/>
    <w:rPr>
      <w:sz w:val="28"/>
      <w:szCs w:val="28"/>
      <w:shd w:val="clear" w:color="auto" w:fill="FFFFFF"/>
    </w:rPr>
  </w:style>
  <w:style w:type="paragraph" w:customStyle="1" w:styleId="20">
    <w:name w:val="Основний текст (2)"/>
    <w:basedOn w:val="a"/>
    <w:link w:val="2"/>
    <w:rsid w:val="00B679D1"/>
    <w:pPr>
      <w:widowControl w:val="0"/>
      <w:shd w:val="clear" w:color="auto" w:fill="FFFFFF"/>
      <w:spacing w:before="180" w:line="317" w:lineRule="exact"/>
      <w:jc w:val="both"/>
    </w:pPr>
    <w:rPr>
      <w:rFonts w:cstheme="minorBidi"/>
      <w:sz w:val="28"/>
      <w:szCs w:val="28"/>
      <w:lang w:val="uk-UA" w:eastAsia="en-US"/>
    </w:rPr>
  </w:style>
  <w:style w:type="character" w:customStyle="1" w:styleId="21">
    <w:name w:val="Основной текст (2)"/>
    <w:rsid w:val="00B679D1"/>
    <w:rPr>
      <w:b/>
      <w:color w:val="000000"/>
      <w:spacing w:val="0"/>
      <w:w w:val="100"/>
      <w:sz w:val="24"/>
      <w:szCs w:val="24"/>
      <w:u w:val="single"/>
      <w:shd w:val="clear" w:color="auto" w:fill="FFFFFF"/>
      <w:lang w:val="uk-UA" w:bidi="uk-UA"/>
    </w:rPr>
  </w:style>
  <w:style w:type="paragraph" w:customStyle="1" w:styleId="12">
    <w:name w:val="Без інтервалів1"/>
    <w:rsid w:val="00B679D1"/>
    <w:pPr>
      <w:suppressAutoHyphens/>
    </w:pPr>
    <w:rPr>
      <w:rFonts w:eastAsia="Calibri" w:cs="Times New Roman"/>
      <w:sz w:val="28"/>
      <w:lang w:eastAsia="zh-CN"/>
    </w:rPr>
  </w:style>
  <w:style w:type="character" w:styleId="af6">
    <w:name w:val="Hyperlink"/>
    <w:basedOn w:val="a0"/>
    <w:uiPriority w:val="99"/>
    <w:unhideWhenUsed/>
    <w:rsid w:val="00B679D1"/>
    <w:rPr>
      <w:color w:val="0000FF"/>
      <w:u w:val="single"/>
    </w:rPr>
  </w:style>
  <w:style w:type="paragraph" w:customStyle="1" w:styleId="rtejustify">
    <w:name w:val="rtejustify"/>
    <w:basedOn w:val="a"/>
    <w:qFormat/>
    <w:rsid w:val="00B679D1"/>
    <w:pPr>
      <w:spacing w:beforeAutospacing="1" w:afterAutospacing="1"/>
    </w:pPr>
    <w:rPr>
      <w:rFonts w:eastAsia="Times New Roman"/>
      <w:lang w:val="uk-UA" w:eastAsia="uk-UA"/>
    </w:rPr>
  </w:style>
  <w:style w:type="character" w:customStyle="1" w:styleId="rvts15">
    <w:name w:val="rvts15"/>
    <w:basedOn w:val="a0"/>
    <w:rsid w:val="00B679D1"/>
  </w:style>
  <w:style w:type="paragraph" w:customStyle="1" w:styleId="rtecenter">
    <w:name w:val="rtecenter"/>
    <w:basedOn w:val="a"/>
    <w:rsid w:val="00E22251"/>
    <w:pPr>
      <w:spacing w:before="100" w:beforeAutospacing="1" w:after="100" w:afterAutospacing="1"/>
    </w:pPr>
    <w:rPr>
      <w:rFonts w:eastAsia="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504593042">
      <w:bodyDiv w:val="1"/>
      <w:marLeft w:val="0"/>
      <w:marRight w:val="0"/>
      <w:marTop w:val="0"/>
      <w:marBottom w:val="0"/>
      <w:divBdr>
        <w:top w:val="none" w:sz="0" w:space="0" w:color="auto"/>
        <w:left w:val="none" w:sz="0" w:space="0" w:color="auto"/>
        <w:bottom w:val="none" w:sz="0" w:space="0" w:color="auto"/>
        <w:right w:val="none" w:sz="0" w:space="0" w:color="auto"/>
      </w:divBdr>
    </w:div>
    <w:div w:id="668604468">
      <w:bodyDiv w:val="1"/>
      <w:marLeft w:val="0"/>
      <w:marRight w:val="0"/>
      <w:marTop w:val="0"/>
      <w:marBottom w:val="0"/>
      <w:divBdr>
        <w:top w:val="none" w:sz="0" w:space="0" w:color="auto"/>
        <w:left w:val="none" w:sz="0" w:space="0" w:color="auto"/>
        <w:bottom w:val="none" w:sz="0" w:space="0" w:color="auto"/>
        <w:right w:val="none" w:sz="0" w:space="0" w:color="auto"/>
      </w:divBdr>
    </w:div>
    <w:div w:id="1238325781">
      <w:bodyDiv w:val="1"/>
      <w:marLeft w:val="0"/>
      <w:marRight w:val="0"/>
      <w:marTop w:val="0"/>
      <w:marBottom w:val="0"/>
      <w:divBdr>
        <w:top w:val="none" w:sz="0" w:space="0" w:color="auto"/>
        <w:left w:val="none" w:sz="0" w:space="0" w:color="auto"/>
        <w:bottom w:val="none" w:sz="0" w:space="0" w:color="auto"/>
        <w:right w:val="none" w:sz="0" w:space="0" w:color="auto"/>
      </w:divBdr>
    </w:div>
    <w:div w:id="1319848596">
      <w:bodyDiv w:val="1"/>
      <w:marLeft w:val="0"/>
      <w:marRight w:val="0"/>
      <w:marTop w:val="0"/>
      <w:marBottom w:val="0"/>
      <w:divBdr>
        <w:top w:val="none" w:sz="0" w:space="0" w:color="auto"/>
        <w:left w:val="none" w:sz="0" w:space="0" w:color="auto"/>
        <w:bottom w:val="none" w:sz="0" w:space="0" w:color="auto"/>
        <w:right w:val="none" w:sz="0" w:space="0" w:color="auto"/>
      </w:divBdr>
    </w:div>
    <w:div w:id="1545285762">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37837595">
      <w:bodyDiv w:val="1"/>
      <w:marLeft w:val="0"/>
      <w:marRight w:val="0"/>
      <w:marTop w:val="0"/>
      <w:marBottom w:val="0"/>
      <w:divBdr>
        <w:top w:val="none" w:sz="0" w:space="0" w:color="auto"/>
        <w:left w:val="none" w:sz="0" w:space="0" w:color="auto"/>
        <w:bottom w:val="none" w:sz="0" w:space="0" w:color="auto"/>
        <w:right w:val="none" w:sz="0" w:space="0" w:color="auto"/>
      </w:divBdr>
    </w:div>
    <w:div w:id="1664049374">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arch.ligazakon.ua/l_doc2.nsf/link1/an_21/ed_2021_02_24/pravo1/KP011306.html?pravo=1"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an_982849/ed_2021_04_27/pravo1/KD0005.html?pravo=1" TargetMode="External"/><Relationship Id="rId17" Type="http://schemas.openxmlformats.org/officeDocument/2006/relationships/hyperlink" Target="http://search.ligazakon.ua/l_doc2.nsf/link1/an_192/ed_2019_09_03/pravo1/Z960254K.html?pravo=1" TargetMode="External"/><Relationship Id="rId2" Type="http://schemas.openxmlformats.org/officeDocument/2006/relationships/numbering" Target="numbering.xml"/><Relationship Id="rId16" Type="http://schemas.openxmlformats.org/officeDocument/2006/relationships/hyperlink" Target="http://search.ligazakon.ua/l_doc2.nsf/link1/an_77/ed_2021_04_27/pravo1/KD0005.html?pravo=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21/ed_2021_02_24/pravo1/KP011306.html?pravo=1" TargetMode="External"/><Relationship Id="rId5" Type="http://schemas.openxmlformats.org/officeDocument/2006/relationships/webSettings" Target="webSettings.xml"/><Relationship Id="rId15" Type="http://schemas.openxmlformats.org/officeDocument/2006/relationships/hyperlink" Target="https://zakon.rada.gov.ua/laws/show/80732-10" TargetMode="External"/><Relationship Id="rId10" Type="http://schemas.openxmlformats.org/officeDocument/2006/relationships/hyperlink" Target="https://zakon.rada.gov.ua/laws/show/1402-1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1798-19" TargetMode="External"/><Relationship Id="rId14" Type="http://schemas.openxmlformats.org/officeDocument/2006/relationships/hyperlink" Target="http://search.ligazakon.ua/l_doc2.nsf/link1/an_982932/ed_2021_04_27/pravo1/KD0005.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265AC-F1DA-4A9A-B3FD-54293B92E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24043</Words>
  <Characters>13706</Characters>
  <Application>Microsoft Office Word</Application>
  <DocSecurity>0</DocSecurity>
  <Lines>114</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3</cp:revision>
  <cp:lastPrinted>2024-06-19T14:45:00Z</cp:lastPrinted>
  <dcterms:created xsi:type="dcterms:W3CDTF">2024-06-21T13:08:00Z</dcterms:created>
  <dcterms:modified xsi:type="dcterms:W3CDTF">2024-06-24T07:13:00Z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