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3B7" w:rsidRDefault="005D33B7" w:rsidP="004148EC">
      <w:pPr>
        <w:spacing w:after="200" w:line="276" w:lineRule="auto"/>
        <w:ind w:left="2832" w:firstLine="708"/>
        <w:contextualSpacing/>
        <w:rPr>
          <w:rFonts w:ascii="AcademyC" w:eastAsia="Calibri" w:hAnsi="AcademyC" w:cs="Times New Roman"/>
          <w:b/>
          <w:color w:val="000000"/>
          <w:sz w:val="24"/>
        </w:rPr>
      </w:pPr>
    </w:p>
    <w:p w:rsidR="002C6E5E" w:rsidRDefault="002C6E5E" w:rsidP="004148EC">
      <w:pPr>
        <w:spacing w:after="200" w:line="276" w:lineRule="auto"/>
        <w:ind w:left="2832" w:firstLine="708"/>
        <w:contextualSpacing/>
        <w:rPr>
          <w:rFonts w:ascii="AcademyC" w:eastAsia="Calibri" w:hAnsi="AcademyC" w:cs="Times New Roman"/>
          <w:b/>
          <w:color w:val="000000"/>
          <w:sz w:val="24"/>
        </w:rPr>
      </w:pPr>
    </w:p>
    <w:p w:rsidR="004148EC" w:rsidRDefault="00BF62B9" w:rsidP="004148EC">
      <w:pPr>
        <w:spacing w:after="200" w:line="276" w:lineRule="auto"/>
        <w:ind w:left="2832" w:firstLine="708"/>
        <w:contextualSpacing/>
        <w:rPr>
          <w:rFonts w:ascii="AcademyC" w:eastAsia="Calibri" w:hAnsi="AcademyC" w:cs="Times New Roman"/>
          <w:b/>
          <w:color w:val="000000"/>
          <w:sz w:val="24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-94615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8EC" w:rsidRDefault="004148EC" w:rsidP="004148EC">
      <w:pPr>
        <w:spacing w:after="200" w:line="276" w:lineRule="auto"/>
        <w:ind w:left="2832" w:firstLine="708"/>
        <w:contextualSpacing/>
        <w:rPr>
          <w:rFonts w:ascii="AcademyC" w:eastAsia="Calibri" w:hAnsi="AcademyC" w:cs="Times New Roman"/>
          <w:b/>
          <w:color w:val="000000"/>
          <w:sz w:val="24"/>
        </w:rPr>
      </w:pPr>
    </w:p>
    <w:p w:rsidR="004148EC" w:rsidRDefault="004148EC" w:rsidP="004148EC">
      <w:pPr>
        <w:spacing w:after="200" w:line="276" w:lineRule="auto"/>
        <w:ind w:left="2832" w:firstLine="708"/>
        <w:contextualSpacing/>
        <w:rPr>
          <w:rFonts w:ascii="AcademyC" w:eastAsia="Calibri" w:hAnsi="AcademyC" w:cs="Times New Roman"/>
          <w:b/>
          <w:color w:val="000000"/>
          <w:sz w:val="24"/>
        </w:rPr>
      </w:pPr>
    </w:p>
    <w:p w:rsidR="004148EC" w:rsidRDefault="004148EC" w:rsidP="004148EC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>
        <w:rPr>
          <w:rFonts w:ascii="AcademyC" w:eastAsia="Calibri" w:hAnsi="AcademyC" w:cs="Times New Roman"/>
          <w:sz w:val="28"/>
        </w:rPr>
        <w:t>УКРАЇНА</w:t>
      </w:r>
    </w:p>
    <w:p w:rsidR="004148EC" w:rsidRDefault="004148EC" w:rsidP="004148E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4148EC" w:rsidRDefault="004148EC" w:rsidP="004148E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4148EC" w:rsidRDefault="004148EC" w:rsidP="004148E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УХВАЛА</w:t>
      </w:r>
    </w:p>
    <w:p w:rsidR="004148EC" w:rsidRDefault="004148EC" w:rsidP="004148E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148EC" w:rsidTr="004148EC">
        <w:trPr>
          <w:trHeight w:val="188"/>
        </w:trPr>
        <w:tc>
          <w:tcPr>
            <w:tcW w:w="3098" w:type="dxa"/>
            <w:hideMark/>
          </w:tcPr>
          <w:p w:rsidR="004148EC" w:rsidRPr="00981FE2" w:rsidRDefault="00981FE2" w:rsidP="00981FE2">
            <w:pPr>
              <w:spacing w:after="200" w:line="276" w:lineRule="auto"/>
              <w:ind w:right="-2" w:hanging="105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17 червня 2024 року</w:t>
            </w:r>
          </w:p>
        </w:tc>
        <w:tc>
          <w:tcPr>
            <w:tcW w:w="3309" w:type="dxa"/>
            <w:hideMark/>
          </w:tcPr>
          <w:p w:rsidR="004148EC" w:rsidRDefault="004148EC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sz w:val="24"/>
              </w:rPr>
            </w:pPr>
            <w:r>
              <w:rPr>
                <w:rFonts w:ascii="Book Antiqua" w:eastAsia="Calibri" w:hAnsi="Book Antiqua" w:cs="Times New Roman"/>
                <w:sz w:val="24"/>
              </w:rPr>
              <w:t>Київ</w:t>
            </w:r>
          </w:p>
        </w:tc>
        <w:tc>
          <w:tcPr>
            <w:tcW w:w="3624" w:type="dxa"/>
            <w:hideMark/>
          </w:tcPr>
          <w:p w:rsidR="004148EC" w:rsidRDefault="004148EC" w:rsidP="00981FE2">
            <w:pPr>
              <w:spacing w:after="200" w:line="276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val="ru-RU"/>
              </w:rPr>
            </w:pPr>
            <w:r w:rsidRPr="004148E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81FE2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1838-1/1дп/15-24</w:t>
            </w:r>
          </w:p>
        </w:tc>
      </w:tr>
    </w:tbl>
    <w:p w:rsidR="004148EC" w:rsidRDefault="004148EC" w:rsidP="004148EC">
      <w:pPr>
        <w:widowControl w:val="0"/>
        <w:autoSpaceDN w:val="0"/>
        <w:spacing w:after="0" w:line="240" w:lineRule="auto"/>
        <w:ind w:right="49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Про </w:t>
      </w:r>
      <w:r w:rsidR="00ED00C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відмову у задоволенні клопотання судді Касаційного адміністративного суду у складі Верховного Суду                  Князєва В.С. про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зупинення розгляду дисциплінарної справи стосовно </w:t>
      </w:r>
      <w:r w:rsidR="00ED00C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нього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148EC" w:rsidRDefault="004148EC" w:rsidP="004148EC">
      <w:pPr>
        <w:autoSpaceDN w:val="0"/>
        <w:spacing w:after="0" w:line="100" w:lineRule="atLeast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48EC" w:rsidRDefault="00BB3678" w:rsidP="004148EC">
      <w:pPr>
        <w:autoSpaceDN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Перша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 Дисциплінарна палата Вищої ради правосуддя у складі  </w:t>
      </w:r>
      <w:r w:rsidR="005C25E2" w:rsidRPr="005C25E2">
        <w:rPr>
          <w:rFonts w:ascii="Times New Roman" w:hAnsi="Times New Roman" w:cs="Times New Roman"/>
          <w:sz w:val="28"/>
          <w:szCs w:val="28"/>
        </w:rPr>
        <w:t xml:space="preserve">головуючого – Бондаренко Т.З., членів Першої Дисциплінарної палати Вищої ради правосуддя Бокової Ю.В., Кваші О.О., Мороза М.В., 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заслухавши доповідача – члена </w:t>
      </w:r>
      <w:r w:rsidR="005C25E2">
        <w:rPr>
          <w:rFonts w:ascii="Times New Roman" w:eastAsia="Calibri" w:hAnsi="Times New Roman" w:cs="Times New Roman"/>
          <w:sz w:val="28"/>
          <w:szCs w:val="28"/>
        </w:rPr>
        <w:t>Першої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5C25E2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5C25E2">
        <w:rPr>
          <w:rFonts w:ascii="Times New Roman" w:eastAsia="Calibri" w:hAnsi="Times New Roman" w:cs="Times New Roman"/>
          <w:sz w:val="28"/>
          <w:szCs w:val="28"/>
        </w:rPr>
        <w:t xml:space="preserve"> А.В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., розглянувши </w:t>
      </w:r>
      <w:r w:rsidR="007D6A55">
        <w:rPr>
          <w:rFonts w:ascii="Times New Roman" w:eastAsia="Calibri" w:hAnsi="Times New Roman" w:cs="Times New Roman"/>
          <w:sz w:val="28"/>
          <w:szCs w:val="28"/>
        </w:rPr>
        <w:t xml:space="preserve">клопотання судді Касаційного адміністративного суду у складі Верховного Суду Князєва Всеволода Сергійовича 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 про зупинення розгляду дисциплінарної справи стосовно </w:t>
      </w:r>
      <w:r w:rsidR="007D6A55">
        <w:rPr>
          <w:rFonts w:ascii="Times New Roman" w:eastAsia="Calibri" w:hAnsi="Times New Roman" w:cs="Times New Roman"/>
          <w:sz w:val="28"/>
          <w:szCs w:val="28"/>
        </w:rPr>
        <w:t>нього</w:t>
      </w:r>
      <w:r w:rsidR="004148EC">
        <w:rPr>
          <w:rFonts w:ascii="Times New Roman" w:eastAsia="Calibri" w:hAnsi="Times New Roman" w:cs="Times New Roman"/>
          <w:sz w:val="28"/>
          <w:szCs w:val="28"/>
        </w:rPr>
        <w:t>, відкритої за скарг</w:t>
      </w:r>
      <w:r w:rsidR="007D6A55">
        <w:rPr>
          <w:rFonts w:ascii="Times New Roman" w:eastAsia="Calibri" w:hAnsi="Times New Roman" w:cs="Times New Roman"/>
          <w:sz w:val="28"/>
          <w:szCs w:val="28"/>
        </w:rPr>
        <w:t>ами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6A55">
        <w:rPr>
          <w:rFonts w:ascii="Times New Roman" w:eastAsia="Calibri" w:hAnsi="Times New Roman" w:cs="Times New Roman"/>
          <w:sz w:val="28"/>
          <w:szCs w:val="28"/>
        </w:rPr>
        <w:t>Буртник</w:t>
      </w:r>
      <w:proofErr w:type="spellEnd"/>
      <w:r w:rsidR="007D6A55">
        <w:rPr>
          <w:rFonts w:ascii="Times New Roman" w:eastAsia="Calibri" w:hAnsi="Times New Roman" w:cs="Times New Roman"/>
          <w:sz w:val="28"/>
          <w:szCs w:val="28"/>
        </w:rPr>
        <w:t xml:space="preserve"> Христини Василівни та Національного агентства з питань запобігання корупції</w:t>
      </w:r>
      <w:r w:rsidR="004148EC">
        <w:rPr>
          <w:rFonts w:ascii="Times New Roman" w:eastAsia="Calibri" w:hAnsi="Times New Roman" w:cs="Times New Roman"/>
          <w:sz w:val="28"/>
          <w:szCs w:val="28"/>
        </w:rPr>
        <w:t xml:space="preserve">,  </w:t>
      </w:r>
    </w:p>
    <w:p w:rsidR="004148EC" w:rsidRDefault="004148EC" w:rsidP="004148EC">
      <w:pPr>
        <w:widowControl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148EC" w:rsidRDefault="004148EC" w:rsidP="004148EC">
      <w:pPr>
        <w:widowControl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встановила:</w:t>
      </w:r>
    </w:p>
    <w:p w:rsidR="004148EC" w:rsidRDefault="004148EC" w:rsidP="004148EC">
      <w:pPr>
        <w:widowControl w:val="0"/>
        <w:shd w:val="clear" w:color="auto" w:fill="FFFFFF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48EC" w:rsidRDefault="004148EC" w:rsidP="004148EC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Ухвалою </w:t>
      </w:r>
      <w:r w:rsidR="00F82769">
        <w:rPr>
          <w:rFonts w:ascii="Times New Roman" w:eastAsia="Calibri" w:hAnsi="Times New Roman" w:cs="Times New Roman"/>
          <w:bCs/>
          <w:sz w:val="28"/>
          <w:szCs w:val="28"/>
        </w:rPr>
        <w:t xml:space="preserve">Першої </w:t>
      </w:r>
      <w:r>
        <w:rPr>
          <w:rFonts w:ascii="Times New Roman" w:eastAsia="Calibri" w:hAnsi="Times New Roman" w:cs="Times New Roman"/>
          <w:bCs/>
          <w:sz w:val="28"/>
          <w:szCs w:val="28"/>
        </w:rPr>
        <w:t>Дисциплінарної палати Вищої ради правосуддя від</w:t>
      </w:r>
      <w:r w:rsidR="00F8276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15 квітня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2024 року № 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1115</w:t>
      </w:r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F82769">
        <w:rPr>
          <w:rFonts w:ascii="Times New Roman" w:eastAsia="Calibri" w:hAnsi="Times New Roman" w:cs="Times New Roman"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дп/15-24 відкрито дисциплінарну справу 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 xml:space="preserve">стосовно судді </w:t>
      </w:r>
      <w:r w:rsidR="00AC7795">
        <w:rPr>
          <w:rFonts w:ascii="Times New Roman" w:eastAsia="Calibri" w:hAnsi="Times New Roman" w:cs="Times New Roman"/>
          <w:sz w:val="28"/>
          <w:szCs w:val="28"/>
        </w:rPr>
        <w:t xml:space="preserve">Касаційного адміністративного суду у складі Верховного Суду Князєва В.С.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 скарг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ами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AC7795">
        <w:rPr>
          <w:rFonts w:ascii="Times New Roman" w:eastAsia="Calibri" w:hAnsi="Times New Roman" w:cs="Times New Roman"/>
          <w:bCs/>
          <w:sz w:val="28"/>
          <w:szCs w:val="28"/>
        </w:rPr>
        <w:t>Буртник</w:t>
      </w:r>
      <w:proofErr w:type="spellEnd"/>
      <w:r w:rsidR="00AC7795">
        <w:rPr>
          <w:rFonts w:ascii="Times New Roman" w:eastAsia="Calibri" w:hAnsi="Times New Roman" w:cs="Times New Roman"/>
          <w:bCs/>
          <w:sz w:val="28"/>
          <w:szCs w:val="28"/>
        </w:rPr>
        <w:t xml:space="preserve"> Х.В. та </w:t>
      </w:r>
      <w:r w:rsidR="00AC7795">
        <w:rPr>
          <w:rFonts w:ascii="Times New Roman" w:eastAsia="Calibri" w:hAnsi="Times New Roman" w:cs="Times New Roman"/>
          <w:sz w:val="28"/>
          <w:szCs w:val="28"/>
        </w:rPr>
        <w:t>Національного агентства з питань запобігання корупції</w:t>
      </w:r>
      <w:r w:rsidR="00F8276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за ознаками дисциплінарних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проступк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ів</w:t>
      </w:r>
      <w:r>
        <w:rPr>
          <w:rFonts w:ascii="Times New Roman" w:eastAsia="Calibri" w:hAnsi="Times New Roman" w:cs="Times New Roman"/>
          <w:bCs/>
          <w:sz w:val="28"/>
          <w:szCs w:val="28"/>
        </w:rPr>
        <w:t>, передбачен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их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пункт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3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>, 15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частини першої статті 106 Закону України «Про судоустрій і статус суддів»</w:t>
      </w:r>
      <w:r w:rsidR="00AC7795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7317C6" w:rsidRPr="007317C6">
        <w:rPr>
          <w:rFonts w:ascii="Times New Roman" w:hAnsi="Times New Roman" w:cs="Times New Roman"/>
          <w:sz w:val="28"/>
          <w:szCs w:val="28"/>
        </w:rPr>
        <w:t>допущення суддею поведінки, що підриває авторитет правосуддя, зокрема в питанні дотримання норм суддівської етики та стандартів поведінки, які забезпечують суспільну довіру до суду</w:t>
      </w:r>
      <w:r w:rsidR="00AC7795">
        <w:rPr>
          <w:rFonts w:ascii="Times New Roman" w:hAnsi="Times New Roman" w:cs="Times New Roman"/>
          <w:sz w:val="28"/>
          <w:szCs w:val="28"/>
        </w:rPr>
        <w:t>; визнання судді винним у вчиненні корупційного правопорушення або правопорушення, пов’язаного з корупцією</w:t>
      </w:r>
      <w:r w:rsidR="00D77BC6">
        <w:rPr>
          <w:rFonts w:ascii="Times New Roman" w:hAnsi="Times New Roman" w:cs="Times New Roman"/>
          <w:sz w:val="28"/>
          <w:szCs w:val="28"/>
        </w:rPr>
        <w:t>, у випадках, установлених законом</w:t>
      </w:r>
      <w:r w:rsidR="00AC7795">
        <w:rPr>
          <w:rFonts w:ascii="Times New Roman" w:hAnsi="Times New Roman" w:cs="Times New Roman"/>
          <w:sz w:val="28"/>
          <w:szCs w:val="28"/>
        </w:rPr>
        <w:t>)</w:t>
      </w:r>
      <w:r w:rsidRPr="007317C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706FB" w:rsidRDefault="003706FB" w:rsidP="003706FB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Розгляд дисциплінарної справи стосовно судді </w:t>
      </w:r>
      <w:r>
        <w:rPr>
          <w:rFonts w:ascii="Times New Roman" w:eastAsia="Calibri" w:hAnsi="Times New Roman" w:cs="Times New Roman"/>
          <w:sz w:val="28"/>
          <w:szCs w:val="28"/>
        </w:rPr>
        <w:t>Касаційного адміністративного суду у складі Верховного Суду Князєва В.С. призначено на 17 червня 2024 року.</w:t>
      </w:r>
    </w:p>
    <w:p w:rsidR="002C6E5E" w:rsidRDefault="002C6E5E" w:rsidP="002963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bCs/>
          <w:sz w:val="28"/>
          <w:szCs w:val="28"/>
        </w:rPr>
      </w:pPr>
    </w:p>
    <w:p w:rsidR="002C6E5E" w:rsidRDefault="002C6E5E" w:rsidP="002963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bCs/>
          <w:sz w:val="28"/>
          <w:szCs w:val="28"/>
        </w:rPr>
      </w:pPr>
    </w:p>
    <w:p w:rsidR="00E3674C" w:rsidRPr="00E3674C" w:rsidRDefault="004148EC" w:rsidP="002963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Відповідно до частини </w:t>
      </w:r>
      <w:r w:rsidR="00E3674C">
        <w:rPr>
          <w:rFonts w:eastAsia="Calibri"/>
          <w:bCs/>
          <w:sz w:val="28"/>
          <w:szCs w:val="28"/>
        </w:rPr>
        <w:t>чотирнадцятої</w:t>
      </w:r>
      <w:r>
        <w:rPr>
          <w:rFonts w:eastAsia="Calibri"/>
          <w:bCs/>
          <w:sz w:val="28"/>
          <w:szCs w:val="28"/>
        </w:rPr>
        <w:t xml:space="preserve"> статті 49 Закону України «Про Вищу раду правосуддя»</w:t>
      </w:r>
      <w:r w:rsidR="00E3674C">
        <w:rPr>
          <w:rFonts w:eastAsia="Calibri"/>
          <w:bCs/>
          <w:sz w:val="28"/>
          <w:szCs w:val="28"/>
        </w:rPr>
        <w:t xml:space="preserve"> та пункту 13.37 Регламенту Вищої ради правосуддя </w:t>
      </w:r>
      <w:r w:rsidR="00E3674C" w:rsidRPr="00E3674C">
        <w:rPr>
          <w:color w:val="000000" w:themeColor="text1"/>
          <w:sz w:val="28"/>
          <w:szCs w:val="28"/>
        </w:rPr>
        <w:t xml:space="preserve">Дисциплінарна палата </w:t>
      </w:r>
      <w:r w:rsidR="002963BA">
        <w:rPr>
          <w:color w:val="000000" w:themeColor="text1"/>
          <w:sz w:val="28"/>
          <w:szCs w:val="28"/>
        </w:rPr>
        <w:t xml:space="preserve">Вищої ради правосуддя </w:t>
      </w:r>
      <w:r w:rsidR="00E3674C" w:rsidRPr="00E3674C">
        <w:rPr>
          <w:color w:val="000000" w:themeColor="text1"/>
          <w:sz w:val="28"/>
          <w:szCs w:val="28"/>
        </w:rPr>
        <w:t>може зупинити розгляд дисциплінарної справи у разі:</w:t>
      </w:r>
    </w:p>
    <w:p w:rsidR="00E3674C" w:rsidRPr="00E3674C" w:rsidRDefault="00E3674C" w:rsidP="00E3674C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 w:themeColor="text1"/>
          <w:sz w:val="28"/>
          <w:szCs w:val="28"/>
        </w:rPr>
      </w:pPr>
      <w:bookmarkStart w:id="0" w:name="n1484"/>
      <w:bookmarkEnd w:id="0"/>
      <w:r w:rsidRPr="00E3674C">
        <w:rPr>
          <w:color w:val="000000" w:themeColor="text1"/>
          <w:sz w:val="28"/>
          <w:szCs w:val="28"/>
        </w:rPr>
        <w:t>1) перебування судді у складі Збройних Сил України або інших утворених відповідно до закону військових формувань,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оборони, відсічі і стримування збройної агресії, перебуваючи безпосередньо в районах їх ведення (здійснення);</w:t>
      </w:r>
    </w:p>
    <w:p w:rsidR="00E3674C" w:rsidRPr="00E3674C" w:rsidRDefault="00E3674C" w:rsidP="00E3674C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 w:themeColor="text1"/>
          <w:sz w:val="28"/>
          <w:szCs w:val="28"/>
        </w:rPr>
      </w:pPr>
      <w:bookmarkStart w:id="1" w:name="n1485"/>
      <w:bookmarkEnd w:id="1"/>
      <w:r w:rsidRPr="00E3674C">
        <w:rPr>
          <w:color w:val="000000" w:themeColor="text1"/>
          <w:sz w:val="28"/>
          <w:szCs w:val="28"/>
        </w:rPr>
        <w:t>2) тимчасової непрацездатності або перебування судді у відпустці;</w:t>
      </w:r>
    </w:p>
    <w:p w:rsidR="00E3674C" w:rsidRPr="00E3674C" w:rsidRDefault="00E3674C" w:rsidP="00E3674C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 w:themeColor="text1"/>
          <w:sz w:val="28"/>
          <w:szCs w:val="28"/>
        </w:rPr>
      </w:pPr>
      <w:bookmarkStart w:id="2" w:name="n1486"/>
      <w:bookmarkEnd w:id="2"/>
      <w:r w:rsidRPr="00E3674C">
        <w:rPr>
          <w:color w:val="000000" w:themeColor="text1"/>
          <w:sz w:val="28"/>
          <w:szCs w:val="28"/>
        </w:rPr>
        <w:t>3) існування інших обставин, які унеможливлюють розгляд такої справи.</w:t>
      </w:r>
    </w:p>
    <w:p w:rsidR="004148EC" w:rsidRDefault="004148EC" w:rsidP="00BC1210">
      <w:pPr>
        <w:widowControl w:val="0"/>
        <w:tabs>
          <w:tab w:val="left" w:pos="426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BC1210">
        <w:rPr>
          <w:rFonts w:ascii="Times New Roman" w:eastAsia="Calibri" w:hAnsi="Times New Roman" w:cs="Times New Roman"/>
          <w:bCs/>
          <w:sz w:val="28"/>
          <w:szCs w:val="28"/>
        </w:rPr>
        <w:t xml:space="preserve">7 червня 2024 року суддя Касаційного адміністративного суду у складі Верховного Суду Князєв В.С. звернувся до Вищої ради правосуддя з </w:t>
      </w:r>
      <w:r w:rsidR="003706FB">
        <w:rPr>
          <w:rFonts w:ascii="Times New Roman" w:eastAsia="Calibri" w:hAnsi="Times New Roman" w:cs="Times New Roman"/>
          <w:bCs/>
          <w:sz w:val="28"/>
          <w:szCs w:val="28"/>
        </w:rPr>
        <w:t>клопотання</w:t>
      </w:r>
      <w:r w:rsidR="00BC1210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3706FB">
        <w:rPr>
          <w:rFonts w:ascii="Times New Roman" w:eastAsia="Calibri" w:hAnsi="Times New Roman" w:cs="Times New Roman"/>
          <w:bCs/>
          <w:sz w:val="28"/>
          <w:szCs w:val="28"/>
        </w:rPr>
        <w:t xml:space="preserve"> про зупинення розгляду дисциплінарної справи стосовно нього на підставі пункту 2 частини чотирнадцятої статті 49 Закону України «Про Вищу раду правосуддя»</w:t>
      </w:r>
      <w:r w:rsidR="000470A3">
        <w:rPr>
          <w:rFonts w:ascii="Times New Roman" w:eastAsia="Calibri" w:hAnsi="Times New Roman" w:cs="Times New Roman"/>
          <w:bCs/>
          <w:sz w:val="28"/>
          <w:szCs w:val="28"/>
        </w:rPr>
        <w:t xml:space="preserve"> у зв’язку з</w:t>
      </w:r>
      <w:r w:rsidR="003706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706FB" w:rsidRPr="003706FB">
        <w:rPr>
          <w:rFonts w:ascii="Times New Roman" w:hAnsi="Times New Roman" w:cs="Times New Roman"/>
          <w:color w:val="000000" w:themeColor="text1"/>
          <w:sz w:val="28"/>
          <w:szCs w:val="28"/>
        </w:rPr>
        <w:t>тимчасово</w:t>
      </w:r>
      <w:r w:rsidR="000470A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3706FB" w:rsidRPr="003706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непрацездатн</w:t>
      </w:r>
      <w:r w:rsidR="000470A3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3706FB" w:rsidRPr="003706FB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0470A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3706FB">
        <w:rPr>
          <w:rFonts w:ascii="Times New Roman" w:eastAsia="Calibri" w:hAnsi="Times New Roman" w:cs="Times New Roman"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E96CE6" w:rsidRDefault="004148EC" w:rsidP="00034E47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034E47">
        <w:rPr>
          <w:rFonts w:ascii="Times New Roman" w:eastAsia="Calibri" w:hAnsi="Times New Roman" w:cs="Times New Roman"/>
          <w:bCs/>
          <w:sz w:val="28"/>
          <w:szCs w:val="28"/>
        </w:rPr>
        <w:t>Клопотання обґрунтовано тим, що він буде перебувати у відпустці</w:t>
      </w:r>
      <w:r w:rsidR="004A7F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</w:t>
      </w:r>
      <w:r w:rsidR="00034E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</w:t>
      </w:r>
      <w:r w:rsidR="004A7F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 червня по 30 липня 2024 року. </w:t>
      </w:r>
      <w:r w:rsidR="00034E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E96C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ід час перебування у відпустці ним заплановано чергове медичне обстеження та лікування, оскільки з часу останнього лікування у закладі охорони здоров’я пройшло чотири місяці, а наявні у нього хронічні захворювання потребують регулярного нагляду з боку медичних фахівців та систематичного лікування.</w:t>
      </w:r>
    </w:p>
    <w:p w:rsidR="007B4C68" w:rsidRDefault="002E5D2C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Щодо можливості участі у засіданні Першої Дисциплінарної палати Вищої ради пра</w:t>
      </w:r>
      <w:r w:rsidR="006D27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восуддя в режимі </w:t>
      </w:r>
      <w:proofErr w:type="spellStart"/>
      <w:r w:rsidR="006D27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відеоконференцзв’язку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6D27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D27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суддя Князєв В.С.</w:t>
      </w:r>
      <w:r w:rsidR="009D53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наполягає саме на безпосередній участі в залі засідань, оскільки</w:t>
      </w:r>
      <w:r w:rsidR="007B4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перебуваючи</w:t>
      </w:r>
      <w:r w:rsidR="007B4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закладі охорони здоров’я, він не може бути впевненим у наявності у нього технічної можливості підключитися до </w:t>
      </w:r>
      <w:proofErr w:type="spellStart"/>
      <w:r w:rsidR="007B4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відеоконференц</w:t>
      </w:r>
      <w:r w:rsidR="00F903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зв’язку</w:t>
      </w:r>
      <w:proofErr w:type="spellEnd"/>
      <w:r w:rsidR="007B4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Крім того, перебування поза межами зали засідань</w:t>
      </w:r>
      <w:r w:rsidR="001445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D53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позбавить його можливості </w:t>
      </w:r>
      <w:r w:rsidR="007B4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належним чином реалізувати свої права, як особи, стосовно якої розглядається дисциплінарна справа. </w:t>
      </w:r>
    </w:p>
    <w:p w:rsidR="004148EC" w:rsidRDefault="007B4C68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</w:t>
      </w:r>
      <w:r w:rsidR="001445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підтвердження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своїх доводів, суддя 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>Касаційного адміністративного суду у складі Верховного Суду Князєв В.С. надав копі</w:t>
      </w:r>
      <w:r w:rsidR="004D1F3E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 xml:space="preserve"> витягу з наказу </w:t>
      </w:r>
      <w:r w:rsidR="00612F28">
        <w:rPr>
          <w:rFonts w:ascii="Times New Roman" w:eastAsia="Calibri" w:hAnsi="Times New Roman" w:cs="Times New Roman"/>
          <w:bCs/>
          <w:sz w:val="28"/>
          <w:szCs w:val="28"/>
        </w:rPr>
        <w:t xml:space="preserve">Голови </w:t>
      </w:r>
      <w:r w:rsidR="00446212">
        <w:rPr>
          <w:rFonts w:ascii="Times New Roman" w:eastAsia="Calibri" w:hAnsi="Times New Roman" w:cs="Times New Roman"/>
          <w:bCs/>
          <w:sz w:val="28"/>
          <w:szCs w:val="28"/>
        </w:rPr>
        <w:t xml:space="preserve">Касаційного адміністративного суду у складі Верховного Суду                          </w:t>
      </w:r>
      <w:proofErr w:type="spellStart"/>
      <w:r w:rsidR="00446212">
        <w:rPr>
          <w:rFonts w:ascii="Times New Roman" w:eastAsia="Calibri" w:hAnsi="Times New Roman" w:cs="Times New Roman"/>
          <w:bCs/>
          <w:sz w:val="28"/>
          <w:szCs w:val="28"/>
        </w:rPr>
        <w:t>Смоковича</w:t>
      </w:r>
      <w:proofErr w:type="spellEnd"/>
      <w:r w:rsidR="00446212">
        <w:rPr>
          <w:rFonts w:ascii="Times New Roman" w:eastAsia="Calibri" w:hAnsi="Times New Roman" w:cs="Times New Roman"/>
          <w:bCs/>
          <w:sz w:val="28"/>
          <w:szCs w:val="28"/>
        </w:rPr>
        <w:t xml:space="preserve"> М.І.</w:t>
      </w:r>
      <w:r w:rsidR="00612F2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>від 22 травня 2024 року № 174-к про надання йому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частин</w:t>
      </w:r>
      <w:r w:rsidR="00E95832" w:rsidRPr="00E95832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щорічної оплачуваної 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>відпустки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018C0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>а період роботи з 15 листопада 2022 року до 14 листопада 2023 року тривалістю 17 робочих днів (23 календарні дні) з 3 до 25 червня 2024 року, невикористан</w:t>
      </w:r>
      <w:r w:rsidR="00E95832">
        <w:rPr>
          <w:rFonts w:ascii="Times New Roman" w:eastAsia="Calibri" w:hAnsi="Times New Roman" w:cs="Times New Roman"/>
          <w:bCs/>
          <w:sz w:val="28"/>
          <w:szCs w:val="28"/>
        </w:rPr>
        <w:t>ої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частин</w:t>
      </w:r>
      <w:r w:rsidR="00E95832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додаткової оплачуваної відпустки за 2021 рік тривалістю 3 календарні дні з 26 до 28 червня 2024 року, додатков</w:t>
      </w:r>
      <w:r w:rsidR="00E95832">
        <w:rPr>
          <w:rFonts w:ascii="Times New Roman" w:eastAsia="Calibri" w:hAnsi="Times New Roman" w:cs="Times New Roman"/>
          <w:bCs/>
          <w:sz w:val="28"/>
          <w:szCs w:val="28"/>
        </w:rPr>
        <w:t>ої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оплачуван</w:t>
      </w:r>
      <w:r w:rsidR="00E95832">
        <w:rPr>
          <w:rFonts w:ascii="Times New Roman" w:eastAsia="Calibri" w:hAnsi="Times New Roman" w:cs="Times New Roman"/>
          <w:bCs/>
          <w:sz w:val="28"/>
          <w:szCs w:val="28"/>
        </w:rPr>
        <w:t>ої відпустки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за 2022 рік тривалістю 15 календарних днів з 1 до 15 липня 2024 року та додатков</w:t>
      </w:r>
      <w:r w:rsidR="00294379">
        <w:rPr>
          <w:rFonts w:ascii="Times New Roman" w:eastAsia="Calibri" w:hAnsi="Times New Roman" w:cs="Times New Roman"/>
          <w:bCs/>
          <w:sz w:val="28"/>
          <w:szCs w:val="28"/>
        </w:rPr>
        <w:t>ої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оплачуван</w:t>
      </w:r>
      <w:r w:rsidR="00294379">
        <w:rPr>
          <w:rFonts w:ascii="Times New Roman" w:eastAsia="Calibri" w:hAnsi="Times New Roman" w:cs="Times New Roman"/>
          <w:bCs/>
          <w:sz w:val="28"/>
          <w:szCs w:val="28"/>
        </w:rPr>
        <w:t>ої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відпустк</w:t>
      </w:r>
      <w:r w:rsidR="00294379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AF7B86">
        <w:rPr>
          <w:rFonts w:ascii="Times New Roman" w:eastAsia="Calibri" w:hAnsi="Times New Roman" w:cs="Times New Roman"/>
          <w:bCs/>
          <w:sz w:val="28"/>
          <w:szCs w:val="28"/>
        </w:rPr>
        <w:t xml:space="preserve"> за 2023 рік тривалістю 15 календарних днів з 16 до 30 липня 2024 року, а також</w:t>
      </w:r>
      <w:r w:rsidR="004D1F3E">
        <w:rPr>
          <w:rFonts w:ascii="Times New Roman" w:eastAsia="Calibri" w:hAnsi="Times New Roman" w:cs="Times New Roman"/>
          <w:bCs/>
          <w:sz w:val="28"/>
          <w:szCs w:val="28"/>
        </w:rPr>
        <w:t xml:space="preserve"> копію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 xml:space="preserve"> Виписного епікризу від 20 лютого 2024 року</w:t>
      </w:r>
      <w:r w:rsidR="004607DD">
        <w:rPr>
          <w:rFonts w:ascii="Times New Roman" w:eastAsia="Calibri" w:hAnsi="Times New Roman" w:cs="Times New Roman"/>
          <w:bCs/>
          <w:sz w:val="28"/>
          <w:szCs w:val="28"/>
        </w:rPr>
        <w:t xml:space="preserve"> № 00558, виданого Державною нау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>ковою установ</w:t>
      </w:r>
      <w:r w:rsidR="004607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144520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4607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«Науково-практичний</w:t>
      </w:r>
      <w:r w:rsidR="000F05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центр</w:t>
      </w:r>
      <w:r w:rsidR="004607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профілактичної та клінічної </w:t>
      </w:r>
      <w:r w:rsidR="004607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медицини». </w:t>
      </w:r>
      <w:r w:rsidR="002C750F" w:rsidRPr="002C750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12E1D" w:rsidRDefault="00D26F8D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Проаналізувавши надані</w:t>
      </w:r>
      <w:r w:rsidR="00C064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суддею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064AE">
        <w:rPr>
          <w:rFonts w:ascii="Times New Roman" w:eastAsia="Calibri" w:hAnsi="Times New Roman" w:cs="Times New Roman"/>
          <w:bCs/>
          <w:sz w:val="28"/>
          <w:szCs w:val="28"/>
        </w:rPr>
        <w:t xml:space="preserve">Касаційного адміністративного суду у складі Верховного Суду Князєвим В.С. </w:t>
      </w:r>
      <w:r w:rsidR="00712E1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</w:t>
      </w:r>
      <w:r w:rsidR="00D74F9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кументи</w:t>
      </w:r>
      <w:r w:rsidR="00D1519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712E1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Перша Дисциплінарна палата Вищої ради правосуддя</w:t>
      </w:r>
      <w:r w:rsidR="00712E1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вважає, що клопотання про </w:t>
      </w:r>
      <w:r w:rsidR="00712E1D">
        <w:rPr>
          <w:rFonts w:ascii="Times New Roman" w:eastAsia="Calibri" w:hAnsi="Times New Roman" w:cs="Times New Roman"/>
          <w:sz w:val="28"/>
          <w:szCs w:val="28"/>
        </w:rPr>
        <w:t xml:space="preserve">зупинення розгляду дисциплінарної справи стосовно нього, відкритої за скаргами </w:t>
      </w:r>
      <w:proofErr w:type="spellStart"/>
      <w:r w:rsidR="00712E1D">
        <w:rPr>
          <w:rFonts w:ascii="Times New Roman" w:eastAsia="Calibri" w:hAnsi="Times New Roman" w:cs="Times New Roman"/>
          <w:sz w:val="28"/>
          <w:szCs w:val="28"/>
        </w:rPr>
        <w:t>Буртник</w:t>
      </w:r>
      <w:proofErr w:type="spellEnd"/>
      <w:r w:rsidR="00712E1D">
        <w:rPr>
          <w:rFonts w:ascii="Times New Roman" w:eastAsia="Calibri" w:hAnsi="Times New Roman" w:cs="Times New Roman"/>
          <w:sz w:val="28"/>
          <w:szCs w:val="28"/>
        </w:rPr>
        <w:t xml:space="preserve"> Х.В. та Національного агентства з питань запобігання корупції</w:t>
      </w:r>
      <w:r w:rsidR="000D0F00">
        <w:rPr>
          <w:rFonts w:ascii="Times New Roman" w:eastAsia="Calibri" w:hAnsi="Times New Roman" w:cs="Times New Roman"/>
          <w:sz w:val="28"/>
          <w:szCs w:val="28"/>
        </w:rPr>
        <w:t>,</w:t>
      </w:r>
      <w:r w:rsidR="00712E1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не підлягає задоволенню з огляду на таке.</w:t>
      </w:r>
    </w:p>
    <w:p w:rsidR="00D26F8D" w:rsidRDefault="000D0F00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Перша Дисциплінарна палата Вищої ради правосуддя</w:t>
      </w:r>
      <w:r w:rsidR="00D26F8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встановила, що суддя Князєв В.С. проходив лікування в терапевтичному стаціонарі з інфарктними ліжками </w:t>
      </w:r>
      <w:r w:rsidR="00F806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клініки Державної наукової установи </w:t>
      </w:r>
      <w:r w:rsidR="00F806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«Науково-практичний центр профілактичної та клінічної медицини» Державного управління справами з 5 по 20 лютого 2024 року.</w:t>
      </w:r>
    </w:p>
    <w:p w:rsidR="000E266F" w:rsidRDefault="007916EF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виписці встановлено діагноз: </w:t>
      </w:r>
      <w:r w:rsidR="000E26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ІНФОРМАЦІЯ1.</w:t>
      </w:r>
    </w:p>
    <w:p w:rsidR="000E266F" w:rsidRDefault="00F806EA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Лікарями вказаної медичної установи були на</w:t>
      </w:r>
      <w:r w:rsidR="007916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дані рекомендації: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E26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ІНФОРМАЦІЯ2.</w:t>
      </w:r>
    </w:p>
    <w:p w:rsidR="004555F2" w:rsidRPr="00EC44E5" w:rsidRDefault="004555F2" w:rsidP="00DB7DC8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bookmarkStart w:id="3" w:name="_GoBack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r w:rsidR="00C05D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азом з тим, ці рекомендації не містять інформації щодо необхідності подальшого</w:t>
      </w:r>
      <w:r w:rsidR="003967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(повторного)</w:t>
      </w:r>
      <w:r w:rsidR="00C05D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стаціонарного лікування</w:t>
      </w:r>
      <w:r w:rsidR="003273D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C05D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46212" w:rsidRPr="00AD50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Крім того, відсутні дані про наявність хронічних захворювань у судді Князєва В.С.</w:t>
      </w:r>
      <w:r w:rsidR="00AD50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які перешкоджають йому прийняти участь у засіданні Першої Дисциплінарної палати Вищої ради правосуддя 17 червня 2024 року особисто або в режимі </w:t>
      </w:r>
      <w:proofErr w:type="spellStart"/>
      <w:r w:rsidR="00AD50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відеоконференцзв’язку</w:t>
      </w:r>
      <w:proofErr w:type="spellEnd"/>
      <w:r w:rsidR="00AD50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967CD" w:rsidRDefault="004148EC" w:rsidP="003967CD">
      <w:pPr>
        <w:widowControl w:val="0"/>
        <w:tabs>
          <w:tab w:val="left" w:pos="567"/>
        </w:tabs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Ураховуючи наведене, підстав</w:t>
      </w:r>
      <w:r w:rsidR="00AD5053"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для зупинення розгляду дисциплінарної справи стосовно </w:t>
      </w:r>
      <w:r w:rsidR="003967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судді </w:t>
      </w:r>
      <w:r w:rsidR="003967CD">
        <w:rPr>
          <w:rFonts w:ascii="Times New Roman" w:eastAsia="Calibri" w:hAnsi="Times New Roman" w:cs="Times New Roman"/>
          <w:bCs/>
          <w:sz w:val="28"/>
          <w:szCs w:val="28"/>
        </w:rPr>
        <w:t>Касаційного адміністративного суду у складі Верховного Суду Князєв</w:t>
      </w:r>
      <w:r w:rsidR="00C761F2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3967CD">
        <w:rPr>
          <w:rFonts w:ascii="Times New Roman" w:eastAsia="Calibri" w:hAnsi="Times New Roman" w:cs="Times New Roman"/>
          <w:bCs/>
          <w:sz w:val="28"/>
          <w:szCs w:val="28"/>
        </w:rPr>
        <w:t xml:space="preserve"> В.С.</w:t>
      </w:r>
      <w:r w:rsidR="002C6E5E">
        <w:rPr>
          <w:rFonts w:ascii="Times New Roman" w:eastAsia="Calibri" w:hAnsi="Times New Roman" w:cs="Times New Roman"/>
          <w:bCs/>
          <w:sz w:val="28"/>
          <w:szCs w:val="28"/>
        </w:rPr>
        <w:t xml:space="preserve"> відсутні.</w:t>
      </w:r>
    </w:p>
    <w:p w:rsidR="004148EC" w:rsidRDefault="004148EC" w:rsidP="004148EC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  <w:t>На підставі викладеного, керуючись</w:t>
      </w:r>
      <w:r w:rsidR="003967C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частиною </w:t>
      </w:r>
      <w:r w:rsidR="003967CD">
        <w:rPr>
          <w:rFonts w:ascii="Times New Roman" w:eastAsia="Calibri" w:hAnsi="Times New Roman" w:cs="Times New Roman"/>
          <w:bCs/>
          <w:sz w:val="28"/>
          <w:szCs w:val="28"/>
        </w:rPr>
        <w:t>тринадцятою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статті 49 Закону України «П</w:t>
      </w:r>
      <w:r w:rsidR="00D317F7">
        <w:rPr>
          <w:rFonts w:ascii="Times New Roman" w:eastAsia="Calibri" w:hAnsi="Times New Roman" w:cs="Times New Roman"/>
          <w:bCs/>
          <w:sz w:val="28"/>
          <w:szCs w:val="28"/>
        </w:rPr>
        <w:t>ро Вищу раду правосуддя», пунктами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10.1, 13.</w:t>
      </w:r>
      <w:r w:rsidR="00D317F7">
        <w:rPr>
          <w:rFonts w:ascii="Times New Roman" w:eastAsia="Calibri" w:hAnsi="Times New Roman" w:cs="Times New Roman"/>
          <w:bCs/>
          <w:sz w:val="28"/>
          <w:szCs w:val="28"/>
        </w:rPr>
        <w:t>37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Регламенту Вищої ради правосуддя, </w:t>
      </w:r>
      <w:r w:rsidR="005D33B7">
        <w:rPr>
          <w:rFonts w:ascii="Times New Roman" w:eastAsia="Calibri" w:hAnsi="Times New Roman" w:cs="Times New Roman"/>
          <w:bCs/>
          <w:sz w:val="28"/>
          <w:szCs w:val="28"/>
        </w:rPr>
        <w:t>Перша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Дисциплінарна палата Вищої ради правосуддя</w:t>
      </w:r>
    </w:p>
    <w:p w:rsidR="004148EC" w:rsidRDefault="004148EC" w:rsidP="00414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ухвалила:</w:t>
      </w:r>
    </w:p>
    <w:p w:rsidR="004148EC" w:rsidRDefault="004148EC" w:rsidP="00414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48EC" w:rsidRDefault="00D317F7" w:rsidP="00E04571">
      <w:pPr>
        <w:widowControl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відмовити </w:t>
      </w:r>
      <w:r w:rsidR="007916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задоволенні клопотання судді </w:t>
      </w:r>
      <w:r w:rsidR="00EC44E5">
        <w:rPr>
          <w:rFonts w:ascii="Times New Roman" w:eastAsia="Calibri" w:hAnsi="Times New Roman" w:cs="Times New Roman"/>
          <w:bCs/>
          <w:sz w:val="28"/>
          <w:szCs w:val="28"/>
        </w:rPr>
        <w:t>Касаційного адміністративного суду у складі Верховного Суду Князєв</w:t>
      </w:r>
      <w:r w:rsidR="007916E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EC44E5">
        <w:rPr>
          <w:rFonts w:ascii="Times New Roman" w:eastAsia="Calibri" w:hAnsi="Times New Roman" w:cs="Times New Roman"/>
          <w:bCs/>
          <w:sz w:val="28"/>
          <w:szCs w:val="28"/>
        </w:rPr>
        <w:t xml:space="preserve"> В.С. </w:t>
      </w:r>
      <w:r w:rsidR="00EC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148EC">
        <w:rPr>
          <w:rFonts w:ascii="Times New Roman" w:eastAsia="Times New Roman" w:hAnsi="Times New Roman" w:cs="Times New Roman"/>
          <w:sz w:val="28"/>
          <w:szCs w:val="28"/>
          <w:lang w:eastAsia="ru-RU"/>
        </w:rPr>
        <w:t>зупин</w:t>
      </w:r>
      <w:r w:rsidR="007916E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="0041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розгляд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1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дисциплінарної справи стосовно</w:t>
      </w:r>
      <w:r w:rsidR="00EC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нього</w:t>
      </w:r>
      <w:r w:rsidR="00414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відкритої за скарг</w:t>
      </w:r>
      <w:r w:rsidR="00EC44E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41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44E5">
        <w:rPr>
          <w:rFonts w:ascii="Times New Roman" w:eastAsia="Calibri" w:hAnsi="Times New Roman" w:cs="Times New Roman"/>
          <w:sz w:val="28"/>
          <w:szCs w:val="28"/>
        </w:rPr>
        <w:t>Буртник</w:t>
      </w:r>
      <w:proofErr w:type="spellEnd"/>
      <w:r w:rsidR="00EC44E5">
        <w:rPr>
          <w:rFonts w:ascii="Times New Roman" w:eastAsia="Calibri" w:hAnsi="Times New Roman" w:cs="Times New Roman"/>
          <w:sz w:val="28"/>
          <w:szCs w:val="28"/>
        </w:rPr>
        <w:t xml:space="preserve"> Христини Василівни та Національного агентства з питань запобігання корупції</w:t>
      </w:r>
      <w:r w:rsidR="00E045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48EC" w:rsidRDefault="004148EC" w:rsidP="004148EC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5258" w:rsidRPr="001C5258" w:rsidRDefault="001C5258" w:rsidP="001C5258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Головуючий на засіданні </w:t>
      </w:r>
    </w:p>
    <w:p w:rsidR="001C5258" w:rsidRPr="001C5258" w:rsidRDefault="001C5258" w:rsidP="001C5258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Першої Дисциплінарної палати </w:t>
      </w:r>
    </w:p>
    <w:p w:rsidR="001C5258" w:rsidRPr="001C5258" w:rsidRDefault="001C5258" w:rsidP="001C5258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>Вищої ради правосуддя</w:t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>Тетяна БОНДАРЕНКО</w:t>
      </w:r>
    </w:p>
    <w:p w:rsidR="001C5258" w:rsidRPr="001C5258" w:rsidRDefault="001C5258" w:rsidP="001C5258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5258" w:rsidRPr="001C5258" w:rsidRDefault="001C5258" w:rsidP="001C5258">
      <w:pPr>
        <w:tabs>
          <w:tab w:val="left" w:pos="7670"/>
        </w:tabs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Члени Першої Дисциплінарної </w:t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1C5258" w:rsidRPr="001C5258" w:rsidRDefault="001C5258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>палати Вищої ради правосуддя</w:t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C525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Юлія БОКОВА</w:t>
      </w:r>
    </w:p>
    <w:p w:rsidR="001C5258" w:rsidRPr="001C5258" w:rsidRDefault="001C5258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</w:t>
      </w:r>
    </w:p>
    <w:p w:rsidR="001C5258" w:rsidRDefault="001C5258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Оксана КВАША</w:t>
      </w:r>
    </w:p>
    <w:p w:rsidR="00B204AF" w:rsidRDefault="00B204AF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04AF" w:rsidRPr="001C5258" w:rsidRDefault="00B204AF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Алла КОТЕЛЕВЕЦЬ</w:t>
      </w:r>
    </w:p>
    <w:p w:rsidR="001C5258" w:rsidRPr="001C5258" w:rsidRDefault="001C5258" w:rsidP="001C5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5258" w:rsidRPr="001C5258" w:rsidRDefault="001C5258" w:rsidP="001C5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en-US"/>
        </w:rPr>
      </w:pPr>
      <w:r w:rsidRPr="001C525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Микола МОРОЗ      </w:t>
      </w:r>
    </w:p>
    <w:p w:rsidR="00461438" w:rsidRDefault="000E266F"/>
    <w:sectPr w:rsidR="00461438" w:rsidSect="004148E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E8C" w:rsidRDefault="00386E8C" w:rsidP="004148EC">
      <w:pPr>
        <w:spacing w:after="0" w:line="240" w:lineRule="auto"/>
      </w:pPr>
      <w:r>
        <w:separator/>
      </w:r>
    </w:p>
  </w:endnote>
  <w:endnote w:type="continuationSeparator" w:id="0">
    <w:p w:rsidR="00386E8C" w:rsidRDefault="00386E8C" w:rsidP="0041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E8C" w:rsidRDefault="00386E8C" w:rsidP="004148EC">
      <w:pPr>
        <w:spacing w:after="0" w:line="240" w:lineRule="auto"/>
      </w:pPr>
      <w:r>
        <w:separator/>
      </w:r>
    </w:p>
  </w:footnote>
  <w:footnote w:type="continuationSeparator" w:id="0">
    <w:p w:rsidR="00386E8C" w:rsidRDefault="00386E8C" w:rsidP="00414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916208"/>
      <w:docPartObj>
        <w:docPartGallery w:val="Page Numbers (Top of Page)"/>
        <w:docPartUnique/>
      </w:docPartObj>
    </w:sdtPr>
    <w:sdtEndPr/>
    <w:sdtContent>
      <w:p w:rsidR="004148EC" w:rsidRDefault="004148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66F">
          <w:rPr>
            <w:noProof/>
          </w:rPr>
          <w:t>4</w:t>
        </w:r>
        <w:r>
          <w:fldChar w:fldCharType="end"/>
        </w:r>
      </w:p>
    </w:sdtContent>
  </w:sdt>
  <w:p w:rsidR="004148EC" w:rsidRDefault="004148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97"/>
    <w:rsid w:val="00034E47"/>
    <w:rsid w:val="000470A3"/>
    <w:rsid w:val="0005066A"/>
    <w:rsid w:val="00095B72"/>
    <w:rsid w:val="000D0E0F"/>
    <w:rsid w:val="000D0F00"/>
    <w:rsid w:val="000D365C"/>
    <w:rsid w:val="000E266F"/>
    <w:rsid w:val="000F052A"/>
    <w:rsid w:val="000F7CD9"/>
    <w:rsid w:val="00110AA2"/>
    <w:rsid w:val="00144520"/>
    <w:rsid w:val="001C5258"/>
    <w:rsid w:val="00292418"/>
    <w:rsid w:val="00294379"/>
    <w:rsid w:val="002963BA"/>
    <w:rsid w:val="002963D4"/>
    <w:rsid w:val="002A7E2C"/>
    <w:rsid w:val="002C6E5E"/>
    <w:rsid w:val="002C750F"/>
    <w:rsid w:val="002D6009"/>
    <w:rsid w:val="002E5D2C"/>
    <w:rsid w:val="00303FE9"/>
    <w:rsid w:val="00320BFB"/>
    <w:rsid w:val="003273D6"/>
    <w:rsid w:val="003706FB"/>
    <w:rsid w:val="00373264"/>
    <w:rsid w:val="00386E8C"/>
    <w:rsid w:val="003967CD"/>
    <w:rsid w:val="003E4E3E"/>
    <w:rsid w:val="003E56D1"/>
    <w:rsid w:val="004148EC"/>
    <w:rsid w:val="00446212"/>
    <w:rsid w:val="0045070A"/>
    <w:rsid w:val="004555F2"/>
    <w:rsid w:val="004607DD"/>
    <w:rsid w:val="004A7FED"/>
    <w:rsid w:val="004D1F3E"/>
    <w:rsid w:val="00552EC3"/>
    <w:rsid w:val="005C25E2"/>
    <w:rsid w:val="005D33B7"/>
    <w:rsid w:val="006018C0"/>
    <w:rsid w:val="00612F28"/>
    <w:rsid w:val="006D271D"/>
    <w:rsid w:val="0070242E"/>
    <w:rsid w:val="00712E1D"/>
    <w:rsid w:val="007317C6"/>
    <w:rsid w:val="007916EF"/>
    <w:rsid w:val="007B4C68"/>
    <w:rsid w:val="007D30D9"/>
    <w:rsid w:val="007D6A55"/>
    <w:rsid w:val="00816E53"/>
    <w:rsid w:val="008D50E3"/>
    <w:rsid w:val="00957B5F"/>
    <w:rsid w:val="00981FE2"/>
    <w:rsid w:val="0098283B"/>
    <w:rsid w:val="009C7611"/>
    <w:rsid w:val="009D5352"/>
    <w:rsid w:val="00A67B0E"/>
    <w:rsid w:val="00A865D8"/>
    <w:rsid w:val="00AC7795"/>
    <w:rsid w:val="00AD5053"/>
    <w:rsid w:val="00AF7B86"/>
    <w:rsid w:val="00B012E9"/>
    <w:rsid w:val="00B204AF"/>
    <w:rsid w:val="00B75097"/>
    <w:rsid w:val="00B76A5E"/>
    <w:rsid w:val="00BB3678"/>
    <w:rsid w:val="00BC1210"/>
    <w:rsid w:val="00BF62B9"/>
    <w:rsid w:val="00C05D3A"/>
    <w:rsid w:val="00C064AE"/>
    <w:rsid w:val="00C4172D"/>
    <w:rsid w:val="00C761F2"/>
    <w:rsid w:val="00CF14CA"/>
    <w:rsid w:val="00D062CF"/>
    <w:rsid w:val="00D15194"/>
    <w:rsid w:val="00D26F8D"/>
    <w:rsid w:val="00D317F7"/>
    <w:rsid w:val="00D66CDE"/>
    <w:rsid w:val="00D74F9D"/>
    <w:rsid w:val="00D77BC6"/>
    <w:rsid w:val="00DB7DC8"/>
    <w:rsid w:val="00DD6F7D"/>
    <w:rsid w:val="00E04571"/>
    <w:rsid w:val="00E3674C"/>
    <w:rsid w:val="00E87C5C"/>
    <w:rsid w:val="00E95832"/>
    <w:rsid w:val="00E96CE6"/>
    <w:rsid w:val="00EC44E5"/>
    <w:rsid w:val="00ED00CE"/>
    <w:rsid w:val="00EF3703"/>
    <w:rsid w:val="00F10218"/>
    <w:rsid w:val="00F47866"/>
    <w:rsid w:val="00F806EA"/>
    <w:rsid w:val="00F82769"/>
    <w:rsid w:val="00F9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684F"/>
  <w15:chartTrackingRefBased/>
  <w15:docId w15:val="{035209F4-428D-4853-9778-0374A6B0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8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148EC"/>
  </w:style>
  <w:style w:type="paragraph" w:styleId="a5">
    <w:name w:val="footer"/>
    <w:basedOn w:val="a"/>
    <w:link w:val="a6"/>
    <w:uiPriority w:val="99"/>
    <w:unhideWhenUsed/>
    <w:rsid w:val="00414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4148EC"/>
  </w:style>
  <w:style w:type="paragraph" w:styleId="a7">
    <w:name w:val="Balloon Text"/>
    <w:basedOn w:val="a"/>
    <w:link w:val="a8"/>
    <w:uiPriority w:val="99"/>
    <w:semiHidden/>
    <w:unhideWhenUsed/>
    <w:rsid w:val="00BF6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F62B9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E3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4627</Words>
  <Characters>2638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Оксана Костанян (HCJ-IMP0472 - o.kostanyan)</cp:lastModifiedBy>
  <cp:revision>2</cp:revision>
  <cp:lastPrinted>2024-06-18T13:03:00Z</cp:lastPrinted>
  <dcterms:created xsi:type="dcterms:W3CDTF">2024-06-19T11:15:00Z</dcterms:created>
  <dcterms:modified xsi:type="dcterms:W3CDTF">2024-06-19T11:15:00Z</dcterms:modified>
</cp:coreProperties>
</file>