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5DF" w:rsidRPr="00727802" w:rsidRDefault="006775DF" w:rsidP="006775DF">
      <w:pPr>
        <w:ind w:left="2832" w:firstLine="708"/>
        <w:contextualSpacing/>
        <w:jc w:val="center"/>
        <w:rPr>
          <w:rFonts w:ascii="AcademyC" w:hAnsi="AcademyC"/>
          <w:b/>
          <w:color w:val="000000"/>
          <w:lang w:val="uk-UA"/>
        </w:rPr>
      </w:pPr>
      <w:r w:rsidRPr="00727802">
        <w:rPr>
          <w:rFonts w:ascii="AcademyC" w:hAnsi="AcademyC"/>
          <w:b/>
          <w:noProof/>
          <w:sz w:val="28"/>
          <w:lang w:val="uk-UA" w:eastAsia="uk-UA"/>
        </w:rPr>
        <w:drawing>
          <wp:anchor distT="0" distB="0" distL="114300" distR="114300" simplePos="0" relativeHeight="251659264" behindDoc="0" locked="0" layoutInCell="1" allowOverlap="1" wp14:anchorId="5612704A" wp14:editId="1C6ABACD">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6775DF" w:rsidRPr="00727802" w:rsidRDefault="006775DF" w:rsidP="006775DF">
      <w:pPr>
        <w:jc w:val="center"/>
        <w:rPr>
          <w:rFonts w:ascii="AcademyC" w:hAnsi="AcademyC"/>
          <w:b/>
          <w:sz w:val="28"/>
          <w:lang w:val="uk-UA"/>
        </w:rPr>
      </w:pPr>
    </w:p>
    <w:p w:rsidR="006775DF" w:rsidRPr="00727802" w:rsidRDefault="006775DF" w:rsidP="006775DF">
      <w:pPr>
        <w:jc w:val="center"/>
        <w:rPr>
          <w:rFonts w:ascii="AcademyC" w:hAnsi="AcademyC"/>
          <w:sz w:val="28"/>
          <w:lang w:val="uk-UA"/>
        </w:rPr>
      </w:pPr>
      <w:r w:rsidRPr="00727802">
        <w:rPr>
          <w:rFonts w:ascii="AcademyC" w:hAnsi="AcademyC"/>
          <w:sz w:val="28"/>
          <w:lang w:val="uk-UA"/>
        </w:rPr>
        <w:t>УКРАЇНА</w:t>
      </w:r>
    </w:p>
    <w:p w:rsidR="006775DF" w:rsidRPr="00727802" w:rsidRDefault="006775DF" w:rsidP="006775DF">
      <w:pPr>
        <w:jc w:val="center"/>
        <w:rPr>
          <w:rFonts w:ascii="AcademyC" w:hAnsi="AcademyC"/>
          <w:sz w:val="28"/>
          <w:szCs w:val="28"/>
          <w:lang w:val="uk-UA"/>
        </w:rPr>
      </w:pPr>
      <w:r w:rsidRPr="00727802">
        <w:rPr>
          <w:rFonts w:ascii="AcademyC" w:hAnsi="AcademyC"/>
          <w:sz w:val="28"/>
          <w:szCs w:val="28"/>
          <w:lang w:val="uk-UA"/>
        </w:rPr>
        <w:t>ВИЩА РАДА ПРАВОСУДДЯ</w:t>
      </w:r>
    </w:p>
    <w:p w:rsidR="006775DF" w:rsidRPr="00727802" w:rsidRDefault="006775DF" w:rsidP="006775DF">
      <w:pPr>
        <w:jc w:val="center"/>
        <w:rPr>
          <w:rFonts w:ascii="AcademyC" w:hAnsi="AcademyC"/>
          <w:sz w:val="28"/>
          <w:szCs w:val="28"/>
          <w:lang w:val="uk-UA"/>
        </w:rPr>
      </w:pPr>
      <w:r w:rsidRPr="00727802">
        <w:rPr>
          <w:rFonts w:ascii="AcademyC" w:hAnsi="AcademyC"/>
          <w:sz w:val="28"/>
          <w:szCs w:val="28"/>
          <w:lang w:val="uk-UA"/>
        </w:rPr>
        <w:t>ДРУГА ДИСЦИПЛІНАРНА ПАЛАТА</w:t>
      </w:r>
    </w:p>
    <w:p w:rsidR="006775DF" w:rsidRPr="00727802" w:rsidRDefault="006775DF" w:rsidP="006775DF">
      <w:pPr>
        <w:jc w:val="center"/>
        <w:rPr>
          <w:rFonts w:ascii="AcademyC" w:hAnsi="AcademyC"/>
          <w:sz w:val="28"/>
          <w:szCs w:val="28"/>
          <w:lang w:val="uk-UA"/>
        </w:rPr>
      </w:pPr>
      <w:r w:rsidRPr="00727802">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6775DF" w:rsidRPr="00727802" w:rsidTr="00A61596">
        <w:trPr>
          <w:trHeight w:val="188"/>
        </w:trPr>
        <w:tc>
          <w:tcPr>
            <w:tcW w:w="3498" w:type="dxa"/>
          </w:tcPr>
          <w:p w:rsidR="006775DF" w:rsidRPr="00742A2F" w:rsidRDefault="006775DF" w:rsidP="00A61596">
            <w:pPr>
              <w:ind w:left="-115" w:right="-2"/>
              <w:rPr>
                <w:noProof/>
                <w:sz w:val="28"/>
                <w:szCs w:val="28"/>
                <w:u w:val="single"/>
                <w:lang w:val="uk-UA"/>
              </w:rPr>
            </w:pPr>
            <w:r w:rsidRPr="00742A2F">
              <w:rPr>
                <w:noProof/>
                <w:sz w:val="28"/>
                <w:szCs w:val="28"/>
                <w:u w:val="single"/>
                <w:lang w:val="uk-UA"/>
              </w:rPr>
              <w:t>12 червня 2024 року</w:t>
            </w:r>
          </w:p>
        </w:tc>
        <w:tc>
          <w:tcPr>
            <w:tcW w:w="3274" w:type="dxa"/>
          </w:tcPr>
          <w:p w:rsidR="006775DF" w:rsidRPr="00727802" w:rsidRDefault="006775DF" w:rsidP="00A61596">
            <w:pPr>
              <w:ind w:left="-229" w:right="-2"/>
              <w:rPr>
                <w:rFonts w:ascii="Book Antiqua" w:hAnsi="Book Antiqua"/>
                <w:noProof/>
                <w:lang w:val="uk-UA"/>
              </w:rPr>
            </w:pPr>
            <w:r w:rsidRPr="00727802">
              <w:rPr>
                <w:rFonts w:ascii="Book Antiqua" w:hAnsi="Book Antiqua"/>
                <w:lang w:val="uk-UA"/>
              </w:rPr>
              <w:t xml:space="preserve">                    Київ</w:t>
            </w:r>
          </w:p>
        </w:tc>
        <w:tc>
          <w:tcPr>
            <w:tcW w:w="2584" w:type="dxa"/>
          </w:tcPr>
          <w:p w:rsidR="006775DF" w:rsidRPr="00727802" w:rsidRDefault="006775DF" w:rsidP="00655A1B">
            <w:pPr>
              <w:ind w:right="-2"/>
              <w:jc w:val="right"/>
              <w:rPr>
                <w:noProof/>
                <w:sz w:val="28"/>
                <w:szCs w:val="28"/>
                <w:lang w:val="uk-UA"/>
              </w:rPr>
            </w:pPr>
            <w:r w:rsidRPr="00727802">
              <w:rPr>
                <w:noProof/>
                <w:sz w:val="28"/>
                <w:szCs w:val="28"/>
                <w:lang w:val="uk-UA"/>
              </w:rPr>
              <w:t>№</w:t>
            </w:r>
            <w:r w:rsidR="00655A1B">
              <w:rPr>
                <w:noProof/>
                <w:sz w:val="28"/>
                <w:szCs w:val="28"/>
                <w:lang w:val="uk-UA"/>
              </w:rPr>
              <w:t xml:space="preserve"> </w:t>
            </w:r>
            <w:r w:rsidR="00655A1B" w:rsidRPr="00655A1B">
              <w:rPr>
                <w:noProof/>
                <w:sz w:val="28"/>
                <w:szCs w:val="28"/>
                <w:u w:val="single"/>
                <w:lang w:val="uk-UA"/>
              </w:rPr>
              <w:t>1824/2дп/15-24</w:t>
            </w:r>
          </w:p>
        </w:tc>
      </w:tr>
    </w:tbl>
    <w:p w:rsidR="006775DF" w:rsidRPr="00727802" w:rsidRDefault="006775DF" w:rsidP="006775DF">
      <w:pPr>
        <w:tabs>
          <w:tab w:val="left" w:pos="4320"/>
        </w:tabs>
        <w:ind w:left="-284" w:right="-1"/>
        <w:jc w:val="both"/>
        <w:rPr>
          <w:b/>
          <w:spacing w:val="6"/>
          <w:sz w:val="23"/>
          <w:szCs w:val="23"/>
          <w:lang w:val="uk-UA"/>
        </w:rPr>
      </w:pPr>
    </w:p>
    <w:p w:rsidR="006775DF" w:rsidRPr="006775DF" w:rsidRDefault="006775DF" w:rsidP="00742A2F">
      <w:pPr>
        <w:ind w:right="4847"/>
        <w:jc w:val="both"/>
        <w:rPr>
          <w:b/>
          <w:lang w:val="uk-UA"/>
        </w:rPr>
      </w:pPr>
      <w:r w:rsidRPr="006775DF">
        <w:rPr>
          <w:b/>
          <w:spacing w:val="-4"/>
          <w:lang w:val="uk-UA"/>
        </w:rPr>
        <w:t>Про відмову у</w:t>
      </w:r>
      <w:r w:rsidRPr="006775DF">
        <w:rPr>
          <w:rFonts w:eastAsia="Calibri"/>
          <w:b/>
          <w:bCs/>
          <w:spacing w:val="-4"/>
          <w:lang w:val="uk-UA"/>
        </w:rPr>
        <w:t xml:space="preserve"> відкритті </w:t>
      </w:r>
      <w:r w:rsidRPr="006775DF">
        <w:rPr>
          <w:b/>
          <w:spacing w:val="-4"/>
          <w:lang w:val="uk-UA"/>
        </w:rPr>
        <w:t xml:space="preserve">дисциплінарної справи за скаргою </w:t>
      </w:r>
      <w:r w:rsidRPr="006775DF">
        <w:rPr>
          <w:b/>
          <w:lang w:val="uk-UA"/>
        </w:rPr>
        <w:t xml:space="preserve">адвоката </w:t>
      </w:r>
      <w:proofErr w:type="spellStart"/>
      <w:r w:rsidRPr="006775DF">
        <w:rPr>
          <w:b/>
          <w:lang w:val="uk-UA"/>
        </w:rPr>
        <w:t>Зарубайка</w:t>
      </w:r>
      <w:proofErr w:type="spellEnd"/>
      <w:r w:rsidRPr="006775DF">
        <w:rPr>
          <w:b/>
          <w:lang w:val="uk-UA"/>
        </w:rPr>
        <w:t xml:space="preserve"> П.І. в частині щодо суддів Північного апеляційного господарського суду Коротун О.М., Демидової А.М., Касаційного господарського суду у складі Верховного Суду </w:t>
      </w:r>
      <w:proofErr w:type="spellStart"/>
      <w:r w:rsidRPr="006775DF">
        <w:rPr>
          <w:b/>
          <w:lang w:val="uk-UA"/>
        </w:rPr>
        <w:t>Мамалуя</w:t>
      </w:r>
      <w:proofErr w:type="spellEnd"/>
      <w:r w:rsidRPr="006775DF">
        <w:rPr>
          <w:b/>
          <w:lang w:val="uk-UA"/>
        </w:rPr>
        <w:t xml:space="preserve"> О.О., Баранця О.М., Студенця В.І.</w:t>
      </w:r>
    </w:p>
    <w:p w:rsidR="006775DF" w:rsidRPr="00727802" w:rsidRDefault="006775DF" w:rsidP="006775DF">
      <w:pPr>
        <w:spacing w:line="400" w:lineRule="exact"/>
        <w:ind w:firstLine="567"/>
        <w:jc w:val="both"/>
        <w:rPr>
          <w:sz w:val="28"/>
          <w:szCs w:val="28"/>
          <w:lang w:val="uk-UA"/>
        </w:rPr>
      </w:pPr>
    </w:p>
    <w:p w:rsidR="006775DF" w:rsidRPr="00742A2F" w:rsidRDefault="006775DF" w:rsidP="00742A2F">
      <w:pPr>
        <w:ind w:firstLine="567"/>
        <w:jc w:val="both"/>
        <w:rPr>
          <w:sz w:val="27"/>
          <w:szCs w:val="27"/>
          <w:lang w:val="uk-UA"/>
        </w:rPr>
      </w:pPr>
      <w:r w:rsidRPr="00742A2F">
        <w:rPr>
          <w:sz w:val="27"/>
          <w:szCs w:val="27"/>
          <w:lang w:val="uk-UA"/>
        </w:rPr>
        <w:t xml:space="preserve">Друга Дисциплінарна палата Вищої ради правосуддя у складі </w:t>
      </w:r>
      <w:r w:rsidRPr="00742A2F">
        <w:rPr>
          <w:sz w:val="27"/>
          <w:szCs w:val="27"/>
          <w:lang w:val="uk-UA"/>
        </w:rPr>
        <w:br/>
        <w:t xml:space="preserve">головуючого – </w:t>
      </w:r>
      <w:proofErr w:type="spellStart"/>
      <w:r w:rsidRPr="00742A2F">
        <w:rPr>
          <w:sz w:val="27"/>
          <w:szCs w:val="27"/>
          <w:lang w:val="uk-UA"/>
        </w:rPr>
        <w:t>Маселка</w:t>
      </w:r>
      <w:proofErr w:type="spellEnd"/>
      <w:r w:rsidRPr="00742A2F">
        <w:rPr>
          <w:sz w:val="27"/>
          <w:szCs w:val="27"/>
          <w:lang w:val="uk-UA"/>
        </w:rPr>
        <w:t xml:space="preserve"> Р.А., членів Другої Дисциплінарної палати Вищої ради правосуддя </w:t>
      </w:r>
      <w:proofErr w:type="spellStart"/>
      <w:r w:rsidRPr="00742A2F">
        <w:rPr>
          <w:sz w:val="27"/>
          <w:szCs w:val="27"/>
          <w:lang w:val="uk-UA"/>
        </w:rPr>
        <w:t>Ковбій</w:t>
      </w:r>
      <w:proofErr w:type="spellEnd"/>
      <w:r w:rsidRPr="00742A2F">
        <w:rPr>
          <w:sz w:val="27"/>
          <w:szCs w:val="27"/>
          <w:lang w:val="uk-UA"/>
        </w:rPr>
        <w:t xml:space="preserve"> О.В., Мельника О.П., розглянувши висновок доповідача – члена Другої Дисциплінарної палати Вищої ради правосуддя </w:t>
      </w:r>
      <w:proofErr w:type="spellStart"/>
      <w:r w:rsidRPr="00742A2F">
        <w:rPr>
          <w:sz w:val="27"/>
          <w:szCs w:val="27"/>
          <w:lang w:val="uk-UA"/>
        </w:rPr>
        <w:t>Саліхова</w:t>
      </w:r>
      <w:proofErr w:type="spellEnd"/>
      <w:r w:rsidRPr="00742A2F">
        <w:rPr>
          <w:sz w:val="27"/>
          <w:szCs w:val="27"/>
          <w:lang w:val="uk-UA"/>
        </w:rPr>
        <w:t xml:space="preserve"> В.В. за результатами попередньої перевірки дисциплінарної скарги адвоката </w:t>
      </w:r>
      <w:r w:rsidR="00742A2F">
        <w:rPr>
          <w:sz w:val="27"/>
          <w:szCs w:val="27"/>
          <w:lang w:val="uk-UA"/>
        </w:rPr>
        <w:br/>
      </w:r>
      <w:proofErr w:type="spellStart"/>
      <w:r w:rsidRPr="00742A2F">
        <w:rPr>
          <w:sz w:val="27"/>
          <w:szCs w:val="27"/>
          <w:lang w:val="uk-UA"/>
        </w:rPr>
        <w:t>Зарубайка</w:t>
      </w:r>
      <w:proofErr w:type="spellEnd"/>
      <w:r w:rsidRPr="00742A2F">
        <w:rPr>
          <w:sz w:val="27"/>
          <w:szCs w:val="27"/>
          <w:lang w:val="uk-UA"/>
        </w:rPr>
        <w:t xml:space="preserve"> Петра Івановича в частині щодо суддів Північного апеляційного господарського суду Коротун Олени Миколаївни, Демидової Алли Маркіянівни, Касаційного господарського суду у складі Верховного Суду </w:t>
      </w:r>
      <w:proofErr w:type="spellStart"/>
      <w:r w:rsidRPr="00742A2F">
        <w:rPr>
          <w:sz w:val="27"/>
          <w:szCs w:val="27"/>
          <w:lang w:val="uk-UA"/>
        </w:rPr>
        <w:t>Мамалуя</w:t>
      </w:r>
      <w:proofErr w:type="spellEnd"/>
      <w:r w:rsidRPr="00742A2F">
        <w:rPr>
          <w:sz w:val="27"/>
          <w:szCs w:val="27"/>
          <w:lang w:val="uk-UA"/>
        </w:rPr>
        <w:t xml:space="preserve"> Олександра Олексійовича, Баранця Олександра Миколайовича, Студенця Володимира Івановича</w:t>
      </w:r>
    </w:p>
    <w:p w:rsidR="006775DF" w:rsidRPr="00742A2F" w:rsidRDefault="006775DF" w:rsidP="00742A2F">
      <w:pPr>
        <w:ind w:firstLine="567"/>
        <w:jc w:val="both"/>
        <w:rPr>
          <w:rStyle w:val="rvts9"/>
          <w:b/>
          <w:sz w:val="27"/>
          <w:szCs w:val="27"/>
          <w:lang w:val="uk-UA"/>
        </w:rPr>
      </w:pPr>
    </w:p>
    <w:p w:rsidR="006775DF" w:rsidRPr="00742A2F" w:rsidRDefault="006775DF" w:rsidP="00742A2F">
      <w:pPr>
        <w:ind w:firstLine="567"/>
        <w:jc w:val="center"/>
        <w:rPr>
          <w:rStyle w:val="rvts9"/>
          <w:b/>
          <w:sz w:val="27"/>
          <w:szCs w:val="27"/>
          <w:lang w:val="uk-UA"/>
        </w:rPr>
      </w:pPr>
      <w:r w:rsidRPr="00742A2F">
        <w:rPr>
          <w:rStyle w:val="rvts9"/>
          <w:b/>
          <w:sz w:val="27"/>
          <w:szCs w:val="27"/>
          <w:lang w:val="uk-UA"/>
        </w:rPr>
        <w:t>встановила:</w:t>
      </w:r>
    </w:p>
    <w:p w:rsidR="006775DF" w:rsidRPr="00742A2F" w:rsidRDefault="006775DF" w:rsidP="00742A2F">
      <w:pPr>
        <w:ind w:firstLine="567"/>
        <w:jc w:val="both"/>
        <w:rPr>
          <w:sz w:val="27"/>
          <w:szCs w:val="27"/>
          <w:lang w:val="uk-UA"/>
        </w:rPr>
      </w:pPr>
    </w:p>
    <w:p w:rsidR="006775DF" w:rsidRPr="006775DF" w:rsidRDefault="006775DF" w:rsidP="00742A2F">
      <w:pPr>
        <w:autoSpaceDE w:val="0"/>
        <w:autoSpaceDN w:val="0"/>
        <w:adjustRightInd w:val="0"/>
        <w:ind w:firstLine="567"/>
        <w:jc w:val="both"/>
        <w:rPr>
          <w:rFonts w:eastAsia="Calibri"/>
          <w:sz w:val="27"/>
          <w:szCs w:val="27"/>
          <w:lang w:val="uk-UA"/>
        </w:rPr>
      </w:pPr>
      <w:r w:rsidRPr="006775DF">
        <w:rPr>
          <w:rFonts w:eastAsia="Calibri"/>
          <w:sz w:val="27"/>
          <w:szCs w:val="27"/>
          <w:lang w:val="uk-UA"/>
        </w:rPr>
        <w:t xml:space="preserve">31 січня 2022 року до </w:t>
      </w:r>
      <w:r w:rsidRPr="006775DF">
        <w:rPr>
          <w:rFonts w:eastAsia="Calibri"/>
          <w:sz w:val="27"/>
          <w:szCs w:val="27"/>
          <w:shd w:val="clear" w:color="auto" w:fill="FFFFFF"/>
          <w:lang w:val="uk-UA"/>
        </w:rPr>
        <w:t xml:space="preserve">Вищої ради правосуддя за вхідним № З-439/0/7-22 надійшла скарга </w:t>
      </w:r>
      <w:r w:rsidRPr="006775DF">
        <w:rPr>
          <w:rFonts w:eastAsia="Calibri"/>
          <w:sz w:val="27"/>
          <w:szCs w:val="27"/>
          <w:lang w:val="uk-UA"/>
        </w:rPr>
        <w:t xml:space="preserve">адвоката </w:t>
      </w:r>
      <w:proofErr w:type="spellStart"/>
      <w:r w:rsidRPr="006775DF">
        <w:rPr>
          <w:rFonts w:eastAsia="Calibri"/>
          <w:sz w:val="27"/>
          <w:szCs w:val="27"/>
          <w:lang w:val="uk-UA"/>
        </w:rPr>
        <w:t>Зарубайка</w:t>
      </w:r>
      <w:proofErr w:type="spellEnd"/>
      <w:r w:rsidRPr="006775DF">
        <w:rPr>
          <w:rFonts w:eastAsia="Calibri"/>
          <w:sz w:val="27"/>
          <w:szCs w:val="27"/>
          <w:lang w:val="uk-UA"/>
        </w:rPr>
        <w:t xml:space="preserve"> П.І. щодо дисциплінарного проступку суддів Північного апеляційного господарського суду </w:t>
      </w:r>
      <w:proofErr w:type="spellStart"/>
      <w:r w:rsidRPr="006775DF">
        <w:rPr>
          <w:rFonts w:eastAsia="Calibri"/>
          <w:sz w:val="27"/>
          <w:szCs w:val="27"/>
          <w:lang w:val="uk-UA"/>
        </w:rPr>
        <w:t>Пашкіної</w:t>
      </w:r>
      <w:proofErr w:type="spellEnd"/>
      <w:r w:rsidRPr="006775DF">
        <w:rPr>
          <w:rFonts w:eastAsia="Calibri"/>
          <w:sz w:val="27"/>
          <w:szCs w:val="27"/>
          <w:lang w:val="uk-UA"/>
        </w:rPr>
        <w:t xml:space="preserve"> С.А., Коротун О.М., Демидової А.М., Касаційного господарського суду у складі Верховного Суду </w:t>
      </w:r>
      <w:proofErr w:type="spellStart"/>
      <w:r w:rsidRPr="006775DF">
        <w:rPr>
          <w:rFonts w:eastAsia="Calibri"/>
          <w:sz w:val="27"/>
          <w:szCs w:val="27"/>
          <w:lang w:val="uk-UA"/>
        </w:rPr>
        <w:t>Мамалуя</w:t>
      </w:r>
      <w:proofErr w:type="spellEnd"/>
      <w:r w:rsidRPr="006775DF">
        <w:rPr>
          <w:rFonts w:eastAsia="Calibri"/>
          <w:sz w:val="27"/>
          <w:szCs w:val="27"/>
          <w:lang w:val="uk-UA"/>
        </w:rPr>
        <w:t xml:space="preserve"> О.О., Баранця О.М., Студенця В.І. під час розгляду справи № 760/3482/17.</w:t>
      </w:r>
    </w:p>
    <w:p w:rsidR="006775DF" w:rsidRPr="006775DF" w:rsidRDefault="006775DF" w:rsidP="00742A2F">
      <w:pPr>
        <w:suppressAutoHyphens/>
        <w:autoSpaceDE w:val="0"/>
        <w:ind w:right="-1" w:firstLine="567"/>
        <w:jc w:val="both"/>
        <w:textAlignment w:val="baseline"/>
        <w:rPr>
          <w:rFonts w:eastAsia="Times New Roman"/>
          <w:sz w:val="27"/>
          <w:szCs w:val="27"/>
          <w:lang w:val="uk-UA" w:eastAsia="zh-CN"/>
        </w:rPr>
      </w:pPr>
      <w:r w:rsidRPr="006775DF">
        <w:rPr>
          <w:rFonts w:eastAsia="Times New Roman"/>
          <w:sz w:val="27"/>
          <w:szCs w:val="27"/>
          <w:lang w:val="uk-UA" w:eastAsia="zh-CN"/>
        </w:rPr>
        <w:t xml:space="preserve">Скаргу </w:t>
      </w:r>
      <w:r w:rsidRPr="006775DF">
        <w:rPr>
          <w:rFonts w:eastAsia="Calibri"/>
          <w:sz w:val="27"/>
          <w:szCs w:val="27"/>
          <w:lang w:val="uk-UA"/>
        </w:rPr>
        <w:t xml:space="preserve">адвоката </w:t>
      </w:r>
      <w:proofErr w:type="spellStart"/>
      <w:r w:rsidRPr="006775DF">
        <w:rPr>
          <w:rFonts w:eastAsia="Calibri"/>
          <w:sz w:val="27"/>
          <w:szCs w:val="27"/>
          <w:lang w:val="uk-UA"/>
        </w:rPr>
        <w:t>Зарубайка</w:t>
      </w:r>
      <w:proofErr w:type="spellEnd"/>
      <w:r w:rsidRPr="006775DF">
        <w:rPr>
          <w:rFonts w:eastAsia="Calibri"/>
          <w:sz w:val="27"/>
          <w:szCs w:val="27"/>
          <w:lang w:val="uk-UA"/>
        </w:rPr>
        <w:t xml:space="preserve"> П.І. </w:t>
      </w:r>
      <w:r w:rsidRPr="006775DF">
        <w:rPr>
          <w:rFonts w:eastAsia="Times New Roman"/>
          <w:sz w:val="27"/>
          <w:szCs w:val="27"/>
          <w:lang w:val="uk-UA" w:eastAsia="zh-CN"/>
        </w:rPr>
        <w:t xml:space="preserve">в частині щодо судді </w:t>
      </w:r>
      <w:r w:rsidRPr="006775DF">
        <w:rPr>
          <w:rFonts w:eastAsia="Calibri"/>
          <w:sz w:val="27"/>
          <w:szCs w:val="27"/>
          <w:lang w:val="uk-UA"/>
        </w:rPr>
        <w:t xml:space="preserve">Північного апеляційного суду </w:t>
      </w:r>
      <w:proofErr w:type="spellStart"/>
      <w:r w:rsidRPr="006775DF">
        <w:rPr>
          <w:rFonts w:eastAsia="Calibri"/>
          <w:sz w:val="27"/>
          <w:szCs w:val="27"/>
          <w:lang w:val="uk-UA"/>
        </w:rPr>
        <w:t>Пашкіної</w:t>
      </w:r>
      <w:proofErr w:type="spellEnd"/>
      <w:r w:rsidRPr="006775DF">
        <w:rPr>
          <w:rFonts w:eastAsia="Calibri"/>
          <w:sz w:val="27"/>
          <w:szCs w:val="27"/>
          <w:lang w:val="uk-UA"/>
        </w:rPr>
        <w:t xml:space="preserve"> С.А.</w:t>
      </w:r>
      <w:r w:rsidRPr="006775DF">
        <w:rPr>
          <w:rFonts w:eastAsia="Times New Roman"/>
          <w:sz w:val="27"/>
          <w:szCs w:val="27"/>
          <w:lang w:val="uk-UA" w:eastAsia="zh-CN"/>
        </w:rPr>
        <w:t xml:space="preserve"> ухвалою </w:t>
      </w:r>
      <w:r w:rsidRPr="00742A2F">
        <w:rPr>
          <w:sz w:val="27"/>
          <w:szCs w:val="27"/>
          <w:lang w:val="uk-UA"/>
        </w:rPr>
        <w:t xml:space="preserve">члена Другої Дисциплінарної палати Вищої ради правосуддя Саліхова В.В. </w:t>
      </w:r>
      <w:r w:rsidRPr="006775DF">
        <w:rPr>
          <w:rFonts w:eastAsia="Times New Roman"/>
          <w:sz w:val="27"/>
          <w:szCs w:val="27"/>
          <w:lang w:val="uk-UA" w:eastAsia="zh-CN"/>
        </w:rPr>
        <w:t>від 5 грудня 2023 року № 925/0/18-23 на підставі пункту 5 частини першої статті 44 Закону України «Про Вищу раду правосуддя» залишено без розгляду.</w:t>
      </w:r>
    </w:p>
    <w:p w:rsidR="006775DF" w:rsidRPr="006775DF" w:rsidRDefault="006775DF" w:rsidP="00742A2F">
      <w:pPr>
        <w:suppressAutoHyphens/>
        <w:autoSpaceDE w:val="0"/>
        <w:ind w:right="-1" w:firstLine="567"/>
        <w:jc w:val="both"/>
        <w:textAlignment w:val="baseline"/>
        <w:rPr>
          <w:iCs/>
          <w:sz w:val="27"/>
          <w:szCs w:val="27"/>
          <w:lang w:val="uk-UA" w:eastAsia="en-US"/>
        </w:rPr>
      </w:pPr>
      <w:r w:rsidRPr="006775DF">
        <w:rPr>
          <w:rFonts w:eastAsia="Calibri"/>
          <w:sz w:val="27"/>
          <w:szCs w:val="27"/>
          <w:lang w:val="uk-UA"/>
        </w:rPr>
        <w:t xml:space="preserve">Скаржник зазначив, що ухвалою Північного апеляційного суду від 2 вересня 2021 року </w:t>
      </w:r>
      <w:r w:rsidRPr="006775DF">
        <w:rPr>
          <w:iCs/>
          <w:sz w:val="27"/>
          <w:szCs w:val="27"/>
          <w:lang w:val="uk-UA" w:eastAsia="en-US"/>
        </w:rPr>
        <w:t xml:space="preserve">поновлено </w:t>
      </w:r>
      <w:r w:rsidR="000B7410">
        <w:rPr>
          <w:iCs/>
          <w:sz w:val="27"/>
          <w:szCs w:val="27"/>
          <w:lang w:val="uk-UA" w:eastAsia="en-US"/>
        </w:rPr>
        <w:t>ОСОБА1</w:t>
      </w:r>
      <w:r w:rsidRPr="006775DF">
        <w:rPr>
          <w:iCs/>
          <w:sz w:val="27"/>
          <w:szCs w:val="27"/>
          <w:lang w:val="uk-UA" w:eastAsia="en-US"/>
        </w:rPr>
        <w:t xml:space="preserve"> (особі, яка не є учасником справи) строк на апеляційне оскарження та відкрито апеляційне провадження.</w:t>
      </w:r>
    </w:p>
    <w:p w:rsidR="006775DF" w:rsidRPr="006775DF" w:rsidRDefault="006775DF" w:rsidP="00742A2F">
      <w:pPr>
        <w:suppressAutoHyphens/>
        <w:autoSpaceDE w:val="0"/>
        <w:ind w:right="-1" w:firstLine="567"/>
        <w:jc w:val="both"/>
        <w:textAlignment w:val="baseline"/>
        <w:rPr>
          <w:rFonts w:eastAsia="Calibri"/>
          <w:sz w:val="27"/>
          <w:szCs w:val="27"/>
          <w:lang w:val="uk-UA"/>
        </w:rPr>
      </w:pPr>
      <w:r w:rsidRPr="006775DF">
        <w:rPr>
          <w:iCs/>
          <w:sz w:val="27"/>
          <w:szCs w:val="27"/>
          <w:lang w:val="uk-UA" w:eastAsia="en-US"/>
        </w:rPr>
        <w:t>21 жовтня 2021 року судом винесено постанову, якою апеляційну скаргу залишено без задоволення</w:t>
      </w:r>
      <w:r w:rsidRPr="006775DF">
        <w:rPr>
          <w:sz w:val="27"/>
          <w:szCs w:val="27"/>
          <w:lang w:val="uk-UA" w:eastAsia="en-US"/>
        </w:rPr>
        <w:t xml:space="preserve">, ухвалу Господарського суду міста Києва </w:t>
      </w:r>
      <w:r w:rsidR="00742A2F">
        <w:rPr>
          <w:sz w:val="27"/>
          <w:szCs w:val="27"/>
          <w:lang w:val="uk-UA" w:eastAsia="en-US"/>
        </w:rPr>
        <w:br/>
      </w:r>
      <w:r w:rsidRPr="006775DF">
        <w:rPr>
          <w:sz w:val="27"/>
          <w:szCs w:val="27"/>
          <w:lang w:val="uk-UA" w:eastAsia="en-US"/>
        </w:rPr>
        <w:t xml:space="preserve">від 5 листопада 2020 року у справі № 760/3482/17 залишено без змін. </w:t>
      </w:r>
      <w:r w:rsidRPr="006775DF">
        <w:rPr>
          <w:rFonts w:eastAsia="Calibri"/>
          <w:sz w:val="27"/>
          <w:szCs w:val="27"/>
          <w:shd w:val="clear" w:color="auto" w:fill="FFFFFF"/>
          <w:lang w:val="uk-UA"/>
        </w:rPr>
        <w:t xml:space="preserve">Вказав, що колегія суддів </w:t>
      </w:r>
      <w:r w:rsidRPr="006775DF">
        <w:rPr>
          <w:rFonts w:eastAsia="Calibri"/>
          <w:sz w:val="27"/>
          <w:szCs w:val="27"/>
          <w:lang w:val="uk-UA"/>
        </w:rPr>
        <w:t>Північного апеляційного суду</w:t>
      </w:r>
      <w:r w:rsidRPr="006775DF">
        <w:rPr>
          <w:rFonts w:eastAsia="Calibri"/>
          <w:sz w:val="27"/>
          <w:szCs w:val="27"/>
          <w:shd w:val="clear" w:color="auto" w:fill="FFFFFF"/>
          <w:lang w:val="uk-UA"/>
        </w:rPr>
        <w:t xml:space="preserve"> </w:t>
      </w:r>
      <w:r w:rsidRPr="006775DF">
        <w:rPr>
          <w:rFonts w:eastAsia="Calibri"/>
          <w:sz w:val="27"/>
          <w:szCs w:val="27"/>
          <w:lang w:val="uk-UA"/>
        </w:rPr>
        <w:t xml:space="preserve">не навела жодних аргументів, які </w:t>
      </w:r>
      <w:r w:rsidRPr="006775DF">
        <w:rPr>
          <w:rFonts w:eastAsia="Calibri"/>
          <w:sz w:val="27"/>
          <w:szCs w:val="27"/>
          <w:lang w:val="uk-UA"/>
        </w:rPr>
        <w:lastRenderedPageBreak/>
        <w:t>надавали б об’єктивному спостерігачу та/або позивачу зрозуміти у чому полягає необхідність відкриття апеляційного провадження за скаргою особи, права та/або інтереси котрої не могли бути порушено жодним рішенням у межах даної справи.</w:t>
      </w:r>
    </w:p>
    <w:p w:rsidR="006775DF" w:rsidRPr="006775DF" w:rsidRDefault="006775DF" w:rsidP="00742A2F">
      <w:pPr>
        <w:suppressAutoHyphens/>
        <w:autoSpaceDE w:val="0"/>
        <w:ind w:right="-1" w:firstLine="567"/>
        <w:jc w:val="both"/>
        <w:textAlignment w:val="baseline"/>
        <w:rPr>
          <w:rFonts w:eastAsia="Calibri"/>
          <w:sz w:val="27"/>
          <w:szCs w:val="27"/>
          <w:lang w:val="uk-UA"/>
        </w:rPr>
      </w:pPr>
      <w:r w:rsidRPr="006775DF">
        <w:rPr>
          <w:rFonts w:eastAsia="Calibri"/>
          <w:sz w:val="27"/>
          <w:szCs w:val="27"/>
          <w:lang w:val="uk-UA"/>
        </w:rPr>
        <w:t>22 грудня 2021 року ухвалою Касаційного господарського суду у складі Верховного Суду відмовили позивачу у відкритті касаційного провадження, що, на думку, скаржника не мали права робити, чим порушили право на доступ до правосуддя.</w:t>
      </w:r>
    </w:p>
    <w:p w:rsidR="006775DF" w:rsidRPr="006775DF" w:rsidRDefault="006775DF" w:rsidP="00742A2F">
      <w:pPr>
        <w:suppressAutoHyphens/>
        <w:autoSpaceDE w:val="0"/>
        <w:ind w:right="-1" w:firstLine="567"/>
        <w:jc w:val="both"/>
        <w:textAlignment w:val="baseline"/>
        <w:rPr>
          <w:rFonts w:eastAsia="Calibri"/>
          <w:sz w:val="27"/>
          <w:szCs w:val="27"/>
          <w:lang w:val="uk-UA"/>
        </w:rPr>
      </w:pPr>
      <w:r w:rsidRPr="006775DF">
        <w:rPr>
          <w:rFonts w:eastAsia="Calibri"/>
          <w:sz w:val="27"/>
          <w:szCs w:val="27"/>
          <w:shd w:val="clear" w:color="auto" w:fill="FFFFFF"/>
          <w:lang w:val="uk-UA"/>
        </w:rPr>
        <w:t>Скаржник наголошує, що не</w:t>
      </w:r>
      <w:r w:rsidRPr="006775DF">
        <w:rPr>
          <w:rFonts w:eastAsia="Calibri"/>
          <w:sz w:val="27"/>
          <w:szCs w:val="27"/>
          <w:lang w:val="uk-UA"/>
        </w:rPr>
        <w:t>згоден з рішеннями судів, але не лише незгода є підста</w:t>
      </w:r>
      <w:r w:rsidR="00FF52C5" w:rsidRPr="00742A2F">
        <w:rPr>
          <w:rFonts w:eastAsia="Calibri"/>
          <w:sz w:val="27"/>
          <w:szCs w:val="27"/>
          <w:lang w:val="uk-UA"/>
        </w:rPr>
        <w:t>вою</w:t>
      </w:r>
      <w:r w:rsidRPr="006775DF">
        <w:rPr>
          <w:rFonts w:eastAsia="Calibri"/>
          <w:sz w:val="27"/>
          <w:szCs w:val="27"/>
          <w:lang w:val="uk-UA"/>
        </w:rPr>
        <w:t xml:space="preserve"> для звернення із скаргою, вважає, що є достатні підстави для притягнення суддів до дисциплінарної відповідальності. </w:t>
      </w:r>
      <w:r w:rsidRPr="006775DF">
        <w:rPr>
          <w:color w:val="000000"/>
          <w:sz w:val="27"/>
          <w:szCs w:val="27"/>
          <w:lang w:val="uk-UA" w:eastAsia="en-US"/>
        </w:rPr>
        <w:t xml:space="preserve">Вказує, що судді </w:t>
      </w:r>
      <w:r w:rsidRPr="006775DF">
        <w:rPr>
          <w:iCs/>
          <w:sz w:val="27"/>
          <w:szCs w:val="27"/>
          <w:lang w:val="uk-UA" w:eastAsia="en-US"/>
        </w:rPr>
        <w:t>прийняли завідомо неправосудні рішення, за які мають нести юридичну відповідальність.</w:t>
      </w:r>
    </w:p>
    <w:p w:rsidR="006775DF" w:rsidRPr="006775DF" w:rsidRDefault="006775DF" w:rsidP="00742A2F">
      <w:pPr>
        <w:ind w:firstLine="567"/>
        <w:jc w:val="both"/>
        <w:rPr>
          <w:rFonts w:eastAsia="Calibri"/>
          <w:sz w:val="27"/>
          <w:szCs w:val="27"/>
          <w:lang w:val="uk-UA" w:eastAsia="uk-UA"/>
        </w:rPr>
      </w:pPr>
      <w:r w:rsidRPr="006775DF">
        <w:rPr>
          <w:rFonts w:eastAsia="Calibri"/>
          <w:sz w:val="27"/>
          <w:szCs w:val="27"/>
          <w:lang w:val="uk-UA" w:eastAsia="uk-UA"/>
        </w:rPr>
        <w:t xml:space="preserve">Відповідно до статей 107, 108 Закону України від 2 червня 2016 року </w:t>
      </w:r>
      <w:r w:rsidR="00742A2F">
        <w:rPr>
          <w:rFonts w:eastAsia="Calibri"/>
          <w:sz w:val="27"/>
          <w:szCs w:val="27"/>
          <w:lang w:val="uk-UA" w:eastAsia="uk-UA"/>
        </w:rPr>
        <w:br/>
      </w:r>
      <w:r w:rsidRPr="006775DF">
        <w:rPr>
          <w:rFonts w:eastAsia="Calibri"/>
          <w:sz w:val="27"/>
          <w:szCs w:val="27"/>
          <w:lang w:val="uk-UA" w:eastAsia="uk-UA"/>
        </w:rPr>
        <w:t xml:space="preserve">№ 1402-VIII «Про судоустрій і статус суддів» будь-яка особа має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w:t>
      </w:r>
      <w:bookmarkStart w:id="0" w:name="n1180"/>
      <w:bookmarkEnd w:id="0"/>
      <w:r w:rsidRPr="006775DF">
        <w:rPr>
          <w:rFonts w:eastAsia="Calibri"/>
          <w:sz w:val="27"/>
          <w:szCs w:val="27"/>
          <w:lang w:val="uk-UA" w:eastAsia="uk-UA"/>
        </w:rPr>
        <w:t xml:space="preserve">Дисциплінарне провадження щодо судді здійснюють дисциплінарні палати Вищої ради правосуддя у порядку, визначеному </w:t>
      </w:r>
      <w:hyperlink r:id="rId8" w:tgtFrame="_blank" w:history="1">
        <w:r w:rsidRPr="006775DF">
          <w:rPr>
            <w:rFonts w:eastAsia="Calibri"/>
            <w:sz w:val="27"/>
            <w:szCs w:val="27"/>
            <w:lang w:val="uk-UA" w:eastAsia="uk-UA"/>
          </w:rPr>
          <w:t>Законом України</w:t>
        </w:r>
      </w:hyperlink>
      <w:r w:rsidRPr="006775DF">
        <w:rPr>
          <w:rFonts w:eastAsia="Calibri"/>
          <w:sz w:val="27"/>
          <w:szCs w:val="27"/>
          <w:lang w:val="uk-UA" w:eastAsia="uk-UA"/>
        </w:rPr>
        <w:t xml:space="preserve"> «Про Вищу раду правосуддя», з урахуванням вимог цього Закону.</w:t>
      </w:r>
    </w:p>
    <w:p w:rsidR="006775DF" w:rsidRPr="006775DF" w:rsidRDefault="006775DF" w:rsidP="00742A2F">
      <w:pPr>
        <w:autoSpaceDN w:val="0"/>
        <w:ind w:firstLine="567"/>
        <w:jc w:val="both"/>
        <w:rPr>
          <w:rFonts w:eastAsia="Calibri"/>
          <w:sz w:val="27"/>
          <w:szCs w:val="27"/>
          <w:shd w:val="clear" w:color="auto" w:fill="FFFFFF"/>
          <w:lang w:val="uk-UA"/>
        </w:rPr>
      </w:pPr>
      <w:r w:rsidRPr="006775DF">
        <w:rPr>
          <w:rFonts w:eastAsia="Calibri"/>
          <w:sz w:val="27"/>
          <w:szCs w:val="27"/>
          <w:shd w:val="clear" w:color="auto" w:fill="FFFFFF"/>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6775DF" w:rsidRPr="006775DF" w:rsidRDefault="006775DF" w:rsidP="00742A2F">
      <w:pPr>
        <w:autoSpaceDN w:val="0"/>
        <w:ind w:firstLine="567"/>
        <w:jc w:val="both"/>
        <w:rPr>
          <w:rFonts w:eastAsia="Calibri"/>
          <w:sz w:val="27"/>
          <w:szCs w:val="27"/>
          <w:lang w:val="uk-UA"/>
        </w:rPr>
      </w:pPr>
      <w:r w:rsidRPr="006775DF">
        <w:rPr>
          <w:rFonts w:eastAsia="Calibri"/>
          <w:sz w:val="27"/>
          <w:szCs w:val="27"/>
          <w:lang w:val="uk-UA"/>
        </w:rPr>
        <w:t>Після ц</w:t>
      </w:r>
      <w:r w:rsidRPr="006775DF">
        <w:rPr>
          <w:rFonts w:eastAsia="Calibri"/>
          <w:spacing w:val="-6"/>
          <w:sz w:val="27"/>
          <w:szCs w:val="27"/>
          <w:lang w:val="uk-UA"/>
        </w:rPr>
        <w:t xml:space="preserve">ього </w:t>
      </w:r>
      <w:r w:rsidRPr="006775DF">
        <w:rPr>
          <w:rFonts w:eastAsia="Calibri"/>
          <w:sz w:val="27"/>
          <w:szCs w:val="27"/>
          <w:lang w:val="uk-UA" w:bidi="uk-UA"/>
        </w:rPr>
        <w:t xml:space="preserve">Етичною радою було </w:t>
      </w:r>
      <w:r w:rsidRPr="006775DF">
        <w:rPr>
          <w:rFonts w:eastAsia="Calibri"/>
          <w:sz w:val="27"/>
          <w:szCs w:val="27"/>
          <w:lang w:val="uk-UA"/>
        </w:rPr>
        <w:t>здійснено оцінювання відповідності членів Вищої ради правосуддя.</w:t>
      </w:r>
    </w:p>
    <w:p w:rsidR="006775DF" w:rsidRPr="006775DF" w:rsidRDefault="006775DF" w:rsidP="00742A2F">
      <w:pPr>
        <w:autoSpaceDN w:val="0"/>
        <w:ind w:firstLine="567"/>
        <w:jc w:val="both"/>
        <w:rPr>
          <w:rFonts w:eastAsia="Calibri"/>
          <w:sz w:val="27"/>
          <w:szCs w:val="27"/>
          <w:shd w:val="clear" w:color="auto" w:fill="FFFFFF"/>
          <w:lang w:val="uk-UA"/>
        </w:rPr>
      </w:pPr>
      <w:r w:rsidRPr="006775DF">
        <w:rPr>
          <w:rFonts w:eastAsia="Calibri"/>
          <w:bCs/>
          <w:sz w:val="27"/>
          <w:szCs w:val="27"/>
          <w:shd w:val="clear" w:color="auto" w:fill="FFFFFF"/>
          <w:lang w:val="uk-UA"/>
        </w:rPr>
        <w:t>11 та 12 січня 2023 року під час XІХ позачергового з’їзду суддів України шляхом таємного голосування обрано вісьмох членів Вищої ради правосуддя,</w:t>
      </w:r>
      <w:r w:rsidR="00742A2F">
        <w:rPr>
          <w:rFonts w:eastAsia="Calibri"/>
          <w:bCs/>
          <w:sz w:val="27"/>
          <w:szCs w:val="27"/>
          <w:shd w:val="clear" w:color="auto" w:fill="FFFFFF"/>
          <w:lang w:val="uk-UA"/>
        </w:rPr>
        <w:t xml:space="preserve"> </w:t>
      </w:r>
      <w:r w:rsidRPr="006775DF">
        <w:rPr>
          <w:rFonts w:eastAsia="Calibri"/>
          <w:bCs/>
          <w:sz w:val="27"/>
          <w:szCs w:val="27"/>
          <w:shd w:val="clear" w:color="auto" w:fill="FFFFFF"/>
          <w:lang w:val="uk-UA"/>
        </w:rPr>
        <w:t xml:space="preserve">у зв’язку із чим </w:t>
      </w:r>
      <w:r w:rsidRPr="006775DF">
        <w:rPr>
          <w:rFonts w:eastAsia="Calibri"/>
          <w:sz w:val="27"/>
          <w:szCs w:val="27"/>
          <w:shd w:val="clear" w:color="auto" w:fill="FFFFFF"/>
          <w:lang w:val="uk-UA"/>
        </w:rPr>
        <w:t>повноважний склад Вищої ради правосуддя відновлено.</w:t>
      </w:r>
    </w:p>
    <w:p w:rsidR="006775DF" w:rsidRPr="006775DF" w:rsidRDefault="006775DF" w:rsidP="00742A2F">
      <w:pPr>
        <w:autoSpaceDN w:val="0"/>
        <w:ind w:firstLine="567"/>
        <w:jc w:val="both"/>
        <w:rPr>
          <w:rFonts w:eastAsia="Calibri"/>
          <w:sz w:val="27"/>
          <w:szCs w:val="27"/>
          <w:lang w:val="uk-UA"/>
        </w:rPr>
      </w:pPr>
      <w:r w:rsidRPr="006775DF">
        <w:rPr>
          <w:rFonts w:eastAsia="Calibri"/>
          <w:spacing w:val="-6"/>
          <w:sz w:val="27"/>
          <w:szCs w:val="27"/>
          <w:lang w:val="uk-UA"/>
        </w:rPr>
        <w:t xml:space="preserve">Згідно із рішенням Вищої ради правосуддя від 23 січня 2023 року № 3/0/15-23 </w:t>
      </w:r>
      <w:r w:rsidRPr="006775DF">
        <w:rPr>
          <w:rFonts w:eastAsia="Calibri"/>
          <w:sz w:val="27"/>
          <w:szCs w:val="27"/>
          <w:lang w:val="uk-UA"/>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6775DF" w:rsidRPr="006775DF" w:rsidRDefault="006775DF" w:rsidP="00742A2F">
      <w:pPr>
        <w:autoSpaceDN w:val="0"/>
        <w:ind w:firstLine="567"/>
        <w:jc w:val="both"/>
        <w:rPr>
          <w:rFonts w:eastAsia="Calibri"/>
          <w:sz w:val="27"/>
          <w:szCs w:val="27"/>
          <w:lang w:val="uk-UA"/>
        </w:rPr>
      </w:pPr>
      <w:r w:rsidRPr="006775DF">
        <w:rPr>
          <w:rFonts w:eastAsia="Calibri"/>
          <w:sz w:val="27"/>
          <w:szCs w:val="27"/>
          <w:lang w:val="uk-UA"/>
        </w:rPr>
        <w:t>Після відновлення повноважного складу</w:t>
      </w:r>
      <w:r w:rsidRPr="006775DF">
        <w:rPr>
          <w:rFonts w:eastAsia="Calibri"/>
          <w:bCs/>
          <w:sz w:val="27"/>
          <w:szCs w:val="27"/>
          <w:shd w:val="clear" w:color="auto" w:fill="FFFFFF"/>
          <w:lang w:val="uk-UA"/>
        </w:rPr>
        <w:t xml:space="preserve"> Вищої ради правосуддя</w:t>
      </w:r>
      <w:r w:rsidRPr="006775DF">
        <w:rPr>
          <w:rFonts w:eastAsia="Calibri"/>
          <w:sz w:val="27"/>
          <w:szCs w:val="27"/>
          <w:lang w:val="uk-UA"/>
        </w:rPr>
        <w:t xml:space="preserve"> конкурс на зайняття посад дисциплінарних інспекторів не був оголошений.</w:t>
      </w:r>
    </w:p>
    <w:p w:rsidR="006775DF" w:rsidRPr="006775DF" w:rsidRDefault="006775DF" w:rsidP="00742A2F">
      <w:pPr>
        <w:shd w:val="clear" w:color="auto" w:fill="FFFFFF"/>
        <w:ind w:firstLine="567"/>
        <w:jc w:val="both"/>
        <w:rPr>
          <w:rFonts w:eastAsia="Calibri"/>
          <w:sz w:val="27"/>
          <w:szCs w:val="27"/>
          <w:shd w:val="clear" w:color="auto" w:fill="FFFFFF"/>
          <w:lang w:val="uk-UA" w:eastAsia="en-US"/>
        </w:rPr>
      </w:pPr>
      <w:r w:rsidRPr="006775DF">
        <w:rPr>
          <w:rFonts w:eastAsia="Calibri"/>
          <w:sz w:val="27"/>
          <w:szCs w:val="27"/>
          <w:lang w:val="uk-UA" w:eastAsia="uk-UA"/>
        </w:rPr>
        <w:t xml:space="preserve">17 вересня 2023 року набрав чинності Закон України від 9 серпня </w:t>
      </w:r>
      <w:r w:rsidRPr="006775DF">
        <w:rPr>
          <w:rFonts w:eastAsia="Calibri"/>
          <w:sz w:val="27"/>
          <w:szCs w:val="27"/>
          <w:lang w:val="uk-UA" w:eastAsia="uk-UA"/>
        </w:rPr>
        <w:br/>
        <w:t xml:space="preserve">2023 року № 3304-ІХ </w:t>
      </w:r>
      <w:r w:rsidRPr="006775DF">
        <w:rPr>
          <w:rFonts w:eastAsia="Calibri"/>
          <w:sz w:val="27"/>
          <w:szCs w:val="27"/>
          <w:lang w:val="uk-UA"/>
        </w:rPr>
        <w:t xml:space="preserve">«Про внесення змін до деяких законів України щодо </w:t>
      </w:r>
      <w:r w:rsidRPr="006775DF">
        <w:rPr>
          <w:rFonts w:eastAsia="Calibri"/>
          <w:bCs/>
          <w:sz w:val="27"/>
          <w:szCs w:val="27"/>
          <w:lang w:val="uk-UA" w:eastAsia="uk-UA"/>
        </w:rPr>
        <w:t>негайного відновлення розгляду справ стосовно дисциплінарної відповідальності суддів</w:t>
      </w:r>
      <w:r w:rsidRPr="006775DF">
        <w:rPr>
          <w:rFonts w:eastAsia="Calibri"/>
          <w:sz w:val="27"/>
          <w:szCs w:val="27"/>
          <w:lang w:val="uk-UA"/>
        </w:rPr>
        <w:t>» (далі – Закон № 3304-ІХ)</w:t>
      </w:r>
      <w:r w:rsidRPr="006775DF">
        <w:rPr>
          <w:rFonts w:eastAsia="Calibri"/>
          <w:sz w:val="27"/>
          <w:szCs w:val="27"/>
          <w:lang w:val="uk-UA" w:eastAsia="uk-UA"/>
        </w:rPr>
        <w:t xml:space="preserve">,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6775DF">
        <w:rPr>
          <w:rFonts w:eastAsia="Calibri"/>
          <w:sz w:val="27"/>
          <w:szCs w:val="27"/>
          <w:lang w:val="uk-UA" w:eastAsia="en-US"/>
        </w:rPr>
        <w:t xml:space="preserve">Законом </w:t>
      </w:r>
      <w:r w:rsidRPr="006775DF">
        <w:rPr>
          <w:rFonts w:eastAsia="Calibri"/>
          <w:sz w:val="27"/>
          <w:szCs w:val="27"/>
          <w:lang w:val="uk-UA" w:eastAsia="uk-UA"/>
        </w:rPr>
        <w:t>№ 3304-ІХ</w:t>
      </w:r>
      <w:r w:rsidRPr="006775DF">
        <w:rPr>
          <w:rFonts w:eastAsia="Calibri"/>
          <w:sz w:val="27"/>
          <w:szCs w:val="27"/>
          <w:lang w:val="uk-UA" w:eastAsia="en-US"/>
        </w:rPr>
        <w:t xml:space="preserve"> розділ ІІІ «</w:t>
      </w:r>
      <w:r w:rsidRPr="006775DF">
        <w:rPr>
          <w:rFonts w:eastAsia="Calibri"/>
          <w:sz w:val="27"/>
          <w:szCs w:val="27"/>
          <w:shd w:val="clear" w:color="auto" w:fill="FFFFFF"/>
          <w:lang w:val="uk-UA" w:eastAsia="en-US"/>
        </w:rPr>
        <w:t xml:space="preserve">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w:t>
      </w:r>
      <w:r w:rsidRPr="006775DF">
        <w:rPr>
          <w:rFonts w:eastAsia="Calibri"/>
          <w:sz w:val="27"/>
          <w:szCs w:val="27"/>
          <w:shd w:val="clear" w:color="auto" w:fill="FFFFFF"/>
          <w:lang w:val="uk-UA" w:eastAsia="en-US"/>
        </w:rPr>
        <w:lastRenderedPageBreak/>
        <w:t xml:space="preserve">Дисциплінарної палати (доповідач), визначений автоматизованою системою розподілу справ. </w:t>
      </w:r>
    </w:p>
    <w:p w:rsidR="006775DF" w:rsidRPr="006775DF" w:rsidRDefault="006775DF" w:rsidP="00742A2F">
      <w:pPr>
        <w:shd w:val="clear" w:color="auto" w:fill="FFFFFF"/>
        <w:ind w:firstLine="567"/>
        <w:jc w:val="both"/>
        <w:rPr>
          <w:rFonts w:eastAsia="Calibri"/>
          <w:sz w:val="27"/>
          <w:szCs w:val="27"/>
          <w:lang w:val="uk-UA" w:eastAsia="uk-UA"/>
        </w:rPr>
      </w:pPr>
      <w:r w:rsidRPr="006775DF">
        <w:rPr>
          <w:rFonts w:eastAsia="Calibri"/>
          <w:sz w:val="27"/>
          <w:szCs w:val="27"/>
          <w:lang w:val="uk-UA" w:eastAsia="uk-UA"/>
        </w:rPr>
        <w:t>19 жовтня 2023 року набрав чинності Закон України від 6 вересня</w:t>
      </w:r>
      <w:r w:rsidR="00742A2F">
        <w:rPr>
          <w:rFonts w:eastAsia="Calibri"/>
          <w:sz w:val="27"/>
          <w:szCs w:val="27"/>
          <w:lang w:val="uk-UA" w:eastAsia="uk-UA"/>
        </w:rPr>
        <w:t xml:space="preserve"> </w:t>
      </w:r>
      <w:r w:rsidRPr="006775DF">
        <w:rPr>
          <w:rFonts w:eastAsia="Calibri"/>
          <w:sz w:val="27"/>
          <w:szCs w:val="27"/>
          <w:lang w:val="uk-UA" w:eastAsia="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742A2F">
        <w:rPr>
          <w:rFonts w:eastAsia="Calibri"/>
          <w:sz w:val="27"/>
          <w:szCs w:val="27"/>
          <w:lang w:val="uk-UA" w:eastAsia="uk-UA"/>
        </w:rPr>
        <w:t xml:space="preserve"> </w:t>
      </w:r>
      <w:r w:rsidRPr="006775DF">
        <w:rPr>
          <w:rFonts w:eastAsia="Calibri"/>
          <w:sz w:val="27"/>
          <w:szCs w:val="27"/>
          <w:lang w:val="uk-UA" w:eastAsia="uk-UA"/>
        </w:rPr>
        <w:t xml:space="preserve">а отже, з 19 жовтня </w:t>
      </w:r>
      <w:r w:rsidR="00742A2F">
        <w:rPr>
          <w:rFonts w:eastAsia="Calibri"/>
          <w:sz w:val="27"/>
          <w:szCs w:val="27"/>
          <w:lang w:val="uk-UA" w:eastAsia="uk-UA"/>
        </w:rPr>
        <w:br/>
      </w:r>
      <w:r w:rsidRPr="006775DF">
        <w:rPr>
          <w:rFonts w:eastAsia="Calibri"/>
          <w:sz w:val="27"/>
          <w:szCs w:val="27"/>
          <w:lang w:val="uk-UA" w:eastAsia="uk-UA"/>
        </w:rPr>
        <w:t>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6775DF" w:rsidRPr="006775DF" w:rsidRDefault="006775DF" w:rsidP="00742A2F">
      <w:pPr>
        <w:ind w:firstLine="567"/>
        <w:jc w:val="both"/>
        <w:rPr>
          <w:rFonts w:eastAsia="Calibri"/>
          <w:sz w:val="27"/>
          <w:szCs w:val="27"/>
          <w:shd w:val="clear" w:color="auto" w:fill="FFFFFF"/>
          <w:lang w:val="uk-UA" w:eastAsia="en-US"/>
        </w:rPr>
      </w:pPr>
      <w:r w:rsidRPr="006775DF">
        <w:rPr>
          <w:rFonts w:eastAsia="Calibri"/>
          <w:sz w:val="27"/>
          <w:szCs w:val="27"/>
          <w:shd w:val="clear" w:color="auto" w:fill="FFFFFF"/>
          <w:lang w:val="uk-UA" w:eastAsia="en-US"/>
        </w:rPr>
        <w:t xml:space="preserve">Наразі служба дисциплінарних інспекторів Вищої ради правосуддя не сформована та не розпочала свою роботу. </w:t>
      </w:r>
    </w:p>
    <w:p w:rsidR="006775DF" w:rsidRPr="006775DF" w:rsidRDefault="006775DF" w:rsidP="00742A2F">
      <w:pPr>
        <w:autoSpaceDN w:val="0"/>
        <w:ind w:firstLine="567"/>
        <w:jc w:val="both"/>
        <w:rPr>
          <w:rFonts w:eastAsia="Calibri"/>
          <w:sz w:val="27"/>
          <w:szCs w:val="27"/>
          <w:lang w:val="uk-UA"/>
        </w:rPr>
      </w:pPr>
      <w:r w:rsidRPr="006775DF">
        <w:rPr>
          <w:rFonts w:eastAsia="Calibri"/>
          <w:sz w:val="27"/>
          <w:szCs w:val="27"/>
          <w:lang w:val="uk-UA"/>
        </w:rPr>
        <w:t>Відповідно до протоколу автоматизованого розподілу справи між членами Вищої ради правосуддя від 27 листопада 2023 року вказану дисциплінарну скарг</w:t>
      </w:r>
      <w:r w:rsidR="00F377FD" w:rsidRPr="00742A2F">
        <w:rPr>
          <w:rFonts w:eastAsia="Calibri"/>
          <w:sz w:val="27"/>
          <w:szCs w:val="27"/>
          <w:lang w:val="uk-UA"/>
        </w:rPr>
        <w:t>у</w:t>
      </w:r>
      <w:r w:rsidRPr="006775DF">
        <w:rPr>
          <w:rFonts w:eastAsia="Calibri"/>
          <w:sz w:val="27"/>
          <w:szCs w:val="27"/>
          <w:lang w:val="uk-UA"/>
        </w:rPr>
        <w:t xml:space="preserve"> передано члену Вищої ради правосуддя </w:t>
      </w:r>
      <w:proofErr w:type="spellStart"/>
      <w:r w:rsidRPr="006775DF">
        <w:rPr>
          <w:rFonts w:eastAsia="Calibri"/>
          <w:sz w:val="27"/>
          <w:szCs w:val="27"/>
          <w:lang w:val="uk-UA"/>
        </w:rPr>
        <w:t>Саліхову</w:t>
      </w:r>
      <w:proofErr w:type="spellEnd"/>
      <w:r w:rsidRPr="006775DF">
        <w:rPr>
          <w:rFonts w:eastAsia="Calibri"/>
          <w:sz w:val="27"/>
          <w:szCs w:val="27"/>
          <w:lang w:val="uk-UA"/>
        </w:rPr>
        <w:t xml:space="preserve"> В.В., для проведення попередньої перевірки. </w:t>
      </w:r>
    </w:p>
    <w:p w:rsidR="006775DF" w:rsidRPr="006775DF" w:rsidRDefault="006775DF" w:rsidP="00742A2F">
      <w:pPr>
        <w:autoSpaceDN w:val="0"/>
        <w:ind w:firstLine="567"/>
        <w:jc w:val="both"/>
        <w:rPr>
          <w:rFonts w:eastAsia="Calibri"/>
          <w:sz w:val="27"/>
          <w:szCs w:val="27"/>
          <w:lang w:val="uk-UA"/>
        </w:rPr>
      </w:pPr>
      <w:r w:rsidRPr="006775DF">
        <w:rPr>
          <w:rFonts w:eastAsia="Calibri"/>
          <w:sz w:val="27"/>
          <w:szCs w:val="27"/>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6775DF" w:rsidRPr="006775DF" w:rsidRDefault="006775DF" w:rsidP="00742A2F">
      <w:pPr>
        <w:autoSpaceDN w:val="0"/>
        <w:ind w:firstLine="567"/>
        <w:jc w:val="both"/>
        <w:rPr>
          <w:rFonts w:eastAsia="Calibri"/>
          <w:sz w:val="27"/>
          <w:szCs w:val="27"/>
          <w:shd w:val="clear" w:color="auto" w:fill="FFFFFF"/>
          <w:lang w:val="uk-UA"/>
        </w:rPr>
      </w:pPr>
      <w:r w:rsidRPr="006775DF">
        <w:rPr>
          <w:rFonts w:eastAsia="Calibri"/>
          <w:sz w:val="27"/>
          <w:szCs w:val="27"/>
          <w:lang w:val="uk-UA"/>
        </w:rPr>
        <w:t>Статтею 42 Закону України «Про Вищу раду правосуддя» встановлено, що д</w:t>
      </w:r>
      <w:r w:rsidRPr="006775DF">
        <w:rPr>
          <w:rFonts w:eastAsia="Calibri"/>
          <w:sz w:val="27"/>
          <w:szCs w:val="27"/>
          <w:shd w:val="clear" w:color="auto" w:fill="FFFFFF"/>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9" w:tgtFrame="_blank" w:history="1">
        <w:r w:rsidRPr="006775DF">
          <w:rPr>
            <w:rFonts w:eastAsia="Calibri"/>
            <w:sz w:val="27"/>
            <w:szCs w:val="27"/>
            <w:shd w:val="clear" w:color="auto" w:fill="FFFFFF"/>
            <w:lang w:val="uk-UA"/>
          </w:rPr>
          <w:t>Закону України</w:t>
        </w:r>
      </w:hyperlink>
      <w:r w:rsidRPr="006775DF">
        <w:rPr>
          <w:rFonts w:eastAsia="Calibri"/>
          <w:sz w:val="27"/>
          <w:szCs w:val="27"/>
          <w:shd w:val="clear" w:color="auto" w:fill="FFFFFF"/>
          <w:lang w:val="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6775DF" w:rsidRPr="006775DF" w:rsidRDefault="006775DF" w:rsidP="00742A2F">
      <w:pPr>
        <w:ind w:firstLine="567"/>
        <w:jc w:val="both"/>
        <w:rPr>
          <w:rFonts w:eastAsia="Calibri"/>
          <w:sz w:val="27"/>
          <w:szCs w:val="27"/>
          <w:lang w:val="uk-UA"/>
        </w:rPr>
      </w:pPr>
      <w:r w:rsidRPr="006775DF">
        <w:rPr>
          <w:rFonts w:eastAsia="Calibri"/>
          <w:sz w:val="27"/>
          <w:szCs w:val="27"/>
          <w:highlight w:val="white"/>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775DF" w:rsidRPr="006775DF" w:rsidRDefault="006775DF" w:rsidP="00742A2F">
      <w:pPr>
        <w:ind w:firstLine="567"/>
        <w:jc w:val="both"/>
        <w:rPr>
          <w:rFonts w:eastAsia="Calibri"/>
          <w:sz w:val="27"/>
          <w:szCs w:val="27"/>
          <w:highlight w:val="white"/>
          <w:lang w:val="uk-UA"/>
        </w:rPr>
      </w:pPr>
      <w:r w:rsidRPr="006775DF">
        <w:rPr>
          <w:rFonts w:eastAsia="Calibri"/>
          <w:sz w:val="27"/>
          <w:szCs w:val="27"/>
          <w:highlight w:val="white"/>
          <w:lang w:val="uk-UA"/>
        </w:rPr>
        <w:t xml:space="preserve">Згідно із пунктами 1, 4 частини першої статті 43 Закону України «Про Вищу раду правосуддя» </w:t>
      </w:r>
      <w:r w:rsidRPr="006775DF">
        <w:rPr>
          <w:rFonts w:eastAsia="Calibri"/>
          <w:sz w:val="27"/>
          <w:szCs w:val="27"/>
          <w:lang w:val="uk-UA"/>
        </w:rPr>
        <w:t xml:space="preserve">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 </w:t>
      </w:r>
    </w:p>
    <w:p w:rsidR="00F377FD" w:rsidRPr="00742A2F" w:rsidRDefault="00F377FD" w:rsidP="00742A2F">
      <w:pPr>
        <w:suppressAutoHyphens/>
        <w:ind w:firstLine="567"/>
        <w:jc w:val="both"/>
        <w:rPr>
          <w:rFonts w:eastAsia="Arial Unicode MS"/>
          <w:sz w:val="27"/>
          <w:szCs w:val="27"/>
          <w:shd w:val="clear" w:color="auto" w:fill="FFFFFF"/>
          <w:lang w:val="uk-UA" w:eastAsia="zh-CN"/>
        </w:rPr>
      </w:pPr>
      <w:r w:rsidRPr="00742A2F">
        <w:rPr>
          <w:color w:val="1D1D1B"/>
          <w:sz w:val="27"/>
          <w:szCs w:val="27"/>
          <w:shd w:val="clear" w:color="auto" w:fill="FFFFFF"/>
          <w:lang w:val="uk-UA"/>
        </w:rPr>
        <w:t>Розглянувши висновок доповідача – члена Другої Дисциплінарної палати Вищої ради правосуддя Саліхова В.В. та додані до нього матеріали, Друга Дисциплінарна палата Вищої ради правосуддя встановила таке.</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Ухвалою Господарського суду міста Києва від </w:t>
      </w:r>
      <w:r w:rsidRPr="006775DF">
        <w:rPr>
          <w:rFonts w:eastAsia="Times New Roman"/>
          <w:sz w:val="27"/>
          <w:szCs w:val="27"/>
          <w:lang w:val="uk-UA" w:eastAsia="uk-UA"/>
        </w:rPr>
        <w:t>5 листопада 2020 року</w:t>
      </w:r>
      <w:r w:rsidRPr="006775DF">
        <w:rPr>
          <w:rFonts w:eastAsia="Calibri"/>
          <w:sz w:val="27"/>
          <w:szCs w:val="27"/>
          <w:lang w:val="uk-UA" w:eastAsia="zh-CN"/>
        </w:rPr>
        <w:t xml:space="preserve"> у справі № 760/3482/17 клопотання представника </w:t>
      </w:r>
      <w:r w:rsidR="0077005C">
        <w:rPr>
          <w:rFonts w:eastAsia="Calibri"/>
          <w:sz w:val="27"/>
          <w:szCs w:val="27"/>
          <w:lang w:val="uk-UA" w:eastAsia="zh-CN"/>
        </w:rPr>
        <w:t>ОСОБА2</w:t>
      </w:r>
      <w:r w:rsidRPr="006775DF">
        <w:rPr>
          <w:rFonts w:eastAsia="Calibri"/>
          <w:color w:val="000000"/>
          <w:sz w:val="27"/>
          <w:szCs w:val="27"/>
          <w:lang w:val="uk-UA" w:eastAsia="zh-CN"/>
        </w:rPr>
        <w:t xml:space="preserve"> </w:t>
      </w:r>
      <w:r w:rsidRPr="006775DF">
        <w:rPr>
          <w:rFonts w:eastAsia="Calibri"/>
          <w:sz w:val="27"/>
          <w:szCs w:val="27"/>
          <w:lang w:val="uk-UA" w:eastAsia="zh-CN"/>
        </w:rPr>
        <w:t xml:space="preserve">про передачу справи за підсудністю задоволено. Справу № 760/3482/17 у частині позовних вимог </w:t>
      </w:r>
      <w:r w:rsidR="008D02FE">
        <w:rPr>
          <w:rFonts w:eastAsia="Calibri"/>
          <w:sz w:val="27"/>
          <w:szCs w:val="27"/>
          <w:lang w:val="uk-UA" w:eastAsia="zh-CN"/>
        </w:rPr>
        <w:t>ОСОБА3</w:t>
      </w:r>
      <w:r w:rsidRPr="006775DF">
        <w:rPr>
          <w:rFonts w:eastAsia="Calibri"/>
          <w:sz w:val="27"/>
          <w:szCs w:val="27"/>
          <w:lang w:val="uk-UA" w:eastAsia="zh-CN"/>
        </w:rPr>
        <w:t xml:space="preserve"> до </w:t>
      </w:r>
      <w:r w:rsidR="0077005C">
        <w:rPr>
          <w:rFonts w:eastAsia="Calibri"/>
          <w:sz w:val="27"/>
          <w:szCs w:val="27"/>
          <w:lang w:val="uk-UA" w:eastAsia="zh-CN"/>
        </w:rPr>
        <w:t>ОСОБА2</w:t>
      </w:r>
      <w:r w:rsidRPr="006775DF">
        <w:rPr>
          <w:rFonts w:eastAsia="Calibri"/>
          <w:sz w:val="27"/>
          <w:szCs w:val="27"/>
          <w:lang w:val="uk-UA" w:eastAsia="zh-CN"/>
        </w:rPr>
        <w:t xml:space="preserve">, третя особа – Товариство з обмеженою відповідальністю «Гранд </w:t>
      </w:r>
      <w:proofErr w:type="spellStart"/>
      <w:r w:rsidRPr="006775DF">
        <w:rPr>
          <w:rFonts w:eastAsia="Calibri"/>
          <w:sz w:val="27"/>
          <w:szCs w:val="27"/>
          <w:lang w:val="uk-UA" w:eastAsia="zh-CN"/>
        </w:rPr>
        <w:t>Девелопмент</w:t>
      </w:r>
      <w:proofErr w:type="spellEnd"/>
      <w:r w:rsidRPr="006775DF">
        <w:rPr>
          <w:rFonts w:eastAsia="Calibri"/>
          <w:sz w:val="27"/>
          <w:szCs w:val="27"/>
          <w:lang w:val="uk-UA" w:eastAsia="zh-CN"/>
        </w:rPr>
        <w:t xml:space="preserve"> Груп </w:t>
      </w:r>
      <w:proofErr w:type="spellStart"/>
      <w:r w:rsidRPr="006775DF">
        <w:rPr>
          <w:rFonts w:eastAsia="Calibri"/>
          <w:sz w:val="27"/>
          <w:szCs w:val="27"/>
          <w:lang w:val="uk-UA" w:eastAsia="zh-CN"/>
        </w:rPr>
        <w:t>Естейт</w:t>
      </w:r>
      <w:proofErr w:type="spellEnd"/>
      <w:r w:rsidRPr="006775DF">
        <w:rPr>
          <w:rFonts w:eastAsia="Calibri"/>
          <w:sz w:val="27"/>
          <w:szCs w:val="27"/>
          <w:lang w:val="uk-UA" w:eastAsia="zh-CN"/>
        </w:rPr>
        <w:t>» про стягнення заборгованості передано до Господарського суду Київської області.</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Arial Unicode MS"/>
          <w:sz w:val="27"/>
          <w:szCs w:val="27"/>
          <w:shd w:val="clear" w:color="auto" w:fill="FFFFFF"/>
          <w:lang w:val="uk-UA" w:eastAsia="zh-CN"/>
        </w:rPr>
        <w:t xml:space="preserve">Ухвалою </w:t>
      </w:r>
      <w:r w:rsidRPr="006775DF">
        <w:rPr>
          <w:rFonts w:eastAsia="Calibri"/>
          <w:sz w:val="27"/>
          <w:szCs w:val="27"/>
          <w:lang w:val="uk-UA" w:eastAsia="zh-CN"/>
        </w:rPr>
        <w:t xml:space="preserve">Північного апеляційного господарського суду від 2 вересня </w:t>
      </w:r>
      <w:r w:rsidR="00742A2F">
        <w:rPr>
          <w:rFonts w:eastAsia="Calibri"/>
          <w:sz w:val="27"/>
          <w:szCs w:val="27"/>
          <w:lang w:val="uk-UA" w:eastAsia="zh-CN"/>
        </w:rPr>
        <w:br/>
      </w:r>
      <w:r w:rsidRPr="006775DF">
        <w:rPr>
          <w:rFonts w:eastAsia="Calibri"/>
          <w:sz w:val="27"/>
          <w:szCs w:val="27"/>
          <w:lang w:val="uk-UA" w:eastAsia="zh-CN"/>
        </w:rPr>
        <w:t xml:space="preserve">2021 року у справі </w:t>
      </w:r>
      <w:r w:rsidRPr="006775DF">
        <w:rPr>
          <w:rFonts w:eastAsia="Calibri"/>
          <w:bCs/>
          <w:sz w:val="27"/>
          <w:szCs w:val="27"/>
          <w:lang w:val="uk-UA" w:eastAsia="zh-CN"/>
        </w:rPr>
        <w:t xml:space="preserve">у складі колегії суддів: </w:t>
      </w:r>
      <w:r w:rsidRPr="006775DF">
        <w:rPr>
          <w:rFonts w:eastAsia="Calibri"/>
          <w:sz w:val="27"/>
          <w:szCs w:val="27"/>
          <w:lang w:val="uk-UA" w:eastAsia="zh-CN"/>
        </w:rPr>
        <w:t xml:space="preserve">головуючого: </w:t>
      </w:r>
      <w:proofErr w:type="spellStart"/>
      <w:r w:rsidRPr="006775DF">
        <w:rPr>
          <w:rFonts w:eastAsia="Calibri"/>
          <w:sz w:val="27"/>
          <w:szCs w:val="27"/>
          <w:lang w:val="uk-UA" w:eastAsia="zh-CN"/>
        </w:rPr>
        <w:t>Пашкіної</w:t>
      </w:r>
      <w:proofErr w:type="spellEnd"/>
      <w:r w:rsidRPr="006775DF">
        <w:rPr>
          <w:rFonts w:eastAsia="Calibri"/>
          <w:sz w:val="27"/>
          <w:szCs w:val="27"/>
          <w:lang w:val="uk-UA" w:eastAsia="zh-CN"/>
        </w:rPr>
        <w:t xml:space="preserve"> С.А., суддів: Коротун О.М., Демидової А.М. п</w:t>
      </w:r>
      <w:r w:rsidRPr="006775DF">
        <w:rPr>
          <w:rFonts w:eastAsia="Times New Roman"/>
          <w:sz w:val="27"/>
          <w:szCs w:val="27"/>
          <w:lang w:val="uk-UA" w:eastAsia="uk-UA"/>
        </w:rPr>
        <w:t xml:space="preserve">оновлено </w:t>
      </w:r>
      <w:r w:rsidR="000B7410">
        <w:rPr>
          <w:iCs/>
          <w:sz w:val="27"/>
          <w:szCs w:val="27"/>
          <w:lang w:val="uk-UA" w:eastAsia="en-US"/>
        </w:rPr>
        <w:t>ОСОБА1</w:t>
      </w:r>
      <w:r w:rsidRPr="006775DF">
        <w:rPr>
          <w:rFonts w:eastAsia="Times New Roman"/>
          <w:sz w:val="27"/>
          <w:szCs w:val="27"/>
          <w:lang w:val="uk-UA" w:eastAsia="uk-UA"/>
        </w:rPr>
        <w:t xml:space="preserve"> строк на апеляційне оскарження та відкрито апеляційне провадження за апеляційною скаргою </w:t>
      </w:r>
      <w:r w:rsidR="000B7410">
        <w:rPr>
          <w:iCs/>
          <w:sz w:val="27"/>
          <w:szCs w:val="27"/>
          <w:lang w:val="uk-UA" w:eastAsia="en-US"/>
        </w:rPr>
        <w:t>ОСОБА1</w:t>
      </w:r>
      <w:r w:rsidRPr="006775DF">
        <w:rPr>
          <w:rFonts w:eastAsia="Times New Roman"/>
          <w:sz w:val="27"/>
          <w:szCs w:val="27"/>
          <w:lang w:val="uk-UA" w:eastAsia="uk-UA"/>
        </w:rPr>
        <w:t xml:space="preserve"> на ухвалу Господарського суду міста Києва від 5 листопада </w:t>
      </w:r>
      <w:r w:rsidR="00742A2F">
        <w:rPr>
          <w:rFonts w:eastAsia="Times New Roman"/>
          <w:sz w:val="27"/>
          <w:szCs w:val="27"/>
          <w:lang w:val="uk-UA" w:eastAsia="uk-UA"/>
        </w:rPr>
        <w:br/>
      </w:r>
      <w:r w:rsidRPr="006775DF">
        <w:rPr>
          <w:rFonts w:eastAsia="Times New Roman"/>
          <w:sz w:val="27"/>
          <w:szCs w:val="27"/>
          <w:lang w:val="uk-UA" w:eastAsia="uk-UA"/>
        </w:rPr>
        <w:t>2020 року. Справу № 760/3482/17 призначено до розгляду.</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Times New Roman"/>
          <w:sz w:val="27"/>
          <w:szCs w:val="27"/>
          <w:lang w:val="uk-UA" w:eastAsia="uk-UA"/>
        </w:rPr>
        <w:t>21 жовтня 2021 року</w:t>
      </w:r>
      <w:r w:rsidRPr="006775DF">
        <w:rPr>
          <w:rFonts w:eastAsia="Calibri"/>
          <w:sz w:val="27"/>
          <w:szCs w:val="27"/>
          <w:lang w:val="uk-UA" w:eastAsia="zh-CN"/>
        </w:rPr>
        <w:t xml:space="preserve"> Північним апеляційним господарським судом</w:t>
      </w:r>
      <w:r w:rsidRPr="006775DF">
        <w:rPr>
          <w:rFonts w:eastAsia="Calibri"/>
          <w:bCs/>
          <w:sz w:val="27"/>
          <w:szCs w:val="27"/>
          <w:lang w:val="uk-UA" w:eastAsia="zh-CN"/>
        </w:rPr>
        <w:t xml:space="preserve"> у складі колегії суддів: </w:t>
      </w:r>
      <w:r w:rsidRPr="006775DF">
        <w:rPr>
          <w:rFonts w:eastAsia="Calibri"/>
          <w:sz w:val="27"/>
          <w:szCs w:val="27"/>
          <w:lang w:val="uk-UA" w:eastAsia="zh-CN"/>
        </w:rPr>
        <w:t xml:space="preserve">головуючого </w:t>
      </w:r>
      <w:proofErr w:type="spellStart"/>
      <w:r w:rsidRPr="006775DF">
        <w:rPr>
          <w:rFonts w:eastAsia="Calibri"/>
          <w:sz w:val="27"/>
          <w:szCs w:val="27"/>
          <w:lang w:val="uk-UA" w:eastAsia="zh-CN"/>
        </w:rPr>
        <w:t>Пашкіної</w:t>
      </w:r>
      <w:proofErr w:type="spellEnd"/>
      <w:r w:rsidRPr="006775DF">
        <w:rPr>
          <w:rFonts w:eastAsia="Calibri"/>
          <w:sz w:val="27"/>
          <w:szCs w:val="27"/>
          <w:lang w:val="uk-UA" w:eastAsia="zh-CN"/>
        </w:rPr>
        <w:t xml:space="preserve"> С.А., суддів: Коротун О.М., </w:t>
      </w:r>
      <w:proofErr w:type="spellStart"/>
      <w:r w:rsidRPr="006775DF">
        <w:rPr>
          <w:rFonts w:eastAsia="Calibri"/>
          <w:sz w:val="27"/>
          <w:szCs w:val="27"/>
          <w:lang w:val="uk-UA" w:eastAsia="zh-CN"/>
        </w:rPr>
        <w:t>Сітайло</w:t>
      </w:r>
      <w:proofErr w:type="spellEnd"/>
      <w:r w:rsidRPr="006775DF">
        <w:rPr>
          <w:rFonts w:eastAsia="Calibri"/>
          <w:sz w:val="27"/>
          <w:szCs w:val="27"/>
          <w:lang w:val="uk-UA" w:eastAsia="zh-CN"/>
        </w:rPr>
        <w:t xml:space="preserve"> Л.Г. винесено постанову, якою апеляційну скаргу залишено без задоволення, ухвалу Господарського суду міста Києва </w:t>
      </w:r>
      <w:r w:rsidRPr="006775DF">
        <w:rPr>
          <w:rFonts w:eastAsia="Times New Roman"/>
          <w:sz w:val="27"/>
          <w:szCs w:val="27"/>
          <w:lang w:val="uk-UA" w:eastAsia="uk-UA"/>
        </w:rPr>
        <w:t>від 5 листопада 2020</w:t>
      </w:r>
      <w:r w:rsidRPr="006775DF">
        <w:rPr>
          <w:rFonts w:eastAsia="Calibri"/>
          <w:sz w:val="27"/>
          <w:szCs w:val="27"/>
          <w:lang w:val="uk-UA" w:eastAsia="zh-CN"/>
        </w:rPr>
        <w:t xml:space="preserve"> року – без змін. Матеріали справи №760/3482/17 повернуто до Господарського суду міста Києва.</w:t>
      </w:r>
    </w:p>
    <w:p w:rsidR="006775DF" w:rsidRPr="006775DF" w:rsidRDefault="006775DF" w:rsidP="00742A2F">
      <w:pPr>
        <w:suppressAutoHyphens/>
        <w:ind w:firstLine="567"/>
        <w:jc w:val="both"/>
        <w:rPr>
          <w:rFonts w:eastAsia="Calibri"/>
          <w:sz w:val="27"/>
          <w:szCs w:val="27"/>
          <w:lang w:val="uk-UA" w:eastAsia="zh-CN"/>
        </w:rPr>
      </w:pPr>
      <w:r w:rsidRPr="006775DF">
        <w:rPr>
          <w:rFonts w:eastAsia="Times New Roman"/>
          <w:sz w:val="27"/>
          <w:szCs w:val="27"/>
          <w:lang w:val="uk-UA" w:eastAsia="uk-UA"/>
        </w:rPr>
        <w:t xml:space="preserve">Не погоджуючись із вказаною ухвалою суду апеляційної інстанції адвокат </w:t>
      </w:r>
      <w:bookmarkStart w:id="1" w:name="_GoBack"/>
      <w:proofErr w:type="spellStart"/>
      <w:r w:rsidRPr="006775DF">
        <w:rPr>
          <w:rFonts w:eastAsia="Calibri"/>
          <w:sz w:val="27"/>
          <w:szCs w:val="27"/>
          <w:lang w:val="uk-UA" w:eastAsia="zh-CN"/>
        </w:rPr>
        <w:t>Зар</w:t>
      </w:r>
      <w:bookmarkEnd w:id="1"/>
      <w:r w:rsidRPr="006775DF">
        <w:rPr>
          <w:rFonts w:eastAsia="Calibri"/>
          <w:sz w:val="27"/>
          <w:szCs w:val="27"/>
          <w:lang w:val="uk-UA" w:eastAsia="zh-CN"/>
        </w:rPr>
        <w:t>убайко</w:t>
      </w:r>
      <w:proofErr w:type="spellEnd"/>
      <w:r w:rsidRPr="006775DF">
        <w:rPr>
          <w:rFonts w:eastAsia="Calibri"/>
          <w:sz w:val="27"/>
          <w:szCs w:val="27"/>
          <w:lang w:val="uk-UA" w:eastAsia="zh-CN"/>
        </w:rPr>
        <w:t xml:space="preserve"> П.І. в інтересах позивача </w:t>
      </w:r>
      <w:r w:rsidR="0077005C">
        <w:rPr>
          <w:rFonts w:eastAsia="Calibri"/>
          <w:sz w:val="27"/>
          <w:szCs w:val="27"/>
          <w:lang w:val="uk-UA" w:eastAsia="zh-CN"/>
        </w:rPr>
        <w:t>ОСОБА3</w:t>
      </w:r>
      <w:r w:rsidRPr="006775DF">
        <w:rPr>
          <w:rFonts w:eastAsia="Calibri"/>
          <w:sz w:val="27"/>
          <w:szCs w:val="27"/>
          <w:lang w:val="uk-UA" w:eastAsia="zh-CN"/>
        </w:rPr>
        <w:t xml:space="preserve"> звернувся із касаційною скаргою.</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Times New Roman"/>
          <w:sz w:val="27"/>
          <w:szCs w:val="27"/>
          <w:lang w:val="uk-UA" w:eastAsia="uk-UA"/>
        </w:rPr>
        <w:t xml:space="preserve">22 грудня 2021 року </w:t>
      </w:r>
      <w:r w:rsidRPr="006775DF">
        <w:rPr>
          <w:rFonts w:eastAsia="Times New Roman"/>
          <w:bCs/>
          <w:sz w:val="27"/>
          <w:szCs w:val="27"/>
          <w:lang w:val="uk-UA" w:eastAsia="uk-UA"/>
        </w:rPr>
        <w:t>Верховний Суд у складі колегії суддів Касаційного господарського суду:</w:t>
      </w:r>
      <w:r w:rsidRPr="006775DF">
        <w:rPr>
          <w:rFonts w:eastAsia="Times New Roman"/>
          <w:sz w:val="27"/>
          <w:szCs w:val="27"/>
          <w:lang w:val="uk-UA" w:eastAsia="uk-UA"/>
        </w:rPr>
        <w:t xml:space="preserve"> головуючого </w:t>
      </w:r>
      <w:proofErr w:type="spellStart"/>
      <w:r w:rsidRPr="006775DF">
        <w:rPr>
          <w:rFonts w:eastAsia="Times New Roman"/>
          <w:sz w:val="27"/>
          <w:szCs w:val="27"/>
          <w:lang w:val="uk-UA" w:eastAsia="uk-UA"/>
        </w:rPr>
        <w:t>Мамалуй</w:t>
      </w:r>
      <w:proofErr w:type="spellEnd"/>
      <w:r w:rsidRPr="006775DF">
        <w:rPr>
          <w:rFonts w:eastAsia="Times New Roman"/>
          <w:sz w:val="27"/>
          <w:szCs w:val="27"/>
          <w:lang w:val="uk-UA" w:eastAsia="uk-UA"/>
        </w:rPr>
        <w:t xml:space="preserve"> О.О., суддів Баранець О.М., Студенець В.І. відмовили </w:t>
      </w:r>
      <w:r w:rsidR="0077005C">
        <w:rPr>
          <w:rFonts w:eastAsia="Calibri"/>
          <w:sz w:val="27"/>
          <w:szCs w:val="27"/>
          <w:lang w:val="uk-UA" w:eastAsia="zh-CN"/>
        </w:rPr>
        <w:t>ОСОБА3</w:t>
      </w:r>
      <w:r w:rsidRPr="006775DF">
        <w:rPr>
          <w:rFonts w:eastAsia="Times New Roman"/>
          <w:sz w:val="27"/>
          <w:szCs w:val="27"/>
          <w:lang w:val="uk-UA" w:eastAsia="uk-UA"/>
        </w:rPr>
        <w:t xml:space="preserve"> у відкритті касаційного провадження за касаційною скаргою на постанову Північного апеляційного господарського суду від 21 жовтня 2021 року у справі №760/3482/17.</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Times New Roman"/>
          <w:sz w:val="27"/>
          <w:szCs w:val="27"/>
          <w:lang w:val="uk-UA" w:eastAsia="uk-UA"/>
        </w:rPr>
        <w:t>Частиною 1 </w:t>
      </w:r>
      <w:hyperlink r:id="rId10" w:anchor="841" w:tgtFrame="_blank" w:tooltip="Господарський процесуальний кодекс України (ред. з 15.12.2017); нормативно-правовий акт № 1798-XII від 06.11.1991" w:history="1">
        <w:r w:rsidRPr="006775DF">
          <w:rPr>
            <w:rFonts w:eastAsia="Times New Roman"/>
            <w:sz w:val="27"/>
            <w:szCs w:val="27"/>
            <w:lang w:val="uk-UA" w:eastAsia="uk-UA"/>
          </w:rPr>
          <w:t>статті 119 Господарського процесуального кодексу України</w:t>
        </w:r>
      </w:hyperlink>
      <w:r w:rsidRPr="006775DF">
        <w:rPr>
          <w:rFonts w:eastAsia="Times New Roman"/>
          <w:sz w:val="27"/>
          <w:szCs w:val="27"/>
          <w:lang w:val="uk-UA" w:eastAsia="uk-UA"/>
        </w:rPr>
        <w:t xml:space="preserve"> (далі – ГПК України) встановлено, що суд за заявою учасника справи поновлює пропущений процесуальний строк, встановлений законом, якщо визнає причини його пропуску поважними, крім випадків, коли цим Кодексом встановлено неможливість такого поновлення.</w:t>
      </w:r>
    </w:p>
    <w:p w:rsidR="006775DF" w:rsidRPr="006775DF" w:rsidRDefault="006775DF" w:rsidP="00742A2F">
      <w:pPr>
        <w:suppressAutoHyphens/>
        <w:ind w:firstLine="567"/>
        <w:jc w:val="both"/>
        <w:rPr>
          <w:rFonts w:eastAsia="Calibri"/>
          <w:sz w:val="27"/>
          <w:szCs w:val="27"/>
          <w:lang w:val="uk-UA" w:eastAsia="zh-CN"/>
        </w:rPr>
      </w:pPr>
      <w:r w:rsidRPr="006775DF">
        <w:rPr>
          <w:rFonts w:eastAsia="Times New Roman"/>
          <w:sz w:val="27"/>
          <w:szCs w:val="27"/>
          <w:lang w:val="uk-UA" w:eastAsia="uk-UA"/>
        </w:rPr>
        <w:t>Відповідно до статті 256 ГПК України</w:t>
      </w:r>
      <w:bookmarkStart w:id="2" w:name="n3544"/>
      <w:bookmarkEnd w:id="2"/>
      <w:r w:rsidRPr="006775DF">
        <w:rPr>
          <w:rFonts w:eastAsia="Times New Roman"/>
          <w:sz w:val="27"/>
          <w:szCs w:val="27"/>
          <w:lang w:val="uk-UA" w:eastAsia="uk-UA"/>
        </w:rPr>
        <w:t xml:space="preserve"> а</w:t>
      </w:r>
      <w:r w:rsidRPr="006775DF">
        <w:rPr>
          <w:rFonts w:eastAsia="Calibri"/>
          <w:sz w:val="27"/>
          <w:szCs w:val="27"/>
          <w:lang w:val="uk-UA" w:eastAsia="zh-CN"/>
        </w:rPr>
        <w:t>пеляційна скарга на рішення суду подається протягом двадцяти днів, а на ухвалу суду - протягом десяти днів з дня його (її) проголошення.</w:t>
      </w:r>
      <w:bookmarkStart w:id="3" w:name="n3545"/>
      <w:bookmarkEnd w:id="3"/>
      <w:r w:rsidRPr="006775DF">
        <w:rPr>
          <w:rFonts w:eastAsia="Calibri"/>
          <w:sz w:val="27"/>
          <w:szCs w:val="27"/>
          <w:lang w:val="uk-UA" w:eastAsia="zh-CN"/>
        </w:rPr>
        <w:t xml:space="preserve"> Якщо в судовому засіданні було оголошено лише вступну та резолютивну частини рішення суду, або у разі розгляду справи (вирішення питання) без повідомлення (виклику) учасників справи, зазначений строк обчислюється з дня складення повного судового рішення.</w:t>
      </w:r>
      <w:bookmarkStart w:id="4" w:name="n3546"/>
      <w:bookmarkEnd w:id="4"/>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Учасник справи, якому повне рішення або ухвала суду не були вручені у день його (її) проголошення або складення, має право на поновлення пропущеного строку на апеляційне оскарження:</w:t>
      </w:r>
      <w:bookmarkStart w:id="5" w:name="n3547"/>
      <w:bookmarkEnd w:id="5"/>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1) рішення суду - якщо апеляційна скарга подана протягом двадцяти днів з дня вручення йому повного рішення суду;</w:t>
      </w:r>
      <w:bookmarkStart w:id="6" w:name="n3548"/>
      <w:bookmarkEnd w:id="6"/>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2) ухвали суду - якщо апеляційна скарга подана протягом десяти днів з дня вручення йому відповідної ухвали суду.</w:t>
      </w:r>
      <w:bookmarkStart w:id="7" w:name="n3549"/>
      <w:bookmarkEnd w:id="7"/>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Строк на апеляційне оскарження може бути також поновлений в разі пропуску з інших поважних причин, крім випадків, зазначених у </w:t>
      </w:r>
      <w:hyperlink r:id="rId11" w:anchor="n3592" w:history="1">
        <w:r w:rsidRPr="00742A2F">
          <w:rPr>
            <w:rFonts w:eastAsia="Calibri"/>
            <w:sz w:val="27"/>
            <w:szCs w:val="27"/>
            <w:lang w:val="uk-UA" w:eastAsia="zh-CN"/>
          </w:rPr>
          <w:t>частині другій</w:t>
        </w:r>
      </w:hyperlink>
      <w:r w:rsidRPr="006775DF">
        <w:rPr>
          <w:rFonts w:eastAsia="Calibri"/>
          <w:sz w:val="27"/>
          <w:szCs w:val="27"/>
          <w:lang w:val="uk-UA" w:eastAsia="zh-CN"/>
        </w:rPr>
        <w:t xml:space="preserve"> статті 261 цього Кодексу.</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Times New Roman"/>
          <w:sz w:val="27"/>
          <w:szCs w:val="27"/>
          <w:lang w:val="uk-UA" w:eastAsia="uk-UA"/>
        </w:rPr>
        <w:t>У своїй практиці Європейський суд неодноразово наголошував, що право на доступ до суду, закріплене у статті 6 Конвенції про захист прав людини і основоположних свобод, не є абсолютним: воно може бути піддане допустимим обмеженням, оскільки вимагає за своєю природою державного регулювання.</w:t>
      </w:r>
    </w:p>
    <w:p w:rsidR="006775DF" w:rsidRPr="006775DF" w:rsidRDefault="006775DF" w:rsidP="00742A2F">
      <w:pPr>
        <w:suppressAutoHyphens/>
        <w:ind w:firstLine="567"/>
        <w:jc w:val="both"/>
        <w:rPr>
          <w:rFonts w:eastAsia="Times New Roman"/>
          <w:sz w:val="27"/>
          <w:szCs w:val="27"/>
          <w:lang w:val="uk-UA" w:eastAsia="uk-UA"/>
        </w:rPr>
      </w:pPr>
      <w:r w:rsidRPr="006775DF">
        <w:rPr>
          <w:rFonts w:eastAsia="Times New Roman"/>
          <w:sz w:val="27"/>
          <w:szCs w:val="27"/>
          <w:lang w:val="uk-UA" w:eastAsia="uk-UA"/>
        </w:rPr>
        <w:t>Право особи на апеляційний розгляд справи відповідним чином унормовано у національному процесуальному законодавстві, у тому числі стосовно строків та кола осіб, які мають право подати апеляційну скаргу і вказані питання нерозривно пов’язані з правом на отримання вмотивованого рішення суду першої інстанції та із позитивним обов’язком суду надати можливість брати участь у судових засіданнях.</w:t>
      </w:r>
    </w:p>
    <w:p w:rsidR="006775DF" w:rsidRPr="006775DF" w:rsidRDefault="00DC75D0" w:rsidP="00742A2F">
      <w:pPr>
        <w:suppressAutoHyphens/>
        <w:ind w:firstLine="567"/>
        <w:jc w:val="both"/>
        <w:rPr>
          <w:rFonts w:eastAsia="Calibri"/>
          <w:sz w:val="27"/>
          <w:szCs w:val="27"/>
          <w:lang w:val="uk-UA" w:eastAsia="zh-CN"/>
        </w:rPr>
      </w:pPr>
      <w:r w:rsidRPr="00742A2F">
        <w:rPr>
          <w:rFonts w:eastAsia="Times New Roman"/>
          <w:sz w:val="27"/>
          <w:szCs w:val="27"/>
          <w:lang w:val="uk-UA" w:eastAsia="uk-UA"/>
        </w:rPr>
        <w:t>З</w:t>
      </w:r>
      <w:r w:rsidR="006775DF" w:rsidRPr="006775DF">
        <w:rPr>
          <w:rFonts w:eastAsia="Times New Roman"/>
          <w:sz w:val="27"/>
          <w:szCs w:val="27"/>
          <w:lang w:val="uk-UA" w:eastAsia="uk-UA"/>
        </w:rPr>
        <w:t xml:space="preserve">і змісту ухвали </w:t>
      </w:r>
      <w:r w:rsidR="006775DF" w:rsidRPr="006775DF">
        <w:rPr>
          <w:rFonts w:eastAsia="Calibri"/>
          <w:sz w:val="27"/>
          <w:szCs w:val="27"/>
          <w:lang w:val="uk-UA" w:eastAsia="zh-CN"/>
        </w:rPr>
        <w:t xml:space="preserve">Північного апеляційного господарського суду від 2 вересня 2021 року вбачається, що апеляційну скаргу на ухвалу Господарського суду міста Києва від 5 листопада 2020 року, заявник мав подати в строк по 16 листопада </w:t>
      </w:r>
      <w:r w:rsidR="00742A2F">
        <w:rPr>
          <w:rFonts w:eastAsia="Calibri"/>
          <w:sz w:val="27"/>
          <w:szCs w:val="27"/>
          <w:lang w:val="uk-UA" w:eastAsia="zh-CN"/>
        </w:rPr>
        <w:br/>
      </w:r>
      <w:r w:rsidR="006775DF" w:rsidRPr="006775DF">
        <w:rPr>
          <w:rFonts w:eastAsia="Calibri"/>
          <w:sz w:val="27"/>
          <w:szCs w:val="27"/>
          <w:lang w:val="uk-UA" w:eastAsia="zh-CN"/>
        </w:rPr>
        <w:t>2020 року включно.</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Про наявність повного тексту оскаржуваної ухвали </w:t>
      </w:r>
      <w:r w:rsidR="000B7410">
        <w:rPr>
          <w:iCs/>
          <w:sz w:val="27"/>
          <w:szCs w:val="27"/>
          <w:lang w:val="uk-UA" w:eastAsia="en-US"/>
        </w:rPr>
        <w:t>ОСОБА1</w:t>
      </w:r>
      <w:r w:rsidRPr="006775DF">
        <w:rPr>
          <w:rFonts w:eastAsia="Times New Roman"/>
          <w:sz w:val="27"/>
          <w:szCs w:val="27"/>
          <w:lang w:val="uk-UA" w:eastAsia="uk-UA"/>
        </w:rPr>
        <w:t xml:space="preserve"> </w:t>
      </w:r>
      <w:r w:rsidRPr="006775DF">
        <w:rPr>
          <w:rFonts w:eastAsia="Calibri"/>
          <w:sz w:val="27"/>
          <w:szCs w:val="27"/>
          <w:lang w:val="uk-UA" w:eastAsia="zh-CN"/>
        </w:rPr>
        <w:t xml:space="preserve">дізнався </w:t>
      </w:r>
      <w:r w:rsidR="00742A2F">
        <w:rPr>
          <w:rFonts w:eastAsia="Calibri"/>
          <w:sz w:val="27"/>
          <w:szCs w:val="27"/>
          <w:lang w:val="uk-UA" w:eastAsia="zh-CN"/>
        </w:rPr>
        <w:br/>
      </w:r>
      <w:r w:rsidRPr="006775DF">
        <w:rPr>
          <w:rFonts w:eastAsia="Calibri"/>
          <w:sz w:val="27"/>
          <w:szCs w:val="27"/>
          <w:lang w:val="uk-UA" w:eastAsia="zh-CN"/>
        </w:rPr>
        <w:t xml:space="preserve">9 липня 2021 </w:t>
      </w:r>
      <w:r w:rsidR="00DC75D0" w:rsidRPr="00742A2F">
        <w:rPr>
          <w:rFonts w:eastAsia="Calibri"/>
          <w:sz w:val="27"/>
          <w:szCs w:val="27"/>
          <w:lang w:val="uk-UA" w:eastAsia="zh-CN"/>
        </w:rPr>
        <w:t xml:space="preserve">року </w:t>
      </w:r>
      <w:r w:rsidRPr="006775DF">
        <w:rPr>
          <w:rFonts w:eastAsia="Calibri"/>
          <w:sz w:val="27"/>
          <w:szCs w:val="27"/>
          <w:lang w:val="uk-UA" w:eastAsia="zh-CN"/>
        </w:rPr>
        <w:t>з ресурсу Судової влади України та Єдиного державного реєстру судових рішень України, клопотання про визнання поважними причини пропуску строку на апеляційне оскарження ухвали від 5 листопада 2020 року та відновлення строку на цю ухвалу у справі № 760/3482/17 судом задовольняється.</w:t>
      </w:r>
    </w:p>
    <w:p w:rsidR="006775DF" w:rsidRPr="006775DF" w:rsidRDefault="006775DF" w:rsidP="00742A2F">
      <w:pPr>
        <w:suppressAutoHyphens/>
        <w:ind w:firstLine="567"/>
        <w:jc w:val="both"/>
        <w:rPr>
          <w:rFonts w:eastAsia="Calibri"/>
          <w:color w:val="000000"/>
          <w:sz w:val="27"/>
          <w:szCs w:val="27"/>
          <w:lang w:val="uk-UA" w:eastAsia="zh-CN"/>
        </w:rPr>
      </w:pPr>
      <w:r w:rsidRPr="006775DF">
        <w:rPr>
          <w:rFonts w:eastAsia="Calibri"/>
          <w:sz w:val="27"/>
          <w:szCs w:val="27"/>
          <w:lang w:val="uk-UA" w:eastAsia="zh-CN"/>
        </w:rPr>
        <w:t xml:space="preserve">Залишаючи </w:t>
      </w:r>
      <w:r w:rsidRPr="006775DF">
        <w:rPr>
          <w:rFonts w:eastAsia="Times New Roman"/>
          <w:sz w:val="27"/>
          <w:szCs w:val="27"/>
          <w:lang w:val="uk-UA" w:eastAsia="uk-UA"/>
        </w:rPr>
        <w:t>21 жовтня 2021 року</w:t>
      </w:r>
      <w:r w:rsidRPr="006775DF">
        <w:rPr>
          <w:rFonts w:eastAsia="Calibri"/>
          <w:sz w:val="27"/>
          <w:szCs w:val="27"/>
          <w:lang w:val="uk-UA" w:eastAsia="zh-CN"/>
        </w:rPr>
        <w:t xml:space="preserve"> апеляційну скаргу та ухвалу Господарського суду міста Києва </w:t>
      </w:r>
      <w:r w:rsidRPr="006775DF">
        <w:rPr>
          <w:rFonts w:eastAsia="Times New Roman"/>
          <w:sz w:val="27"/>
          <w:szCs w:val="27"/>
          <w:lang w:val="uk-UA" w:eastAsia="uk-UA"/>
        </w:rPr>
        <w:t>від 5 листопада 2020</w:t>
      </w:r>
      <w:r w:rsidRPr="006775DF">
        <w:rPr>
          <w:rFonts w:eastAsia="Calibri"/>
          <w:sz w:val="27"/>
          <w:szCs w:val="27"/>
          <w:lang w:val="uk-UA" w:eastAsia="zh-CN"/>
        </w:rPr>
        <w:t xml:space="preserve"> року без змін, Північний апеляційний господарський суд у своїй постанові, зокрема, вказав, що у</w:t>
      </w:r>
      <w:r w:rsidRPr="006775DF">
        <w:rPr>
          <w:rFonts w:eastAsia="Calibri"/>
          <w:color w:val="000000"/>
          <w:sz w:val="27"/>
          <w:szCs w:val="27"/>
          <w:lang w:val="uk-UA" w:eastAsia="zh-CN"/>
        </w:rPr>
        <w:t xml:space="preserve">хвалою Верховного Суду від 15 липня 2020 року справу № 760/3482/17 за позовом </w:t>
      </w:r>
      <w:r w:rsidR="0077005C">
        <w:rPr>
          <w:rFonts w:eastAsia="Calibri"/>
          <w:sz w:val="27"/>
          <w:szCs w:val="27"/>
          <w:lang w:val="uk-UA" w:eastAsia="zh-CN"/>
        </w:rPr>
        <w:t>ОСОБА3</w:t>
      </w:r>
      <w:r w:rsidRPr="006775DF">
        <w:rPr>
          <w:rFonts w:eastAsia="Calibri"/>
          <w:color w:val="000000"/>
          <w:sz w:val="27"/>
          <w:szCs w:val="27"/>
          <w:lang w:val="uk-UA" w:eastAsia="zh-CN"/>
        </w:rPr>
        <w:t xml:space="preserve"> до </w:t>
      </w:r>
      <w:r w:rsidR="0077005C">
        <w:rPr>
          <w:rFonts w:eastAsia="Calibri"/>
          <w:sz w:val="27"/>
          <w:szCs w:val="27"/>
          <w:lang w:val="uk-UA" w:eastAsia="zh-CN"/>
        </w:rPr>
        <w:t>ОСОБА2</w:t>
      </w:r>
      <w:r w:rsidRPr="006775DF">
        <w:rPr>
          <w:rFonts w:eastAsia="Calibri"/>
          <w:color w:val="000000"/>
          <w:sz w:val="27"/>
          <w:szCs w:val="27"/>
          <w:lang w:val="uk-UA" w:eastAsia="zh-CN"/>
        </w:rPr>
        <w:t xml:space="preserve">, третя особа – ТОВ «Гранд </w:t>
      </w:r>
      <w:proofErr w:type="spellStart"/>
      <w:r w:rsidRPr="006775DF">
        <w:rPr>
          <w:rFonts w:eastAsia="Calibri"/>
          <w:color w:val="000000"/>
          <w:sz w:val="27"/>
          <w:szCs w:val="27"/>
          <w:lang w:val="uk-UA" w:eastAsia="zh-CN"/>
        </w:rPr>
        <w:t>Девелопмент</w:t>
      </w:r>
      <w:proofErr w:type="spellEnd"/>
      <w:r w:rsidRPr="006775DF">
        <w:rPr>
          <w:rFonts w:eastAsia="Calibri"/>
          <w:color w:val="000000"/>
          <w:sz w:val="27"/>
          <w:szCs w:val="27"/>
          <w:lang w:val="uk-UA" w:eastAsia="zh-CN"/>
        </w:rPr>
        <w:t xml:space="preserve"> Груп </w:t>
      </w:r>
      <w:proofErr w:type="spellStart"/>
      <w:r w:rsidRPr="006775DF">
        <w:rPr>
          <w:rFonts w:eastAsia="Calibri"/>
          <w:color w:val="000000"/>
          <w:sz w:val="27"/>
          <w:szCs w:val="27"/>
          <w:lang w:val="uk-UA" w:eastAsia="zh-CN"/>
        </w:rPr>
        <w:t>Естейт</w:t>
      </w:r>
      <w:proofErr w:type="spellEnd"/>
      <w:r w:rsidRPr="006775DF">
        <w:rPr>
          <w:rFonts w:eastAsia="Calibri"/>
          <w:color w:val="000000"/>
          <w:sz w:val="27"/>
          <w:szCs w:val="27"/>
          <w:lang w:val="uk-UA" w:eastAsia="zh-CN"/>
        </w:rPr>
        <w:t xml:space="preserve">» про стягнення заборгованості передано для продовження розгляду до Господарського суду міста Києва за територіальною підсудністю. Як зазначає місцевий господарський суд в оскаржуваній ухвалі, в судовому засіданні Господарського суду міста Києва </w:t>
      </w:r>
      <w:r w:rsidRPr="006775DF">
        <w:rPr>
          <w:rFonts w:eastAsia="Calibri"/>
          <w:sz w:val="27"/>
          <w:szCs w:val="27"/>
          <w:lang w:val="uk-UA" w:eastAsia="zh-CN"/>
        </w:rPr>
        <w:t>5 листопада 2020 року</w:t>
      </w:r>
      <w:r w:rsidRPr="006775DF">
        <w:rPr>
          <w:rFonts w:eastAsia="Calibri"/>
          <w:color w:val="000000"/>
          <w:sz w:val="27"/>
          <w:szCs w:val="27"/>
          <w:lang w:val="uk-UA" w:eastAsia="zh-CN"/>
        </w:rPr>
        <w:t xml:space="preserve"> представник відповідача подав клопотання про передачу справи за виключною територіальною підсудністю до Господарського суду Київської області.</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У поясненнях суддя Північного апеляційного господарського суду </w:t>
      </w:r>
      <w:r w:rsidR="00742A2F">
        <w:rPr>
          <w:rFonts w:eastAsia="Calibri"/>
          <w:sz w:val="27"/>
          <w:szCs w:val="27"/>
          <w:lang w:val="uk-UA" w:eastAsia="zh-CN"/>
        </w:rPr>
        <w:br/>
      </w:r>
      <w:r w:rsidRPr="006775DF">
        <w:rPr>
          <w:rFonts w:eastAsia="Calibri"/>
          <w:sz w:val="27"/>
          <w:szCs w:val="27"/>
          <w:lang w:val="uk-UA" w:eastAsia="zh-CN"/>
        </w:rPr>
        <w:t>Коротун О.М. вказала, що особа (апелянт) не брала участі на стадії прийняття оскаржуваної ухвали, судове рішення їй не направлялось, судом апеляційної інстанції було задоволено клопотання заявника про поновлення строку на апеляційне оскарження із зазначенням відповідного обґрунтування.</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Зазначила, що фундаментальним правом особи є право на судових захист, а до завдань та основних засад господарського судочинства належить забезпечення права на апеляційний перегляд справи. Об’єднана палата Касаційного господарського суду в постанові від 14 серпня 2019 року у справ № 62/112 відступила від висновку щодо застосування норм права, викладених в раніше ухвалених рішеннях Верховного Суду від 30 липня 2018 року у справі </w:t>
      </w:r>
      <w:r w:rsidR="00742A2F">
        <w:rPr>
          <w:rFonts w:eastAsia="Calibri"/>
          <w:sz w:val="27"/>
          <w:szCs w:val="27"/>
          <w:lang w:val="uk-UA" w:eastAsia="zh-CN"/>
        </w:rPr>
        <w:br/>
      </w:r>
      <w:r w:rsidRPr="006775DF">
        <w:rPr>
          <w:rFonts w:eastAsia="Calibri"/>
          <w:sz w:val="27"/>
          <w:szCs w:val="27"/>
          <w:lang w:val="uk-UA" w:eastAsia="zh-CN"/>
        </w:rPr>
        <w:t>№ 5023/4200/11 від 8 жовтня 2018 року у справі № 1/30-28/19, від 15 січня 2019 року у справі № 921/310/16-г/З та від 25 березня 2019 року у справі № 904/8201/16 (щодо вирішення на стадії відкриття апеляційного провадження питання про те, чи стосуються оскаржувані рішення прав, інтересів та (або) обов'язків скаржників), та зазначила, що оскільки встановлення обставин щодо ухвалення судом рішення про права, інтереси та (або) обов'язки особи, яку не було залучено до участі у справі, можливе лише після відкриття апеляційного провадження за апеляційною скаргою такої особи.</w:t>
      </w:r>
    </w:p>
    <w:p w:rsidR="006775DF" w:rsidRPr="006775DF" w:rsidRDefault="006775DF" w:rsidP="00742A2F">
      <w:pPr>
        <w:suppressAutoHyphens/>
        <w:ind w:firstLine="567"/>
        <w:jc w:val="both"/>
        <w:rPr>
          <w:rFonts w:eastAsia="Calibri"/>
          <w:bCs/>
          <w:sz w:val="27"/>
          <w:szCs w:val="27"/>
          <w:lang w:val="uk-UA" w:eastAsia="zh-CN"/>
        </w:rPr>
      </w:pPr>
      <w:r w:rsidRPr="006775DF">
        <w:rPr>
          <w:rFonts w:eastAsia="Calibri"/>
          <w:bCs/>
          <w:sz w:val="27"/>
          <w:szCs w:val="27"/>
          <w:lang w:val="uk-UA" w:eastAsia="zh-CN"/>
        </w:rPr>
        <w:t>Вказане на підставі частини четвертої статті 236 ГПК України було враховано колегією суддів при відкритті апеляційного провадження. Іншого процесуального рішення суд ухвалити не міг.</w:t>
      </w:r>
    </w:p>
    <w:p w:rsidR="006775DF" w:rsidRPr="006775DF" w:rsidRDefault="006775DF" w:rsidP="00742A2F">
      <w:pPr>
        <w:suppressAutoHyphens/>
        <w:ind w:firstLine="567"/>
        <w:jc w:val="both"/>
        <w:rPr>
          <w:rFonts w:eastAsia="Arial Unicode MS"/>
          <w:sz w:val="27"/>
          <w:szCs w:val="27"/>
          <w:shd w:val="clear" w:color="auto" w:fill="FFFFFF"/>
          <w:lang w:val="uk-UA" w:eastAsia="zh-CN"/>
        </w:rPr>
      </w:pPr>
      <w:r w:rsidRPr="006775DF">
        <w:rPr>
          <w:rFonts w:eastAsia="Calibri"/>
          <w:bCs/>
          <w:sz w:val="27"/>
          <w:szCs w:val="27"/>
          <w:lang w:val="uk-UA" w:eastAsia="zh-CN"/>
        </w:rPr>
        <w:t xml:space="preserve">Щодо порушення прав апелянта при розгляді даної справи, </w:t>
      </w:r>
      <w:r w:rsidRPr="006775DF">
        <w:rPr>
          <w:rFonts w:eastAsia="Calibri"/>
          <w:sz w:val="27"/>
          <w:szCs w:val="27"/>
          <w:lang w:val="uk-UA" w:eastAsia="zh-CN"/>
        </w:rPr>
        <w:t xml:space="preserve">суддя </w:t>
      </w:r>
      <w:r w:rsidR="00742A2F">
        <w:rPr>
          <w:rFonts w:eastAsia="Calibri"/>
          <w:sz w:val="27"/>
          <w:szCs w:val="27"/>
          <w:lang w:val="uk-UA" w:eastAsia="zh-CN"/>
        </w:rPr>
        <w:br/>
      </w:r>
      <w:r w:rsidRPr="006775DF">
        <w:rPr>
          <w:rFonts w:eastAsia="Calibri"/>
          <w:sz w:val="27"/>
          <w:szCs w:val="27"/>
          <w:lang w:val="uk-UA" w:eastAsia="zh-CN"/>
        </w:rPr>
        <w:t xml:space="preserve">Коротун О.М. </w:t>
      </w:r>
      <w:r w:rsidRPr="006775DF">
        <w:rPr>
          <w:rFonts w:eastAsia="Calibri"/>
          <w:bCs/>
          <w:sz w:val="27"/>
          <w:szCs w:val="27"/>
          <w:lang w:val="uk-UA" w:eastAsia="zh-CN"/>
        </w:rPr>
        <w:t>зазначила наступне.</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Звернувшись до суду першої інстанції із заявою про вступ у справу, </w:t>
      </w:r>
      <w:r w:rsidR="00742A2F">
        <w:rPr>
          <w:rFonts w:eastAsia="Calibri"/>
          <w:sz w:val="27"/>
          <w:szCs w:val="27"/>
          <w:lang w:val="uk-UA" w:eastAsia="zh-CN"/>
        </w:rPr>
        <w:br/>
      </w:r>
      <w:r w:rsidR="000B7410">
        <w:rPr>
          <w:iCs/>
          <w:sz w:val="27"/>
          <w:szCs w:val="27"/>
          <w:lang w:val="uk-UA" w:eastAsia="en-US"/>
        </w:rPr>
        <w:t>ОСОБА1</w:t>
      </w:r>
      <w:r w:rsidRPr="006775DF">
        <w:rPr>
          <w:rFonts w:eastAsia="Calibri"/>
          <w:sz w:val="27"/>
          <w:szCs w:val="27"/>
          <w:lang w:val="uk-UA" w:eastAsia="zh-CN"/>
        </w:rPr>
        <w:t xml:space="preserve"> зазначив про наявність іншого спору (який розглядається у Києво-Святошинському районному суді № 369/5152/21), в якій він є відповідачем. Питання внесення до статутного капіталу </w:t>
      </w:r>
      <w:r w:rsidRPr="006775DF">
        <w:rPr>
          <w:rFonts w:eastAsia="Calibri"/>
          <w:color w:val="000000"/>
          <w:sz w:val="27"/>
          <w:szCs w:val="27"/>
          <w:lang w:val="uk-UA" w:eastAsia="zh-CN"/>
        </w:rPr>
        <w:t xml:space="preserve">ТОВ «Гранд </w:t>
      </w:r>
      <w:proofErr w:type="spellStart"/>
      <w:r w:rsidRPr="006775DF">
        <w:rPr>
          <w:rFonts w:eastAsia="Calibri"/>
          <w:color w:val="000000"/>
          <w:sz w:val="27"/>
          <w:szCs w:val="27"/>
          <w:lang w:val="uk-UA" w:eastAsia="zh-CN"/>
        </w:rPr>
        <w:t>Девелопмент</w:t>
      </w:r>
      <w:proofErr w:type="spellEnd"/>
      <w:r w:rsidRPr="006775DF">
        <w:rPr>
          <w:rFonts w:eastAsia="Calibri"/>
          <w:color w:val="000000"/>
          <w:sz w:val="27"/>
          <w:szCs w:val="27"/>
          <w:lang w:val="uk-UA" w:eastAsia="zh-CN"/>
        </w:rPr>
        <w:t xml:space="preserve"> Груп </w:t>
      </w:r>
      <w:proofErr w:type="spellStart"/>
      <w:r w:rsidRPr="006775DF">
        <w:rPr>
          <w:rFonts w:eastAsia="Calibri"/>
          <w:color w:val="000000"/>
          <w:sz w:val="27"/>
          <w:szCs w:val="27"/>
          <w:lang w:val="uk-UA" w:eastAsia="zh-CN"/>
        </w:rPr>
        <w:t>Естейт</w:t>
      </w:r>
      <w:proofErr w:type="spellEnd"/>
      <w:r w:rsidRPr="006775DF">
        <w:rPr>
          <w:rFonts w:eastAsia="Calibri"/>
          <w:color w:val="000000"/>
          <w:sz w:val="27"/>
          <w:szCs w:val="27"/>
          <w:lang w:val="uk-UA" w:eastAsia="zh-CN"/>
        </w:rPr>
        <w:t>»</w:t>
      </w:r>
      <w:r w:rsidRPr="006775DF">
        <w:rPr>
          <w:rFonts w:eastAsia="Calibri"/>
          <w:sz w:val="27"/>
          <w:szCs w:val="27"/>
          <w:lang w:val="uk-UA" w:eastAsia="zh-CN"/>
        </w:rPr>
        <w:t xml:space="preserve"> земельної ділянки, а також укладення договору купівлі-продажу частини у статутному капіталі </w:t>
      </w:r>
      <w:r w:rsidRPr="006775DF">
        <w:rPr>
          <w:rFonts w:eastAsia="Calibri"/>
          <w:color w:val="000000"/>
          <w:sz w:val="27"/>
          <w:szCs w:val="27"/>
          <w:lang w:val="uk-UA" w:eastAsia="zh-CN"/>
        </w:rPr>
        <w:t xml:space="preserve">ТОВ «Гранд </w:t>
      </w:r>
      <w:proofErr w:type="spellStart"/>
      <w:r w:rsidRPr="006775DF">
        <w:rPr>
          <w:rFonts w:eastAsia="Calibri"/>
          <w:color w:val="000000"/>
          <w:sz w:val="27"/>
          <w:szCs w:val="27"/>
          <w:lang w:val="uk-UA" w:eastAsia="zh-CN"/>
        </w:rPr>
        <w:t>Девелопмент</w:t>
      </w:r>
      <w:proofErr w:type="spellEnd"/>
      <w:r w:rsidRPr="006775DF">
        <w:rPr>
          <w:rFonts w:eastAsia="Calibri"/>
          <w:color w:val="000000"/>
          <w:sz w:val="27"/>
          <w:szCs w:val="27"/>
          <w:lang w:val="uk-UA" w:eastAsia="zh-CN"/>
        </w:rPr>
        <w:t xml:space="preserve"> Груп </w:t>
      </w:r>
      <w:proofErr w:type="spellStart"/>
      <w:r w:rsidRPr="006775DF">
        <w:rPr>
          <w:rFonts w:eastAsia="Calibri"/>
          <w:color w:val="000000"/>
          <w:sz w:val="27"/>
          <w:szCs w:val="27"/>
          <w:lang w:val="uk-UA" w:eastAsia="zh-CN"/>
        </w:rPr>
        <w:t>Естейт</w:t>
      </w:r>
      <w:proofErr w:type="spellEnd"/>
      <w:r w:rsidRPr="006775DF">
        <w:rPr>
          <w:rFonts w:eastAsia="Calibri"/>
          <w:color w:val="000000"/>
          <w:sz w:val="27"/>
          <w:szCs w:val="27"/>
          <w:lang w:val="uk-UA" w:eastAsia="zh-CN"/>
        </w:rPr>
        <w:t xml:space="preserve">» </w:t>
      </w:r>
      <w:r w:rsidRPr="006775DF">
        <w:rPr>
          <w:rFonts w:eastAsia="Calibri"/>
          <w:sz w:val="27"/>
          <w:szCs w:val="27"/>
          <w:lang w:val="uk-UA" w:eastAsia="zh-CN"/>
        </w:rPr>
        <w:t xml:space="preserve">від 07 березня </w:t>
      </w:r>
      <w:r w:rsidR="00742A2F">
        <w:rPr>
          <w:rFonts w:eastAsia="Calibri"/>
          <w:sz w:val="27"/>
          <w:szCs w:val="27"/>
          <w:lang w:val="uk-UA" w:eastAsia="zh-CN"/>
        </w:rPr>
        <w:br/>
      </w:r>
      <w:r w:rsidRPr="006775DF">
        <w:rPr>
          <w:rFonts w:eastAsia="Calibri"/>
          <w:sz w:val="27"/>
          <w:szCs w:val="27"/>
          <w:lang w:val="uk-UA" w:eastAsia="zh-CN"/>
        </w:rPr>
        <w:t xml:space="preserve">2014 року та договорів купівлі-продажу майнових прав були вчинені виключно з метою передачі </w:t>
      </w:r>
      <w:r w:rsidR="008D02FE">
        <w:rPr>
          <w:rFonts w:eastAsia="Calibri"/>
          <w:sz w:val="27"/>
          <w:szCs w:val="27"/>
          <w:lang w:val="uk-UA" w:eastAsia="zh-CN"/>
        </w:rPr>
        <w:t>ОСОБА4</w:t>
      </w:r>
      <w:r w:rsidRPr="006775DF">
        <w:rPr>
          <w:rFonts w:eastAsia="Calibri"/>
          <w:sz w:val="27"/>
          <w:szCs w:val="27"/>
          <w:lang w:val="uk-UA" w:eastAsia="zh-CN"/>
        </w:rPr>
        <w:t xml:space="preserve"> (наразі – </w:t>
      </w:r>
      <w:r w:rsidR="008D02FE">
        <w:rPr>
          <w:rFonts w:eastAsia="Calibri"/>
          <w:sz w:val="27"/>
          <w:szCs w:val="27"/>
          <w:lang w:val="uk-UA" w:eastAsia="zh-CN"/>
        </w:rPr>
        <w:t>ОСОБА3</w:t>
      </w:r>
      <w:r w:rsidRPr="006775DF">
        <w:rPr>
          <w:rFonts w:eastAsia="Calibri"/>
          <w:sz w:val="27"/>
          <w:szCs w:val="27"/>
          <w:lang w:val="uk-UA" w:eastAsia="zh-CN"/>
        </w:rPr>
        <w:t xml:space="preserve">) земельної ділянки, внесеної у статутний капітал </w:t>
      </w:r>
      <w:r w:rsidRPr="006775DF">
        <w:rPr>
          <w:rFonts w:eastAsia="Calibri"/>
          <w:color w:val="000000"/>
          <w:sz w:val="27"/>
          <w:szCs w:val="27"/>
          <w:lang w:val="uk-UA" w:eastAsia="zh-CN"/>
        </w:rPr>
        <w:t xml:space="preserve">ТОВ «Гранд </w:t>
      </w:r>
      <w:proofErr w:type="spellStart"/>
      <w:r w:rsidRPr="006775DF">
        <w:rPr>
          <w:rFonts w:eastAsia="Calibri"/>
          <w:color w:val="000000"/>
          <w:sz w:val="27"/>
          <w:szCs w:val="27"/>
          <w:lang w:val="uk-UA" w:eastAsia="zh-CN"/>
        </w:rPr>
        <w:t>Девелопмент</w:t>
      </w:r>
      <w:proofErr w:type="spellEnd"/>
      <w:r w:rsidRPr="006775DF">
        <w:rPr>
          <w:rFonts w:eastAsia="Calibri"/>
          <w:color w:val="000000"/>
          <w:sz w:val="27"/>
          <w:szCs w:val="27"/>
          <w:lang w:val="uk-UA" w:eastAsia="zh-CN"/>
        </w:rPr>
        <w:t xml:space="preserve"> Груп </w:t>
      </w:r>
      <w:proofErr w:type="spellStart"/>
      <w:r w:rsidRPr="006775DF">
        <w:rPr>
          <w:rFonts w:eastAsia="Calibri"/>
          <w:color w:val="000000"/>
          <w:sz w:val="27"/>
          <w:szCs w:val="27"/>
          <w:lang w:val="uk-UA" w:eastAsia="zh-CN"/>
        </w:rPr>
        <w:t>Естейт</w:t>
      </w:r>
      <w:proofErr w:type="spellEnd"/>
      <w:r w:rsidRPr="006775DF">
        <w:rPr>
          <w:rFonts w:eastAsia="Calibri"/>
          <w:color w:val="000000"/>
          <w:sz w:val="27"/>
          <w:szCs w:val="27"/>
          <w:lang w:val="uk-UA" w:eastAsia="zh-CN"/>
        </w:rPr>
        <w:t>»</w:t>
      </w:r>
      <w:r w:rsidRPr="006775DF">
        <w:rPr>
          <w:rFonts w:eastAsia="Calibri"/>
          <w:sz w:val="27"/>
          <w:szCs w:val="27"/>
          <w:lang w:val="uk-UA" w:eastAsia="zh-CN"/>
        </w:rPr>
        <w:t xml:space="preserve"> йому, в обмін на майнові права на квартири. Тому вважав, що рішення у даній справі вплине на його права та обов’язки.</w:t>
      </w:r>
    </w:p>
    <w:p w:rsidR="006775DF" w:rsidRPr="006775DF" w:rsidRDefault="006775DF" w:rsidP="00742A2F">
      <w:pPr>
        <w:suppressAutoHyphens/>
        <w:ind w:firstLine="567"/>
        <w:jc w:val="both"/>
        <w:rPr>
          <w:rFonts w:eastAsia="Calibri"/>
          <w:bCs/>
          <w:sz w:val="27"/>
          <w:szCs w:val="27"/>
          <w:lang w:val="uk-UA" w:eastAsia="zh-CN"/>
        </w:rPr>
      </w:pPr>
      <w:r w:rsidRPr="006775DF">
        <w:rPr>
          <w:rFonts w:eastAsia="Calibri"/>
          <w:sz w:val="27"/>
          <w:szCs w:val="27"/>
          <w:lang w:val="uk-UA" w:eastAsia="zh-CN"/>
        </w:rPr>
        <w:t xml:space="preserve">Щодо порушених прав </w:t>
      </w:r>
      <w:proofErr w:type="spellStart"/>
      <w:r w:rsidRPr="006775DF">
        <w:rPr>
          <w:rFonts w:eastAsia="Calibri"/>
          <w:sz w:val="27"/>
          <w:szCs w:val="27"/>
          <w:lang w:val="uk-UA" w:eastAsia="zh-CN"/>
        </w:rPr>
        <w:t>Зарубайка</w:t>
      </w:r>
      <w:proofErr w:type="spellEnd"/>
      <w:r w:rsidRPr="006775DF">
        <w:rPr>
          <w:rFonts w:eastAsia="Calibri"/>
          <w:sz w:val="27"/>
          <w:szCs w:val="27"/>
          <w:lang w:val="uk-UA" w:eastAsia="zh-CN"/>
        </w:rPr>
        <w:t xml:space="preserve"> П.І. суддя Коротун О.М. </w:t>
      </w:r>
      <w:r w:rsidRPr="006775DF">
        <w:rPr>
          <w:rFonts w:eastAsia="Calibri"/>
          <w:bCs/>
          <w:sz w:val="27"/>
          <w:szCs w:val="27"/>
          <w:lang w:val="uk-UA" w:eastAsia="zh-CN"/>
        </w:rPr>
        <w:t>зазначила таке.</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Постановою Північного апеляційного господарського суду від 21 жовтня </w:t>
      </w:r>
      <w:r w:rsidR="00742A2F">
        <w:rPr>
          <w:rFonts w:eastAsia="Calibri"/>
          <w:sz w:val="27"/>
          <w:szCs w:val="27"/>
          <w:lang w:val="uk-UA" w:eastAsia="zh-CN"/>
        </w:rPr>
        <w:br/>
      </w:r>
      <w:r w:rsidRPr="006775DF">
        <w:rPr>
          <w:rFonts w:eastAsia="Calibri"/>
          <w:sz w:val="27"/>
          <w:szCs w:val="27"/>
          <w:lang w:val="uk-UA" w:eastAsia="zh-CN"/>
        </w:rPr>
        <w:t xml:space="preserve">2021 року апеляційну скаргу </w:t>
      </w:r>
      <w:r w:rsidR="000B7410">
        <w:rPr>
          <w:iCs/>
          <w:sz w:val="27"/>
          <w:szCs w:val="27"/>
          <w:lang w:val="uk-UA" w:eastAsia="en-US"/>
        </w:rPr>
        <w:t>ОСОБА1</w:t>
      </w:r>
      <w:r w:rsidRPr="006775DF">
        <w:rPr>
          <w:rFonts w:eastAsia="Calibri"/>
          <w:sz w:val="27"/>
          <w:szCs w:val="27"/>
          <w:lang w:val="uk-UA" w:eastAsia="zh-CN"/>
        </w:rPr>
        <w:t xml:space="preserve"> залишено без задоволення, ухвалу суду першої інстанції залишено без змін та матеріали справи повернуто.</w:t>
      </w:r>
    </w:p>
    <w:p w:rsidR="006775DF" w:rsidRPr="006775DF" w:rsidRDefault="006775DF" w:rsidP="00742A2F">
      <w:pPr>
        <w:suppressAutoHyphens/>
        <w:ind w:firstLine="567"/>
        <w:jc w:val="both"/>
        <w:rPr>
          <w:rFonts w:eastAsia="Calibri"/>
          <w:sz w:val="27"/>
          <w:szCs w:val="27"/>
          <w:lang w:val="uk-UA" w:eastAsia="zh-CN"/>
        </w:rPr>
      </w:pPr>
      <w:r w:rsidRPr="006775DF">
        <w:rPr>
          <w:rFonts w:eastAsia="Calibri"/>
          <w:sz w:val="27"/>
          <w:szCs w:val="27"/>
          <w:lang w:val="uk-UA" w:eastAsia="zh-CN"/>
        </w:rPr>
        <w:t xml:space="preserve">Як вбачається з Єдиного державного реєстру судових рішень, 20 грудня </w:t>
      </w:r>
      <w:r w:rsidR="00742A2F">
        <w:rPr>
          <w:rFonts w:eastAsia="Calibri"/>
          <w:sz w:val="27"/>
          <w:szCs w:val="27"/>
          <w:lang w:val="uk-UA" w:eastAsia="zh-CN"/>
        </w:rPr>
        <w:br/>
      </w:r>
      <w:r w:rsidRPr="006775DF">
        <w:rPr>
          <w:rFonts w:eastAsia="Calibri"/>
          <w:sz w:val="27"/>
          <w:szCs w:val="27"/>
          <w:lang w:val="uk-UA" w:eastAsia="zh-CN"/>
        </w:rPr>
        <w:t>2021 року від позивача в особі представника у даній справі надійшла заява про відмову від позову, у якій позивач відмовився від усіх заявлених у даній справі вимог, просив прийняти відмову та закрити провадження у справі.</w:t>
      </w:r>
    </w:p>
    <w:p w:rsidR="006775DF" w:rsidRPr="006775DF" w:rsidRDefault="006775DF" w:rsidP="00742A2F">
      <w:pPr>
        <w:autoSpaceDE w:val="0"/>
        <w:autoSpaceDN w:val="0"/>
        <w:adjustRightInd w:val="0"/>
        <w:ind w:firstLine="567"/>
        <w:jc w:val="both"/>
        <w:rPr>
          <w:sz w:val="27"/>
          <w:szCs w:val="27"/>
          <w:lang w:val="uk-UA" w:eastAsia="en-US"/>
        </w:rPr>
      </w:pPr>
      <w:r w:rsidRPr="006775DF">
        <w:rPr>
          <w:sz w:val="27"/>
          <w:szCs w:val="27"/>
          <w:lang w:val="uk-UA" w:eastAsia="en-US"/>
        </w:rPr>
        <w:t xml:space="preserve">Ухвалою Господарського суду Київської області від 28 грудня 2021 року в справі № 760/3482/17 було прийнято його відмову від позову, а провадження у справі закрито. </w:t>
      </w:r>
    </w:p>
    <w:p w:rsidR="006775DF" w:rsidRPr="006775DF" w:rsidRDefault="006775DF" w:rsidP="00742A2F">
      <w:pPr>
        <w:suppressAutoHyphens/>
        <w:spacing w:line="228" w:lineRule="auto"/>
        <w:ind w:firstLine="567"/>
        <w:jc w:val="both"/>
        <w:rPr>
          <w:rFonts w:eastAsia="Calibri"/>
          <w:sz w:val="27"/>
          <w:szCs w:val="27"/>
          <w:lang w:val="uk-UA" w:eastAsia="zh-CN"/>
        </w:rPr>
      </w:pPr>
      <w:r w:rsidRPr="006775DF">
        <w:rPr>
          <w:rFonts w:eastAsia="Calibri"/>
          <w:sz w:val="27"/>
          <w:szCs w:val="27"/>
          <w:lang w:val="uk-UA" w:eastAsia="zh-CN"/>
        </w:rPr>
        <w:t xml:space="preserve">Таким чином, з урахуванням закриття провадження у справі та повернення апеляційної скарги на ухвалу про відмову в залученні третьою особою та відмови в зупиненні провадження, не вбачається, які саме права </w:t>
      </w:r>
      <w:proofErr w:type="spellStart"/>
      <w:r w:rsidRPr="006775DF">
        <w:rPr>
          <w:rFonts w:eastAsia="Calibri"/>
          <w:sz w:val="27"/>
          <w:szCs w:val="27"/>
          <w:lang w:val="uk-UA" w:eastAsia="zh-CN"/>
        </w:rPr>
        <w:t>Зарубайка</w:t>
      </w:r>
      <w:proofErr w:type="spellEnd"/>
      <w:r w:rsidRPr="006775DF">
        <w:rPr>
          <w:rFonts w:eastAsia="Calibri"/>
          <w:sz w:val="27"/>
          <w:szCs w:val="27"/>
          <w:lang w:val="uk-UA" w:eastAsia="zh-CN"/>
        </w:rPr>
        <w:t xml:space="preserve"> П.І. могли бути порушені суддею.</w:t>
      </w:r>
    </w:p>
    <w:p w:rsidR="006775DF" w:rsidRPr="006775DF" w:rsidRDefault="006775DF" w:rsidP="00742A2F">
      <w:pPr>
        <w:suppressAutoHyphens/>
        <w:ind w:firstLine="567"/>
        <w:jc w:val="both"/>
        <w:rPr>
          <w:rFonts w:eastAsia="Calibri"/>
          <w:sz w:val="27"/>
          <w:szCs w:val="27"/>
          <w:lang w:val="uk-UA" w:eastAsia="zh-CN"/>
        </w:rPr>
      </w:pPr>
      <w:r w:rsidRPr="006775DF">
        <w:rPr>
          <w:rFonts w:eastAsia="Arial Unicode MS"/>
          <w:sz w:val="27"/>
          <w:szCs w:val="27"/>
          <w:shd w:val="clear" w:color="auto" w:fill="FFFFFF"/>
          <w:lang w:val="uk-UA" w:eastAsia="zh-CN"/>
        </w:rPr>
        <w:t xml:space="preserve">У поясненнях суддя </w:t>
      </w:r>
      <w:r w:rsidRPr="006775DF">
        <w:rPr>
          <w:rFonts w:eastAsia="Calibri"/>
          <w:sz w:val="27"/>
          <w:szCs w:val="27"/>
          <w:lang w:val="uk-UA" w:eastAsia="zh-CN"/>
        </w:rPr>
        <w:t xml:space="preserve">Північного апеляційного господарського суду Демидова А.М. вказала, що у подальшому суддею заявлено самовідвід від розгляду відповідної скарги. У даному випадку відхилення судом апеляційної інстанції клопотання </w:t>
      </w:r>
      <w:r w:rsidR="000B7410">
        <w:rPr>
          <w:iCs/>
          <w:sz w:val="27"/>
          <w:szCs w:val="27"/>
          <w:lang w:val="uk-UA" w:eastAsia="en-US"/>
        </w:rPr>
        <w:t>ОСОБА1</w:t>
      </w:r>
      <w:r w:rsidRPr="006775DF">
        <w:rPr>
          <w:rFonts w:eastAsia="Calibri"/>
          <w:sz w:val="27"/>
          <w:szCs w:val="27"/>
          <w:lang w:val="uk-UA" w:eastAsia="zh-CN"/>
        </w:rPr>
        <w:t xml:space="preserve"> про поновлення пропущеного строку на апеляційне оскарження мало б наслідком позбавлення скаржника можливості захистити своє право в суді. Ненадання скаржнику можливості захистити своє право в суді було би проявом надмірного формалізму і непропорційності між застосованими засобами та поставленою метою та могло би розцінюватись як обмеження особи в доступі до суду, яке регламентовано статтею 6 Конвенції про захист прав людини і основоположних свобод.</w:t>
      </w:r>
    </w:p>
    <w:p w:rsidR="006775DF" w:rsidRPr="006775DF" w:rsidRDefault="006775DF" w:rsidP="00742A2F">
      <w:pPr>
        <w:ind w:firstLine="567"/>
        <w:jc w:val="both"/>
        <w:rPr>
          <w:rFonts w:eastAsia="Calibri"/>
          <w:sz w:val="27"/>
          <w:szCs w:val="27"/>
          <w:lang w:val="uk-UA"/>
        </w:rPr>
      </w:pPr>
      <w:r w:rsidRPr="006775DF">
        <w:rPr>
          <w:rFonts w:eastAsia="Calibri"/>
          <w:sz w:val="27"/>
          <w:szCs w:val="27"/>
          <w:lang w:val="uk-UA"/>
        </w:rPr>
        <w:t>Відповідно до пункту 8 частини першої статті 255 ГПК України передбачено, що окремо від рішення суду першої інстанції може бути оскаржена в апеляційному порядку ухвала суду першої інстанції про передачу справи на розгляд іншого суду.</w:t>
      </w:r>
    </w:p>
    <w:p w:rsidR="006775DF" w:rsidRPr="006775DF" w:rsidRDefault="006775DF" w:rsidP="00742A2F">
      <w:pPr>
        <w:ind w:firstLine="567"/>
        <w:jc w:val="both"/>
        <w:rPr>
          <w:rFonts w:eastAsia="Calibri"/>
          <w:sz w:val="27"/>
          <w:szCs w:val="27"/>
          <w:lang w:val="uk-UA"/>
        </w:rPr>
      </w:pPr>
      <w:r w:rsidRPr="006775DF">
        <w:rPr>
          <w:rFonts w:eastAsia="Calibri"/>
          <w:sz w:val="27"/>
          <w:szCs w:val="27"/>
          <w:lang w:val="uk-UA"/>
        </w:rPr>
        <w:t>Згідно з пунктом 2 частини першої статті 287 ГПК України учасники справи, а також особи, які не брали участі у справі, якщо суд вирішив питання про їхні права, інтереси та (або) обов’язки, мають право подати касаційну скаргу на</w:t>
      </w:r>
      <w:bookmarkStart w:id="8" w:name="n3768"/>
      <w:bookmarkEnd w:id="8"/>
      <w:r w:rsidRPr="006775DF">
        <w:rPr>
          <w:rFonts w:eastAsia="Calibri"/>
          <w:sz w:val="27"/>
          <w:szCs w:val="27"/>
          <w:lang w:val="uk-UA"/>
        </w:rPr>
        <w:t xml:space="preserve"> ухвали суду першої інстанції, зазначені в </w:t>
      </w:r>
      <w:hyperlink r:id="rId12" w:anchor="n3508" w:history="1">
        <w:r w:rsidRPr="00742A2F">
          <w:rPr>
            <w:rFonts w:eastAsia="Calibri"/>
            <w:sz w:val="27"/>
            <w:szCs w:val="27"/>
            <w:lang w:val="uk-UA"/>
          </w:rPr>
          <w:t>пунктах 3</w:t>
        </w:r>
      </w:hyperlink>
      <w:r w:rsidR="00DC75D0" w:rsidRPr="00742A2F">
        <w:rPr>
          <w:rFonts w:eastAsia="Calibri"/>
          <w:sz w:val="27"/>
          <w:szCs w:val="27"/>
          <w:lang w:val="uk-UA"/>
        </w:rPr>
        <w:t xml:space="preserve">, </w:t>
      </w:r>
      <w:hyperlink r:id="rId13" w:anchor="n3511" w:history="1">
        <w:r w:rsidRPr="00742A2F">
          <w:rPr>
            <w:rFonts w:eastAsia="Calibri"/>
            <w:sz w:val="27"/>
            <w:szCs w:val="27"/>
            <w:lang w:val="uk-UA"/>
          </w:rPr>
          <w:t>6</w:t>
        </w:r>
      </w:hyperlink>
      <w:r w:rsidR="00DC75D0" w:rsidRPr="00742A2F">
        <w:rPr>
          <w:rFonts w:eastAsia="Calibri"/>
          <w:sz w:val="27"/>
          <w:szCs w:val="27"/>
          <w:lang w:val="uk-UA"/>
        </w:rPr>
        <w:t xml:space="preserve">, </w:t>
      </w:r>
      <w:hyperlink r:id="rId14" w:anchor="n3512" w:history="1">
        <w:r w:rsidRPr="00742A2F">
          <w:rPr>
            <w:rFonts w:eastAsia="Calibri"/>
            <w:sz w:val="27"/>
            <w:szCs w:val="27"/>
            <w:lang w:val="uk-UA"/>
          </w:rPr>
          <w:t>7</w:t>
        </w:r>
      </w:hyperlink>
      <w:r w:rsidR="00DC75D0" w:rsidRPr="00742A2F">
        <w:rPr>
          <w:rFonts w:eastAsia="Calibri"/>
          <w:sz w:val="27"/>
          <w:szCs w:val="27"/>
          <w:lang w:val="uk-UA"/>
        </w:rPr>
        <w:t xml:space="preserve">, </w:t>
      </w:r>
      <w:hyperlink r:id="rId15" w:anchor="n3518" w:history="1">
        <w:r w:rsidRPr="00742A2F">
          <w:rPr>
            <w:rFonts w:eastAsia="Calibri"/>
            <w:sz w:val="27"/>
            <w:szCs w:val="27"/>
            <w:lang w:val="uk-UA"/>
          </w:rPr>
          <w:t>13</w:t>
        </w:r>
      </w:hyperlink>
      <w:r w:rsidR="00DC75D0" w:rsidRPr="00742A2F">
        <w:rPr>
          <w:rFonts w:eastAsia="Calibri"/>
          <w:sz w:val="27"/>
          <w:szCs w:val="27"/>
          <w:lang w:val="uk-UA"/>
        </w:rPr>
        <w:t xml:space="preserve">, </w:t>
      </w:r>
      <w:hyperlink r:id="rId16" w:anchor="n3519" w:history="1">
        <w:r w:rsidRPr="00742A2F">
          <w:rPr>
            <w:rFonts w:eastAsia="Calibri"/>
            <w:sz w:val="27"/>
            <w:szCs w:val="27"/>
            <w:lang w:val="uk-UA"/>
          </w:rPr>
          <w:t>14</w:t>
        </w:r>
      </w:hyperlink>
      <w:r w:rsidRPr="006775DF">
        <w:rPr>
          <w:rFonts w:eastAsia="Calibri"/>
          <w:sz w:val="27"/>
          <w:szCs w:val="27"/>
          <w:lang w:val="uk-UA"/>
        </w:rPr>
        <w:t>,</w:t>
      </w:r>
      <w:r w:rsidR="00DC75D0" w:rsidRPr="00742A2F">
        <w:rPr>
          <w:rFonts w:eastAsia="Calibri"/>
          <w:sz w:val="27"/>
          <w:szCs w:val="27"/>
          <w:lang w:val="uk-UA"/>
        </w:rPr>
        <w:t xml:space="preserve"> </w:t>
      </w:r>
      <w:hyperlink r:id="rId17" w:anchor="n3526" w:history="1">
        <w:r w:rsidRPr="00742A2F">
          <w:rPr>
            <w:rFonts w:eastAsia="Calibri"/>
            <w:sz w:val="27"/>
            <w:szCs w:val="27"/>
            <w:lang w:val="uk-UA"/>
          </w:rPr>
          <w:t>21</w:t>
        </w:r>
      </w:hyperlink>
      <w:r w:rsidRPr="006775DF">
        <w:rPr>
          <w:rFonts w:eastAsia="Calibri"/>
          <w:sz w:val="27"/>
          <w:szCs w:val="27"/>
          <w:lang w:val="uk-UA"/>
        </w:rPr>
        <w:t>,</w:t>
      </w:r>
      <w:r w:rsidR="00DC75D0" w:rsidRPr="00742A2F">
        <w:rPr>
          <w:rFonts w:eastAsia="Calibri"/>
          <w:sz w:val="27"/>
          <w:szCs w:val="27"/>
          <w:lang w:val="uk-UA"/>
        </w:rPr>
        <w:t xml:space="preserve"> </w:t>
      </w:r>
      <w:hyperlink r:id="rId18" w:anchor="n3530" w:history="1">
        <w:r w:rsidRPr="00742A2F">
          <w:rPr>
            <w:rFonts w:eastAsia="Calibri"/>
            <w:sz w:val="27"/>
            <w:szCs w:val="27"/>
            <w:lang w:val="uk-UA"/>
          </w:rPr>
          <w:t>25</w:t>
        </w:r>
      </w:hyperlink>
      <w:r w:rsidRPr="006775DF">
        <w:rPr>
          <w:rFonts w:eastAsia="Calibri"/>
          <w:sz w:val="27"/>
          <w:szCs w:val="27"/>
          <w:lang w:val="uk-UA"/>
        </w:rPr>
        <w:t>,</w:t>
      </w:r>
      <w:r w:rsidR="00DC75D0" w:rsidRPr="00742A2F">
        <w:rPr>
          <w:rFonts w:eastAsia="Calibri"/>
          <w:sz w:val="27"/>
          <w:szCs w:val="27"/>
          <w:lang w:val="uk-UA"/>
        </w:rPr>
        <w:t xml:space="preserve"> </w:t>
      </w:r>
      <w:hyperlink r:id="rId19" w:anchor="n3531" w:history="1">
        <w:r w:rsidRPr="00742A2F">
          <w:rPr>
            <w:rFonts w:eastAsia="Calibri"/>
            <w:sz w:val="27"/>
            <w:szCs w:val="27"/>
            <w:lang w:val="uk-UA"/>
          </w:rPr>
          <w:t>26</w:t>
        </w:r>
      </w:hyperlink>
      <w:r w:rsidR="00DC75D0" w:rsidRPr="00742A2F">
        <w:rPr>
          <w:rFonts w:eastAsia="Calibri"/>
          <w:sz w:val="27"/>
          <w:szCs w:val="27"/>
          <w:lang w:val="uk-UA"/>
        </w:rPr>
        <w:t xml:space="preserve">, </w:t>
      </w:r>
      <w:hyperlink r:id="rId20" w:anchor="n3533" w:history="1">
        <w:r w:rsidRPr="00742A2F">
          <w:rPr>
            <w:rFonts w:eastAsia="Calibri"/>
            <w:sz w:val="27"/>
            <w:szCs w:val="27"/>
            <w:lang w:val="uk-UA"/>
          </w:rPr>
          <w:t>28</w:t>
        </w:r>
      </w:hyperlink>
      <w:r w:rsidR="00DC75D0" w:rsidRPr="00742A2F">
        <w:rPr>
          <w:rFonts w:eastAsia="Calibri"/>
          <w:sz w:val="27"/>
          <w:szCs w:val="27"/>
          <w:lang w:val="uk-UA"/>
        </w:rPr>
        <w:t xml:space="preserve">, </w:t>
      </w:r>
      <w:hyperlink r:id="rId21" w:anchor="n3535" w:history="1">
        <w:r w:rsidRPr="00742A2F">
          <w:rPr>
            <w:rFonts w:eastAsia="Calibri"/>
            <w:sz w:val="27"/>
            <w:szCs w:val="27"/>
            <w:lang w:val="uk-UA"/>
          </w:rPr>
          <w:t>30</w:t>
        </w:r>
      </w:hyperlink>
      <w:r w:rsidR="00DC75D0" w:rsidRPr="00742A2F">
        <w:rPr>
          <w:rFonts w:eastAsia="Calibri"/>
          <w:sz w:val="27"/>
          <w:szCs w:val="27"/>
          <w:lang w:val="uk-UA"/>
        </w:rPr>
        <w:t xml:space="preserve"> </w:t>
      </w:r>
      <w:r w:rsidRPr="006775DF">
        <w:rPr>
          <w:rFonts w:eastAsia="Calibri"/>
          <w:sz w:val="27"/>
          <w:szCs w:val="27"/>
          <w:lang w:val="uk-UA"/>
        </w:rPr>
        <w:t>частини першої статті 255 цього Кодексу, після їх перегляду в апеляційному порядку.</w:t>
      </w:r>
    </w:p>
    <w:p w:rsidR="006775DF" w:rsidRPr="006775DF" w:rsidRDefault="006775DF" w:rsidP="00742A2F">
      <w:pPr>
        <w:ind w:firstLine="567"/>
        <w:jc w:val="both"/>
        <w:rPr>
          <w:rFonts w:eastAsia="Calibri"/>
          <w:sz w:val="27"/>
          <w:szCs w:val="27"/>
          <w:lang w:val="uk-UA"/>
        </w:rPr>
      </w:pPr>
      <w:r w:rsidRPr="006775DF">
        <w:rPr>
          <w:rFonts w:eastAsia="Calibri"/>
          <w:sz w:val="27"/>
          <w:szCs w:val="27"/>
          <w:lang w:val="uk-UA"/>
        </w:rPr>
        <w:t>Отже, ухвала суду першої інстанції про передачу справи на розгляд іншого суду після її перегляду в апеляційному порядку не належить до переліку судових рішень, на які учасники справи, а також особи, які не брали участі у справі, якщо суд вирішив питання про їхні права, інтереси та (або) обов’язки, мають право подати касаційну скаргу.</w:t>
      </w:r>
    </w:p>
    <w:p w:rsidR="006775DF" w:rsidRPr="006775DF" w:rsidRDefault="006775DF" w:rsidP="00742A2F">
      <w:pPr>
        <w:ind w:firstLine="567"/>
        <w:jc w:val="both"/>
        <w:rPr>
          <w:rFonts w:eastAsia="Calibri"/>
          <w:sz w:val="27"/>
          <w:szCs w:val="27"/>
          <w:lang w:val="uk-UA"/>
        </w:rPr>
      </w:pPr>
      <w:r w:rsidRPr="006775DF">
        <w:rPr>
          <w:rFonts w:eastAsia="Calibri"/>
          <w:sz w:val="27"/>
          <w:szCs w:val="27"/>
          <w:lang w:val="uk-UA"/>
        </w:rPr>
        <w:t>Згідно з пунктом 1 частини першої статті 293 ГПК України суд касаційної інстанції відмовляє у відкритті касаційного провадження у справі, якщо касаційну скаргу подано на судове рішення, що не підлягає касаційному оскарженню.</w:t>
      </w:r>
    </w:p>
    <w:p w:rsidR="006775DF" w:rsidRPr="006775DF" w:rsidRDefault="006775DF" w:rsidP="00742A2F">
      <w:pPr>
        <w:suppressAutoHyphens/>
        <w:ind w:firstLine="567"/>
        <w:jc w:val="both"/>
        <w:rPr>
          <w:rFonts w:eastAsia="Times New Roman"/>
          <w:color w:val="000000"/>
          <w:sz w:val="27"/>
          <w:szCs w:val="27"/>
          <w:lang w:val="uk-UA" w:eastAsia="uk-UA"/>
        </w:rPr>
      </w:pPr>
      <w:r w:rsidRPr="006775DF">
        <w:rPr>
          <w:rFonts w:eastAsia="Arial Unicode MS"/>
          <w:sz w:val="27"/>
          <w:szCs w:val="27"/>
          <w:shd w:val="clear" w:color="auto" w:fill="FFFFFF"/>
          <w:lang w:val="uk-UA" w:eastAsia="zh-CN"/>
        </w:rPr>
        <w:t xml:space="preserve">Встановлено, що </w:t>
      </w:r>
      <w:r w:rsidRPr="006775DF">
        <w:rPr>
          <w:rFonts w:eastAsia="Times New Roman"/>
          <w:sz w:val="27"/>
          <w:szCs w:val="27"/>
          <w:lang w:val="uk-UA" w:eastAsia="uk-UA"/>
        </w:rPr>
        <w:t xml:space="preserve">22 грудня 2021 року </w:t>
      </w:r>
      <w:r w:rsidRPr="006775DF">
        <w:rPr>
          <w:rFonts w:eastAsia="Times New Roman"/>
          <w:bCs/>
          <w:sz w:val="27"/>
          <w:szCs w:val="27"/>
          <w:lang w:val="uk-UA" w:eastAsia="uk-UA"/>
        </w:rPr>
        <w:t xml:space="preserve">Верховний Суд, постановляючи ухвалу про </w:t>
      </w:r>
      <w:r w:rsidRPr="006775DF">
        <w:rPr>
          <w:rFonts w:eastAsia="Times New Roman"/>
          <w:sz w:val="27"/>
          <w:szCs w:val="27"/>
          <w:lang w:val="uk-UA" w:eastAsia="uk-UA"/>
        </w:rPr>
        <w:t xml:space="preserve">відмову </w:t>
      </w:r>
      <w:r w:rsidR="008D02FE">
        <w:rPr>
          <w:rFonts w:eastAsia="Calibri"/>
          <w:sz w:val="27"/>
          <w:szCs w:val="27"/>
          <w:lang w:val="uk-UA" w:eastAsia="zh-CN"/>
        </w:rPr>
        <w:t>ОСОБА3</w:t>
      </w:r>
      <w:r w:rsidRPr="006775DF">
        <w:rPr>
          <w:rFonts w:eastAsia="Times New Roman"/>
          <w:sz w:val="27"/>
          <w:szCs w:val="27"/>
          <w:lang w:val="uk-UA" w:eastAsia="uk-UA"/>
        </w:rPr>
        <w:t xml:space="preserve"> у відкритті касаційного провадження за касаційною скаргою на постанову Північного апеляційного господарського суду від 21 жовтня </w:t>
      </w:r>
      <w:r w:rsidR="00742A2F">
        <w:rPr>
          <w:rFonts w:eastAsia="Times New Roman"/>
          <w:sz w:val="27"/>
          <w:szCs w:val="27"/>
          <w:lang w:val="uk-UA" w:eastAsia="uk-UA"/>
        </w:rPr>
        <w:br/>
      </w:r>
      <w:r w:rsidRPr="006775DF">
        <w:rPr>
          <w:rFonts w:eastAsia="Times New Roman"/>
          <w:sz w:val="27"/>
          <w:szCs w:val="27"/>
          <w:lang w:val="uk-UA" w:eastAsia="uk-UA"/>
        </w:rPr>
        <w:t xml:space="preserve">2021 року у справі №760/3482/17 зазначив, що </w:t>
      </w:r>
      <w:r w:rsidRPr="006775DF">
        <w:rPr>
          <w:rFonts w:eastAsia="Calibri"/>
          <w:color w:val="000000"/>
          <w:sz w:val="27"/>
          <w:szCs w:val="27"/>
          <w:lang w:val="uk-UA" w:eastAsia="zh-CN"/>
        </w:rPr>
        <w:t>касаційну скаргу в даному випадку подано на судове рішення, яке не підлягає касаційному оскарженню.</w:t>
      </w:r>
    </w:p>
    <w:p w:rsidR="006775DF" w:rsidRPr="006775DF" w:rsidRDefault="006775DF" w:rsidP="00742A2F">
      <w:pPr>
        <w:spacing w:line="228" w:lineRule="auto"/>
        <w:ind w:firstLine="567"/>
        <w:jc w:val="both"/>
        <w:rPr>
          <w:rFonts w:eastAsia="Calibri"/>
          <w:sz w:val="27"/>
          <w:szCs w:val="27"/>
          <w:lang w:val="uk-UA"/>
        </w:rPr>
      </w:pPr>
      <w:r w:rsidRPr="006775DF">
        <w:rPr>
          <w:rFonts w:eastAsia="Calibri"/>
          <w:sz w:val="27"/>
          <w:szCs w:val="27"/>
          <w:lang w:val="uk-UA"/>
        </w:rPr>
        <w:t xml:space="preserve">У поясненнях судді Касаційного господарського суду Баранець О.М., Студенець В.І. стверджують, що ця ухвала суду постановлена на підставі відповідних норм процесуального права, зазначених в ухвалі, з належним правовим мотивуванням їх змісту. Водночас, незгода учасника справи з рішеннями суду не може бути підставою для дисциплінарної відповідальності суддів. </w:t>
      </w:r>
      <w:proofErr w:type="spellStart"/>
      <w:r w:rsidRPr="006775DF">
        <w:rPr>
          <w:rFonts w:eastAsia="Calibri"/>
          <w:sz w:val="27"/>
          <w:szCs w:val="27"/>
        </w:rPr>
        <w:t>Вказали</w:t>
      </w:r>
      <w:proofErr w:type="spellEnd"/>
      <w:r w:rsidRPr="006775DF">
        <w:rPr>
          <w:rFonts w:eastAsia="Calibri"/>
          <w:sz w:val="27"/>
          <w:szCs w:val="27"/>
        </w:rPr>
        <w:t xml:space="preserve">, </w:t>
      </w:r>
      <w:proofErr w:type="spellStart"/>
      <w:r w:rsidRPr="006775DF">
        <w:rPr>
          <w:rFonts w:eastAsia="Calibri"/>
          <w:sz w:val="27"/>
          <w:szCs w:val="27"/>
        </w:rPr>
        <w:t>що</w:t>
      </w:r>
      <w:proofErr w:type="spellEnd"/>
      <w:r w:rsidRPr="006775DF">
        <w:rPr>
          <w:rFonts w:eastAsia="Calibri"/>
          <w:sz w:val="27"/>
          <w:szCs w:val="27"/>
        </w:rPr>
        <w:t xml:space="preserve"> </w:t>
      </w:r>
      <w:proofErr w:type="spellStart"/>
      <w:r w:rsidRPr="006775DF">
        <w:rPr>
          <w:rFonts w:eastAsia="Calibri"/>
          <w:sz w:val="27"/>
          <w:szCs w:val="27"/>
        </w:rPr>
        <w:t>касаційну</w:t>
      </w:r>
      <w:proofErr w:type="spellEnd"/>
      <w:r w:rsidRPr="006775DF">
        <w:rPr>
          <w:rFonts w:eastAsia="Calibri"/>
          <w:sz w:val="27"/>
          <w:szCs w:val="27"/>
        </w:rPr>
        <w:t xml:space="preserve"> </w:t>
      </w:r>
      <w:proofErr w:type="spellStart"/>
      <w:r w:rsidRPr="006775DF">
        <w:rPr>
          <w:rFonts w:eastAsia="Calibri"/>
          <w:sz w:val="27"/>
          <w:szCs w:val="27"/>
        </w:rPr>
        <w:t>скаргу</w:t>
      </w:r>
      <w:proofErr w:type="spellEnd"/>
      <w:r w:rsidRPr="006775DF">
        <w:rPr>
          <w:rFonts w:eastAsia="Calibri"/>
          <w:sz w:val="27"/>
          <w:szCs w:val="27"/>
        </w:rPr>
        <w:t xml:space="preserve"> в </w:t>
      </w:r>
      <w:proofErr w:type="spellStart"/>
      <w:r w:rsidRPr="006775DF">
        <w:rPr>
          <w:rFonts w:eastAsia="Calibri"/>
          <w:sz w:val="27"/>
          <w:szCs w:val="27"/>
        </w:rPr>
        <w:t>даному</w:t>
      </w:r>
      <w:proofErr w:type="spellEnd"/>
      <w:r w:rsidRPr="006775DF">
        <w:rPr>
          <w:rFonts w:eastAsia="Calibri"/>
          <w:sz w:val="27"/>
          <w:szCs w:val="27"/>
        </w:rPr>
        <w:t xml:space="preserve"> </w:t>
      </w:r>
      <w:proofErr w:type="spellStart"/>
      <w:r w:rsidRPr="006775DF">
        <w:rPr>
          <w:rFonts w:eastAsia="Calibri"/>
          <w:sz w:val="27"/>
          <w:szCs w:val="27"/>
        </w:rPr>
        <w:t>випадку</w:t>
      </w:r>
      <w:proofErr w:type="spellEnd"/>
      <w:r w:rsidRPr="006775DF">
        <w:rPr>
          <w:rFonts w:eastAsia="Calibri"/>
          <w:sz w:val="27"/>
          <w:szCs w:val="27"/>
        </w:rPr>
        <w:t xml:space="preserve"> подано на </w:t>
      </w:r>
      <w:proofErr w:type="spellStart"/>
      <w:r w:rsidRPr="006775DF">
        <w:rPr>
          <w:rFonts w:eastAsia="Calibri"/>
          <w:sz w:val="27"/>
          <w:szCs w:val="27"/>
        </w:rPr>
        <w:t>судове</w:t>
      </w:r>
      <w:proofErr w:type="spellEnd"/>
      <w:r w:rsidRPr="006775DF">
        <w:rPr>
          <w:rFonts w:eastAsia="Calibri"/>
          <w:sz w:val="27"/>
          <w:szCs w:val="27"/>
        </w:rPr>
        <w:t xml:space="preserve"> </w:t>
      </w:r>
      <w:proofErr w:type="spellStart"/>
      <w:r w:rsidRPr="006775DF">
        <w:rPr>
          <w:rFonts w:eastAsia="Calibri"/>
          <w:sz w:val="27"/>
          <w:szCs w:val="27"/>
        </w:rPr>
        <w:t>рішення</w:t>
      </w:r>
      <w:proofErr w:type="spellEnd"/>
      <w:r w:rsidRPr="006775DF">
        <w:rPr>
          <w:rFonts w:eastAsia="Calibri"/>
          <w:sz w:val="27"/>
          <w:szCs w:val="27"/>
        </w:rPr>
        <w:t xml:space="preserve">, яке не </w:t>
      </w:r>
      <w:proofErr w:type="spellStart"/>
      <w:r w:rsidRPr="006775DF">
        <w:rPr>
          <w:rFonts w:eastAsia="Calibri"/>
          <w:sz w:val="27"/>
          <w:szCs w:val="27"/>
        </w:rPr>
        <w:t>підлягає</w:t>
      </w:r>
      <w:proofErr w:type="spellEnd"/>
      <w:r w:rsidRPr="006775DF">
        <w:rPr>
          <w:rFonts w:eastAsia="Calibri"/>
          <w:sz w:val="27"/>
          <w:szCs w:val="27"/>
        </w:rPr>
        <w:t xml:space="preserve"> </w:t>
      </w:r>
      <w:proofErr w:type="spellStart"/>
      <w:r w:rsidRPr="006775DF">
        <w:rPr>
          <w:rFonts w:eastAsia="Calibri"/>
          <w:sz w:val="27"/>
          <w:szCs w:val="27"/>
        </w:rPr>
        <w:t>касаційному</w:t>
      </w:r>
      <w:proofErr w:type="spellEnd"/>
      <w:r w:rsidRPr="006775DF">
        <w:rPr>
          <w:rFonts w:eastAsia="Calibri"/>
          <w:sz w:val="27"/>
          <w:szCs w:val="27"/>
        </w:rPr>
        <w:t xml:space="preserve"> </w:t>
      </w:r>
      <w:proofErr w:type="spellStart"/>
      <w:r w:rsidRPr="006775DF">
        <w:rPr>
          <w:rFonts w:eastAsia="Calibri"/>
          <w:sz w:val="27"/>
          <w:szCs w:val="27"/>
        </w:rPr>
        <w:t>оскарженню</w:t>
      </w:r>
      <w:proofErr w:type="spellEnd"/>
    </w:p>
    <w:p w:rsidR="006775DF" w:rsidRPr="006775DF" w:rsidRDefault="006775DF" w:rsidP="00742A2F">
      <w:pPr>
        <w:spacing w:line="228" w:lineRule="auto"/>
        <w:ind w:firstLine="567"/>
        <w:jc w:val="both"/>
        <w:rPr>
          <w:rFonts w:eastAsia="Calibri"/>
          <w:sz w:val="27"/>
          <w:szCs w:val="27"/>
          <w:lang w:val="uk-UA"/>
        </w:rPr>
      </w:pPr>
      <w:r w:rsidRPr="006775DF">
        <w:rPr>
          <w:sz w:val="27"/>
          <w:szCs w:val="27"/>
          <w:lang w:val="uk-UA" w:eastAsia="en-US"/>
        </w:rPr>
        <w:t>Звернули увагу на те, що відповідно до прецедентної практики Європейського суду з прав людини, яка є джерелом права (стаття 17 Закону України «Про виконання рішень та застосування практики Європейського суду з прав людини»), умови прийнятності касаційної скарги, відповідно до норм законодавства, можуть бути більш суворими ніж для звичайної заяви. Зважаючи на особливий статус суду касаційної інстанції, процесуальні процедури у суді можуть бути більш формальними, особливо, якщо провадження здійснюється судом після їх розгляду судом першої, а потім судом апеляційної інстанції (рішення у справах: «</w:t>
      </w:r>
      <w:proofErr w:type="spellStart"/>
      <w:r w:rsidRPr="006775DF">
        <w:rPr>
          <w:sz w:val="27"/>
          <w:szCs w:val="27"/>
          <w:lang w:val="uk-UA" w:eastAsia="en-US"/>
        </w:rPr>
        <w:t>Levages</w:t>
      </w:r>
      <w:proofErr w:type="spellEnd"/>
      <w:r w:rsidRPr="006775DF">
        <w:rPr>
          <w:sz w:val="27"/>
          <w:szCs w:val="27"/>
          <w:lang w:val="uk-UA" w:eastAsia="en-US"/>
        </w:rPr>
        <w:t xml:space="preserve"> </w:t>
      </w:r>
      <w:proofErr w:type="spellStart"/>
      <w:r w:rsidRPr="006775DF">
        <w:rPr>
          <w:sz w:val="27"/>
          <w:szCs w:val="27"/>
          <w:lang w:val="uk-UA" w:eastAsia="en-US"/>
        </w:rPr>
        <w:t>Prestations</w:t>
      </w:r>
      <w:proofErr w:type="spellEnd"/>
      <w:r w:rsidRPr="006775DF">
        <w:rPr>
          <w:sz w:val="27"/>
          <w:szCs w:val="27"/>
          <w:lang w:val="uk-UA" w:eastAsia="en-US"/>
        </w:rPr>
        <w:t xml:space="preserve"> </w:t>
      </w:r>
      <w:proofErr w:type="spellStart"/>
      <w:r w:rsidRPr="006775DF">
        <w:rPr>
          <w:sz w:val="27"/>
          <w:szCs w:val="27"/>
          <w:lang w:val="uk-UA" w:eastAsia="en-US"/>
        </w:rPr>
        <w:t>Services</w:t>
      </w:r>
      <w:proofErr w:type="spellEnd"/>
      <w:r w:rsidRPr="006775DF">
        <w:rPr>
          <w:sz w:val="27"/>
          <w:szCs w:val="27"/>
          <w:lang w:val="uk-UA" w:eastAsia="en-US"/>
        </w:rPr>
        <w:t xml:space="preserve"> v. </w:t>
      </w:r>
      <w:proofErr w:type="spellStart"/>
      <w:r w:rsidRPr="006775DF">
        <w:rPr>
          <w:sz w:val="27"/>
          <w:szCs w:val="27"/>
          <w:lang w:val="uk-UA" w:eastAsia="en-US"/>
        </w:rPr>
        <w:t>France</w:t>
      </w:r>
      <w:proofErr w:type="spellEnd"/>
      <w:r w:rsidRPr="006775DF">
        <w:rPr>
          <w:sz w:val="27"/>
          <w:szCs w:val="27"/>
          <w:lang w:val="uk-UA" w:eastAsia="en-US"/>
        </w:rPr>
        <w:t>» від 23 жовтня 1996 року; «</w:t>
      </w:r>
      <w:proofErr w:type="spellStart"/>
      <w:r w:rsidRPr="006775DF">
        <w:rPr>
          <w:sz w:val="27"/>
          <w:szCs w:val="27"/>
          <w:lang w:val="uk-UA" w:eastAsia="en-US"/>
        </w:rPr>
        <w:t>Brualla</w:t>
      </w:r>
      <w:proofErr w:type="spellEnd"/>
      <w:r w:rsidRPr="006775DF">
        <w:rPr>
          <w:sz w:val="27"/>
          <w:szCs w:val="27"/>
          <w:lang w:val="uk-UA" w:eastAsia="en-US"/>
        </w:rPr>
        <w:t xml:space="preserve"> </w:t>
      </w:r>
      <w:proofErr w:type="spellStart"/>
      <w:r w:rsidRPr="006775DF">
        <w:rPr>
          <w:sz w:val="27"/>
          <w:szCs w:val="27"/>
          <w:lang w:val="uk-UA" w:eastAsia="en-US"/>
        </w:rPr>
        <w:t>Gomes</w:t>
      </w:r>
      <w:proofErr w:type="spellEnd"/>
      <w:r w:rsidRPr="006775DF">
        <w:rPr>
          <w:sz w:val="27"/>
          <w:szCs w:val="27"/>
          <w:lang w:val="uk-UA" w:eastAsia="en-US"/>
        </w:rPr>
        <w:t xml:space="preserve"> </w:t>
      </w:r>
      <w:proofErr w:type="spellStart"/>
      <w:r w:rsidRPr="006775DF">
        <w:rPr>
          <w:sz w:val="27"/>
          <w:szCs w:val="27"/>
          <w:lang w:val="uk-UA" w:eastAsia="en-US"/>
        </w:rPr>
        <w:t>de</w:t>
      </w:r>
      <w:proofErr w:type="spellEnd"/>
      <w:r w:rsidRPr="006775DF">
        <w:rPr>
          <w:sz w:val="27"/>
          <w:szCs w:val="27"/>
          <w:lang w:val="uk-UA" w:eastAsia="en-US"/>
        </w:rPr>
        <w:t xml:space="preserve"> </w:t>
      </w:r>
      <w:proofErr w:type="spellStart"/>
      <w:r w:rsidRPr="006775DF">
        <w:rPr>
          <w:sz w:val="27"/>
          <w:szCs w:val="27"/>
          <w:lang w:val="uk-UA" w:eastAsia="en-US"/>
        </w:rPr>
        <w:t>la</w:t>
      </w:r>
      <w:proofErr w:type="spellEnd"/>
      <w:r w:rsidRPr="006775DF">
        <w:rPr>
          <w:sz w:val="27"/>
          <w:szCs w:val="27"/>
          <w:lang w:val="uk-UA" w:eastAsia="en-US"/>
        </w:rPr>
        <w:t xml:space="preserve"> </w:t>
      </w:r>
      <w:proofErr w:type="spellStart"/>
      <w:r w:rsidRPr="006775DF">
        <w:rPr>
          <w:sz w:val="27"/>
          <w:szCs w:val="27"/>
          <w:lang w:val="uk-UA" w:eastAsia="en-US"/>
        </w:rPr>
        <w:t>Torre</w:t>
      </w:r>
      <w:proofErr w:type="spellEnd"/>
      <w:r w:rsidRPr="006775DF">
        <w:rPr>
          <w:sz w:val="27"/>
          <w:szCs w:val="27"/>
          <w:lang w:val="uk-UA" w:eastAsia="en-US"/>
        </w:rPr>
        <w:t xml:space="preserve"> v. </w:t>
      </w:r>
      <w:proofErr w:type="spellStart"/>
      <w:r w:rsidRPr="006775DF">
        <w:rPr>
          <w:sz w:val="27"/>
          <w:szCs w:val="27"/>
          <w:lang w:val="uk-UA" w:eastAsia="en-US"/>
        </w:rPr>
        <w:t>Spain</w:t>
      </w:r>
      <w:proofErr w:type="spellEnd"/>
      <w:r w:rsidRPr="006775DF">
        <w:rPr>
          <w:sz w:val="27"/>
          <w:szCs w:val="27"/>
          <w:lang w:val="uk-UA" w:eastAsia="en-US"/>
        </w:rPr>
        <w:t>» від 19 грудня 1997 року).</w:t>
      </w:r>
    </w:p>
    <w:p w:rsidR="006775DF" w:rsidRPr="006775DF" w:rsidRDefault="006775DF" w:rsidP="00742A2F">
      <w:pPr>
        <w:suppressAutoHyphens/>
        <w:spacing w:line="228" w:lineRule="auto"/>
        <w:ind w:firstLine="567"/>
        <w:jc w:val="both"/>
        <w:rPr>
          <w:rFonts w:eastAsia="Arial Unicode MS"/>
          <w:sz w:val="27"/>
          <w:szCs w:val="27"/>
          <w:shd w:val="clear" w:color="auto" w:fill="FFFFFF"/>
          <w:lang w:val="uk-UA" w:eastAsia="zh-CN"/>
        </w:rPr>
      </w:pPr>
      <w:r w:rsidRPr="006775DF">
        <w:rPr>
          <w:sz w:val="27"/>
          <w:szCs w:val="27"/>
          <w:lang w:val="uk-UA" w:eastAsia="en-US"/>
        </w:rPr>
        <w:t xml:space="preserve">Твердження </w:t>
      </w:r>
      <w:proofErr w:type="spellStart"/>
      <w:r w:rsidRPr="006775DF">
        <w:rPr>
          <w:sz w:val="27"/>
          <w:szCs w:val="27"/>
          <w:lang w:val="uk-UA" w:eastAsia="en-US"/>
        </w:rPr>
        <w:t>Зарубайка</w:t>
      </w:r>
      <w:proofErr w:type="spellEnd"/>
      <w:r w:rsidRPr="006775DF">
        <w:rPr>
          <w:sz w:val="27"/>
          <w:szCs w:val="27"/>
          <w:lang w:val="uk-UA" w:eastAsia="en-US"/>
        </w:rPr>
        <w:t xml:space="preserve"> П.І. про те, що судді Верховного Суду проігнорували, викривили зміст касаційної скарги </w:t>
      </w:r>
      <w:r w:rsidR="00DC75D0" w:rsidRPr="00742A2F">
        <w:rPr>
          <w:sz w:val="27"/>
          <w:szCs w:val="27"/>
          <w:lang w:val="uk-UA" w:eastAsia="en-US"/>
        </w:rPr>
        <w:t>позивача, не взявши до уваги об’</w:t>
      </w:r>
      <w:r w:rsidRPr="006775DF">
        <w:rPr>
          <w:sz w:val="27"/>
          <w:szCs w:val="27"/>
          <w:lang w:val="uk-UA" w:eastAsia="en-US"/>
        </w:rPr>
        <w:t>єкт оскарження, судову помилку та/або злочин колег, та/або несправедливість суддів апеляційного суду, підстави касаційного оскарження, невідповідність практиці Великої Палати Верховного Суду оскаржуваної постанови не ґрунтуються на жодних нормах процесуального права, якими врегульовано порядок оскарження судових рішень в касаційному порядку.</w:t>
      </w:r>
    </w:p>
    <w:p w:rsidR="006775DF" w:rsidRPr="006775DF" w:rsidRDefault="006775DF" w:rsidP="00742A2F">
      <w:pPr>
        <w:suppressAutoHyphens/>
        <w:spacing w:line="228" w:lineRule="auto"/>
        <w:ind w:firstLine="567"/>
        <w:jc w:val="both"/>
        <w:rPr>
          <w:rFonts w:eastAsia="Arial Unicode MS"/>
          <w:sz w:val="27"/>
          <w:szCs w:val="27"/>
          <w:shd w:val="clear" w:color="auto" w:fill="FFFFFF"/>
          <w:lang w:val="uk-UA" w:eastAsia="zh-CN"/>
        </w:rPr>
      </w:pPr>
      <w:r w:rsidRPr="006775DF">
        <w:rPr>
          <w:sz w:val="27"/>
          <w:szCs w:val="27"/>
          <w:lang w:val="uk-UA" w:eastAsia="en-US"/>
        </w:rPr>
        <w:t>Посилання скаржника на те, що судді Верховного Суду не мали права відмовляти позивачу у відкритті касаційного провадження, а також те, що судд</w:t>
      </w:r>
      <w:r w:rsidR="00DC75D0" w:rsidRPr="00742A2F">
        <w:rPr>
          <w:sz w:val="27"/>
          <w:szCs w:val="27"/>
          <w:lang w:val="uk-UA" w:eastAsia="en-US"/>
        </w:rPr>
        <w:t>і порушили свою присягу та обов’</w:t>
      </w:r>
      <w:r w:rsidRPr="006775DF">
        <w:rPr>
          <w:sz w:val="27"/>
          <w:szCs w:val="27"/>
          <w:lang w:val="uk-UA" w:eastAsia="en-US"/>
        </w:rPr>
        <w:t>язок справедливо, безсторонньо та своєчасно розглянути і вирішити справу №760/3482/17, відповідно до закону з дотриманням засад і правил судочинства, не заслуговують на увагу, оскільки є необґрунтованими, безпідставними та такими, що ґрунтуються на власних помилкових судженнях заявника, які не можуть бути підставою для притягнення суддів до дисциплінарної відповідальності.</w:t>
      </w:r>
    </w:p>
    <w:p w:rsidR="006775DF" w:rsidRPr="006775DF" w:rsidRDefault="006775DF" w:rsidP="00742A2F">
      <w:pPr>
        <w:ind w:firstLine="567"/>
        <w:jc w:val="both"/>
        <w:rPr>
          <w:rFonts w:eastAsia="Times New Roman"/>
          <w:sz w:val="27"/>
          <w:szCs w:val="27"/>
          <w:lang w:val="uk-UA" w:eastAsia="zh-CN"/>
        </w:rPr>
      </w:pPr>
      <w:r w:rsidRPr="006775DF">
        <w:rPr>
          <w:rFonts w:eastAsia="Times New Roman"/>
          <w:sz w:val="27"/>
          <w:szCs w:val="27"/>
          <w:lang w:val="uk-UA" w:eastAsia="zh-CN"/>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6775DF" w:rsidRPr="006775DF" w:rsidRDefault="006775DF" w:rsidP="00742A2F">
      <w:pPr>
        <w:suppressAutoHyphens/>
        <w:autoSpaceDE w:val="0"/>
        <w:ind w:firstLine="567"/>
        <w:jc w:val="both"/>
        <w:textAlignment w:val="baseline"/>
        <w:rPr>
          <w:rFonts w:eastAsia="Times New Roman"/>
          <w:sz w:val="27"/>
          <w:szCs w:val="27"/>
          <w:lang w:val="uk-UA" w:eastAsia="zh-CN"/>
        </w:rPr>
      </w:pPr>
      <w:r w:rsidRPr="006775DF">
        <w:rPr>
          <w:rFonts w:eastAsia="Times New Roman"/>
          <w:sz w:val="27"/>
          <w:szCs w:val="27"/>
          <w:lang w:val="uk-UA" w:eastAsia="zh-CN"/>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w:t>
      </w:r>
      <w:r w:rsidR="00742A2F">
        <w:rPr>
          <w:rFonts w:eastAsia="Times New Roman"/>
          <w:sz w:val="27"/>
          <w:szCs w:val="27"/>
          <w:lang w:val="uk-UA" w:eastAsia="zh-CN"/>
        </w:rPr>
        <w:br/>
      </w:r>
      <w:r w:rsidRPr="006775DF">
        <w:rPr>
          <w:rFonts w:eastAsia="Times New Roman"/>
          <w:sz w:val="27"/>
          <w:szCs w:val="27"/>
          <w:lang w:val="uk-UA" w:eastAsia="zh-CN"/>
        </w:rPr>
        <w:t xml:space="preserve">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6775DF">
        <w:rPr>
          <w:rFonts w:eastAsia="Times New Roman"/>
          <w:sz w:val="27"/>
          <w:szCs w:val="27"/>
          <w:lang w:val="uk-UA" w:eastAsia="zh-CN"/>
        </w:rPr>
        <w:t>вироків</w:t>
      </w:r>
      <w:proofErr w:type="spellEnd"/>
      <w:r w:rsidRPr="006775DF">
        <w:rPr>
          <w:rFonts w:eastAsia="Times New Roman"/>
          <w:sz w:val="27"/>
          <w:szCs w:val="27"/>
          <w:lang w:val="uk-UA" w:eastAsia="zh-CN"/>
        </w:rPr>
        <w:t>, включаючи відмінності в юридичному тлумаченні між судами; наслідком прикладів суддівських помилок чи критики суддів.</w:t>
      </w:r>
    </w:p>
    <w:p w:rsidR="006775DF" w:rsidRPr="006775DF" w:rsidRDefault="006775DF" w:rsidP="00742A2F">
      <w:pPr>
        <w:suppressAutoHyphens/>
        <w:autoSpaceDE w:val="0"/>
        <w:ind w:firstLine="567"/>
        <w:jc w:val="both"/>
        <w:textAlignment w:val="baseline"/>
        <w:rPr>
          <w:rFonts w:eastAsia="Times New Roman"/>
          <w:sz w:val="27"/>
          <w:szCs w:val="27"/>
          <w:highlight w:val="white"/>
          <w:lang w:val="uk-UA" w:eastAsia="uk-UA"/>
        </w:rPr>
      </w:pPr>
      <w:r w:rsidRPr="006775DF">
        <w:rPr>
          <w:rFonts w:eastAsia="Times New Roman"/>
          <w:sz w:val="27"/>
          <w:szCs w:val="27"/>
          <w:highlight w:val="white"/>
          <w:lang w:val="uk-UA" w:eastAsia="uk-UA"/>
        </w:rPr>
        <w:t>Зі змісту дисциплінарної скарги вбачається, що скаржник фактично не погоджується із винесеними рішеннями судів</w:t>
      </w:r>
      <w:r w:rsidRPr="006775DF">
        <w:rPr>
          <w:rFonts w:eastAsia="Times New Roman"/>
          <w:sz w:val="27"/>
          <w:szCs w:val="27"/>
          <w:lang w:val="uk-UA" w:eastAsia="uk-UA"/>
        </w:rPr>
        <w:t>,</w:t>
      </w:r>
      <w:r w:rsidRPr="006775DF">
        <w:rPr>
          <w:rFonts w:eastAsia="Calibri"/>
          <w:sz w:val="27"/>
          <w:szCs w:val="27"/>
          <w:lang w:val="uk-UA" w:eastAsia="en-US"/>
        </w:rPr>
        <w:t xml:space="preserve"> </w:t>
      </w:r>
      <w:r w:rsidRPr="006775DF">
        <w:rPr>
          <w:rFonts w:eastAsia="Times New Roman"/>
          <w:sz w:val="27"/>
          <w:szCs w:val="27"/>
          <w:highlight w:val="white"/>
          <w:lang w:val="uk-UA" w:eastAsia="uk-UA"/>
        </w:rPr>
        <w:t>оцінкою суддями обставин та матеріалів справи, вказуючи у зв’язку із цим на наявність у поведінці суддів ознак дисциплінарного проступку.</w:t>
      </w:r>
    </w:p>
    <w:p w:rsidR="006775DF" w:rsidRPr="006775DF" w:rsidRDefault="006775DF" w:rsidP="00742A2F">
      <w:pPr>
        <w:ind w:right="-1" w:firstLine="567"/>
        <w:jc w:val="both"/>
        <w:rPr>
          <w:rFonts w:eastAsia="Calibri"/>
          <w:sz w:val="27"/>
          <w:szCs w:val="27"/>
          <w:lang w:val="uk-UA"/>
        </w:rPr>
      </w:pPr>
      <w:r w:rsidRPr="006775DF">
        <w:rPr>
          <w:rFonts w:eastAsia="Calibri"/>
          <w:sz w:val="27"/>
          <w:szCs w:val="27"/>
          <w:lang w:val="uk-UA"/>
        </w:rPr>
        <w:t xml:space="preserve">Здійснене суддями тлумачення та застосування норм процесуального права, не виходить за межі допустимого суддівського розсуду, та не вказує на умисне чи внаслідок недбалості порушення правових норм. </w:t>
      </w:r>
    </w:p>
    <w:p w:rsidR="006775DF" w:rsidRPr="006775DF" w:rsidRDefault="006775DF" w:rsidP="00742A2F">
      <w:pPr>
        <w:tabs>
          <w:tab w:val="left" w:pos="564"/>
        </w:tabs>
        <w:suppressAutoHyphens/>
        <w:autoSpaceDE w:val="0"/>
        <w:ind w:firstLine="567"/>
        <w:jc w:val="both"/>
        <w:textAlignment w:val="baseline"/>
        <w:rPr>
          <w:rFonts w:eastAsia="Times New Roman"/>
          <w:sz w:val="27"/>
          <w:szCs w:val="27"/>
          <w:lang w:val="uk-UA" w:eastAsia="zh-CN"/>
        </w:rPr>
      </w:pPr>
      <w:r w:rsidRPr="006775DF">
        <w:rPr>
          <w:rFonts w:eastAsia="Times New Roman"/>
          <w:sz w:val="27"/>
          <w:szCs w:val="27"/>
          <w:lang w:val="uk-UA" w:eastAsia="zh-CN"/>
        </w:rPr>
        <w:t xml:space="preserve">Під час проведення попередньої перевірки дисциплінарної скарги, встановлено, що вона не містить відомостей про ознаки дисциплінарного проступку суддів, передбаченого статтею 106 Закону України «Про судоустрій і статус суддів», та посилання на фактичні дані (свідчення, докази), що підтверджують дисциплінарний проступок суддів. </w:t>
      </w:r>
    </w:p>
    <w:p w:rsidR="006775DF" w:rsidRPr="006775DF" w:rsidRDefault="006775DF" w:rsidP="00742A2F">
      <w:pPr>
        <w:ind w:right="-1" w:firstLine="567"/>
        <w:jc w:val="both"/>
        <w:rPr>
          <w:rFonts w:eastAsia="Calibri"/>
          <w:sz w:val="27"/>
          <w:szCs w:val="27"/>
          <w:lang w:val="uk-UA"/>
        </w:rPr>
      </w:pPr>
      <w:r w:rsidRPr="006775DF">
        <w:rPr>
          <w:rFonts w:eastAsia="Calibri"/>
          <w:sz w:val="27"/>
          <w:szCs w:val="27"/>
          <w:lang w:val="uk-UA"/>
        </w:rPr>
        <w:t>З урахуванням зазначеного</w:t>
      </w:r>
      <w:r w:rsidR="00DC75D0" w:rsidRPr="00742A2F">
        <w:rPr>
          <w:sz w:val="27"/>
          <w:szCs w:val="27"/>
          <w:lang w:val="uk-UA" w:eastAsia="en-US"/>
        </w:rPr>
        <w:t xml:space="preserve">, </w:t>
      </w:r>
      <w:r w:rsidR="00DC75D0" w:rsidRPr="00742A2F">
        <w:rPr>
          <w:sz w:val="27"/>
          <w:szCs w:val="27"/>
          <w:shd w:val="clear" w:color="auto" w:fill="FFFFFF"/>
          <w:lang w:val="uk-UA"/>
        </w:rPr>
        <w:t>Друга Дисциплінарна палата Вищої ради правосуддя</w:t>
      </w:r>
      <w:r w:rsidR="00DC75D0" w:rsidRPr="00742A2F">
        <w:rPr>
          <w:sz w:val="27"/>
          <w:szCs w:val="27"/>
          <w:lang w:val="uk-UA" w:eastAsia="en-US"/>
        </w:rPr>
        <w:t xml:space="preserve"> вважає, що</w:t>
      </w:r>
      <w:r w:rsidR="00DC75D0" w:rsidRPr="00742A2F">
        <w:rPr>
          <w:rFonts w:eastAsia="Calibri"/>
          <w:sz w:val="27"/>
          <w:szCs w:val="27"/>
          <w:lang w:val="uk-UA"/>
        </w:rPr>
        <w:t xml:space="preserve"> </w:t>
      </w:r>
      <w:r w:rsidRPr="006775DF">
        <w:rPr>
          <w:rFonts w:eastAsia="Calibri"/>
          <w:sz w:val="27"/>
          <w:szCs w:val="27"/>
          <w:lang w:val="uk-UA"/>
        </w:rPr>
        <w:t xml:space="preserve">відсутні підстави для висновку про можливу наявність у поведінці суддів Північного апеляційного господарського суду Коротун О.М., Демидової А.М., Касаційного господарського суду у складі Верховного Суду </w:t>
      </w:r>
      <w:proofErr w:type="spellStart"/>
      <w:r w:rsidRPr="006775DF">
        <w:rPr>
          <w:rFonts w:eastAsia="Calibri"/>
          <w:sz w:val="27"/>
          <w:szCs w:val="27"/>
          <w:lang w:val="uk-UA"/>
        </w:rPr>
        <w:t>Мамалуя</w:t>
      </w:r>
      <w:proofErr w:type="spellEnd"/>
      <w:r w:rsidRPr="006775DF">
        <w:rPr>
          <w:rFonts w:eastAsia="Calibri"/>
          <w:sz w:val="27"/>
          <w:szCs w:val="27"/>
          <w:lang w:val="uk-UA"/>
        </w:rPr>
        <w:t xml:space="preserve"> О.О., Баранця О.М., Студенця В.І. ознак дисциплінарного проступку у зв’язку із ухваленням рішень.</w:t>
      </w:r>
    </w:p>
    <w:p w:rsidR="006775DF" w:rsidRPr="006775DF" w:rsidRDefault="006775DF" w:rsidP="00742A2F">
      <w:pPr>
        <w:ind w:right="-1" w:firstLine="567"/>
        <w:jc w:val="both"/>
        <w:rPr>
          <w:rFonts w:eastAsia="Calibri"/>
          <w:sz w:val="27"/>
          <w:szCs w:val="27"/>
          <w:lang w:val="uk-UA" w:eastAsia="en-US"/>
        </w:rPr>
      </w:pPr>
      <w:r w:rsidRPr="006775DF">
        <w:rPr>
          <w:rFonts w:eastAsia="Calibri"/>
          <w:sz w:val="27"/>
          <w:szCs w:val="27"/>
          <w:lang w:val="uk-UA" w:eastAsia="en-US"/>
        </w:rPr>
        <w:t>При цьому, слід вказати, що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w:t>
      </w:r>
    </w:p>
    <w:p w:rsidR="006775DF" w:rsidRPr="006775DF" w:rsidRDefault="006775DF" w:rsidP="00742A2F">
      <w:pPr>
        <w:tabs>
          <w:tab w:val="left" w:pos="1116"/>
        </w:tabs>
        <w:ind w:right="-1" w:firstLine="567"/>
        <w:jc w:val="both"/>
        <w:rPr>
          <w:rFonts w:eastAsia="Calibri"/>
          <w:sz w:val="27"/>
          <w:szCs w:val="27"/>
          <w:lang w:val="uk-UA" w:eastAsia="en-US"/>
        </w:rPr>
      </w:pPr>
      <w:r w:rsidRPr="006775DF">
        <w:rPr>
          <w:rFonts w:eastAsia="Calibri"/>
          <w:sz w:val="27"/>
          <w:szCs w:val="27"/>
          <w:lang w:val="uk-UA" w:eastAsia="en-US"/>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6775DF" w:rsidRPr="006775DF" w:rsidRDefault="006775DF" w:rsidP="00742A2F">
      <w:pPr>
        <w:tabs>
          <w:tab w:val="left" w:pos="1116"/>
        </w:tabs>
        <w:ind w:right="-1" w:firstLine="567"/>
        <w:jc w:val="both"/>
        <w:rPr>
          <w:rFonts w:eastAsia="Calibri"/>
          <w:sz w:val="27"/>
          <w:szCs w:val="27"/>
          <w:lang w:val="uk-UA" w:eastAsia="en-US"/>
        </w:rPr>
      </w:pPr>
      <w:r w:rsidRPr="006775DF">
        <w:rPr>
          <w:rFonts w:eastAsia="Calibri"/>
          <w:sz w:val="27"/>
          <w:szCs w:val="27"/>
          <w:lang w:val="uk-UA" w:eastAsia="en-US"/>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6775DF">
        <w:rPr>
          <w:rFonts w:eastAsia="Calibri"/>
          <w:sz w:val="27"/>
          <w:szCs w:val="27"/>
          <w:lang w:val="uk-UA" w:eastAsia="en-US"/>
        </w:rPr>
        <w:t>Rec</w:t>
      </w:r>
      <w:proofErr w:type="spellEnd"/>
      <w:r w:rsidRPr="006775DF">
        <w:rPr>
          <w:rFonts w:eastAsia="Calibri"/>
          <w:sz w:val="27"/>
          <w:szCs w:val="27"/>
          <w:lang w:val="uk-UA" w:eastAsia="en-US"/>
        </w:rPr>
        <w:t xml:space="preserve"> (2010) 12 Комітету Міністрів Ради Європи державам-членам щодо суддів: незалежність, ефективність та обов’язки). </w:t>
      </w:r>
    </w:p>
    <w:p w:rsidR="006775DF" w:rsidRPr="006775DF" w:rsidRDefault="006775DF" w:rsidP="00742A2F">
      <w:pPr>
        <w:tabs>
          <w:tab w:val="left" w:pos="1116"/>
        </w:tabs>
        <w:ind w:right="-1" w:firstLine="567"/>
        <w:jc w:val="both"/>
        <w:rPr>
          <w:rFonts w:eastAsia="Calibri"/>
          <w:sz w:val="27"/>
          <w:szCs w:val="27"/>
          <w:lang w:val="uk-UA"/>
        </w:rPr>
      </w:pPr>
      <w:r w:rsidRPr="006775DF">
        <w:rPr>
          <w:rFonts w:eastAsia="Calibri"/>
          <w:sz w:val="27"/>
          <w:szCs w:val="27"/>
          <w:lang w:val="uk-UA" w:eastAsia="en-US"/>
        </w:rPr>
        <w:t>З огляду на викладене, твердження автора скарги зводяться до незгоди із судовими рішеннями судд</w:t>
      </w:r>
      <w:r w:rsidR="00742A2F" w:rsidRPr="00742A2F">
        <w:rPr>
          <w:rFonts w:eastAsia="Calibri"/>
          <w:sz w:val="27"/>
          <w:szCs w:val="27"/>
          <w:lang w:val="uk-UA" w:eastAsia="en-US"/>
        </w:rPr>
        <w:t>ів</w:t>
      </w:r>
      <w:r w:rsidRPr="006775DF">
        <w:rPr>
          <w:rFonts w:eastAsia="Calibri"/>
          <w:sz w:val="27"/>
          <w:szCs w:val="27"/>
          <w:lang w:val="uk-UA"/>
        </w:rPr>
        <w:t xml:space="preserve"> Північного апеляційного господарського суду та Касаційного господарського суду у складі Верховного Суду.</w:t>
      </w:r>
    </w:p>
    <w:p w:rsidR="00DC75D0" w:rsidRPr="00742A2F" w:rsidRDefault="00DC75D0" w:rsidP="00742A2F">
      <w:pPr>
        <w:ind w:right="-1" w:firstLine="567"/>
        <w:jc w:val="both"/>
        <w:rPr>
          <w:sz w:val="27"/>
          <w:szCs w:val="27"/>
          <w:lang w:val="uk-UA"/>
        </w:rPr>
      </w:pPr>
      <w:r w:rsidRPr="00742A2F">
        <w:rPr>
          <w:sz w:val="27"/>
          <w:szCs w:val="27"/>
          <w:lang w:val="uk-UA"/>
        </w:rPr>
        <w:t>Згідно із частиною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DC75D0" w:rsidRPr="00742A2F" w:rsidRDefault="00DC75D0" w:rsidP="00742A2F">
      <w:pPr>
        <w:ind w:right="-1" w:firstLine="567"/>
        <w:jc w:val="both"/>
        <w:rPr>
          <w:sz w:val="27"/>
          <w:szCs w:val="27"/>
          <w:lang w:val="uk-UA"/>
        </w:rPr>
      </w:pPr>
      <w:r w:rsidRPr="00742A2F">
        <w:rPr>
          <w:sz w:val="27"/>
          <w:szCs w:val="27"/>
          <w:lang w:val="uk-UA"/>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DC75D0" w:rsidRPr="00742A2F" w:rsidRDefault="00DC75D0" w:rsidP="00742A2F">
      <w:pPr>
        <w:ind w:right="-1" w:firstLine="567"/>
        <w:jc w:val="both"/>
        <w:rPr>
          <w:color w:val="1D1D1B"/>
          <w:sz w:val="27"/>
          <w:szCs w:val="27"/>
          <w:lang w:val="uk-UA"/>
        </w:rPr>
      </w:pPr>
      <w:r w:rsidRPr="00742A2F">
        <w:rPr>
          <w:color w:val="1D1D1B"/>
          <w:sz w:val="27"/>
          <w:szCs w:val="27"/>
          <w:lang w:val="uk-UA"/>
        </w:rPr>
        <w:t>Враховуючи наведене, керуючись статтею 45 Закону України «Про Вищу раду правосуддя», Друга Дисциплінарна палата Вищої ради правосуддя</w:t>
      </w:r>
    </w:p>
    <w:p w:rsidR="00DC75D0" w:rsidRPr="00742A2F" w:rsidRDefault="00DC75D0" w:rsidP="00742A2F">
      <w:pPr>
        <w:ind w:right="-1" w:firstLine="567"/>
        <w:jc w:val="both"/>
        <w:rPr>
          <w:color w:val="1D1D1B"/>
          <w:sz w:val="27"/>
          <w:szCs w:val="27"/>
          <w:lang w:val="uk-UA" w:eastAsia="uk-UA"/>
        </w:rPr>
      </w:pPr>
    </w:p>
    <w:p w:rsidR="00DC75D0" w:rsidRPr="00742A2F" w:rsidRDefault="00DC75D0" w:rsidP="00742A2F">
      <w:pPr>
        <w:pStyle w:val="rtecenter"/>
        <w:shd w:val="clear" w:color="auto" w:fill="FFFFFF"/>
        <w:spacing w:before="0" w:beforeAutospacing="0" w:after="0" w:afterAutospacing="0"/>
        <w:ind w:firstLine="567"/>
        <w:jc w:val="center"/>
        <w:rPr>
          <w:rStyle w:val="a7"/>
          <w:color w:val="1D1D1B"/>
          <w:sz w:val="27"/>
          <w:szCs w:val="27"/>
        </w:rPr>
      </w:pPr>
      <w:r w:rsidRPr="00742A2F">
        <w:rPr>
          <w:rStyle w:val="a7"/>
          <w:color w:val="1D1D1B"/>
          <w:sz w:val="27"/>
          <w:szCs w:val="27"/>
        </w:rPr>
        <w:t>ухвалила:</w:t>
      </w:r>
    </w:p>
    <w:p w:rsidR="00742A2F" w:rsidRPr="00742A2F" w:rsidRDefault="00742A2F" w:rsidP="00742A2F">
      <w:pPr>
        <w:ind w:right="-1" w:firstLine="567"/>
        <w:jc w:val="center"/>
        <w:rPr>
          <w:sz w:val="27"/>
          <w:szCs w:val="27"/>
          <w:lang w:val="uk-UA"/>
        </w:rPr>
      </w:pPr>
    </w:p>
    <w:p w:rsidR="00742A2F" w:rsidRPr="00742A2F" w:rsidRDefault="006775DF" w:rsidP="00742A2F">
      <w:pPr>
        <w:jc w:val="both"/>
        <w:rPr>
          <w:sz w:val="27"/>
          <w:szCs w:val="27"/>
          <w:lang w:val="uk-UA"/>
        </w:rPr>
      </w:pPr>
      <w:r w:rsidRPr="00742A2F">
        <w:rPr>
          <w:sz w:val="27"/>
          <w:szCs w:val="27"/>
          <w:lang w:val="uk-UA"/>
        </w:rPr>
        <w:t xml:space="preserve">відмовити у відкритті дисциплінарної справи за скаргою </w:t>
      </w:r>
      <w:r w:rsidR="00742A2F" w:rsidRPr="00742A2F">
        <w:rPr>
          <w:sz w:val="27"/>
          <w:szCs w:val="27"/>
          <w:lang w:val="uk-UA"/>
        </w:rPr>
        <w:t xml:space="preserve">адвоката </w:t>
      </w:r>
      <w:r w:rsidR="00742A2F" w:rsidRPr="00742A2F">
        <w:rPr>
          <w:sz w:val="27"/>
          <w:szCs w:val="27"/>
          <w:lang w:val="uk-UA"/>
        </w:rPr>
        <w:br/>
      </w:r>
      <w:proofErr w:type="spellStart"/>
      <w:r w:rsidR="00742A2F" w:rsidRPr="00742A2F">
        <w:rPr>
          <w:sz w:val="27"/>
          <w:szCs w:val="27"/>
          <w:lang w:val="uk-UA"/>
        </w:rPr>
        <w:t>Зарубайка</w:t>
      </w:r>
      <w:proofErr w:type="spellEnd"/>
      <w:r w:rsidR="00742A2F" w:rsidRPr="00742A2F">
        <w:rPr>
          <w:sz w:val="27"/>
          <w:szCs w:val="27"/>
          <w:lang w:val="uk-UA"/>
        </w:rPr>
        <w:t xml:space="preserve"> Петра Івановича в частині щодо суддів Північного апеляційного господарського суду Коротун Олени Миколаївни, Демидової Алли Маркіянівни, Касаційного господарського суду у складі Верховного Суду </w:t>
      </w:r>
      <w:proofErr w:type="spellStart"/>
      <w:r w:rsidR="00742A2F" w:rsidRPr="00742A2F">
        <w:rPr>
          <w:sz w:val="27"/>
          <w:szCs w:val="27"/>
          <w:lang w:val="uk-UA"/>
        </w:rPr>
        <w:t>Мамалуя</w:t>
      </w:r>
      <w:proofErr w:type="spellEnd"/>
      <w:r w:rsidR="00742A2F" w:rsidRPr="00742A2F">
        <w:rPr>
          <w:sz w:val="27"/>
          <w:szCs w:val="27"/>
          <w:lang w:val="uk-UA"/>
        </w:rPr>
        <w:t xml:space="preserve"> Олександра Олексійовича, Баранця Олександра Миколайовича, Студенця Володимира Івановича.</w:t>
      </w:r>
    </w:p>
    <w:p w:rsidR="006775DF" w:rsidRPr="00742A2F" w:rsidRDefault="006775DF" w:rsidP="00742A2F">
      <w:pPr>
        <w:ind w:firstLine="567"/>
        <w:jc w:val="both"/>
        <w:rPr>
          <w:sz w:val="27"/>
          <w:szCs w:val="27"/>
          <w:lang w:val="uk-UA"/>
        </w:rPr>
      </w:pPr>
      <w:r w:rsidRPr="00742A2F">
        <w:rPr>
          <w:sz w:val="27"/>
          <w:szCs w:val="27"/>
          <w:lang w:val="uk-UA"/>
        </w:rPr>
        <w:t>Ухвала оскарженню не підлягає.</w:t>
      </w:r>
    </w:p>
    <w:p w:rsidR="006775DF" w:rsidRPr="00742A2F" w:rsidRDefault="006775DF" w:rsidP="00742A2F">
      <w:pPr>
        <w:ind w:firstLine="567"/>
        <w:jc w:val="both"/>
        <w:rPr>
          <w:sz w:val="27"/>
          <w:szCs w:val="27"/>
          <w:lang w:val="uk-UA"/>
        </w:rPr>
      </w:pPr>
    </w:p>
    <w:p w:rsidR="006775DF" w:rsidRPr="00742A2F" w:rsidRDefault="006775DF" w:rsidP="00742A2F">
      <w:pPr>
        <w:ind w:firstLine="567"/>
        <w:jc w:val="both"/>
        <w:rPr>
          <w:sz w:val="27"/>
          <w:szCs w:val="27"/>
          <w:lang w:val="uk-UA"/>
        </w:rPr>
      </w:pPr>
    </w:p>
    <w:p w:rsidR="006775DF" w:rsidRPr="00742A2F" w:rsidRDefault="006775DF" w:rsidP="00742A2F">
      <w:pPr>
        <w:jc w:val="both"/>
        <w:rPr>
          <w:b/>
          <w:sz w:val="27"/>
          <w:szCs w:val="27"/>
          <w:lang w:val="uk-UA"/>
        </w:rPr>
      </w:pPr>
      <w:r w:rsidRPr="00742A2F">
        <w:rPr>
          <w:b/>
          <w:sz w:val="27"/>
          <w:szCs w:val="27"/>
          <w:lang w:val="uk-UA"/>
        </w:rPr>
        <w:t xml:space="preserve">Головуючий на засіданні </w:t>
      </w:r>
    </w:p>
    <w:p w:rsidR="006775DF" w:rsidRPr="00742A2F" w:rsidRDefault="006775DF" w:rsidP="00742A2F">
      <w:pPr>
        <w:jc w:val="both"/>
        <w:rPr>
          <w:b/>
          <w:sz w:val="27"/>
          <w:szCs w:val="27"/>
          <w:lang w:val="uk-UA"/>
        </w:rPr>
      </w:pPr>
      <w:r w:rsidRPr="00742A2F">
        <w:rPr>
          <w:b/>
          <w:sz w:val="27"/>
          <w:szCs w:val="27"/>
          <w:lang w:val="uk-UA"/>
        </w:rPr>
        <w:t>Другої Дисциплінарної палати</w:t>
      </w:r>
    </w:p>
    <w:p w:rsidR="006775DF" w:rsidRPr="00742A2F" w:rsidRDefault="006775DF" w:rsidP="00742A2F">
      <w:pPr>
        <w:jc w:val="both"/>
        <w:rPr>
          <w:b/>
          <w:sz w:val="27"/>
          <w:szCs w:val="27"/>
          <w:lang w:val="uk-UA"/>
        </w:rPr>
      </w:pPr>
      <w:r w:rsidRPr="00742A2F">
        <w:rPr>
          <w:b/>
          <w:sz w:val="27"/>
          <w:szCs w:val="27"/>
          <w:lang w:val="uk-UA"/>
        </w:rPr>
        <w:t>Вищої ради правосуддя</w:t>
      </w:r>
      <w:r w:rsidRPr="00742A2F">
        <w:rPr>
          <w:b/>
          <w:sz w:val="27"/>
          <w:szCs w:val="27"/>
          <w:lang w:val="uk-UA"/>
        </w:rPr>
        <w:tab/>
      </w:r>
      <w:r w:rsidRPr="00742A2F">
        <w:rPr>
          <w:b/>
          <w:sz w:val="27"/>
          <w:szCs w:val="27"/>
          <w:lang w:val="uk-UA"/>
        </w:rPr>
        <w:tab/>
      </w:r>
      <w:r w:rsidRPr="00742A2F">
        <w:rPr>
          <w:b/>
          <w:sz w:val="27"/>
          <w:szCs w:val="27"/>
          <w:lang w:val="uk-UA"/>
        </w:rPr>
        <w:tab/>
      </w:r>
      <w:r w:rsidRPr="00742A2F">
        <w:rPr>
          <w:b/>
          <w:sz w:val="27"/>
          <w:szCs w:val="27"/>
          <w:lang w:val="uk-UA"/>
        </w:rPr>
        <w:tab/>
      </w:r>
      <w:r w:rsidRPr="00742A2F">
        <w:rPr>
          <w:b/>
          <w:sz w:val="27"/>
          <w:szCs w:val="27"/>
          <w:lang w:val="uk-UA"/>
        </w:rPr>
        <w:tab/>
        <w:t xml:space="preserve">     Роман МАСЕЛКО </w:t>
      </w:r>
    </w:p>
    <w:p w:rsidR="006775DF" w:rsidRPr="00742A2F" w:rsidRDefault="006775DF" w:rsidP="00742A2F">
      <w:pPr>
        <w:ind w:firstLine="567"/>
        <w:jc w:val="both"/>
        <w:rPr>
          <w:b/>
          <w:sz w:val="27"/>
          <w:szCs w:val="27"/>
          <w:lang w:val="uk-UA"/>
        </w:rPr>
      </w:pPr>
    </w:p>
    <w:p w:rsidR="006775DF" w:rsidRPr="00742A2F" w:rsidRDefault="006775DF" w:rsidP="00742A2F">
      <w:pPr>
        <w:jc w:val="both"/>
        <w:rPr>
          <w:b/>
          <w:sz w:val="27"/>
          <w:szCs w:val="27"/>
          <w:lang w:val="uk-UA"/>
        </w:rPr>
      </w:pPr>
      <w:r w:rsidRPr="00742A2F">
        <w:rPr>
          <w:b/>
          <w:sz w:val="27"/>
          <w:szCs w:val="27"/>
          <w:lang w:val="uk-UA"/>
        </w:rPr>
        <w:t xml:space="preserve">Члени Другої Дисциплінарної </w:t>
      </w:r>
    </w:p>
    <w:p w:rsidR="006775DF" w:rsidRPr="00742A2F" w:rsidRDefault="006775DF" w:rsidP="00742A2F">
      <w:pPr>
        <w:jc w:val="both"/>
        <w:rPr>
          <w:b/>
          <w:sz w:val="27"/>
          <w:szCs w:val="27"/>
          <w:lang w:val="uk-UA"/>
        </w:rPr>
      </w:pPr>
      <w:r w:rsidRPr="00742A2F">
        <w:rPr>
          <w:b/>
          <w:sz w:val="27"/>
          <w:szCs w:val="27"/>
          <w:lang w:val="uk-UA"/>
        </w:rPr>
        <w:t>палати Вищої ради правосуддя</w:t>
      </w:r>
      <w:r w:rsidRPr="00742A2F">
        <w:rPr>
          <w:b/>
          <w:sz w:val="27"/>
          <w:szCs w:val="27"/>
          <w:lang w:val="uk-UA"/>
        </w:rPr>
        <w:tab/>
      </w:r>
      <w:r w:rsidRPr="00742A2F">
        <w:rPr>
          <w:b/>
          <w:sz w:val="27"/>
          <w:szCs w:val="27"/>
          <w:lang w:val="uk-UA"/>
        </w:rPr>
        <w:tab/>
      </w:r>
      <w:r w:rsidRPr="00742A2F">
        <w:rPr>
          <w:b/>
          <w:sz w:val="27"/>
          <w:szCs w:val="27"/>
          <w:lang w:val="uk-UA"/>
        </w:rPr>
        <w:tab/>
      </w:r>
      <w:r w:rsidRPr="00742A2F">
        <w:rPr>
          <w:b/>
          <w:sz w:val="27"/>
          <w:szCs w:val="27"/>
          <w:lang w:val="uk-UA"/>
        </w:rPr>
        <w:tab/>
        <w:t xml:space="preserve">     Олена КОВБІЙ</w:t>
      </w:r>
      <w:r w:rsidRPr="00742A2F">
        <w:rPr>
          <w:b/>
          <w:sz w:val="27"/>
          <w:szCs w:val="27"/>
          <w:lang w:val="uk-UA"/>
        </w:rPr>
        <w:tab/>
      </w:r>
    </w:p>
    <w:p w:rsidR="006775DF" w:rsidRPr="00742A2F" w:rsidRDefault="006775DF" w:rsidP="00742A2F">
      <w:pPr>
        <w:ind w:firstLine="567"/>
        <w:jc w:val="both"/>
        <w:rPr>
          <w:b/>
          <w:sz w:val="27"/>
          <w:szCs w:val="27"/>
          <w:lang w:val="uk-UA"/>
        </w:rPr>
      </w:pPr>
    </w:p>
    <w:p w:rsidR="006775DF" w:rsidRPr="00742A2F" w:rsidRDefault="006775DF" w:rsidP="00742A2F">
      <w:pPr>
        <w:ind w:firstLine="567"/>
        <w:jc w:val="both"/>
        <w:rPr>
          <w:b/>
          <w:sz w:val="27"/>
          <w:szCs w:val="27"/>
          <w:lang w:val="uk-UA"/>
        </w:rPr>
      </w:pPr>
    </w:p>
    <w:p w:rsidR="006775DF" w:rsidRPr="00742A2F" w:rsidRDefault="006775DF" w:rsidP="00742A2F">
      <w:pPr>
        <w:ind w:left="5672" w:right="-2" w:firstLine="567"/>
        <w:jc w:val="both"/>
        <w:rPr>
          <w:b/>
          <w:sz w:val="27"/>
          <w:szCs w:val="27"/>
          <w:lang w:val="uk-UA"/>
        </w:rPr>
      </w:pPr>
      <w:r w:rsidRPr="00742A2F">
        <w:rPr>
          <w:b/>
          <w:sz w:val="27"/>
          <w:szCs w:val="27"/>
          <w:lang w:val="uk-UA"/>
        </w:rPr>
        <w:t xml:space="preserve">     </w:t>
      </w:r>
      <w:r w:rsidR="00742A2F">
        <w:rPr>
          <w:b/>
          <w:sz w:val="27"/>
          <w:szCs w:val="27"/>
          <w:lang w:val="uk-UA"/>
        </w:rPr>
        <w:t xml:space="preserve">  </w:t>
      </w:r>
      <w:r w:rsidRPr="00742A2F">
        <w:rPr>
          <w:b/>
          <w:sz w:val="27"/>
          <w:szCs w:val="27"/>
          <w:lang w:val="uk-UA"/>
        </w:rPr>
        <w:t>Олексій МЕЛЬНИК</w:t>
      </w:r>
    </w:p>
    <w:p w:rsidR="006775DF" w:rsidRPr="00727802" w:rsidRDefault="006775DF" w:rsidP="006775DF">
      <w:pPr>
        <w:ind w:firstLine="567"/>
        <w:jc w:val="both"/>
        <w:rPr>
          <w:sz w:val="28"/>
          <w:szCs w:val="28"/>
          <w:lang w:val="uk-UA"/>
        </w:rPr>
      </w:pPr>
    </w:p>
    <w:sectPr w:rsidR="006775DF" w:rsidRPr="00727802" w:rsidSect="00742A2F">
      <w:headerReference w:type="default" r:id="rId22"/>
      <w:pgSz w:w="11906" w:h="16838"/>
      <w:pgMar w:top="1134" w:right="680"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6D2" w:rsidRDefault="007906D2">
      <w:r>
        <w:separator/>
      </w:r>
    </w:p>
  </w:endnote>
  <w:endnote w:type="continuationSeparator" w:id="0">
    <w:p w:rsidR="007906D2" w:rsidRDefault="0079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6D2" w:rsidRDefault="007906D2">
      <w:r>
        <w:separator/>
      </w:r>
    </w:p>
  </w:footnote>
  <w:footnote w:type="continuationSeparator" w:id="0">
    <w:p w:rsidR="007906D2" w:rsidRDefault="007906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7E3A80" w:rsidP="008D04DF">
        <w:pPr>
          <w:pStyle w:val="a5"/>
          <w:jc w:val="center"/>
        </w:pPr>
        <w:r>
          <w:fldChar w:fldCharType="begin"/>
        </w:r>
        <w:r>
          <w:instrText>PAGE</w:instrText>
        </w:r>
        <w:r>
          <w:fldChar w:fldCharType="separate"/>
        </w:r>
        <w:r w:rsidR="008D02FE">
          <w:rPr>
            <w:noProof/>
          </w:rPr>
          <w:t>9</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689"/>
    <w:rsid w:val="000B7410"/>
    <w:rsid w:val="00655A1B"/>
    <w:rsid w:val="006775DF"/>
    <w:rsid w:val="006965BB"/>
    <w:rsid w:val="00742A2F"/>
    <w:rsid w:val="0077005C"/>
    <w:rsid w:val="007906D2"/>
    <w:rsid w:val="007E3A80"/>
    <w:rsid w:val="008D02FE"/>
    <w:rsid w:val="00BF2689"/>
    <w:rsid w:val="00DC75D0"/>
    <w:rsid w:val="00F377FD"/>
    <w:rsid w:val="00F44AFE"/>
    <w:rsid w:val="00FF52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2F347"/>
  <w15:chartTrackingRefBased/>
  <w15:docId w15:val="{E1531641-1182-4BFE-B204-9EB5D3619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5DF"/>
    <w:pPr>
      <w:spacing w:after="0" w:line="240" w:lineRule="auto"/>
    </w:pPr>
    <w:rPr>
      <w:rFonts w:ascii="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6775DF"/>
    <w:rPr>
      <w:rFonts w:cs="Times New Roman"/>
    </w:rPr>
  </w:style>
  <w:style w:type="paragraph" w:styleId="a3">
    <w:name w:val="Body Text"/>
    <w:basedOn w:val="a"/>
    <w:link w:val="a4"/>
    <w:rsid w:val="006775DF"/>
    <w:pPr>
      <w:spacing w:after="120"/>
    </w:pPr>
  </w:style>
  <w:style w:type="character" w:customStyle="1" w:styleId="a4">
    <w:name w:val="Основний текст Знак"/>
    <w:basedOn w:val="a0"/>
    <w:link w:val="a3"/>
    <w:rsid w:val="006775DF"/>
    <w:rPr>
      <w:rFonts w:ascii="Times New Roman" w:hAnsi="Times New Roman" w:cs="Times New Roman"/>
      <w:sz w:val="24"/>
      <w:szCs w:val="24"/>
      <w:lang w:val="ru-RU" w:eastAsia="ru-RU"/>
    </w:rPr>
  </w:style>
  <w:style w:type="paragraph" w:styleId="a5">
    <w:name w:val="header"/>
    <w:basedOn w:val="a"/>
    <w:link w:val="a6"/>
    <w:uiPriority w:val="99"/>
    <w:unhideWhenUsed/>
    <w:rsid w:val="006775DF"/>
    <w:pPr>
      <w:tabs>
        <w:tab w:val="center" w:pos="4677"/>
        <w:tab w:val="right" w:pos="9355"/>
      </w:tabs>
    </w:pPr>
  </w:style>
  <w:style w:type="character" w:customStyle="1" w:styleId="a6">
    <w:name w:val="Верхній колонтитул Знак"/>
    <w:basedOn w:val="a0"/>
    <w:link w:val="a5"/>
    <w:uiPriority w:val="99"/>
    <w:rsid w:val="006775DF"/>
    <w:rPr>
      <w:rFonts w:ascii="Times New Roman" w:hAnsi="Times New Roman" w:cs="Times New Roman"/>
      <w:sz w:val="24"/>
      <w:szCs w:val="24"/>
      <w:lang w:val="ru-RU" w:eastAsia="ru-RU"/>
    </w:rPr>
  </w:style>
  <w:style w:type="paragraph" w:customStyle="1" w:styleId="rtecenter">
    <w:name w:val="rtecenter"/>
    <w:basedOn w:val="a"/>
    <w:rsid w:val="00DC75D0"/>
    <w:pPr>
      <w:spacing w:before="100" w:beforeAutospacing="1" w:after="100" w:afterAutospacing="1"/>
    </w:pPr>
    <w:rPr>
      <w:rFonts w:eastAsia="Times New Roman"/>
      <w:lang w:val="uk-UA" w:eastAsia="uk-UA"/>
    </w:rPr>
  </w:style>
  <w:style w:type="character" w:styleId="a7">
    <w:name w:val="Strong"/>
    <w:basedOn w:val="a0"/>
    <w:uiPriority w:val="22"/>
    <w:qFormat/>
    <w:rsid w:val="00DC75D0"/>
    <w:rPr>
      <w:b/>
      <w:bCs/>
    </w:rPr>
  </w:style>
  <w:style w:type="paragraph" w:styleId="a8">
    <w:name w:val="Balloon Text"/>
    <w:basedOn w:val="a"/>
    <w:link w:val="a9"/>
    <w:uiPriority w:val="99"/>
    <w:semiHidden/>
    <w:unhideWhenUsed/>
    <w:rsid w:val="007E3A80"/>
    <w:rPr>
      <w:rFonts w:ascii="Segoe UI" w:hAnsi="Segoe UI" w:cs="Segoe UI"/>
      <w:sz w:val="18"/>
      <w:szCs w:val="18"/>
    </w:rPr>
  </w:style>
  <w:style w:type="character" w:customStyle="1" w:styleId="a9">
    <w:name w:val="Текст у виносці Знак"/>
    <w:basedOn w:val="a0"/>
    <w:link w:val="a8"/>
    <w:uiPriority w:val="99"/>
    <w:semiHidden/>
    <w:rsid w:val="007E3A80"/>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1798-12/ed20210805" TargetMode="External"/><Relationship Id="rId18" Type="http://schemas.openxmlformats.org/officeDocument/2006/relationships/hyperlink" Target="https://zakon.rada.gov.ua/laws/show/1798-12/ed20210805" TargetMode="External"/><Relationship Id="rId3" Type="http://schemas.openxmlformats.org/officeDocument/2006/relationships/settings" Target="settings.xml"/><Relationship Id="rId21" Type="http://schemas.openxmlformats.org/officeDocument/2006/relationships/hyperlink" Target="https://zakon.rada.gov.ua/laws/show/1798-12/ed20210805" TargetMode="External"/><Relationship Id="rId7" Type="http://schemas.openxmlformats.org/officeDocument/2006/relationships/image" Target="media/image1.png"/><Relationship Id="rId12" Type="http://schemas.openxmlformats.org/officeDocument/2006/relationships/hyperlink" Target="https://zakon.rada.gov.ua/laws/show/1798-12/ed20210805" TargetMode="External"/><Relationship Id="rId17" Type="http://schemas.openxmlformats.org/officeDocument/2006/relationships/hyperlink" Target="https://zakon.rada.gov.ua/laws/show/1798-12/ed20210805" TargetMode="External"/><Relationship Id="rId2" Type="http://schemas.openxmlformats.org/officeDocument/2006/relationships/styles" Target="styles.xml"/><Relationship Id="rId16" Type="http://schemas.openxmlformats.org/officeDocument/2006/relationships/hyperlink" Target="https://zakon.rada.gov.ua/laws/show/1798-12/ed20210805" TargetMode="External"/><Relationship Id="rId20" Type="http://schemas.openxmlformats.org/officeDocument/2006/relationships/hyperlink" Target="https://zakon.rada.gov.ua/laws/show/1798-12/ed20210805"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1798-12/ed2021080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1798-12/ed20210805" TargetMode="External"/><Relationship Id="rId23" Type="http://schemas.openxmlformats.org/officeDocument/2006/relationships/fontTable" Target="fontTable.xml"/><Relationship Id="rId10" Type="http://schemas.openxmlformats.org/officeDocument/2006/relationships/hyperlink" Target="http://search.ligazakon.ua/l_doc2.nsf/link1/an_841/ed_2021_08_05/pravo1/T_179800.html?pravo=1" TargetMode="External"/><Relationship Id="rId19" Type="http://schemas.openxmlformats.org/officeDocument/2006/relationships/hyperlink" Target="https://zakon.rada.gov.ua/laws/show/1798-12/ed20210805" TargetMode="External"/><Relationship Id="rId4" Type="http://schemas.openxmlformats.org/officeDocument/2006/relationships/webSettings" Target="webSettings.xml"/><Relationship Id="rId9" Type="http://schemas.openxmlformats.org/officeDocument/2006/relationships/hyperlink" Target="https://zakon.rada.gov.ua/laws/show/1402-19" TargetMode="External"/><Relationship Id="rId14" Type="http://schemas.openxmlformats.org/officeDocument/2006/relationships/hyperlink" Target="https://zakon.rada.gov.ua/laws/show/1798-12/ed20210805"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56AF8-8811-4FEB-BDE1-3BB2ADE0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17636</Words>
  <Characters>10054</Characters>
  <Application>Microsoft Office Word</Application>
  <DocSecurity>0</DocSecurity>
  <Lines>83</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2024-06-12T13:14:00Z</cp:lastPrinted>
  <dcterms:created xsi:type="dcterms:W3CDTF">2024-06-14T07:02:00Z</dcterms:created>
  <dcterms:modified xsi:type="dcterms:W3CDTF">2024-06-14T07:02:00Z</dcterms:modified>
</cp:coreProperties>
</file>