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752" w:rsidRDefault="00692752" w:rsidP="00F51CAB">
      <w:pPr>
        <w:pStyle w:val="a7"/>
        <w:spacing w:after="0"/>
        <w:ind w:left="5954"/>
        <w:rPr>
          <w:sz w:val="28"/>
          <w:szCs w:val="28"/>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F51CAB" w:rsidRDefault="00F51CAB" w:rsidP="00F51CAB">
      <w:pPr>
        <w:pStyle w:val="a7"/>
        <w:spacing w:after="0"/>
        <w:ind w:left="5954"/>
        <w:rPr>
          <w:sz w:val="28"/>
          <w:szCs w:val="28"/>
        </w:rPr>
      </w:pPr>
    </w:p>
    <w:p w:rsidR="00F51CAB" w:rsidRDefault="00F51CAB" w:rsidP="00F51CAB">
      <w:pPr>
        <w:pStyle w:val="a7"/>
        <w:spacing w:after="0"/>
        <w:ind w:left="5954"/>
        <w:rPr>
          <w:sz w:val="28"/>
          <w:szCs w:val="28"/>
        </w:rPr>
      </w:pPr>
    </w:p>
    <w:p w:rsidR="00F51CAB" w:rsidRDefault="00F51CAB" w:rsidP="00F51CAB">
      <w:pPr>
        <w:pStyle w:val="a7"/>
        <w:spacing w:after="0"/>
        <w:ind w:left="5954"/>
        <w:rPr>
          <w:sz w:val="28"/>
          <w:szCs w:val="28"/>
        </w:rPr>
      </w:pPr>
    </w:p>
    <w:p w:rsidR="00692752" w:rsidRPr="0091248D" w:rsidRDefault="00692752" w:rsidP="00692752">
      <w:pPr>
        <w:pStyle w:val="a5"/>
        <w:jc w:val="center"/>
        <w:rPr>
          <w:rFonts w:ascii="AcademyC" w:hAnsi="AcademyC"/>
        </w:rPr>
      </w:pPr>
      <w:r w:rsidRPr="0091248D">
        <w:rPr>
          <w:rFonts w:ascii="AcademyC" w:hAnsi="AcademyC"/>
        </w:rPr>
        <w:t>УКРАЇНА</w:t>
      </w:r>
    </w:p>
    <w:p w:rsidR="00692752" w:rsidRPr="0091248D" w:rsidRDefault="00692752" w:rsidP="00692752">
      <w:pPr>
        <w:pStyle w:val="a5"/>
        <w:jc w:val="center"/>
        <w:rPr>
          <w:rFonts w:ascii="AcademyC" w:hAnsi="AcademyC"/>
          <w:szCs w:val="28"/>
        </w:rPr>
      </w:pPr>
      <w:r w:rsidRPr="0091248D">
        <w:rPr>
          <w:rFonts w:ascii="AcademyC" w:hAnsi="AcademyC"/>
          <w:szCs w:val="28"/>
        </w:rPr>
        <w:t>ВИЩА  РАДА  ПРАВОСУДДЯ</w:t>
      </w:r>
    </w:p>
    <w:p w:rsidR="00692752" w:rsidRPr="0091248D" w:rsidRDefault="00692752" w:rsidP="0069275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692752" w:rsidRDefault="00692752" w:rsidP="00692752">
      <w:pPr>
        <w:pStyle w:val="a5"/>
        <w:jc w:val="center"/>
        <w:rPr>
          <w:rFonts w:ascii="AcademyC" w:hAnsi="AcademyC"/>
          <w:szCs w:val="28"/>
        </w:rPr>
      </w:pPr>
      <w:r w:rsidRPr="0091248D">
        <w:rPr>
          <w:rFonts w:ascii="AcademyC" w:hAnsi="AcademyC"/>
          <w:szCs w:val="28"/>
        </w:rPr>
        <w:t>УХВАЛА</w:t>
      </w:r>
    </w:p>
    <w:p w:rsidR="00C3591F" w:rsidRPr="0091248D" w:rsidRDefault="00C3591F" w:rsidP="00692752">
      <w:pPr>
        <w:pStyle w:val="a5"/>
        <w:jc w:val="center"/>
        <w:rPr>
          <w:rFonts w:ascii="AcademyC" w:hAnsi="AcademyC"/>
          <w:szCs w:val="28"/>
        </w:rPr>
      </w:pPr>
    </w:p>
    <w:tbl>
      <w:tblPr>
        <w:tblW w:w="10166" w:type="dxa"/>
        <w:tblLook w:val="04A0" w:firstRow="1" w:lastRow="0" w:firstColumn="1" w:lastColumn="0" w:noHBand="0" w:noVBand="1"/>
      </w:tblPr>
      <w:tblGrid>
        <w:gridCol w:w="3098"/>
        <w:gridCol w:w="1297"/>
        <w:gridCol w:w="2147"/>
        <w:gridCol w:w="3624"/>
      </w:tblGrid>
      <w:tr w:rsidR="00692752" w:rsidRPr="00635BF0" w:rsidTr="00F77316">
        <w:trPr>
          <w:trHeight w:val="188"/>
        </w:trPr>
        <w:tc>
          <w:tcPr>
            <w:tcW w:w="3098" w:type="dxa"/>
          </w:tcPr>
          <w:p w:rsidR="00692752" w:rsidRPr="008F40CB" w:rsidRDefault="008C103D" w:rsidP="00F77316">
            <w:pPr>
              <w:ind w:right="-2"/>
              <w:rPr>
                <w:rFonts w:ascii="Times New Roman" w:hAnsi="Times New Roman" w:cs="Times New Roman"/>
                <w:noProof/>
                <w:sz w:val="28"/>
                <w:szCs w:val="28"/>
                <w:u w:val="single"/>
              </w:rPr>
            </w:pPr>
            <w:r>
              <w:rPr>
                <w:rFonts w:ascii="Times New Roman" w:hAnsi="Times New Roman" w:cs="Times New Roman"/>
                <w:noProof/>
                <w:sz w:val="28"/>
                <w:szCs w:val="28"/>
                <w:u w:val="single"/>
              </w:rPr>
              <w:t>5 червня</w:t>
            </w:r>
            <w:r w:rsidR="008F40CB">
              <w:rPr>
                <w:rFonts w:ascii="Times New Roman" w:hAnsi="Times New Roman" w:cs="Times New Roman"/>
                <w:noProof/>
                <w:sz w:val="28"/>
                <w:szCs w:val="28"/>
                <w:u w:val="single"/>
              </w:rPr>
              <w:t xml:space="preserve"> 2024 року</w:t>
            </w:r>
          </w:p>
        </w:tc>
        <w:tc>
          <w:tcPr>
            <w:tcW w:w="3444" w:type="dxa"/>
            <w:gridSpan w:val="2"/>
          </w:tcPr>
          <w:p w:rsidR="00692752" w:rsidRPr="00B15DB8" w:rsidRDefault="00692752" w:rsidP="00F77316">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692752" w:rsidRPr="008F40CB" w:rsidRDefault="00580D42" w:rsidP="005A5D60">
            <w:pPr>
              <w:ind w:right="-2"/>
              <w:jc w:val="center"/>
              <w:rPr>
                <w:rFonts w:ascii="Times New Roman" w:hAnsi="Times New Roman" w:cs="Times New Roman"/>
                <w:noProof/>
                <w:sz w:val="28"/>
                <w:szCs w:val="28"/>
                <w:u w:val="single"/>
                <w:lang w:val="ru-RU"/>
              </w:rPr>
            </w:pPr>
            <w:r w:rsidRPr="00580D42">
              <w:rPr>
                <w:rFonts w:ascii="Times New Roman" w:hAnsi="Times New Roman" w:cs="Times New Roman"/>
                <w:noProof/>
                <w:sz w:val="28"/>
                <w:szCs w:val="28"/>
                <w:u w:val="single"/>
                <w:lang w:val="ru-RU"/>
              </w:rPr>
              <w:t>1736/</w:t>
            </w:r>
            <w:r w:rsidR="008F40CB">
              <w:rPr>
                <w:rFonts w:ascii="Times New Roman" w:hAnsi="Times New Roman" w:cs="Times New Roman"/>
                <w:noProof/>
                <w:sz w:val="28"/>
                <w:szCs w:val="28"/>
                <w:u w:val="single"/>
                <w:lang w:val="ru-RU"/>
              </w:rPr>
              <w:t>2дп/15-24</w:t>
            </w:r>
          </w:p>
        </w:tc>
      </w:tr>
      <w:tr w:rsidR="00692752" w:rsidRPr="00812B77" w:rsidTr="00F77316">
        <w:trPr>
          <w:gridAfter w:val="2"/>
          <w:wAfter w:w="5771" w:type="dxa"/>
          <w:trHeight w:val="188"/>
        </w:trPr>
        <w:tc>
          <w:tcPr>
            <w:tcW w:w="4395" w:type="dxa"/>
            <w:gridSpan w:val="2"/>
            <w:hideMark/>
          </w:tcPr>
          <w:p w:rsidR="00C3591F" w:rsidRDefault="00C3591F" w:rsidP="00C332FC">
            <w:pPr>
              <w:autoSpaceDN w:val="0"/>
              <w:spacing w:after="200" w:line="240" w:lineRule="auto"/>
              <w:ind w:right="-2"/>
              <w:jc w:val="both"/>
              <w:rPr>
                <w:rFonts w:ascii="Times New Roman" w:eastAsia="Calibri" w:hAnsi="Times New Roman" w:cs="Times New Roman"/>
                <w:b/>
                <w:noProof/>
                <w:sz w:val="24"/>
                <w:szCs w:val="24"/>
              </w:rPr>
            </w:pPr>
          </w:p>
          <w:p w:rsidR="00692752" w:rsidRPr="00C332FC" w:rsidRDefault="00692752" w:rsidP="00C332FC">
            <w:pPr>
              <w:autoSpaceDN w:val="0"/>
              <w:spacing w:after="200" w:line="240" w:lineRule="auto"/>
              <w:ind w:right="-2"/>
              <w:jc w:val="both"/>
              <w:rPr>
                <w:rFonts w:ascii="Times New Roman" w:eastAsia="Calibri" w:hAnsi="Times New Roman" w:cs="Times New Roman"/>
                <w:b/>
                <w:noProof/>
                <w:sz w:val="24"/>
                <w:szCs w:val="24"/>
              </w:rPr>
            </w:pPr>
            <w:r w:rsidRPr="00C332FC">
              <w:rPr>
                <w:rFonts w:ascii="Times New Roman" w:eastAsia="Calibri" w:hAnsi="Times New Roman" w:cs="Times New Roman"/>
                <w:b/>
                <w:noProof/>
                <w:sz w:val="24"/>
                <w:szCs w:val="24"/>
              </w:rPr>
              <w:t xml:space="preserve">Про залишення без розгляду </w:t>
            </w:r>
            <w:r w:rsidRPr="00C332FC">
              <w:rPr>
                <w:rFonts w:ascii="Times New Roman" w:eastAsia="Calibri" w:hAnsi="Times New Roman" w:cs="Times New Roman"/>
                <w:b/>
                <w:noProof/>
                <w:sz w:val="24"/>
                <w:szCs w:val="24"/>
              </w:rPr>
              <w:br/>
              <w:t xml:space="preserve">та повернення дисциплінарної скарги </w:t>
            </w:r>
            <w:r w:rsidR="005A5D60">
              <w:rPr>
                <w:rFonts w:ascii="Times New Roman" w:eastAsia="Times New Roman" w:hAnsi="Times New Roman" w:cs="Calibri"/>
                <w:b/>
                <w:sz w:val="24"/>
                <w:szCs w:val="24"/>
                <w:lang w:eastAsia="ru-RU"/>
              </w:rPr>
              <w:t>Бондара І.М. стосовно судді Окружного адміністративного суду міста Києва Келеберди В.І.</w:t>
            </w:r>
          </w:p>
        </w:tc>
      </w:tr>
    </w:tbl>
    <w:p w:rsidR="00C3591F" w:rsidRDefault="00C3591F" w:rsidP="00692752">
      <w:pPr>
        <w:spacing w:after="0" w:line="240" w:lineRule="auto"/>
        <w:ind w:firstLine="709"/>
        <w:contextualSpacing/>
        <w:jc w:val="both"/>
        <w:rPr>
          <w:rFonts w:ascii="Times New Roman" w:hAnsi="Times New Roman"/>
          <w:sz w:val="28"/>
          <w:szCs w:val="28"/>
        </w:rPr>
      </w:pPr>
    </w:p>
    <w:p w:rsidR="00692752" w:rsidRDefault="00692752" w:rsidP="00692752">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r w:rsidR="008C103D">
        <w:rPr>
          <w:rFonts w:ascii="Times New Roman" w:hAnsi="Times New Roman"/>
          <w:sz w:val="28"/>
          <w:szCs w:val="28"/>
        </w:rPr>
        <w:t>Саліхова В.В.,</w:t>
      </w:r>
      <w:r w:rsidR="007D34CD" w:rsidRPr="005345A5">
        <w:rPr>
          <w:rFonts w:ascii="Times New Roman" w:hAnsi="Times New Roman"/>
          <w:sz w:val="28"/>
          <w:szCs w:val="28"/>
        </w:rPr>
        <w:t xml:space="preserve"> членів Другої Дисциплінарної палати Вищої ради правосуддя Бурлакова С.Ю., </w:t>
      </w:r>
      <w:r w:rsidR="007D34CD">
        <w:rPr>
          <w:rFonts w:ascii="Times New Roman" w:hAnsi="Times New Roman"/>
          <w:sz w:val="28"/>
          <w:szCs w:val="28"/>
        </w:rPr>
        <w:t>Ковбій О.В.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sidR="006C1BC9">
        <w:rPr>
          <w:rFonts w:ascii="Times New Roman" w:hAnsi="Times New Roman"/>
          <w:sz w:val="28"/>
          <w:szCs w:val="28"/>
        </w:rPr>
        <w:t xml:space="preserve">Другої </w:t>
      </w:r>
      <w:r w:rsidR="006C1BC9" w:rsidRPr="007B460A">
        <w:rPr>
          <w:rFonts w:ascii="Times New Roman" w:hAnsi="Times New Roman"/>
          <w:sz w:val="28"/>
          <w:szCs w:val="28"/>
        </w:rPr>
        <w:t xml:space="preserve">Дисциплінарної палати Вищої ради правосуддя </w:t>
      </w:r>
      <w:r w:rsidR="00C332FC">
        <w:rPr>
          <w:rFonts w:ascii="Times New Roman" w:hAnsi="Times New Roman"/>
          <w:sz w:val="28"/>
          <w:szCs w:val="28"/>
        </w:rPr>
        <w:t xml:space="preserve">Мельника О.П. </w:t>
      </w:r>
      <w:r w:rsidRPr="007B460A">
        <w:rPr>
          <w:rFonts w:ascii="Times New Roman" w:hAnsi="Times New Roman"/>
          <w:sz w:val="28"/>
          <w:szCs w:val="28"/>
        </w:rPr>
        <w:t>за результатами попередньої перевірки</w:t>
      </w:r>
      <w:r>
        <w:rPr>
          <w:rFonts w:ascii="Times New Roman" w:hAnsi="Times New Roman"/>
          <w:sz w:val="28"/>
          <w:szCs w:val="28"/>
        </w:rPr>
        <w:t xml:space="preserve"> дисциплінарної </w:t>
      </w:r>
      <w:r w:rsidR="006C1BC9" w:rsidRPr="006C1BC9">
        <w:rPr>
          <w:rStyle w:val="rvts86"/>
          <w:rFonts w:ascii="Times New Roman" w:hAnsi="Times New Roman" w:cs="Times New Roman"/>
          <w:color w:val="000000"/>
          <w:sz w:val="28"/>
          <w:szCs w:val="28"/>
        </w:rPr>
        <w:t xml:space="preserve">скарги </w:t>
      </w:r>
      <w:r w:rsidR="007D34CD">
        <w:rPr>
          <w:rStyle w:val="rvts86"/>
          <w:rFonts w:ascii="Times New Roman" w:hAnsi="Times New Roman" w:cs="Times New Roman"/>
          <w:color w:val="000000"/>
          <w:sz w:val="28"/>
          <w:szCs w:val="28"/>
        </w:rPr>
        <w:t>Бондара І.М.</w:t>
      </w:r>
      <w:r w:rsidR="006C1BC9" w:rsidRPr="007B1627">
        <w:rPr>
          <w:rStyle w:val="rvts86"/>
          <w:color w:val="000000"/>
          <w:sz w:val="28"/>
          <w:szCs w:val="28"/>
        </w:rPr>
        <w:t xml:space="preserve"> </w:t>
      </w:r>
      <w:r w:rsidRPr="00692752">
        <w:rPr>
          <w:rFonts w:ascii="Times New Roman" w:hAnsi="Times New Roman"/>
          <w:sz w:val="28"/>
          <w:szCs w:val="28"/>
        </w:rPr>
        <w:t xml:space="preserve">стосовно судді </w:t>
      </w:r>
      <w:r w:rsidR="006C1BC9" w:rsidRPr="006C1BC9">
        <w:rPr>
          <w:rStyle w:val="rvts86"/>
          <w:rFonts w:ascii="Times New Roman" w:hAnsi="Times New Roman" w:cs="Times New Roman"/>
          <w:color w:val="000000"/>
          <w:sz w:val="28"/>
          <w:szCs w:val="28"/>
        </w:rPr>
        <w:t xml:space="preserve">Окружного адміністративного суду міста Києва </w:t>
      </w:r>
      <w:r w:rsidR="007D34CD">
        <w:rPr>
          <w:rStyle w:val="rvts86"/>
          <w:rFonts w:ascii="Times New Roman" w:hAnsi="Times New Roman" w:cs="Times New Roman"/>
          <w:color w:val="000000"/>
          <w:sz w:val="28"/>
          <w:szCs w:val="28"/>
        </w:rPr>
        <w:t xml:space="preserve">                   </w:t>
      </w:r>
      <w:r w:rsidR="006C1BC9" w:rsidRPr="006C1BC9">
        <w:rPr>
          <w:rStyle w:val="rvts86"/>
          <w:rFonts w:ascii="Times New Roman" w:hAnsi="Times New Roman" w:cs="Times New Roman"/>
          <w:color w:val="000000"/>
          <w:sz w:val="28"/>
          <w:szCs w:val="28"/>
        </w:rPr>
        <w:t>Келеберди Володимира</w:t>
      </w:r>
      <w:r w:rsidRPr="006C1BC9">
        <w:rPr>
          <w:rFonts w:ascii="Times New Roman" w:hAnsi="Times New Roman" w:cs="Times New Roman"/>
          <w:sz w:val="28"/>
          <w:szCs w:val="28"/>
        </w:rPr>
        <w:t xml:space="preserve"> І</w:t>
      </w:r>
      <w:r w:rsidRPr="00692752">
        <w:rPr>
          <w:rFonts w:ascii="Times New Roman" w:hAnsi="Times New Roman"/>
          <w:sz w:val="28"/>
          <w:szCs w:val="28"/>
        </w:rPr>
        <w:t>вановича</w:t>
      </w:r>
      <w:r w:rsidRPr="00F22EEC">
        <w:rPr>
          <w:rFonts w:ascii="Times New Roman" w:hAnsi="Times New Roman"/>
          <w:sz w:val="28"/>
          <w:szCs w:val="28"/>
        </w:rPr>
        <w:t>,</w:t>
      </w:r>
    </w:p>
    <w:p w:rsidR="00692752" w:rsidRPr="00C3591F" w:rsidRDefault="00692752" w:rsidP="00692752">
      <w:pPr>
        <w:spacing w:after="0" w:line="240" w:lineRule="auto"/>
        <w:ind w:firstLine="709"/>
        <w:contextualSpacing/>
        <w:jc w:val="both"/>
        <w:rPr>
          <w:rFonts w:ascii="Times New Roman" w:hAnsi="Times New Roman"/>
          <w:sz w:val="28"/>
          <w:szCs w:val="28"/>
        </w:rPr>
      </w:pPr>
    </w:p>
    <w:p w:rsidR="00692752" w:rsidRPr="00812B77" w:rsidRDefault="00692752" w:rsidP="0069275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692752" w:rsidRPr="00C3591F" w:rsidRDefault="00692752" w:rsidP="00692752">
      <w:pPr>
        <w:spacing w:after="0" w:line="240" w:lineRule="auto"/>
        <w:ind w:firstLine="851"/>
        <w:jc w:val="both"/>
        <w:rPr>
          <w:rFonts w:ascii="Times New Roman" w:eastAsia="Times New Roman" w:hAnsi="Times New Roman" w:cs="Times New Roman"/>
          <w:sz w:val="28"/>
          <w:szCs w:val="28"/>
          <w:lang w:eastAsia="ru-RU"/>
        </w:rPr>
      </w:pPr>
    </w:p>
    <w:p w:rsidR="00062974" w:rsidRDefault="00653300" w:rsidP="00062974">
      <w:pPr>
        <w:pStyle w:val="a5"/>
        <w:jc w:val="both"/>
        <w:rPr>
          <w:szCs w:val="28"/>
          <w:lang w:eastAsia="ru-RU"/>
        </w:rPr>
      </w:pPr>
      <w:r>
        <w:rPr>
          <w:color w:val="000000"/>
          <w:lang w:eastAsia="uk-UA" w:bidi="uk-UA"/>
        </w:rPr>
        <w:t xml:space="preserve">до Вищої ради правосуддя 16 вересня 2021 року за вхідним № Б-4771/0/7-21 надійшла </w:t>
      </w:r>
      <w:r w:rsidRPr="007B1627">
        <w:rPr>
          <w:rStyle w:val="rvts86"/>
          <w:color w:val="000000"/>
          <w:sz w:val="28"/>
          <w:szCs w:val="28"/>
        </w:rPr>
        <w:t xml:space="preserve">скарга </w:t>
      </w:r>
      <w:r>
        <w:rPr>
          <w:rStyle w:val="rvts86"/>
          <w:color w:val="000000"/>
          <w:sz w:val="28"/>
          <w:szCs w:val="28"/>
        </w:rPr>
        <w:t>адвоката Бондара І.М.</w:t>
      </w:r>
      <w:r w:rsidRPr="007B1627">
        <w:rPr>
          <w:rStyle w:val="rvts86"/>
          <w:color w:val="000000"/>
          <w:sz w:val="28"/>
          <w:szCs w:val="28"/>
        </w:rPr>
        <w:t xml:space="preserve"> на дії судді </w:t>
      </w:r>
      <w:r>
        <w:rPr>
          <w:rStyle w:val="rvts86"/>
          <w:color w:val="000000"/>
          <w:sz w:val="28"/>
          <w:szCs w:val="28"/>
        </w:rPr>
        <w:t>Окружного адміністративного суду міста</w:t>
      </w:r>
      <w:r w:rsidRPr="007B1627">
        <w:rPr>
          <w:rStyle w:val="rvts86"/>
          <w:color w:val="000000"/>
          <w:sz w:val="28"/>
          <w:szCs w:val="28"/>
        </w:rPr>
        <w:t xml:space="preserve"> Києва </w:t>
      </w:r>
      <w:r>
        <w:rPr>
          <w:rStyle w:val="rvts86"/>
          <w:color w:val="000000"/>
          <w:sz w:val="28"/>
          <w:szCs w:val="28"/>
        </w:rPr>
        <w:t>Келеберди В.І.</w:t>
      </w:r>
      <w:r w:rsidRPr="007B1627">
        <w:rPr>
          <w:rStyle w:val="rvts86"/>
          <w:color w:val="000000"/>
          <w:sz w:val="28"/>
          <w:szCs w:val="28"/>
        </w:rPr>
        <w:t xml:space="preserve"> під час розгляду справи </w:t>
      </w:r>
      <w:r>
        <w:rPr>
          <w:rStyle w:val="rvts86"/>
          <w:color w:val="000000"/>
          <w:sz w:val="28"/>
          <w:szCs w:val="28"/>
        </w:rPr>
        <w:t xml:space="preserve">              </w:t>
      </w:r>
      <w:r w:rsidRPr="007B1627">
        <w:rPr>
          <w:rStyle w:val="rvts86"/>
          <w:color w:val="000000"/>
          <w:sz w:val="28"/>
          <w:szCs w:val="28"/>
        </w:rPr>
        <w:t xml:space="preserve">№ </w:t>
      </w:r>
      <w:r>
        <w:rPr>
          <w:rStyle w:val="rvts86"/>
          <w:color w:val="000000"/>
          <w:sz w:val="28"/>
          <w:szCs w:val="28"/>
        </w:rPr>
        <w:t>640/12108/20</w:t>
      </w:r>
      <w:r w:rsidRPr="007B1627">
        <w:rPr>
          <w:rStyle w:val="rvts86"/>
          <w:color w:val="000000"/>
          <w:sz w:val="28"/>
          <w:szCs w:val="28"/>
        </w:rPr>
        <w:t xml:space="preserve"> </w:t>
      </w:r>
      <w:r>
        <w:t xml:space="preserve">за позовом </w:t>
      </w:r>
      <w:r w:rsidR="00452E84">
        <w:t>ОСОБА1</w:t>
      </w:r>
      <w:bookmarkStart w:id="0" w:name="_GoBack"/>
      <w:bookmarkEnd w:id="0"/>
      <w:r w:rsidRPr="0097799C">
        <w:rPr>
          <w:color w:val="000000"/>
          <w:szCs w:val="28"/>
        </w:rPr>
        <w:t xml:space="preserve"> до Національної поліції України про визнання протиправною бездіяльності та зобов’язання вчинити певні дії</w:t>
      </w:r>
      <w:r w:rsidRPr="0097799C">
        <w:rPr>
          <w:szCs w:val="28"/>
        </w:rPr>
        <w:t>.</w:t>
      </w:r>
      <w:r w:rsidR="006C1BC9" w:rsidRPr="007B1627">
        <w:rPr>
          <w:szCs w:val="28"/>
          <w:lang w:eastAsia="ru-RU"/>
        </w:rPr>
        <w:t xml:space="preserve"> </w:t>
      </w:r>
    </w:p>
    <w:p w:rsidR="00653300" w:rsidRPr="00653300" w:rsidRDefault="00653300" w:rsidP="00653300">
      <w:pPr>
        <w:spacing w:after="0" w:line="240" w:lineRule="auto"/>
        <w:ind w:firstLine="567"/>
        <w:jc w:val="both"/>
        <w:rPr>
          <w:rFonts w:ascii="Times New Roman" w:hAnsi="Times New Roman" w:cs="Times New Roman"/>
          <w:sz w:val="28"/>
          <w:szCs w:val="28"/>
        </w:rPr>
      </w:pPr>
      <w:r w:rsidRPr="00653300">
        <w:rPr>
          <w:rFonts w:ascii="Times New Roman" w:hAnsi="Times New Roman" w:cs="Times New Roman"/>
          <w:sz w:val="28"/>
          <w:szCs w:val="28"/>
        </w:rPr>
        <w:t>У дисциплінарній скарзі зазначається, що підставою для притягнення судді Келеберди В.І. до дисциплінарної відповідальності є безпідставне затягування або невжиття заходів щодо розгляду адміністративної справи № 640/12108/20 протягом встановленого законом строку. На думку скаржника, зазначені обставини свідчать про порушення суддею процесуальних вимог щодо строків розгляду справи. Крім того, скаржник зазначив, що позивач звертався до судді із клопотанням про прискорення розгляду справи, проте суддя не вжив заходів для розгляду справи в строк, визначений законом.</w:t>
      </w:r>
    </w:p>
    <w:p w:rsidR="00062974" w:rsidRPr="00062974" w:rsidRDefault="00653300" w:rsidP="00653300">
      <w:pPr>
        <w:pStyle w:val="a5"/>
        <w:ind w:firstLine="567"/>
        <w:jc w:val="both"/>
        <w:rPr>
          <w:color w:val="000000"/>
          <w:szCs w:val="28"/>
        </w:rPr>
      </w:pPr>
      <w:r w:rsidRPr="009D001C">
        <w:rPr>
          <w:color w:val="000000"/>
          <w:szCs w:val="28"/>
        </w:rPr>
        <w:t xml:space="preserve">У зв’язку із викладеним у скарзі висловлено прохання притягнути суддю Окружного адміністративного суду міста Києва </w:t>
      </w:r>
      <w:r>
        <w:rPr>
          <w:color w:val="000000"/>
          <w:szCs w:val="28"/>
        </w:rPr>
        <w:t>Келеберду В.І</w:t>
      </w:r>
      <w:r w:rsidRPr="009D001C">
        <w:rPr>
          <w:color w:val="000000"/>
          <w:szCs w:val="28"/>
        </w:rPr>
        <w:t>. до дисциплінарної відповідальності</w:t>
      </w:r>
      <w:r>
        <w:rPr>
          <w:color w:val="000000"/>
          <w:szCs w:val="28"/>
        </w:rPr>
        <w:t xml:space="preserve"> на підставі </w:t>
      </w:r>
      <w:r w:rsidRPr="0052461E">
        <w:rPr>
          <w:color w:val="000000"/>
          <w:szCs w:val="28"/>
        </w:rPr>
        <w:t>пункт</w:t>
      </w:r>
      <w:r>
        <w:rPr>
          <w:color w:val="000000"/>
          <w:szCs w:val="28"/>
        </w:rPr>
        <w:t>у</w:t>
      </w:r>
      <w:r w:rsidRPr="0052461E">
        <w:rPr>
          <w:color w:val="000000"/>
          <w:szCs w:val="28"/>
        </w:rPr>
        <w:t xml:space="preserve"> 2 частини першої статті 106 </w:t>
      </w:r>
      <w:r w:rsidRPr="0052461E">
        <w:rPr>
          <w:color w:val="000000"/>
          <w:szCs w:val="28"/>
        </w:rPr>
        <w:lastRenderedPageBreak/>
        <w:t>Закону України «Про судоустрій і статус суддів»</w:t>
      </w:r>
      <w:r>
        <w:rPr>
          <w:color w:val="000000"/>
          <w:szCs w:val="28"/>
        </w:rPr>
        <w:t xml:space="preserve"> (</w:t>
      </w:r>
      <w:r w:rsidRPr="00E61669">
        <w:rPr>
          <w:color w:val="000000"/>
          <w:szCs w:val="28"/>
        </w:rPr>
        <w:t>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Pr="0052461E">
        <w:rPr>
          <w:color w:val="000000"/>
          <w:szCs w:val="28"/>
        </w:rPr>
        <w:t>.</w:t>
      </w:r>
    </w:p>
    <w:p w:rsidR="00692752" w:rsidRPr="00ED7523" w:rsidRDefault="00692752" w:rsidP="00062974">
      <w:pPr>
        <w:pStyle w:val="a5"/>
        <w:ind w:firstLine="567"/>
        <w:jc w:val="both"/>
        <w:rPr>
          <w:szCs w:val="28"/>
          <w:lang w:eastAsia="ru-RU"/>
        </w:rPr>
      </w:pPr>
      <w:r w:rsidRPr="00ED7523">
        <w:rPr>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Pr>
          <w:szCs w:val="28"/>
        </w:rPr>
        <w:br/>
      </w:r>
      <w:r w:rsidRPr="00ED7523">
        <w:rPr>
          <w:szCs w:val="28"/>
        </w:rPr>
        <w:t xml:space="preserve">та діяльності дисциплінарних інспекторів Вищої ради правосуддя», яким внесено зміни до Закону України «Про Вищу раду правосуддя», зокрема </w:t>
      </w:r>
      <w:r>
        <w:rPr>
          <w:szCs w:val="28"/>
        </w:rPr>
        <w:br/>
      </w:r>
      <w:r w:rsidRPr="00ED7523">
        <w:rPr>
          <w:szCs w:val="28"/>
        </w:rPr>
        <w:t>в частині здійснення дисциплінарних проваджень щодо суддів.</w:t>
      </w:r>
    </w:p>
    <w:p w:rsidR="00692752" w:rsidRPr="00ED7523" w:rsidRDefault="00692752" w:rsidP="00062974">
      <w:pPr>
        <w:pStyle w:val="a9"/>
        <w:ind w:firstLine="567"/>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на рішення про притягнення до дисциплінарної відповідальності судді </w:t>
      </w:r>
      <w:r>
        <w:rPr>
          <w:rFonts w:ascii="Times New Roman" w:hAnsi="Times New Roman" w:cs="Times New Roman"/>
          <w:sz w:val="28"/>
          <w:szCs w:val="28"/>
          <w:lang w:val="uk-UA"/>
        </w:rPr>
        <w:br/>
      </w:r>
      <w:r w:rsidRPr="00ED7523">
        <w:rPr>
          <w:rFonts w:ascii="Times New Roman" w:hAnsi="Times New Roman" w:cs="Times New Roman"/>
          <w:sz w:val="28"/>
          <w:szCs w:val="28"/>
          <w:lang w:val="uk-UA"/>
        </w:rPr>
        <w:t>чи прокурора.</w:t>
      </w:r>
    </w:p>
    <w:p w:rsidR="00692752" w:rsidRPr="00ED7523" w:rsidRDefault="00692752" w:rsidP="00062974">
      <w:pPr>
        <w:pStyle w:val="a9"/>
        <w:ind w:firstLine="567"/>
        <w:rPr>
          <w:rFonts w:ascii="Times New Roman" w:hAnsi="Times New Roman" w:cs="Times New Roman"/>
          <w:sz w:val="28"/>
          <w:szCs w:val="28"/>
          <w:lang w:val="uk-UA"/>
        </w:rPr>
      </w:pPr>
      <w:r w:rsidRPr="00ED7523">
        <w:rPr>
          <w:rFonts w:ascii="Times New Roman" w:hAnsi="Times New Roman" w:cs="Times New Roman"/>
          <w:sz w:val="28"/>
          <w:szCs w:val="28"/>
          <w:lang w:val="uk-UA"/>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92752" w:rsidRPr="00ED7523" w:rsidRDefault="00692752" w:rsidP="00062974">
      <w:pPr>
        <w:pStyle w:val="a9"/>
        <w:tabs>
          <w:tab w:val="left" w:pos="426"/>
        </w:tabs>
        <w:ind w:firstLine="567"/>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1809/0/15-21, з 1 листопада 2023 року.</w:t>
      </w:r>
    </w:p>
    <w:p w:rsidR="00692752" w:rsidRPr="00653300" w:rsidRDefault="00653300" w:rsidP="00062974">
      <w:pPr>
        <w:pStyle w:val="a5"/>
        <w:ind w:firstLine="567"/>
        <w:jc w:val="both"/>
        <w:rPr>
          <w:szCs w:val="28"/>
        </w:rPr>
      </w:pPr>
      <w:r w:rsidRPr="00653300">
        <w:rPr>
          <w:szCs w:val="28"/>
        </w:rPr>
        <w:t xml:space="preserve">На підставі протоколу </w:t>
      </w:r>
      <w:r w:rsidRPr="00653300">
        <w:rPr>
          <w:rStyle w:val="rvts11"/>
          <w:b w:val="0"/>
          <w:color w:val="000000"/>
          <w:sz w:val="28"/>
          <w:szCs w:val="28"/>
        </w:rPr>
        <w:t>автоматизованого розподілу справи</w:t>
      </w:r>
      <w:r w:rsidRPr="00653300">
        <w:rPr>
          <w:b/>
          <w:szCs w:val="28"/>
        </w:rPr>
        <w:t xml:space="preserve"> </w:t>
      </w:r>
      <w:r w:rsidRPr="00653300">
        <w:rPr>
          <w:rStyle w:val="rvts11"/>
          <w:b w:val="0"/>
          <w:color w:val="000000"/>
          <w:sz w:val="28"/>
          <w:szCs w:val="28"/>
        </w:rPr>
        <w:t xml:space="preserve">між членами Вищої ради правосуддя </w:t>
      </w:r>
      <w:r w:rsidRPr="00653300">
        <w:rPr>
          <w:szCs w:val="28"/>
        </w:rPr>
        <w:t>від 8 листопада 2023 року вказану скаргу передано для попередньої перевірки члену Другої Дисциплінарної палати Вищої ради правосуддя Мельнику О.П. (доповідач), який відповідно до пункту 23</w:t>
      </w:r>
      <w:r w:rsidRPr="00653300">
        <w:rPr>
          <w:szCs w:val="28"/>
          <w:vertAlign w:val="superscript"/>
        </w:rPr>
        <w:t xml:space="preserve">7 </w:t>
      </w:r>
      <w:r w:rsidRPr="00653300">
        <w:rPr>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692752" w:rsidRPr="00211E80" w:rsidRDefault="00692752" w:rsidP="00062974">
      <w:pPr>
        <w:pStyle w:val="a5"/>
        <w:ind w:firstLine="567"/>
        <w:jc w:val="both"/>
        <w:rPr>
          <w:szCs w:val="28"/>
        </w:rPr>
      </w:pPr>
      <w:r w:rsidRPr="00211E80">
        <w:rPr>
          <w:szCs w:val="28"/>
        </w:rPr>
        <w:t>За результатами</w:t>
      </w:r>
      <w:r>
        <w:rPr>
          <w:szCs w:val="28"/>
        </w:rPr>
        <w:t xml:space="preserve"> попередньої</w:t>
      </w:r>
      <w:r w:rsidRPr="00211E80">
        <w:rPr>
          <w:szCs w:val="28"/>
        </w:rPr>
        <w:t xml:space="preserve"> перевірки </w:t>
      </w:r>
      <w:r>
        <w:rPr>
          <w:szCs w:val="28"/>
        </w:rPr>
        <w:t>скарги</w:t>
      </w:r>
      <w:r w:rsidRPr="007B460A">
        <w:rPr>
          <w:szCs w:val="28"/>
        </w:rPr>
        <w:t xml:space="preserve"> </w:t>
      </w:r>
      <w:r w:rsidR="00653300">
        <w:rPr>
          <w:rStyle w:val="rvts86"/>
          <w:color w:val="000000"/>
          <w:sz w:val="28"/>
          <w:szCs w:val="28"/>
        </w:rPr>
        <w:t>Бондара І.М.</w:t>
      </w:r>
      <w:r w:rsidR="006C1BC9">
        <w:rPr>
          <w:rStyle w:val="rvts86"/>
          <w:color w:val="000000"/>
          <w:sz w:val="28"/>
          <w:szCs w:val="28"/>
        </w:rPr>
        <w:t xml:space="preserve"> </w:t>
      </w:r>
      <w:r w:rsidRPr="00211E80">
        <w:rPr>
          <w:szCs w:val="28"/>
        </w:rPr>
        <w:t>член</w:t>
      </w:r>
      <w:r>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r w:rsidR="006C1BC9">
        <w:rPr>
          <w:szCs w:val="28"/>
        </w:rPr>
        <w:t>Мельником О.П.</w:t>
      </w:r>
      <w:r>
        <w:rPr>
          <w:szCs w:val="28"/>
        </w:rPr>
        <w:t xml:space="preserve"> </w:t>
      </w:r>
      <w:r w:rsidRPr="00681F6A">
        <w:rPr>
          <w:szCs w:val="28"/>
        </w:rPr>
        <w:t xml:space="preserve">складено висновок від </w:t>
      </w:r>
      <w:r w:rsidR="00653300">
        <w:rPr>
          <w:szCs w:val="28"/>
        </w:rPr>
        <w:t>2 травня</w:t>
      </w:r>
      <w:r w:rsidR="006C1BC9">
        <w:rPr>
          <w:szCs w:val="28"/>
        </w:rPr>
        <w:t xml:space="preserve"> 2024</w:t>
      </w:r>
      <w:r w:rsidRPr="00681F6A">
        <w:rPr>
          <w:szCs w:val="28"/>
        </w:rPr>
        <w:t xml:space="preserve"> року з пропозицією</w:t>
      </w:r>
      <w:r w:rsidRPr="00211E80">
        <w:rPr>
          <w:szCs w:val="28"/>
        </w:rPr>
        <w:t xml:space="preserve"> </w:t>
      </w:r>
      <w:r>
        <w:rPr>
          <w:szCs w:val="28"/>
        </w:rPr>
        <w:t xml:space="preserve">скаргу </w:t>
      </w:r>
      <w:r w:rsidRPr="00FF2E71">
        <w:rPr>
          <w:rFonts w:eastAsiaTheme="minorHAnsi"/>
          <w:color w:val="000000"/>
          <w:szCs w:val="28"/>
        </w:rPr>
        <w:t>залиш</w:t>
      </w:r>
      <w:r>
        <w:rPr>
          <w:rFonts w:eastAsiaTheme="minorHAnsi"/>
          <w:color w:val="000000"/>
          <w:szCs w:val="28"/>
        </w:rPr>
        <w:t>ити</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rsidR="00692752" w:rsidRDefault="00692752" w:rsidP="00062974">
      <w:pPr>
        <w:pStyle w:val="a5"/>
        <w:ind w:firstLine="567"/>
        <w:jc w:val="both"/>
        <w:rPr>
          <w:szCs w:val="28"/>
          <w:lang w:eastAsia="ru-RU"/>
        </w:rPr>
      </w:pPr>
      <w:r w:rsidRPr="00211E80">
        <w:rPr>
          <w:szCs w:val="28"/>
          <w:lang w:eastAsia="ru-RU"/>
        </w:rPr>
        <w:t xml:space="preserve">Заслухавши </w:t>
      </w:r>
      <w:r>
        <w:rPr>
          <w:szCs w:val="28"/>
          <w:lang w:eastAsia="ru-RU"/>
        </w:rPr>
        <w:t xml:space="preserve">головуючого на засіданні </w:t>
      </w:r>
      <w:r w:rsidRPr="00211E80">
        <w:rPr>
          <w:szCs w:val="28"/>
          <w:lang w:eastAsia="ru-RU"/>
        </w:rPr>
        <w:t xml:space="preserve">– </w:t>
      </w:r>
      <w:r w:rsidR="008C103D">
        <w:rPr>
          <w:szCs w:val="28"/>
        </w:rPr>
        <w:t>Саліхова В.В.</w:t>
      </w:r>
      <w:r w:rsidRPr="00211E80">
        <w:rPr>
          <w:szCs w:val="28"/>
          <w:lang w:eastAsia="ru-RU"/>
        </w:rPr>
        <w:t xml:space="preserve">, розглянувши </w:t>
      </w:r>
      <w:r>
        <w:rPr>
          <w:szCs w:val="28"/>
        </w:rPr>
        <w:t>скаргу</w:t>
      </w:r>
      <w:r w:rsidRPr="007B460A">
        <w:rPr>
          <w:szCs w:val="28"/>
        </w:rPr>
        <w:t xml:space="preserve"> </w:t>
      </w:r>
      <w:r w:rsidR="00653300">
        <w:rPr>
          <w:rStyle w:val="rvts86"/>
          <w:color w:val="000000"/>
          <w:sz w:val="28"/>
          <w:szCs w:val="28"/>
        </w:rPr>
        <w:t>Бондара І.М.</w:t>
      </w:r>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rsidR="00692752" w:rsidRPr="002B029B" w:rsidRDefault="00692752" w:rsidP="00062974">
      <w:pPr>
        <w:pStyle w:val="Style98"/>
        <w:widowControl/>
        <w:spacing w:line="240" w:lineRule="auto"/>
        <w:ind w:firstLine="567"/>
        <w:contextualSpacing/>
        <w:rPr>
          <w:shd w:val="clear" w:color="auto" w:fill="FFFFFF"/>
        </w:rPr>
      </w:pPr>
      <w:r w:rsidRPr="002B029B">
        <w:rPr>
          <w:shd w:val="clear" w:color="auto" w:fill="FFFFFF"/>
        </w:rPr>
        <w:lastRenderedPageBreak/>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rsidR="00692752" w:rsidRPr="002B029B" w:rsidRDefault="00692752" w:rsidP="00062974">
      <w:pPr>
        <w:spacing w:after="0" w:line="240" w:lineRule="auto"/>
        <w:ind w:firstLine="567"/>
        <w:jc w:val="both"/>
        <w:rPr>
          <w:rFonts w:ascii="Times New Roman" w:hAnsi="Times New Roman"/>
          <w:color w:val="000000"/>
          <w:sz w:val="28"/>
          <w:szCs w:val="28"/>
        </w:rPr>
      </w:pPr>
      <w:r w:rsidRPr="002B029B">
        <w:rPr>
          <w:rFonts w:ascii="Times New Roman" w:hAnsi="Times New Roman"/>
          <w:color w:val="000000"/>
          <w:sz w:val="28"/>
          <w:szCs w:val="28"/>
        </w:rPr>
        <w:t>Вимоги до дисциплінарної скарги та порядок її подання встановлено статтею 107 Закону України «Про судоустрій і статус суддів». Згідно з пунктами 3, 4 частини другої статті 107 Закону України «Про судоустрій і статус суддів» дисциплінарна скарга повинна містити кон</w:t>
      </w:r>
      <w:r w:rsidR="006C1BC9">
        <w:rPr>
          <w:rFonts w:ascii="Times New Roman" w:hAnsi="Times New Roman"/>
          <w:color w:val="000000"/>
          <w:sz w:val="28"/>
          <w:szCs w:val="28"/>
        </w:rPr>
        <w:t xml:space="preserve">кретні відомості про наявність </w:t>
      </w:r>
      <w:r w:rsidRPr="002B029B">
        <w:rPr>
          <w:rFonts w:ascii="Times New Roman" w:hAnsi="Times New Roman"/>
          <w:color w:val="000000"/>
          <w:sz w:val="28"/>
          <w:szCs w:val="28"/>
        </w:rPr>
        <w:t>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062974" w:rsidRPr="006A496D" w:rsidRDefault="00062974" w:rsidP="00062974">
      <w:pPr>
        <w:pStyle w:val="a5"/>
        <w:ind w:firstLine="567"/>
        <w:jc w:val="both"/>
        <w:rPr>
          <w:szCs w:val="28"/>
        </w:rPr>
      </w:pPr>
      <w:r w:rsidRPr="006A496D">
        <w:rPr>
          <w:color w:val="1D1D1B"/>
          <w:szCs w:val="28"/>
          <w:shd w:val="clear" w:color="auto" w:fill="FFFFFF"/>
        </w:rPr>
        <w:t xml:space="preserve">Келеберда Володимир Іванович Указом Президента України від 4 жовтня 2005 року № 1412/2005 призначений на посаду судді Шевченківського районного суду міста Києва строком на п’ять років. Постановою Верховної Ради України від 7 жовтня 2010 року № 2594-VІ обраний на посаду судді </w:t>
      </w:r>
      <w:r>
        <w:rPr>
          <w:color w:val="1D1D1B"/>
          <w:szCs w:val="28"/>
          <w:shd w:val="clear" w:color="auto" w:fill="FFFFFF"/>
        </w:rPr>
        <w:t>О</w:t>
      </w:r>
      <w:r w:rsidRPr="006A496D">
        <w:rPr>
          <w:color w:val="1D1D1B"/>
          <w:szCs w:val="28"/>
          <w:shd w:val="clear" w:color="auto" w:fill="FFFFFF"/>
        </w:rPr>
        <w:t>кружного адміністративного суду міста Києва безстроково.</w:t>
      </w:r>
    </w:p>
    <w:p w:rsidR="00653300" w:rsidRPr="00653300" w:rsidRDefault="00653300" w:rsidP="00653300">
      <w:pPr>
        <w:spacing w:after="0" w:line="240" w:lineRule="auto"/>
        <w:ind w:firstLine="567"/>
        <w:jc w:val="both"/>
        <w:rPr>
          <w:rFonts w:ascii="Times New Roman" w:hAnsi="Times New Roman" w:cs="Times New Roman"/>
          <w:color w:val="000000"/>
          <w:sz w:val="28"/>
          <w:szCs w:val="28"/>
        </w:rPr>
      </w:pPr>
      <w:r w:rsidRPr="00653300">
        <w:rPr>
          <w:rFonts w:ascii="Times New Roman" w:hAnsi="Times New Roman" w:cs="Times New Roman"/>
          <w:sz w:val="28"/>
          <w:szCs w:val="28"/>
          <w:shd w:val="clear" w:color="auto" w:fill="FFFFFF"/>
        </w:rPr>
        <w:t>У</w:t>
      </w:r>
      <w:r w:rsidRPr="00653300">
        <w:rPr>
          <w:rFonts w:ascii="Times New Roman" w:hAnsi="Times New Roman" w:cs="Times New Roman"/>
          <w:sz w:val="28"/>
          <w:szCs w:val="28"/>
        </w:rPr>
        <w:t xml:space="preserve">хвалою Окружного адміністративного суду міста Києва від 11 червня                2020 року </w:t>
      </w:r>
      <w:r w:rsidRPr="00653300">
        <w:rPr>
          <w:rFonts w:ascii="Times New Roman" w:hAnsi="Times New Roman" w:cs="Times New Roman"/>
          <w:color w:val="000000"/>
          <w:sz w:val="28"/>
          <w:szCs w:val="28"/>
        </w:rPr>
        <w:t xml:space="preserve">відкрито провадження в адміністративній справі № 640/12108/20 за позовом </w:t>
      </w:r>
      <w:r w:rsidR="00452E84" w:rsidRPr="00452E84">
        <w:rPr>
          <w:rFonts w:ascii="Times New Roman" w:hAnsi="Times New Roman" w:cs="Times New Roman"/>
          <w:sz w:val="28"/>
          <w:szCs w:val="28"/>
        </w:rPr>
        <w:t>ОСОБА1</w:t>
      </w:r>
      <w:r w:rsidRPr="00653300">
        <w:rPr>
          <w:rFonts w:ascii="Times New Roman" w:hAnsi="Times New Roman" w:cs="Times New Roman"/>
          <w:color w:val="000000"/>
          <w:sz w:val="28"/>
          <w:szCs w:val="28"/>
        </w:rPr>
        <w:t xml:space="preserve"> до Національної поліції України про визнання протиправною бездіяльності та зобов’язання вчинити певні дії.</w:t>
      </w:r>
    </w:p>
    <w:p w:rsidR="00653300" w:rsidRPr="00653300" w:rsidRDefault="00653300" w:rsidP="00653300">
      <w:pPr>
        <w:spacing w:after="0" w:line="240" w:lineRule="auto"/>
        <w:ind w:firstLine="567"/>
        <w:jc w:val="both"/>
        <w:rPr>
          <w:rFonts w:ascii="Times New Roman" w:hAnsi="Times New Roman" w:cs="Times New Roman"/>
          <w:sz w:val="28"/>
          <w:szCs w:val="28"/>
        </w:rPr>
      </w:pPr>
      <w:r w:rsidRPr="00653300">
        <w:rPr>
          <w:rFonts w:ascii="Times New Roman" w:hAnsi="Times New Roman" w:cs="Times New Roman"/>
          <w:color w:val="000000"/>
          <w:sz w:val="28"/>
          <w:szCs w:val="28"/>
        </w:rPr>
        <w:t>Від Національної поліції України 07 липня 2020 року надійшов відзив на позовну заяву.</w:t>
      </w:r>
    </w:p>
    <w:p w:rsidR="00062974" w:rsidRPr="00653300" w:rsidRDefault="00653300" w:rsidP="00653300">
      <w:pPr>
        <w:spacing w:after="0" w:line="240" w:lineRule="auto"/>
        <w:ind w:firstLine="567"/>
        <w:jc w:val="both"/>
        <w:rPr>
          <w:rFonts w:ascii="Times New Roman" w:hAnsi="Times New Roman" w:cs="Times New Roman"/>
          <w:sz w:val="28"/>
          <w:szCs w:val="28"/>
        </w:rPr>
      </w:pPr>
      <w:r w:rsidRPr="00653300">
        <w:rPr>
          <w:rFonts w:ascii="Times New Roman" w:hAnsi="Times New Roman" w:cs="Times New Roman"/>
          <w:color w:val="000000"/>
          <w:sz w:val="28"/>
          <w:szCs w:val="28"/>
        </w:rPr>
        <w:t xml:space="preserve">Рішенням Окружного адміністративного суду міста Києва від 11 жовтня              2021 року відмовлено у задоволенні адміністративного позову </w:t>
      </w:r>
      <w:r w:rsidR="00452E84" w:rsidRPr="00452E84">
        <w:rPr>
          <w:rFonts w:ascii="Times New Roman" w:hAnsi="Times New Roman" w:cs="Times New Roman"/>
          <w:sz w:val="28"/>
          <w:szCs w:val="28"/>
        </w:rPr>
        <w:t>ОСОБА1</w:t>
      </w:r>
      <w:r w:rsidRPr="00653300">
        <w:rPr>
          <w:rFonts w:ascii="Times New Roman" w:hAnsi="Times New Roman" w:cs="Times New Roman"/>
          <w:color w:val="000000"/>
          <w:sz w:val="28"/>
          <w:szCs w:val="28"/>
        </w:rPr>
        <w:t xml:space="preserve"> до Національної поліції України про визнання бездіяльності протиправною, зобов’язання вчинити дії</w:t>
      </w:r>
      <w:r w:rsidRPr="007462C4">
        <w:rPr>
          <w:rFonts w:ascii="Times New Roman" w:hAnsi="Times New Roman" w:cs="Times New Roman"/>
          <w:bCs/>
          <w:color w:val="000000"/>
          <w:sz w:val="28"/>
          <w:szCs w:val="28"/>
        </w:rPr>
        <w:t>.</w:t>
      </w:r>
    </w:p>
    <w:p w:rsidR="00062974" w:rsidRPr="00062974" w:rsidRDefault="00653300" w:rsidP="00062974">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Р</w:t>
      </w:r>
      <w:r w:rsidR="00062974" w:rsidRPr="00062974">
        <w:rPr>
          <w:rFonts w:ascii="Times New Roman" w:hAnsi="Times New Roman" w:cs="Times New Roman"/>
          <w:color w:val="000000"/>
          <w:sz w:val="28"/>
          <w:szCs w:val="28"/>
        </w:rPr>
        <w:t>озумний строк, у розумінні Кодексу адміністративного судочинства України</w:t>
      </w:r>
      <w:r w:rsidR="00062974" w:rsidRPr="00062974">
        <w:rPr>
          <w:rFonts w:ascii="Times New Roman" w:hAnsi="Times New Roman" w:cs="Times New Roman"/>
          <w:color w:val="1D1D1B"/>
          <w:sz w:val="28"/>
          <w:szCs w:val="28"/>
        </w:rPr>
        <w:t xml:space="preserve"> (далі – КАС України</w:t>
      </w:r>
      <w:r w:rsidR="00062974" w:rsidRPr="00062974">
        <w:rPr>
          <w:rFonts w:ascii="Times New Roman" w:hAnsi="Times New Roman" w:cs="Times New Roman"/>
          <w:color w:val="000000"/>
          <w:sz w:val="28"/>
          <w:szCs w:val="28"/>
        </w:rPr>
        <w:t xml:space="preserve">) </w:t>
      </w:r>
      <w:r w:rsidR="00062974" w:rsidRPr="00062974">
        <w:rPr>
          <w:rFonts w:ascii="Times New Roman" w:hAnsi="Times New Roman" w:cs="Times New Roman"/>
          <w:bCs/>
          <w:sz w:val="28"/>
          <w:szCs w:val="28"/>
        </w:rPr>
        <w:t xml:space="preserve">– </w:t>
      </w:r>
      <w:r w:rsidR="00062974" w:rsidRPr="00062974">
        <w:rPr>
          <w:rFonts w:ascii="Times New Roman" w:hAnsi="Times New Roman" w:cs="Times New Roman"/>
          <w:color w:val="000000"/>
          <w:sz w:val="28"/>
          <w:szCs w:val="28"/>
        </w:rPr>
        <w:t>це найкоротший строк розгляду і вирішення адміністративної справи, достатній для надання своєчасного (без невиправданих зволікань) судового захисту порушених прав, свобод та інтересів у публічно-правових відносинах (пункт 11 частини першої статті 3 КАС України).</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color w:val="000000"/>
          <w:sz w:val="28"/>
          <w:szCs w:val="28"/>
        </w:rPr>
        <w:t>За приписами частини першої статті 122 КАС України, адміністративна справа має бути розглянута і вирішена протягом розумного строку, але не більше місяця з дня відкриття провадження у справі, якщо інше не встановлено цим Кодексом. Справи щодо прийняття громадян на публічну службу, її проходження, звільнення з публічної служби розглядаються та вирішуються протягом розумного строку, але не більше двадцяти днів з дня відкриття провадження у справі.</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sz w:val="28"/>
          <w:szCs w:val="28"/>
        </w:rPr>
        <w:t>Згідно з інформацією</w:t>
      </w:r>
      <w:r w:rsidR="00653300">
        <w:rPr>
          <w:rFonts w:ascii="Times New Roman" w:hAnsi="Times New Roman" w:cs="Times New Roman"/>
          <w:sz w:val="28"/>
          <w:szCs w:val="28"/>
        </w:rPr>
        <w:t xml:space="preserve"> </w:t>
      </w:r>
      <w:r w:rsidRPr="00062974">
        <w:rPr>
          <w:rFonts w:ascii="Times New Roman" w:hAnsi="Times New Roman" w:cs="Times New Roman"/>
          <w:sz w:val="28"/>
          <w:szCs w:val="28"/>
        </w:rPr>
        <w:t>щодо основних показників здійснення судочинства Окружного адміністративного суду міста Києва, станом на 2020 рік у провадженні судді перебув</w:t>
      </w:r>
      <w:r w:rsidR="00653300">
        <w:rPr>
          <w:rFonts w:ascii="Times New Roman" w:hAnsi="Times New Roman" w:cs="Times New Roman"/>
          <w:sz w:val="28"/>
          <w:szCs w:val="28"/>
        </w:rPr>
        <w:t xml:space="preserve">ало 1842 справи; у </w:t>
      </w:r>
      <w:r w:rsidRPr="00062974">
        <w:rPr>
          <w:rFonts w:ascii="Times New Roman" w:hAnsi="Times New Roman" w:cs="Times New Roman"/>
          <w:sz w:val="28"/>
          <w:szCs w:val="28"/>
        </w:rPr>
        <w:t>2021 – 2457 справ.</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sz w:val="28"/>
          <w:szCs w:val="28"/>
        </w:rPr>
        <w:t>Згідно з відомостей Єдиного державного реєстру судових рішень за період 2020 – 2022 роки суддею підписано та оприлюднено понад 2883 судових рішень. Що склало близько 80 закінчених справ щомісяця.</w:t>
      </w:r>
    </w:p>
    <w:p w:rsidR="00062974" w:rsidRPr="00062974" w:rsidRDefault="00653300" w:rsidP="00062974">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Р</w:t>
      </w:r>
      <w:r w:rsidR="00062974" w:rsidRPr="00062974">
        <w:rPr>
          <w:rFonts w:ascii="Times New Roman" w:hAnsi="Times New Roman" w:cs="Times New Roman"/>
          <w:color w:val="000000"/>
          <w:sz w:val="28"/>
          <w:szCs w:val="28"/>
        </w:rPr>
        <w:t>ішенням Вищої ради правосуддя від 24 листопада 2020 року</w:t>
      </w:r>
      <w:r>
        <w:rPr>
          <w:rFonts w:ascii="Times New Roman" w:hAnsi="Times New Roman" w:cs="Times New Roman"/>
          <w:color w:val="000000"/>
          <w:sz w:val="28"/>
          <w:szCs w:val="28"/>
        </w:rPr>
        <w:t xml:space="preserve">                             </w:t>
      </w:r>
      <w:r w:rsidR="00062974" w:rsidRPr="00062974">
        <w:rPr>
          <w:rFonts w:ascii="Times New Roman" w:hAnsi="Times New Roman" w:cs="Times New Roman"/>
          <w:color w:val="000000"/>
          <w:sz w:val="28"/>
          <w:szCs w:val="28"/>
        </w:rPr>
        <w:t xml:space="preserve"> №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Так, відповідно до вказаних показників середній час, необхідний для розгляду окружними адміністративними судами судових справ становить: адміністративного судочинства </w:t>
      </w:r>
      <w:r w:rsidR="00062974" w:rsidRPr="00062974">
        <w:rPr>
          <w:rFonts w:ascii="Times New Roman" w:hAnsi="Times New Roman" w:cs="Times New Roman"/>
          <w:bCs/>
          <w:sz w:val="28"/>
          <w:szCs w:val="28"/>
        </w:rPr>
        <w:t>–</w:t>
      </w:r>
      <w:r w:rsidR="00062974" w:rsidRPr="00062974">
        <w:rPr>
          <w:rFonts w:ascii="Times New Roman" w:hAnsi="Times New Roman" w:cs="Times New Roman"/>
          <w:color w:val="000000"/>
          <w:sz w:val="28"/>
          <w:szCs w:val="28"/>
        </w:rPr>
        <w:t xml:space="preserve"> 597 хв., окремі процесуальні питання </w:t>
      </w:r>
      <w:r w:rsidR="00062974" w:rsidRPr="00062974">
        <w:rPr>
          <w:rFonts w:ascii="Times New Roman" w:hAnsi="Times New Roman" w:cs="Times New Roman"/>
          <w:bCs/>
          <w:sz w:val="28"/>
          <w:szCs w:val="28"/>
        </w:rPr>
        <w:t>–</w:t>
      </w:r>
      <w:r w:rsidR="00062974" w:rsidRPr="00062974">
        <w:rPr>
          <w:rFonts w:ascii="Times New Roman" w:hAnsi="Times New Roman" w:cs="Times New Roman"/>
          <w:color w:val="000000"/>
          <w:sz w:val="28"/>
          <w:szCs w:val="28"/>
        </w:rPr>
        <w:t xml:space="preserve"> 179 хв.</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color w:val="000000"/>
          <w:sz w:val="28"/>
          <w:szCs w:val="28"/>
        </w:rPr>
        <w:t>Арифметичний розрахунок середньої тривалості розгляду однієї справи у цей період в його провадженні складав близько 144 хвилин на одну справу замість 597 нормативних хвилин. Проте, значне перевищення розумного навантаження об’єктивно зумовлювало затримку з їх розглядом.</w:t>
      </w:r>
    </w:p>
    <w:p w:rsidR="00062974" w:rsidRPr="00062974" w:rsidRDefault="006E0153" w:rsidP="00062974">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З</w:t>
      </w:r>
      <w:r w:rsidR="00062974" w:rsidRPr="00062974">
        <w:rPr>
          <w:rFonts w:ascii="Times New Roman" w:hAnsi="Times New Roman" w:cs="Times New Roman"/>
          <w:color w:val="000000"/>
          <w:sz w:val="28"/>
          <w:szCs w:val="28"/>
        </w:rPr>
        <w:t xml:space="preserve">атверджуючи орієнтовну нормативну чисельність суддів місцевих адміністративних судів за даними звітності за  2022 рік Рада суддів України для Окружного адміністративного суду міста Києва визначила нормативний час необхідний для розгляду наявних справ і матеріалів </w:t>
      </w:r>
      <w:r w:rsidR="00062974" w:rsidRPr="00062974">
        <w:rPr>
          <w:rFonts w:ascii="Times New Roman" w:hAnsi="Times New Roman" w:cs="Times New Roman"/>
          <w:bCs/>
          <w:sz w:val="28"/>
          <w:szCs w:val="28"/>
        </w:rPr>
        <w:t>–</w:t>
      </w:r>
      <w:r w:rsidR="00062974" w:rsidRPr="00062974">
        <w:rPr>
          <w:rFonts w:ascii="Times New Roman" w:hAnsi="Times New Roman" w:cs="Times New Roman"/>
          <w:color w:val="000000"/>
          <w:sz w:val="28"/>
          <w:szCs w:val="28"/>
        </w:rPr>
        <w:t xml:space="preserve"> 190 271 годин, що становить 4 424,4 годин на одного суддю й потребу у достатній кількості суддів у зв’язку із таким навантаженням </w:t>
      </w:r>
      <w:r w:rsidR="00062974" w:rsidRPr="00062974">
        <w:rPr>
          <w:rFonts w:ascii="Times New Roman" w:hAnsi="Times New Roman" w:cs="Times New Roman"/>
          <w:bCs/>
          <w:sz w:val="28"/>
          <w:szCs w:val="28"/>
        </w:rPr>
        <w:t>–</w:t>
      </w:r>
      <w:r w:rsidR="00062974" w:rsidRPr="00062974">
        <w:rPr>
          <w:rFonts w:ascii="Times New Roman" w:hAnsi="Times New Roman" w:cs="Times New Roman"/>
          <w:color w:val="000000"/>
          <w:sz w:val="28"/>
          <w:szCs w:val="28"/>
        </w:rPr>
        <w:t xml:space="preserve"> 116 посад при наявних у той час працюючих в Окружному адміністративному суді міста Києва </w:t>
      </w:r>
      <w:r w:rsidR="00062974" w:rsidRPr="00062974">
        <w:rPr>
          <w:rFonts w:ascii="Times New Roman" w:hAnsi="Times New Roman" w:cs="Times New Roman"/>
          <w:bCs/>
          <w:sz w:val="28"/>
          <w:szCs w:val="28"/>
        </w:rPr>
        <w:t xml:space="preserve">– </w:t>
      </w:r>
      <w:r w:rsidR="00062974" w:rsidRPr="00062974">
        <w:rPr>
          <w:rFonts w:ascii="Times New Roman" w:hAnsi="Times New Roman" w:cs="Times New Roman"/>
          <w:color w:val="000000"/>
          <w:sz w:val="28"/>
          <w:szCs w:val="28"/>
        </w:rPr>
        <w:t>43 посади.</w:t>
      </w:r>
    </w:p>
    <w:p w:rsidR="00062974" w:rsidRPr="006E0153" w:rsidRDefault="006E0153" w:rsidP="006E0153">
      <w:pPr>
        <w:spacing w:after="0" w:line="240" w:lineRule="auto"/>
        <w:ind w:firstLine="567"/>
        <w:jc w:val="both"/>
        <w:rPr>
          <w:rFonts w:ascii="Times New Roman" w:hAnsi="Times New Roman" w:cs="Times New Roman"/>
          <w:color w:val="000000"/>
          <w:sz w:val="28"/>
          <w:szCs w:val="28"/>
        </w:rPr>
      </w:pPr>
      <w:r w:rsidRPr="006E0153">
        <w:rPr>
          <w:rFonts w:ascii="Times New Roman" w:hAnsi="Times New Roman" w:cs="Times New Roman"/>
          <w:sz w:val="28"/>
          <w:szCs w:val="28"/>
        </w:rPr>
        <w:t xml:space="preserve">З огляду на зазначене </w:t>
      </w:r>
      <w:r w:rsidRPr="006E0153">
        <w:rPr>
          <w:rFonts w:ascii="Times New Roman" w:hAnsi="Times New Roman" w:cs="Times New Roman"/>
          <w:color w:val="000000"/>
          <w:sz w:val="28"/>
          <w:szCs w:val="28"/>
        </w:rPr>
        <w:t>розгляд справи № 640/12108/20 у наведений у скарзі строк об’єктивно зумовлений надмірним навантаженням у роботі, а саме, значною кількістю справ, що одночасно перебували у провадженні судді протягом згаданого періоду часу і кожна із цих справ вимагала процесуальної уваги й участі.</w:t>
      </w:r>
    </w:p>
    <w:p w:rsidR="00062974" w:rsidRPr="00062974" w:rsidRDefault="00062974" w:rsidP="00062974">
      <w:pPr>
        <w:spacing w:after="0" w:line="240" w:lineRule="auto"/>
        <w:ind w:firstLine="567"/>
        <w:jc w:val="both"/>
        <w:rPr>
          <w:rFonts w:ascii="Times New Roman" w:hAnsi="Times New Roman" w:cs="Times New Roman"/>
          <w:color w:val="1D1D1B"/>
          <w:sz w:val="28"/>
          <w:szCs w:val="28"/>
        </w:rPr>
      </w:pPr>
      <w:r w:rsidRPr="00062974">
        <w:rPr>
          <w:rFonts w:ascii="Times New Roman" w:hAnsi="Times New Roman" w:cs="Times New Roman"/>
          <w:color w:val="1D1D1B"/>
          <w:sz w:val="28"/>
          <w:szCs w:val="28"/>
        </w:rPr>
        <w:t xml:space="preserve">Поняття строків та розумності строків розгляду справ варто досліджувати з огляду на зміст норм </w:t>
      </w:r>
      <w:r w:rsidRPr="00062974">
        <w:rPr>
          <w:rFonts w:ascii="Times New Roman" w:hAnsi="Times New Roman" w:cs="Times New Roman"/>
          <w:color w:val="000000"/>
          <w:sz w:val="28"/>
          <w:szCs w:val="28"/>
        </w:rPr>
        <w:t>КАС України</w:t>
      </w:r>
      <w:r w:rsidRPr="00062974">
        <w:rPr>
          <w:rFonts w:ascii="Times New Roman" w:hAnsi="Times New Roman" w:cs="Times New Roman"/>
          <w:color w:val="1D1D1B"/>
          <w:sz w:val="28"/>
          <w:szCs w:val="28"/>
        </w:rPr>
        <w:t>, яким регламентовано ці питання.</w:t>
      </w:r>
    </w:p>
    <w:p w:rsidR="00062974" w:rsidRPr="00062974" w:rsidRDefault="00062974" w:rsidP="00062974">
      <w:pPr>
        <w:spacing w:after="0" w:line="240" w:lineRule="auto"/>
        <w:ind w:firstLine="567"/>
        <w:jc w:val="both"/>
        <w:rPr>
          <w:rFonts w:ascii="Times New Roman" w:hAnsi="Times New Roman" w:cs="Times New Roman"/>
          <w:sz w:val="28"/>
          <w:szCs w:val="28"/>
          <w:shd w:val="clear" w:color="auto" w:fill="FFFFFF"/>
        </w:rPr>
      </w:pPr>
      <w:r w:rsidRPr="00062974">
        <w:rPr>
          <w:rFonts w:ascii="Times New Roman" w:hAnsi="Times New Roman" w:cs="Times New Roman"/>
          <w:color w:val="1D1D1B"/>
          <w:sz w:val="28"/>
          <w:szCs w:val="28"/>
        </w:rPr>
        <w:t>Так, відповідно до частини першої статті 2 КАС України, завданням адміністративного судочинства є захист прав, свобод та інтересів фізичних осіб, прав та інтересів юридичних осіб у сфері публічно-правових відносин від порушень з боку органів державної влади, органів місцевого самоврядування, їхніх посадових і службових осіб, інших суб’єктів при здійсненні ними владних управлінських функцій на основі законодавства, в тому числі на виконання делегованих повноважень, шляхом справедливого, неупередженого та своєчасного розгляду адміністративних справ.</w:t>
      </w:r>
    </w:p>
    <w:p w:rsidR="00062974" w:rsidRPr="00062974" w:rsidRDefault="00062974" w:rsidP="00062974">
      <w:pPr>
        <w:spacing w:after="0" w:line="240" w:lineRule="auto"/>
        <w:ind w:firstLine="567"/>
        <w:jc w:val="both"/>
        <w:rPr>
          <w:rFonts w:ascii="Times New Roman" w:hAnsi="Times New Roman" w:cs="Times New Roman"/>
          <w:color w:val="000000"/>
          <w:sz w:val="28"/>
          <w:szCs w:val="28"/>
          <w:lang w:eastAsia="uk-UA" w:bidi="uk-UA"/>
        </w:rPr>
      </w:pPr>
      <w:r w:rsidRPr="00062974">
        <w:rPr>
          <w:rFonts w:ascii="Times New Roman" w:hAnsi="Times New Roman" w:cs="Times New Roman"/>
          <w:sz w:val="28"/>
          <w:szCs w:val="28"/>
          <w:shd w:val="clear" w:color="auto" w:fill="FFFFFF"/>
        </w:rPr>
        <w:t>Строк розгляду справи за правилами спрощеного позовного провадження</w:t>
      </w:r>
      <w:r w:rsidRPr="00062974">
        <w:rPr>
          <w:rFonts w:ascii="Times New Roman" w:hAnsi="Times New Roman" w:cs="Times New Roman"/>
          <w:color w:val="333333"/>
          <w:sz w:val="28"/>
          <w:szCs w:val="28"/>
          <w:shd w:val="clear" w:color="auto" w:fill="FFFFFF"/>
        </w:rPr>
        <w:t xml:space="preserve"> </w:t>
      </w:r>
      <w:r w:rsidRPr="00062974">
        <w:rPr>
          <w:rFonts w:ascii="Times New Roman" w:hAnsi="Times New Roman" w:cs="Times New Roman"/>
          <w:color w:val="000000"/>
          <w:sz w:val="28"/>
          <w:szCs w:val="28"/>
          <w:lang w:eastAsia="uk-UA" w:bidi="uk-UA"/>
        </w:rPr>
        <w:t xml:space="preserve">визначені статтею 258 КАС України. </w:t>
      </w:r>
    </w:p>
    <w:p w:rsidR="00062974" w:rsidRPr="00062974" w:rsidRDefault="00062974" w:rsidP="00062974">
      <w:pPr>
        <w:spacing w:after="0" w:line="240" w:lineRule="auto"/>
        <w:ind w:firstLine="567"/>
        <w:jc w:val="both"/>
        <w:rPr>
          <w:rFonts w:ascii="Times New Roman" w:hAnsi="Times New Roman" w:cs="Times New Roman"/>
          <w:sz w:val="28"/>
          <w:szCs w:val="28"/>
          <w:shd w:val="clear" w:color="auto" w:fill="FFFFFF"/>
        </w:rPr>
      </w:pPr>
      <w:r w:rsidRPr="00062974">
        <w:rPr>
          <w:rFonts w:ascii="Times New Roman" w:hAnsi="Times New Roman" w:cs="Times New Roman"/>
          <w:sz w:val="28"/>
          <w:szCs w:val="28"/>
          <w:shd w:val="clear" w:color="auto" w:fill="FFFFFF"/>
        </w:rPr>
        <w:t xml:space="preserve">Згідно з приписами статті </w:t>
      </w:r>
      <w:r w:rsidRPr="00062974">
        <w:rPr>
          <w:rFonts w:ascii="Times New Roman" w:hAnsi="Times New Roman" w:cs="Times New Roman"/>
          <w:color w:val="000000"/>
          <w:sz w:val="28"/>
          <w:szCs w:val="28"/>
          <w:lang w:eastAsia="uk-UA" w:bidi="uk-UA"/>
        </w:rPr>
        <w:t>258 КАС України</w:t>
      </w:r>
      <w:r w:rsidRPr="00062974">
        <w:rPr>
          <w:rFonts w:ascii="Times New Roman" w:hAnsi="Times New Roman" w:cs="Times New Roman"/>
          <w:color w:val="333333"/>
          <w:sz w:val="28"/>
          <w:szCs w:val="28"/>
          <w:shd w:val="clear" w:color="auto" w:fill="FFFFFF"/>
        </w:rPr>
        <w:t xml:space="preserve"> </w:t>
      </w:r>
      <w:r w:rsidRPr="00062974">
        <w:rPr>
          <w:rFonts w:ascii="Times New Roman" w:hAnsi="Times New Roman" w:cs="Times New Roman"/>
          <w:sz w:val="28"/>
          <w:szCs w:val="28"/>
          <w:shd w:val="clear" w:color="auto" w:fill="FFFFFF"/>
        </w:rPr>
        <w:t>суд розглядає справи за правилами спрощеного позовного провадження протягом розумного строку, але не більше шістдесяти днів із дня відкриття провадження у справі.</w:t>
      </w:r>
    </w:p>
    <w:p w:rsidR="00062974" w:rsidRPr="00062974" w:rsidRDefault="006E0153" w:rsidP="006E0153">
      <w:pPr>
        <w:spacing w:after="0" w:line="240" w:lineRule="auto"/>
        <w:ind w:firstLine="567"/>
        <w:jc w:val="both"/>
        <w:rPr>
          <w:rFonts w:ascii="Times New Roman" w:hAnsi="Times New Roman" w:cs="Times New Roman"/>
          <w:sz w:val="28"/>
          <w:szCs w:val="28"/>
        </w:rPr>
      </w:pPr>
      <w:r w:rsidRPr="006E0153">
        <w:rPr>
          <w:rFonts w:ascii="Times New Roman" w:hAnsi="Times New Roman" w:cs="Times New Roman"/>
          <w:sz w:val="28"/>
          <w:szCs w:val="28"/>
          <w:shd w:val="clear" w:color="auto" w:fill="FFFFFF"/>
        </w:rPr>
        <w:t xml:space="preserve">Другою Дисциплінарною палатою Вищої ради правосуддя встановлено, що адміністративна справа № </w:t>
      </w:r>
      <w:r w:rsidRPr="006E0153">
        <w:rPr>
          <w:rFonts w:ascii="Times New Roman" w:hAnsi="Times New Roman" w:cs="Times New Roman"/>
          <w:sz w:val="28"/>
          <w:szCs w:val="28"/>
        </w:rPr>
        <w:t xml:space="preserve">640/12108/20 </w:t>
      </w:r>
      <w:r w:rsidRPr="006E0153">
        <w:rPr>
          <w:rFonts w:ascii="Times New Roman" w:hAnsi="Times New Roman" w:cs="Times New Roman"/>
          <w:sz w:val="28"/>
          <w:szCs w:val="28"/>
          <w:shd w:val="clear" w:color="auto" w:fill="FFFFFF"/>
        </w:rPr>
        <w:t xml:space="preserve">надійшла у провадження судді </w:t>
      </w:r>
      <w:r w:rsidRPr="006E0153">
        <w:rPr>
          <w:rFonts w:ascii="Times New Roman" w:hAnsi="Times New Roman" w:cs="Times New Roman"/>
          <w:color w:val="000000"/>
          <w:sz w:val="28"/>
          <w:szCs w:val="28"/>
          <w:lang w:eastAsia="uk-UA" w:bidi="uk-UA"/>
        </w:rPr>
        <w:t xml:space="preserve">Келеберди В.І. </w:t>
      </w:r>
      <w:r>
        <w:rPr>
          <w:rFonts w:ascii="Times New Roman" w:hAnsi="Times New Roman" w:cs="Times New Roman"/>
          <w:color w:val="000000"/>
          <w:sz w:val="28"/>
          <w:szCs w:val="28"/>
          <w:lang w:eastAsia="uk-UA" w:bidi="uk-UA"/>
        </w:rPr>
        <w:t>2 червня</w:t>
      </w:r>
      <w:r w:rsidRPr="006E0153">
        <w:rPr>
          <w:rFonts w:ascii="Times New Roman" w:hAnsi="Times New Roman" w:cs="Times New Roman"/>
          <w:color w:val="000000"/>
          <w:sz w:val="28"/>
          <w:szCs w:val="28"/>
          <w:lang w:eastAsia="uk-UA" w:bidi="uk-UA"/>
        </w:rPr>
        <w:t xml:space="preserve"> 2020 року, а рішення ухвалено </w:t>
      </w:r>
      <w:r w:rsidRPr="006E0153">
        <w:rPr>
          <w:rFonts w:ascii="Times New Roman" w:hAnsi="Times New Roman" w:cs="Times New Roman"/>
          <w:bCs/>
          <w:sz w:val="28"/>
          <w:szCs w:val="28"/>
        </w:rPr>
        <w:t>11 жовтня 2021 року</w:t>
      </w:r>
      <w:r w:rsidRPr="006E0153">
        <w:rPr>
          <w:rFonts w:ascii="Times New Roman" w:hAnsi="Times New Roman" w:cs="Times New Roman"/>
          <w:color w:val="000000"/>
          <w:sz w:val="28"/>
          <w:szCs w:val="28"/>
          <w:lang w:eastAsia="uk-UA" w:bidi="uk-UA"/>
        </w:rPr>
        <w:t xml:space="preserve">, </w:t>
      </w:r>
      <w:r w:rsidRPr="006E0153">
        <w:rPr>
          <w:rFonts w:ascii="Times New Roman" w:hAnsi="Times New Roman" w:cs="Times New Roman"/>
          <w:color w:val="000000"/>
          <w:sz w:val="28"/>
          <w:szCs w:val="28"/>
          <w:shd w:val="clear" w:color="auto" w:fill="FFFFFF"/>
        </w:rPr>
        <w:t xml:space="preserve">тобто з порушенням строку, встановленого статтею 258 </w:t>
      </w:r>
      <w:r w:rsidRPr="006E0153">
        <w:rPr>
          <w:rFonts w:ascii="Times New Roman" w:hAnsi="Times New Roman" w:cs="Times New Roman"/>
          <w:sz w:val="28"/>
          <w:szCs w:val="28"/>
          <w:lang w:eastAsia="uk-UA" w:bidi="uk-UA"/>
        </w:rPr>
        <w:t xml:space="preserve">КАС </w:t>
      </w:r>
      <w:r w:rsidRPr="006E0153">
        <w:rPr>
          <w:rFonts w:ascii="Times New Roman" w:hAnsi="Times New Roman" w:cs="Times New Roman"/>
          <w:color w:val="000000"/>
          <w:sz w:val="28"/>
          <w:szCs w:val="28"/>
          <w:shd w:val="clear" w:color="auto" w:fill="FFFFFF"/>
        </w:rPr>
        <w:t>України.</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Право кожного на розгляд його справи у розумний строк гарантовано як на конвенційному рівні (частина перша статті 6 Конвенції про захист прав людини і основоположних свобод), так і на рівні національного законодавства (пункт 7 частини другої статті 129 Конституції України, стаття 2 КАС України).</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Частиною першою статті 7 Закону України «Про судоустрій і статус суддів» визначено, що кожному гарантується захист його прав, свобод та інтересів у розумні строки незалежним, безстороннім і справедливим судом, утвореним законом.</w:t>
      </w:r>
    </w:p>
    <w:p w:rsidR="00062974" w:rsidRPr="00062974" w:rsidRDefault="00062974" w:rsidP="00062974">
      <w:pPr>
        <w:spacing w:after="0" w:line="240" w:lineRule="auto"/>
        <w:ind w:firstLine="567"/>
        <w:jc w:val="both"/>
        <w:rPr>
          <w:rFonts w:ascii="Times New Roman" w:hAnsi="Times New Roman" w:cs="Times New Roman"/>
          <w:color w:val="1D1D1B"/>
          <w:sz w:val="28"/>
          <w:szCs w:val="28"/>
        </w:rPr>
      </w:pPr>
      <w:r w:rsidRPr="00062974">
        <w:rPr>
          <w:rFonts w:ascii="Times New Roman" w:hAnsi="Times New Roman" w:cs="Times New Roman"/>
          <w:color w:val="1D1D1B"/>
          <w:sz w:val="28"/>
          <w:szCs w:val="28"/>
        </w:rPr>
        <w:t>Відповідно до пункту 8 частини третьої статті 2 КАС України основними засадами (принципами) адміністративного судочинства є розумність строків розгляду справи судом.</w:t>
      </w:r>
    </w:p>
    <w:p w:rsidR="00062974" w:rsidRPr="00062974" w:rsidRDefault="00062974" w:rsidP="00062974">
      <w:pPr>
        <w:spacing w:after="0" w:line="240" w:lineRule="auto"/>
        <w:ind w:firstLine="567"/>
        <w:jc w:val="both"/>
        <w:rPr>
          <w:rFonts w:ascii="Times New Roman" w:hAnsi="Times New Roman" w:cs="Times New Roman"/>
          <w:color w:val="1D1D1B"/>
          <w:sz w:val="28"/>
          <w:szCs w:val="28"/>
        </w:rPr>
      </w:pPr>
      <w:r w:rsidRPr="00062974">
        <w:rPr>
          <w:rFonts w:ascii="Times New Roman" w:hAnsi="Times New Roman" w:cs="Times New Roman"/>
          <w:color w:val="1D1D1B"/>
          <w:sz w:val="28"/>
          <w:szCs w:val="28"/>
        </w:rPr>
        <w:t>Згідно із статтею 119 КАС України суд має встановлювати розумні строки для вчинення процесуальних дій. Строк є розумним, якщо він передбачає час, достатній, з урахуванням обставин справи, для вчинення процесуальної дії, та відповідає завданню адміністративного судочинства.</w:t>
      </w:r>
    </w:p>
    <w:p w:rsidR="00062974" w:rsidRPr="00062974" w:rsidRDefault="00062974" w:rsidP="00062974">
      <w:pPr>
        <w:spacing w:after="0" w:line="240" w:lineRule="auto"/>
        <w:ind w:firstLine="567"/>
        <w:jc w:val="both"/>
        <w:rPr>
          <w:rFonts w:ascii="Times New Roman" w:hAnsi="Times New Roman" w:cs="Times New Roman"/>
          <w:color w:val="1D1D1B"/>
          <w:sz w:val="28"/>
          <w:szCs w:val="28"/>
        </w:rPr>
      </w:pPr>
      <w:r w:rsidRPr="00062974">
        <w:rPr>
          <w:rFonts w:ascii="Times New Roman" w:hAnsi="Times New Roman" w:cs="Times New Roman"/>
          <w:color w:val="1D1D1B"/>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зв’язку із безпідставним затягуванням або невжиттям суддею заходів щодо розгляду справи протягом строку, встановленого законом.</w:t>
      </w:r>
    </w:p>
    <w:p w:rsidR="00062974" w:rsidRPr="00062974" w:rsidRDefault="00AD1209" w:rsidP="0006297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062974" w:rsidRPr="00062974">
        <w:rPr>
          <w:rFonts w:ascii="Times New Roman" w:hAnsi="Times New Roman" w:cs="Times New Roman"/>
          <w:sz w:val="28"/>
          <w:szCs w:val="28"/>
        </w:rPr>
        <w:t>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заяви. Сам лише факт недотримання строку, встановленого законом для розгляду заяви, не може автоматично вказувати на наявність підстави для дисциплінарної відповідальності судді.</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Відповідно до постанови Великої Палати Верховного Суду від 19 квітня 2018 року у справі № П/9901/137/18 (800/426/17) протиправну бездіяльність суб’єкта владних повноважень слід розуміти як зовнішню форму поведінки (діяння) цього органу, що полягає (проявляється) у неприйнятті рішення чи у нездійсненні юридично значимих й обов’язкових дій на користь заінтересованих осіб, які на підставі закону та/або іншого нормативно-правового регулювання віднесені до компетенції суб’єкта владних повноважень, були об’єктивно необхідними і реально можливими для реалізації, але фактично не були здійснені.</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Для визнання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Така правова позиція була викладена у постанові Верховного Суду України від 13 червня 2017 року у справі № 12-1393а17.</w:t>
      </w:r>
    </w:p>
    <w:p w:rsidR="00062974" w:rsidRPr="00062974" w:rsidRDefault="00062974" w:rsidP="00062974">
      <w:pPr>
        <w:spacing w:after="0" w:line="240" w:lineRule="auto"/>
        <w:ind w:firstLine="567"/>
        <w:jc w:val="both"/>
        <w:rPr>
          <w:rFonts w:ascii="Times New Roman" w:hAnsi="Times New Roman" w:cs="Times New Roman"/>
          <w:color w:val="000000"/>
          <w:sz w:val="28"/>
          <w:szCs w:val="28"/>
        </w:rPr>
      </w:pPr>
      <w:r w:rsidRPr="00062974">
        <w:rPr>
          <w:rFonts w:ascii="Times New Roman" w:hAnsi="Times New Roman" w:cs="Times New Roman"/>
          <w:sz w:val="28"/>
          <w:szCs w:val="28"/>
        </w:rPr>
        <w:t>Отже, обов’язковою умовою для встановлення у діях судді ознак вказаного дисциплінарного проступку є встановлення обставин, які свідчать, що таке мало місце у зв’язку із безпідставним невчиненням суддею дій, спрямованих на</w:t>
      </w:r>
      <w:r w:rsidRPr="00062974">
        <w:rPr>
          <w:rFonts w:ascii="Times New Roman" w:hAnsi="Times New Roman" w:cs="Times New Roman"/>
          <w:color w:val="000000"/>
          <w:sz w:val="28"/>
          <w:szCs w:val="28"/>
        </w:rPr>
        <w:t xml:space="preserve"> забезпечення розгляду справи протягом строку, встановленого законом або умисним вчиненням дій, що мали наслідком затягування строків розгляду справи.</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Європейський суд з прав людини у своїй практиці виходить із того, що розумність тривалості судового провадження необхідно оцінювати у світлі обставин конкретної справи та враховуючи критерії, вироблені судом. Такими критеріями є: 1) складність справи, тобто, обставини і факти, що ґрунтуються на праві (законі) і тягнуть певні юридичні наслідки; 2) поведінка заявника;                 3) поведінка державних органів; 4) перевантаження судової системи;                           5) значущість для заявника питання, яке знаходиться на розгляді суду, або особливе становище сторони у процесі (Рішення «Бараона проти Португалії», 1987 рік, «Хосце проти Нідерландів», 1998 рік; «Бухкольц проти Німеччини», 1981 рік; «Бочан проти України», 2007 рік).</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Велика Палата Верховного Суду у постанові від 3 жовтня 2019 року в справі № 11-638сап19 наголосила, що 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його провадженні, навіть за найменших витрат робочого часу (одна година на кожну справу), він об’єктивно не мав можливості дотриматися цих строків.</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 xml:space="preserve">Враховуючи показники середньої тривалості розгляду справ, визначені рішенням Вищої ради правосуддя № 3237/0/15-20 від 24 листопада 2020 року та показники роботи судді Келеберди В.І. у період з </w:t>
      </w:r>
      <w:r w:rsidR="00C3591F">
        <w:rPr>
          <w:rFonts w:ascii="Times New Roman" w:hAnsi="Times New Roman" w:cs="Times New Roman"/>
          <w:sz w:val="28"/>
          <w:szCs w:val="28"/>
        </w:rPr>
        <w:t>2 червня</w:t>
      </w:r>
      <w:r w:rsidRPr="00062974">
        <w:rPr>
          <w:rFonts w:ascii="Times New Roman" w:hAnsi="Times New Roman" w:cs="Times New Roman"/>
          <w:sz w:val="28"/>
          <w:szCs w:val="28"/>
        </w:rPr>
        <w:t xml:space="preserve"> 2020 року по                   </w:t>
      </w:r>
      <w:r w:rsidR="00C3591F">
        <w:rPr>
          <w:rFonts w:ascii="Times New Roman" w:hAnsi="Times New Roman" w:cs="Times New Roman"/>
          <w:bCs/>
          <w:sz w:val="28"/>
          <w:szCs w:val="28"/>
        </w:rPr>
        <w:t>11 жовтня</w:t>
      </w:r>
      <w:r w:rsidRPr="00062974">
        <w:rPr>
          <w:rFonts w:ascii="Times New Roman" w:hAnsi="Times New Roman" w:cs="Times New Roman"/>
          <w:bCs/>
          <w:sz w:val="28"/>
          <w:szCs w:val="28"/>
        </w:rPr>
        <w:t xml:space="preserve"> 2021</w:t>
      </w:r>
      <w:r w:rsidRPr="00062974">
        <w:rPr>
          <w:rFonts w:ascii="Times New Roman" w:hAnsi="Times New Roman" w:cs="Times New Roman"/>
          <w:b/>
          <w:bCs/>
          <w:sz w:val="28"/>
          <w:szCs w:val="28"/>
        </w:rPr>
        <w:t xml:space="preserve"> </w:t>
      </w:r>
      <w:r w:rsidRPr="00062974">
        <w:rPr>
          <w:rFonts w:ascii="Times New Roman" w:hAnsi="Times New Roman" w:cs="Times New Roman"/>
          <w:sz w:val="28"/>
          <w:szCs w:val="28"/>
        </w:rPr>
        <w:t>року (з моніторингу Єдиного державного реєстру судових рішень (</w:t>
      </w:r>
      <w:hyperlink r:id="rId8" w:tgtFrame="_blank" w:history="1">
        <w:r w:rsidRPr="00062974">
          <w:rPr>
            <w:rStyle w:val="ac"/>
            <w:rFonts w:ascii="Times New Roman" w:hAnsi="Times New Roman" w:cs="Times New Roman"/>
            <w:sz w:val="28"/>
            <w:szCs w:val="28"/>
          </w:rPr>
          <w:t>https://reyestr.court.gov.ua/</w:t>
        </w:r>
      </w:hyperlink>
      <w:r w:rsidRPr="00062974">
        <w:rPr>
          <w:rFonts w:ascii="Times New Roman" w:hAnsi="Times New Roman" w:cs="Times New Roman"/>
          <w:sz w:val="28"/>
          <w:szCs w:val="28"/>
        </w:rPr>
        <w:t xml:space="preserve">) вбачається, що за цей період ним було виготовлено та внесено до Реєстру </w:t>
      </w:r>
      <w:r w:rsidR="00C3591F">
        <w:rPr>
          <w:rFonts w:ascii="Times New Roman" w:hAnsi="Times New Roman" w:cs="Times New Roman"/>
          <w:sz w:val="28"/>
          <w:szCs w:val="28"/>
        </w:rPr>
        <w:t>3621</w:t>
      </w:r>
      <w:r w:rsidRPr="00062974">
        <w:rPr>
          <w:rFonts w:ascii="Times New Roman" w:hAnsi="Times New Roman" w:cs="Times New Roman"/>
          <w:sz w:val="28"/>
          <w:szCs w:val="28"/>
        </w:rPr>
        <w:t xml:space="preserve"> процесуальних документів) та з врахуванням прийняття суддею участі у розгляді інших адміністративних справ у колегіальному складі, він мав значне навантаження.</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для того, щоб виправдати дисциплінарне провадження, порушення має бути серйозним та кричущим.</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Крім наведеного, у пункті 5 Резолюції Європейської асоціації суддів стосовно ситуації в Україні в сфері дисциплінарної відповідальності суддів (Тронхейм, 27 вересня 2007 року) вказано, що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Відповідно до Київських рекомендацій Організації з безпеки і співробітництва в Європі щодо незалежності судочинства у Східній Європі, на Південному Кавказі та у Середній Азії (Київ, 23–25 червня 2010 року),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 у юридичному тлумаченні між судами, наслідком прикладів суддівських помилок чи критики суддів.</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Відповідно до пунктів 2, 3 частини першої статті 44 Закону України «Про Вищу раду правосуддя»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062974" w:rsidRPr="00062974" w:rsidRDefault="00062974" w:rsidP="00062974">
      <w:pPr>
        <w:spacing w:after="0" w:line="240" w:lineRule="auto"/>
        <w:ind w:firstLine="567"/>
        <w:jc w:val="both"/>
        <w:rPr>
          <w:rFonts w:ascii="Times New Roman" w:hAnsi="Times New Roman" w:cs="Times New Roman"/>
          <w:sz w:val="28"/>
          <w:szCs w:val="28"/>
        </w:rPr>
      </w:pPr>
      <w:r w:rsidRPr="00062974">
        <w:rPr>
          <w:rFonts w:ascii="Times New Roman" w:hAnsi="Times New Roman" w:cs="Times New Roman"/>
          <w:sz w:val="28"/>
          <w:szCs w:val="28"/>
        </w:rPr>
        <w:t xml:space="preserve">Скаржником в дисциплінарній скарзі не зазначено та </w:t>
      </w:r>
      <w:r>
        <w:rPr>
          <w:rFonts w:ascii="Times New Roman" w:hAnsi="Times New Roman" w:cs="Times New Roman"/>
          <w:sz w:val="28"/>
          <w:szCs w:val="28"/>
        </w:rPr>
        <w:t>Другою Дисциплінарною палатою Вищої ради правосуддя не</w:t>
      </w:r>
      <w:r w:rsidRPr="00062974">
        <w:rPr>
          <w:rFonts w:ascii="Times New Roman" w:hAnsi="Times New Roman" w:cs="Times New Roman"/>
          <w:sz w:val="28"/>
          <w:szCs w:val="28"/>
        </w:rPr>
        <w:t xml:space="preserve"> встановлено, що у зв’язку з порушенням строку розгляду адміністративної справи № 640/</w:t>
      </w:r>
      <w:r w:rsidR="00C3591F">
        <w:rPr>
          <w:rFonts w:ascii="Times New Roman" w:hAnsi="Times New Roman" w:cs="Times New Roman"/>
          <w:sz w:val="28"/>
          <w:szCs w:val="28"/>
        </w:rPr>
        <w:t>12108</w:t>
      </w:r>
      <w:r w:rsidRPr="00062974">
        <w:rPr>
          <w:rFonts w:ascii="Times New Roman" w:hAnsi="Times New Roman" w:cs="Times New Roman"/>
          <w:sz w:val="28"/>
          <w:szCs w:val="28"/>
        </w:rPr>
        <w:t xml:space="preserve">/20 по суті, скаржника незаконно обмежено у реалізації прав, передбачених статтею 55, пунктом 8 частини третьої статті 129 Конституції України, тобто незаконно відмовлено йому у доступі до правосуддя, а також допущено порушення прав людини і основоположних свобод, що спричинило істотні негативні наслідки для скаржника. </w:t>
      </w:r>
    </w:p>
    <w:p w:rsidR="00062974" w:rsidRDefault="00062974" w:rsidP="00062974">
      <w:pPr>
        <w:pStyle w:val="a5"/>
        <w:ind w:firstLine="567"/>
        <w:jc w:val="both"/>
        <w:rPr>
          <w:color w:val="000000"/>
          <w:szCs w:val="28"/>
          <w:shd w:val="clear" w:color="auto" w:fill="FFFFFF"/>
        </w:rPr>
      </w:pPr>
      <w:r w:rsidRPr="00AE51AD">
        <w:rPr>
          <w:color w:val="000000"/>
          <w:szCs w:val="28"/>
          <w:shd w:val="clear" w:color="auto" w:fill="FFFFFF"/>
        </w:rPr>
        <w:t>Враховуючи викладене слід зазначити, що на підтвердження аргументів, викладених у скар</w:t>
      </w:r>
      <w:r>
        <w:rPr>
          <w:color w:val="000000"/>
          <w:szCs w:val="28"/>
          <w:shd w:val="clear" w:color="auto" w:fill="FFFFFF"/>
        </w:rPr>
        <w:t>зі</w:t>
      </w:r>
      <w:r w:rsidRPr="00AE51AD">
        <w:rPr>
          <w:color w:val="000000"/>
          <w:szCs w:val="28"/>
          <w:shd w:val="clear" w:color="auto" w:fill="FFFFFF"/>
        </w:rPr>
        <w:t xml:space="preserve"> про наявність у поведінці судді </w:t>
      </w:r>
      <w:r>
        <w:rPr>
          <w:color w:val="000000"/>
          <w:szCs w:val="28"/>
          <w:shd w:val="clear" w:color="auto" w:fill="FFFFFF"/>
        </w:rPr>
        <w:t xml:space="preserve">Окружного адміністративного суду міста Києва Келеберди В.І. </w:t>
      </w:r>
      <w:r w:rsidRPr="00AE51AD">
        <w:rPr>
          <w:color w:val="000000"/>
          <w:szCs w:val="28"/>
          <w:shd w:val="clear" w:color="auto" w:fill="FFFFFF"/>
        </w:rPr>
        <w:t>ознак дисциплінарн</w:t>
      </w:r>
      <w:r>
        <w:rPr>
          <w:color w:val="000000"/>
          <w:szCs w:val="28"/>
          <w:shd w:val="clear" w:color="auto" w:fill="FFFFFF"/>
        </w:rPr>
        <w:t>ого</w:t>
      </w:r>
      <w:r w:rsidRPr="00AE51AD">
        <w:rPr>
          <w:color w:val="000000"/>
          <w:szCs w:val="28"/>
          <w:shd w:val="clear" w:color="auto" w:fill="FFFFFF"/>
        </w:rPr>
        <w:t xml:space="preserve"> проступк</w:t>
      </w:r>
      <w:r>
        <w:rPr>
          <w:color w:val="000000"/>
          <w:szCs w:val="28"/>
          <w:shd w:val="clear" w:color="auto" w:fill="FFFFFF"/>
        </w:rPr>
        <w:t>у</w:t>
      </w:r>
      <w:r w:rsidRPr="00AE51AD">
        <w:rPr>
          <w:color w:val="000000"/>
          <w:szCs w:val="28"/>
          <w:shd w:val="clear" w:color="auto" w:fill="FFFFFF"/>
        </w:rPr>
        <w:t>, як</w:t>
      </w:r>
      <w:r>
        <w:rPr>
          <w:color w:val="000000"/>
          <w:szCs w:val="28"/>
          <w:shd w:val="clear" w:color="auto" w:fill="FFFFFF"/>
        </w:rPr>
        <w:t>ий</w:t>
      </w:r>
      <w:r w:rsidRPr="00AE51AD">
        <w:rPr>
          <w:color w:val="000000"/>
          <w:szCs w:val="28"/>
          <w:shd w:val="clear" w:color="auto" w:fill="FFFFFF"/>
        </w:rPr>
        <w:t xml:space="preserve"> відповідно до пункт</w:t>
      </w:r>
      <w:r>
        <w:rPr>
          <w:color w:val="000000"/>
          <w:szCs w:val="28"/>
          <w:shd w:val="clear" w:color="auto" w:fill="FFFFFF"/>
        </w:rPr>
        <w:t>у</w:t>
      </w:r>
      <w:r w:rsidRPr="00AE51AD">
        <w:rPr>
          <w:color w:val="000000"/>
          <w:szCs w:val="28"/>
          <w:shd w:val="clear" w:color="auto" w:fill="FFFFFF"/>
        </w:rPr>
        <w:t xml:space="preserve"> 2</w:t>
      </w:r>
      <w:r>
        <w:rPr>
          <w:color w:val="000000"/>
          <w:szCs w:val="28"/>
          <w:shd w:val="clear" w:color="auto" w:fill="FFFFFF"/>
        </w:rPr>
        <w:t xml:space="preserve"> </w:t>
      </w:r>
      <w:r w:rsidRPr="00AE51AD">
        <w:rPr>
          <w:color w:val="000000"/>
          <w:szCs w:val="28"/>
          <w:shd w:val="clear" w:color="auto" w:fill="FFFFFF"/>
        </w:rPr>
        <w:t>частини першої статті 106 Закону України «Про судоустрій і статус суддів» мож</w:t>
      </w:r>
      <w:r>
        <w:rPr>
          <w:color w:val="000000"/>
          <w:szCs w:val="28"/>
          <w:shd w:val="clear" w:color="auto" w:fill="FFFFFF"/>
        </w:rPr>
        <w:t>е</w:t>
      </w:r>
      <w:r w:rsidRPr="00AE51AD">
        <w:rPr>
          <w:color w:val="000000"/>
          <w:szCs w:val="28"/>
          <w:shd w:val="clear" w:color="auto" w:fill="FFFFFF"/>
        </w:rPr>
        <w:t xml:space="preserve"> бути підстав</w:t>
      </w:r>
      <w:r>
        <w:rPr>
          <w:color w:val="000000"/>
          <w:szCs w:val="28"/>
          <w:shd w:val="clear" w:color="auto" w:fill="FFFFFF"/>
        </w:rPr>
        <w:t>ою</w:t>
      </w:r>
      <w:r w:rsidRPr="00AE51AD">
        <w:rPr>
          <w:color w:val="000000"/>
          <w:szCs w:val="28"/>
          <w:shd w:val="clear" w:color="auto" w:fill="FFFFFF"/>
        </w:rPr>
        <w:t xml:space="preserve"> для дисциплінарної відповідальності судді, </w:t>
      </w:r>
      <w:r w:rsidRPr="007B1627">
        <w:rPr>
          <w:rStyle w:val="rvts86"/>
          <w:color w:val="000000"/>
          <w:sz w:val="28"/>
          <w:szCs w:val="28"/>
        </w:rPr>
        <w:t xml:space="preserve">скарга </w:t>
      </w:r>
      <w:r w:rsidR="00C3591F">
        <w:rPr>
          <w:rStyle w:val="rvts86"/>
          <w:color w:val="000000"/>
          <w:sz w:val="28"/>
          <w:szCs w:val="28"/>
        </w:rPr>
        <w:t xml:space="preserve">Бондара І.М. </w:t>
      </w:r>
      <w:r w:rsidRPr="00AE51AD">
        <w:rPr>
          <w:color w:val="000000"/>
          <w:szCs w:val="28"/>
          <w:shd w:val="clear" w:color="auto" w:fill="FFFFFF"/>
        </w:rPr>
        <w:t xml:space="preserve">не містить посилань на фактичні дані (свідчення, докази) на підтвердження </w:t>
      </w:r>
      <w:r w:rsidRPr="0085036E">
        <w:rPr>
          <w:color w:val="000000"/>
          <w:szCs w:val="28"/>
          <w:lang w:eastAsia="uk-UA" w:bidi="uk-UA"/>
        </w:rPr>
        <w:t>безпідставн</w:t>
      </w:r>
      <w:r>
        <w:rPr>
          <w:color w:val="000000"/>
          <w:szCs w:val="28"/>
          <w:lang w:eastAsia="uk-UA" w:bidi="uk-UA"/>
        </w:rPr>
        <w:t>ого</w:t>
      </w:r>
      <w:r w:rsidRPr="0085036E">
        <w:rPr>
          <w:color w:val="000000"/>
          <w:szCs w:val="28"/>
          <w:lang w:eastAsia="uk-UA" w:bidi="uk-UA"/>
        </w:rPr>
        <w:t xml:space="preserve"> затягування або невжиття суддею заходів щодо розгляду заяви, скарги чи справи протягом строку, встановленого законом</w:t>
      </w:r>
      <w:r w:rsidRPr="0085036E">
        <w:rPr>
          <w:color w:val="1D1D1B"/>
          <w:szCs w:val="28"/>
        </w:rPr>
        <w:t>.</w:t>
      </w:r>
    </w:p>
    <w:p w:rsidR="00062974" w:rsidRPr="0056403F" w:rsidRDefault="00062974" w:rsidP="00062974">
      <w:pPr>
        <w:pStyle w:val="a5"/>
        <w:ind w:firstLine="567"/>
        <w:jc w:val="both"/>
        <w:rPr>
          <w:color w:val="000000"/>
          <w:szCs w:val="28"/>
          <w:shd w:val="clear" w:color="auto" w:fill="FFFFFF"/>
        </w:rPr>
      </w:pPr>
      <w:r>
        <w:rPr>
          <w:color w:val="000000"/>
          <w:lang w:eastAsia="uk-UA" w:bidi="uk-UA"/>
        </w:rPr>
        <w:t xml:space="preserve">Отже, відомості, наведені у дисциплінарній скарзі </w:t>
      </w:r>
      <w:r w:rsidR="00C3591F">
        <w:rPr>
          <w:rStyle w:val="rvts86"/>
          <w:color w:val="000000"/>
          <w:sz w:val="28"/>
          <w:szCs w:val="28"/>
        </w:rPr>
        <w:t>Бондара І.М.</w:t>
      </w:r>
      <w:r w:rsidRPr="007B1627">
        <w:rPr>
          <w:rStyle w:val="rvts86"/>
          <w:color w:val="000000"/>
          <w:sz w:val="28"/>
          <w:szCs w:val="28"/>
        </w:rPr>
        <w:t xml:space="preserve"> </w:t>
      </w:r>
      <w:r>
        <w:rPr>
          <w:color w:val="000000"/>
          <w:lang w:eastAsia="uk-UA" w:bidi="uk-UA"/>
        </w:rPr>
        <w:t xml:space="preserve">не можуть свідчити про наявність у діях судді </w:t>
      </w:r>
      <w:r>
        <w:rPr>
          <w:rStyle w:val="rvts86"/>
          <w:color w:val="000000"/>
          <w:sz w:val="28"/>
          <w:szCs w:val="28"/>
        </w:rPr>
        <w:t xml:space="preserve">Келеберди В.І. </w:t>
      </w:r>
      <w:r>
        <w:rPr>
          <w:color w:val="000000"/>
          <w:lang w:eastAsia="uk-UA" w:bidi="uk-UA"/>
        </w:rPr>
        <w:t xml:space="preserve">ознак дисциплінарного проступку. </w:t>
      </w:r>
    </w:p>
    <w:p w:rsidR="00692752" w:rsidRPr="002B029B" w:rsidRDefault="00692752" w:rsidP="00062974">
      <w:pPr>
        <w:spacing w:after="0" w:line="240" w:lineRule="auto"/>
        <w:ind w:firstLine="567"/>
        <w:jc w:val="both"/>
        <w:rPr>
          <w:rFonts w:ascii="Times New Roman" w:hAnsi="Times New Roman"/>
          <w:color w:val="000000"/>
          <w:sz w:val="28"/>
          <w:szCs w:val="28"/>
        </w:rPr>
      </w:pPr>
      <w:r w:rsidRPr="002B029B">
        <w:rPr>
          <w:rFonts w:ascii="Times New Roman" w:hAnsi="Times New Roman"/>
          <w:color w:val="000000"/>
          <w:sz w:val="28"/>
          <w:szCs w:val="28"/>
        </w:rPr>
        <w:t xml:space="preserve">Пунктами 2, 3 частини першої статті 44 Закону України «Про Вищу раду правосуддя» передбачено, що дисциплінарна скарга залишається без розгляду </w:t>
      </w:r>
      <w:r w:rsidRPr="002B029B">
        <w:rPr>
          <w:rFonts w:ascii="Times New Roman" w:hAnsi="Times New Roman"/>
          <w:color w:val="000000"/>
          <w:sz w:val="28"/>
          <w:szCs w:val="28"/>
        </w:rPr>
        <w:br/>
        <w:t>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дисциплінарних проступків суддів.</w:t>
      </w:r>
    </w:p>
    <w:p w:rsidR="00692752" w:rsidRDefault="00692752" w:rsidP="00062974">
      <w:pPr>
        <w:pStyle w:val="a5"/>
        <w:ind w:firstLine="567"/>
        <w:jc w:val="both"/>
        <w:rPr>
          <w:szCs w:val="28"/>
          <w:lang w:eastAsia="ru-RU"/>
        </w:rPr>
      </w:pPr>
      <w:r w:rsidRPr="00691E18">
        <w:rPr>
          <w:szCs w:val="28"/>
          <w:lang w:eastAsia="ru-RU"/>
        </w:rPr>
        <w:t>Враховуючи наведене, керуючись статтею 10</w:t>
      </w:r>
      <w:r w:rsidR="00DF7CA9">
        <w:rPr>
          <w:szCs w:val="28"/>
          <w:lang w:eastAsia="ru-RU"/>
        </w:rPr>
        <w:t xml:space="preserve">7 </w:t>
      </w:r>
      <w:r w:rsidRPr="00691E18">
        <w:rPr>
          <w:szCs w:val="28"/>
          <w:lang w:eastAsia="ru-RU"/>
        </w:rPr>
        <w:t>Закону України «Про судоустр</w:t>
      </w:r>
      <w:r>
        <w:rPr>
          <w:szCs w:val="28"/>
          <w:lang w:eastAsia="ru-RU"/>
        </w:rPr>
        <w:t xml:space="preserve">ій і статус суддів», </w:t>
      </w:r>
      <w:r w:rsidR="00DF7CA9">
        <w:rPr>
          <w:szCs w:val="28"/>
          <w:lang w:eastAsia="ru-RU"/>
        </w:rPr>
        <w:t>статтею</w:t>
      </w:r>
      <w:r>
        <w:rPr>
          <w:szCs w:val="28"/>
          <w:lang w:eastAsia="ru-RU"/>
        </w:rPr>
        <w:t xml:space="preserve"> </w:t>
      </w:r>
      <w:r w:rsidRPr="00691E18">
        <w:rPr>
          <w:szCs w:val="28"/>
          <w:lang w:eastAsia="ru-RU"/>
        </w:rPr>
        <w:t>4</w:t>
      </w:r>
      <w:r w:rsidR="00DF7CA9">
        <w:rPr>
          <w:szCs w:val="28"/>
          <w:lang w:eastAsia="ru-RU"/>
        </w:rPr>
        <w:t xml:space="preserve">4 </w:t>
      </w:r>
      <w:r w:rsidRPr="00691E18">
        <w:rPr>
          <w:szCs w:val="28"/>
          <w:lang w:eastAsia="ru-RU"/>
        </w:rPr>
        <w:t xml:space="preserve">Закону України </w:t>
      </w:r>
      <w:r w:rsidRPr="00691E18">
        <w:rPr>
          <w:szCs w:val="28"/>
        </w:rPr>
        <w:t>«Про Вищу раду правосуддя»</w:t>
      </w:r>
      <w:r w:rsidRPr="00691E18">
        <w:rPr>
          <w:szCs w:val="28"/>
          <w:lang w:eastAsia="ru-RU"/>
        </w:rPr>
        <w:t xml:space="preserve">, </w:t>
      </w:r>
      <w:r w:rsidR="00DF7CA9" w:rsidRPr="00A35C73">
        <w:rPr>
          <w:szCs w:val="28"/>
        </w:rPr>
        <w:t>пунктом 13.13 Регламенту Вищої ради правосуддя, Друга Дисциплінарна палата Вищої ради правосуддя</w:t>
      </w:r>
      <w:r w:rsidR="00DF7CA9">
        <w:rPr>
          <w:szCs w:val="28"/>
          <w:lang w:eastAsia="ru-RU"/>
        </w:rPr>
        <w:t xml:space="preserve"> </w:t>
      </w:r>
    </w:p>
    <w:p w:rsidR="00DF7CA9" w:rsidRPr="00691E18" w:rsidRDefault="00DF7CA9" w:rsidP="00062974">
      <w:pPr>
        <w:pStyle w:val="a5"/>
        <w:ind w:firstLine="567"/>
        <w:jc w:val="both"/>
        <w:rPr>
          <w:szCs w:val="28"/>
        </w:rPr>
      </w:pPr>
    </w:p>
    <w:p w:rsidR="00692752" w:rsidRDefault="00692752" w:rsidP="00692752">
      <w:pPr>
        <w:pStyle w:val="HTML"/>
        <w:shd w:val="clear" w:color="auto" w:fill="FFFFFF"/>
        <w:jc w:val="center"/>
        <w:textAlignment w:val="baseline"/>
        <w:rPr>
          <w:rFonts w:ascii="Times New Roman" w:hAnsi="Times New Roman" w:cs="Times New Roman"/>
          <w:b/>
          <w:sz w:val="27"/>
          <w:szCs w:val="27"/>
        </w:rPr>
      </w:pPr>
      <w:r w:rsidRPr="00C341AE">
        <w:rPr>
          <w:rFonts w:ascii="Times New Roman" w:hAnsi="Times New Roman" w:cs="Times New Roman"/>
          <w:b/>
          <w:sz w:val="27"/>
          <w:szCs w:val="27"/>
        </w:rPr>
        <w:t>ухвалила:</w:t>
      </w:r>
    </w:p>
    <w:p w:rsidR="00692752" w:rsidRPr="006B2351" w:rsidRDefault="00692752" w:rsidP="00692752">
      <w:pPr>
        <w:pStyle w:val="HTML"/>
        <w:shd w:val="clear" w:color="auto" w:fill="FFFFFF"/>
        <w:jc w:val="center"/>
        <w:textAlignment w:val="baseline"/>
        <w:rPr>
          <w:rFonts w:ascii="Times New Roman" w:hAnsi="Times New Roman" w:cs="Times New Roman"/>
          <w:b/>
          <w:sz w:val="28"/>
          <w:szCs w:val="28"/>
        </w:rPr>
      </w:pPr>
    </w:p>
    <w:p w:rsidR="00692752" w:rsidRDefault="00692752" w:rsidP="00692752">
      <w:pPr>
        <w:pStyle w:val="a5"/>
        <w:jc w:val="both"/>
        <w:rPr>
          <w:szCs w:val="28"/>
        </w:rPr>
      </w:pPr>
      <w:r w:rsidRPr="00E64286">
        <w:rPr>
          <w:szCs w:val="28"/>
        </w:rPr>
        <w:t xml:space="preserve">дисциплінарну скаргу </w:t>
      </w:r>
      <w:r w:rsidR="00C3591F">
        <w:rPr>
          <w:rStyle w:val="rvts86"/>
          <w:color w:val="000000"/>
          <w:sz w:val="28"/>
          <w:szCs w:val="28"/>
        </w:rPr>
        <w:t>Бондара Ігоря Миколайовича</w:t>
      </w:r>
      <w:r w:rsidR="00DF7CA9" w:rsidRPr="006C19F0">
        <w:rPr>
          <w:rStyle w:val="rvts86"/>
          <w:color w:val="000000"/>
          <w:sz w:val="28"/>
          <w:szCs w:val="28"/>
        </w:rPr>
        <w:t xml:space="preserve"> стосовно судді Окружного адміністративного суду міста Києва</w:t>
      </w:r>
      <w:r w:rsidR="00DF7CA9">
        <w:rPr>
          <w:lang w:eastAsia="uk-UA" w:bidi="uk-UA"/>
        </w:rPr>
        <w:t xml:space="preserve"> </w:t>
      </w:r>
      <w:r w:rsidR="00DF7CA9" w:rsidRPr="006C19F0">
        <w:rPr>
          <w:szCs w:val="28"/>
        </w:rPr>
        <w:t>Келеберди Володимира Івановича</w:t>
      </w:r>
      <w:r w:rsidR="00DF7CA9">
        <w:rPr>
          <w:szCs w:val="28"/>
        </w:rPr>
        <w:t xml:space="preserve"> </w:t>
      </w:r>
      <w:r w:rsidRPr="00E64286">
        <w:rPr>
          <w:szCs w:val="28"/>
        </w:rPr>
        <w:t>залишити без розгляду та повернути скаржнику</w:t>
      </w:r>
      <w:r>
        <w:rPr>
          <w:szCs w:val="28"/>
        </w:rPr>
        <w:t>.</w:t>
      </w:r>
    </w:p>
    <w:p w:rsidR="00692752" w:rsidRDefault="00692752" w:rsidP="00692752">
      <w:pPr>
        <w:pStyle w:val="a5"/>
        <w:ind w:firstLine="708"/>
        <w:jc w:val="both"/>
        <w:rPr>
          <w:szCs w:val="28"/>
          <w:lang w:eastAsia="ru-RU"/>
        </w:rPr>
      </w:pPr>
    </w:p>
    <w:p w:rsidR="00692752" w:rsidRPr="007B460A" w:rsidRDefault="00692752" w:rsidP="00692752">
      <w:pPr>
        <w:pStyle w:val="a5"/>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rsidR="00243136" w:rsidRDefault="00243136" w:rsidP="00243136"/>
    <w:tbl>
      <w:tblPr>
        <w:tblW w:w="9747" w:type="dxa"/>
        <w:tblLook w:val="04A0" w:firstRow="1" w:lastRow="0" w:firstColumn="1" w:lastColumn="0" w:noHBand="0" w:noVBand="1"/>
      </w:tblPr>
      <w:tblGrid>
        <w:gridCol w:w="5353"/>
        <w:gridCol w:w="4394"/>
      </w:tblGrid>
      <w:tr w:rsidR="00243136" w:rsidRPr="007B460A" w:rsidTr="0079572A">
        <w:tc>
          <w:tcPr>
            <w:tcW w:w="5353" w:type="dxa"/>
          </w:tcPr>
          <w:p w:rsidR="00243136" w:rsidRDefault="00243136" w:rsidP="0079572A">
            <w:pPr>
              <w:spacing w:after="0" w:line="240" w:lineRule="auto"/>
              <w:ind w:left="-68"/>
              <w:jc w:val="both"/>
              <w:rPr>
                <w:rFonts w:ascii="Times New Roman" w:hAnsi="Times New Roman"/>
                <w:b/>
                <w:sz w:val="28"/>
                <w:szCs w:val="28"/>
              </w:rPr>
            </w:pPr>
            <w:r w:rsidRPr="005345A5">
              <w:rPr>
                <w:rFonts w:ascii="Times New Roman" w:hAnsi="Times New Roman"/>
                <w:b/>
                <w:bCs/>
                <w:sz w:val="28"/>
                <w:szCs w:val="28"/>
              </w:rPr>
              <w:t>Головуючий на засіданні</w:t>
            </w:r>
            <w:r>
              <w:rPr>
                <w:rFonts w:ascii="Times New Roman" w:hAnsi="Times New Roman"/>
                <w:b/>
                <w:sz w:val="28"/>
                <w:szCs w:val="28"/>
              </w:rPr>
              <w:t xml:space="preserve"> </w:t>
            </w:r>
          </w:p>
          <w:p w:rsidR="00243136" w:rsidRDefault="00243136" w:rsidP="0079572A">
            <w:pPr>
              <w:spacing w:after="0" w:line="240" w:lineRule="auto"/>
              <w:ind w:left="-68"/>
              <w:jc w:val="both"/>
              <w:rPr>
                <w:rFonts w:ascii="Times New Roman" w:hAnsi="Times New Roman"/>
                <w:b/>
                <w:bCs/>
                <w:sz w:val="28"/>
                <w:szCs w:val="28"/>
              </w:rPr>
            </w:pPr>
            <w:r w:rsidRPr="005345A5">
              <w:rPr>
                <w:rFonts w:ascii="Times New Roman" w:hAnsi="Times New Roman"/>
                <w:b/>
                <w:bCs/>
                <w:sz w:val="28"/>
                <w:szCs w:val="28"/>
              </w:rPr>
              <w:t xml:space="preserve">Другої Дисциплінарної палати </w:t>
            </w:r>
          </w:p>
          <w:p w:rsidR="00243136" w:rsidRPr="005345A5" w:rsidRDefault="00243136" w:rsidP="00AD3B36">
            <w:pPr>
              <w:spacing w:after="0" w:line="240" w:lineRule="auto"/>
              <w:ind w:left="-68"/>
              <w:jc w:val="both"/>
              <w:rPr>
                <w:rFonts w:ascii="Times New Roman" w:hAnsi="Times New Roman"/>
                <w:b/>
                <w:sz w:val="28"/>
                <w:szCs w:val="28"/>
              </w:rPr>
            </w:pPr>
            <w:r w:rsidRPr="005345A5">
              <w:rPr>
                <w:rFonts w:ascii="Times New Roman" w:hAnsi="Times New Roman"/>
                <w:b/>
                <w:bCs/>
                <w:sz w:val="28"/>
                <w:szCs w:val="28"/>
              </w:rPr>
              <w:t>Вищої</w:t>
            </w:r>
            <w:r>
              <w:rPr>
                <w:rFonts w:ascii="Times New Roman" w:hAnsi="Times New Roman"/>
                <w:b/>
                <w:bCs/>
                <w:sz w:val="28"/>
                <w:szCs w:val="28"/>
              </w:rPr>
              <w:t xml:space="preserve"> </w:t>
            </w:r>
            <w:r w:rsidRPr="005345A5">
              <w:rPr>
                <w:rFonts w:ascii="Times New Roman" w:hAnsi="Times New Roman"/>
                <w:b/>
                <w:bCs/>
                <w:sz w:val="28"/>
                <w:szCs w:val="28"/>
              </w:rPr>
              <w:t xml:space="preserve">ради правосуддя </w:t>
            </w:r>
          </w:p>
          <w:p w:rsidR="00243136" w:rsidRDefault="00243136" w:rsidP="0079572A">
            <w:pPr>
              <w:spacing w:after="0" w:line="240" w:lineRule="auto"/>
              <w:jc w:val="both"/>
              <w:rPr>
                <w:rFonts w:ascii="Times New Roman" w:hAnsi="Times New Roman"/>
                <w:b/>
                <w:sz w:val="28"/>
                <w:szCs w:val="28"/>
              </w:rPr>
            </w:pPr>
          </w:p>
          <w:p w:rsidR="00243136" w:rsidRDefault="00243136" w:rsidP="0079572A">
            <w:pPr>
              <w:spacing w:after="0" w:line="240" w:lineRule="auto"/>
              <w:jc w:val="both"/>
              <w:rPr>
                <w:rFonts w:ascii="Times New Roman" w:hAnsi="Times New Roman"/>
                <w:b/>
                <w:sz w:val="28"/>
                <w:szCs w:val="28"/>
              </w:rPr>
            </w:pPr>
          </w:p>
          <w:p w:rsidR="00243136" w:rsidRDefault="00243136" w:rsidP="0079572A">
            <w:pPr>
              <w:spacing w:after="0" w:line="240" w:lineRule="auto"/>
              <w:jc w:val="both"/>
              <w:rPr>
                <w:rFonts w:ascii="Times New Roman" w:hAnsi="Times New Roman"/>
                <w:b/>
                <w:sz w:val="28"/>
                <w:szCs w:val="28"/>
              </w:rPr>
            </w:pPr>
          </w:p>
          <w:p w:rsidR="00243136" w:rsidRPr="007B460A" w:rsidRDefault="00243136" w:rsidP="0079572A">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243136" w:rsidRPr="007B460A" w:rsidRDefault="00243136" w:rsidP="0079572A">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243136" w:rsidRPr="007B460A" w:rsidRDefault="00243136" w:rsidP="0079572A">
            <w:pPr>
              <w:spacing w:after="0" w:line="240" w:lineRule="auto"/>
              <w:jc w:val="both"/>
              <w:rPr>
                <w:rFonts w:ascii="Times New Roman" w:hAnsi="Times New Roman"/>
                <w:b/>
                <w:sz w:val="28"/>
                <w:szCs w:val="28"/>
              </w:rPr>
            </w:pPr>
          </w:p>
          <w:p w:rsidR="00243136" w:rsidRDefault="00243136" w:rsidP="0079572A">
            <w:pPr>
              <w:spacing w:after="0" w:line="240" w:lineRule="auto"/>
              <w:jc w:val="both"/>
              <w:rPr>
                <w:rFonts w:ascii="Times New Roman" w:hAnsi="Times New Roman"/>
                <w:b/>
                <w:sz w:val="28"/>
                <w:szCs w:val="28"/>
              </w:rPr>
            </w:pPr>
          </w:p>
          <w:p w:rsidR="00243136" w:rsidRDefault="00243136" w:rsidP="0079572A">
            <w:pPr>
              <w:spacing w:after="0" w:line="240" w:lineRule="auto"/>
              <w:jc w:val="both"/>
              <w:rPr>
                <w:rFonts w:ascii="Times New Roman" w:hAnsi="Times New Roman"/>
                <w:b/>
                <w:sz w:val="28"/>
                <w:szCs w:val="28"/>
              </w:rPr>
            </w:pPr>
          </w:p>
          <w:p w:rsidR="00243136" w:rsidRPr="007B460A" w:rsidRDefault="00243136" w:rsidP="0079572A">
            <w:pPr>
              <w:spacing w:after="0" w:line="240" w:lineRule="auto"/>
              <w:jc w:val="both"/>
              <w:rPr>
                <w:rFonts w:ascii="Times New Roman" w:hAnsi="Times New Roman"/>
                <w:b/>
                <w:sz w:val="28"/>
                <w:szCs w:val="28"/>
              </w:rPr>
            </w:pPr>
          </w:p>
          <w:p w:rsidR="00243136" w:rsidRPr="007B460A" w:rsidRDefault="00243136" w:rsidP="0079572A">
            <w:pPr>
              <w:spacing w:after="0" w:line="240" w:lineRule="auto"/>
              <w:jc w:val="both"/>
              <w:rPr>
                <w:rFonts w:ascii="Times New Roman" w:hAnsi="Times New Roman"/>
                <w:b/>
                <w:sz w:val="28"/>
                <w:szCs w:val="28"/>
              </w:rPr>
            </w:pPr>
          </w:p>
          <w:p w:rsidR="00243136" w:rsidRPr="007B460A" w:rsidRDefault="00243136" w:rsidP="0079572A">
            <w:pPr>
              <w:spacing w:after="0" w:line="240" w:lineRule="auto"/>
              <w:contextualSpacing/>
              <w:jc w:val="both"/>
              <w:rPr>
                <w:rFonts w:ascii="Times New Roman" w:hAnsi="Times New Roman"/>
                <w:b/>
                <w:sz w:val="28"/>
                <w:szCs w:val="28"/>
              </w:rPr>
            </w:pPr>
          </w:p>
        </w:tc>
        <w:tc>
          <w:tcPr>
            <w:tcW w:w="4394" w:type="dxa"/>
          </w:tcPr>
          <w:p w:rsidR="00243136" w:rsidRPr="007B460A" w:rsidRDefault="00243136" w:rsidP="0079572A">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43136" w:rsidRPr="007B460A" w:rsidRDefault="00243136" w:rsidP="0079572A">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43136" w:rsidRDefault="00243136" w:rsidP="00AD3B36">
            <w:pPr>
              <w:tabs>
                <w:tab w:val="left" w:pos="1157"/>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AD3B36">
              <w:rPr>
                <w:rFonts w:ascii="Times New Roman" w:hAnsi="Times New Roman"/>
                <w:b/>
                <w:sz w:val="28"/>
                <w:szCs w:val="28"/>
              </w:rPr>
              <w:t xml:space="preserve">    Віталій САЛІХОВ</w:t>
            </w:r>
            <w:r w:rsidRPr="007B460A">
              <w:rPr>
                <w:rFonts w:ascii="Times New Roman" w:hAnsi="Times New Roman"/>
                <w:b/>
                <w:sz w:val="28"/>
                <w:szCs w:val="28"/>
              </w:rPr>
              <w:t xml:space="preserve">        </w:t>
            </w:r>
          </w:p>
          <w:p w:rsidR="00243136" w:rsidRDefault="00243136" w:rsidP="0079572A">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43136" w:rsidRDefault="00243136" w:rsidP="0079572A">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43136" w:rsidRPr="007B460A" w:rsidRDefault="00243136" w:rsidP="0079572A">
            <w:pPr>
              <w:spacing w:after="0" w:line="240" w:lineRule="auto"/>
              <w:jc w:val="both"/>
              <w:rPr>
                <w:rFonts w:ascii="Times New Roman" w:hAnsi="Times New Roman"/>
                <w:b/>
                <w:sz w:val="28"/>
                <w:szCs w:val="28"/>
                <w:lang w:val="ru-RU"/>
              </w:rPr>
            </w:pPr>
          </w:p>
          <w:p w:rsidR="00243136" w:rsidRDefault="00243136" w:rsidP="00AD3B36">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243136" w:rsidRDefault="00243136" w:rsidP="0079572A">
            <w:pPr>
              <w:spacing w:after="0" w:line="240" w:lineRule="auto"/>
              <w:jc w:val="both"/>
              <w:rPr>
                <w:rFonts w:ascii="Times New Roman" w:hAnsi="Times New Roman"/>
                <w:b/>
                <w:sz w:val="28"/>
                <w:szCs w:val="28"/>
              </w:rPr>
            </w:pPr>
            <w:r>
              <w:rPr>
                <w:rFonts w:ascii="Times New Roman" w:hAnsi="Times New Roman"/>
                <w:b/>
                <w:sz w:val="28"/>
                <w:szCs w:val="28"/>
              </w:rPr>
              <w:t xml:space="preserve">                Сергій БУРЛАКОВ</w:t>
            </w:r>
          </w:p>
          <w:p w:rsidR="00243136" w:rsidRDefault="00243136" w:rsidP="0079572A">
            <w:pPr>
              <w:spacing w:after="0" w:line="240" w:lineRule="auto"/>
              <w:jc w:val="both"/>
              <w:rPr>
                <w:rFonts w:ascii="Times New Roman" w:hAnsi="Times New Roman"/>
                <w:b/>
                <w:sz w:val="28"/>
                <w:szCs w:val="28"/>
              </w:rPr>
            </w:pPr>
          </w:p>
          <w:p w:rsidR="00243136" w:rsidRDefault="00243136" w:rsidP="0079572A">
            <w:pPr>
              <w:spacing w:after="0" w:line="240" w:lineRule="auto"/>
              <w:jc w:val="both"/>
              <w:rPr>
                <w:rFonts w:ascii="Times New Roman" w:hAnsi="Times New Roman"/>
                <w:b/>
                <w:sz w:val="28"/>
                <w:szCs w:val="28"/>
              </w:rPr>
            </w:pPr>
          </w:p>
          <w:p w:rsidR="00243136" w:rsidRDefault="00243136" w:rsidP="0079572A">
            <w:pPr>
              <w:tabs>
                <w:tab w:val="left" w:pos="1080"/>
              </w:tabs>
              <w:spacing w:after="0" w:line="240" w:lineRule="auto"/>
              <w:jc w:val="both"/>
              <w:rPr>
                <w:rFonts w:ascii="Times New Roman" w:hAnsi="Times New Roman"/>
                <w:b/>
                <w:sz w:val="28"/>
                <w:szCs w:val="28"/>
              </w:rPr>
            </w:pPr>
          </w:p>
          <w:p w:rsidR="00243136" w:rsidRDefault="00243136" w:rsidP="0079572A">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r w:rsidRPr="007B460A">
              <w:rPr>
                <w:rFonts w:ascii="Times New Roman" w:hAnsi="Times New Roman"/>
                <w:b/>
                <w:sz w:val="28"/>
                <w:szCs w:val="28"/>
              </w:rPr>
              <w:t xml:space="preserve"> </w:t>
            </w:r>
          </w:p>
          <w:p w:rsidR="00243136" w:rsidRDefault="00243136" w:rsidP="0079572A">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43136" w:rsidRDefault="00243136" w:rsidP="0079572A">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43136" w:rsidRPr="007B460A" w:rsidRDefault="00243136" w:rsidP="0079572A">
            <w:pPr>
              <w:spacing w:after="0" w:line="240" w:lineRule="auto"/>
              <w:jc w:val="both"/>
              <w:rPr>
                <w:rFonts w:ascii="Times New Roman" w:hAnsi="Times New Roman"/>
                <w:b/>
                <w:sz w:val="28"/>
                <w:szCs w:val="28"/>
              </w:rPr>
            </w:pPr>
            <w:r>
              <w:rPr>
                <w:rFonts w:ascii="Times New Roman" w:hAnsi="Times New Roman"/>
                <w:b/>
                <w:sz w:val="28"/>
                <w:szCs w:val="28"/>
              </w:rPr>
              <w:t xml:space="preserve">            </w:t>
            </w:r>
          </w:p>
        </w:tc>
      </w:tr>
    </w:tbl>
    <w:p w:rsidR="00E56692" w:rsidRDefault="00E56692"/>
    <w:sectPr w:rsidR="00E56692" w:rsidSect="00C3591F">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341" w:rsidRDefault="00664341">
      <w:pPr>
        <w:spacing w:after="0" w:line="240" w:lineRule="auto"/>
      </w:pPr>
      <w:r>
        <w:separator/>
      </w:r>
    </w:p>
  </w:endnote>
  <w:endnote w:type="continuationSeparator" w:id="0">
    <w:p w:rsidR="00664341" w:rsidRDefault="00664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341" w:rsidRDefault="00664341">
      <w:pPr>
        <w:spacing w:after="0" w:line="240" w:lineRule="auto"/>
      </w:pPr>
      <w:r>
        <w:separator/>
      </w:r>
    </w:p>
  </w:footnote>
  <w:footnote w:type="continuationSeparator" w:id="0">
    <w:p w:rsidR="00664341" w:rsidRDefault="006643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9057895"/>
      <w:docPartObj>
        <w:docPartGallery w:val="Page Numbers (Top of Page)"/>
        <w:docPartUnique/>
      </w:docPartObj>
    </w:sdtPr>
    <w:sdtEndPr/>
    <w:sdtContent>
      <w:p w:rsidR="00296C66" w:rsidRDefault="00E11708">
        <w:pPr>
          <w:pStyle w:val="a3"/>
          <w:jc w:val="center"/>
        </w:pPr>
        <w:r>
          <w:fldChar w:fldCharType="begin"/>
        </w:r>
        <w:r w:rsidR="00692752">
          <w:instrText xml:space="preserve"> PAGE   \* MERGEFORMAT </w:instrText>
        </w:r>
        <w:r>
          <w:fldChar w:fldCharType="separate"/>
        </w:r>
        <w:r w:rsidR="00452E84">
          <w:rPr>
            <w:noProof/>
          </w:rPr>
          <w:t>2</w:t>
        </w:r>
        <w:r>
          <w:fldChar w:fldCharType="end"/>
        </w:r>
      </w:p>
    </w:sdtContent>
  </w:sdt>
  <w:p w:rsidR="00296C66" w:rsidRDefault="00452E8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92752"/>
    <w:rsid w:val="00015BCF"/>
    <w:rsid w:val="00062974"/>
    <w:rsid w:val="00074AB6"/>
    <w:rsid w:val="000D626F"/>
    <w:rsid w:val="00243136"/>
    <w:rsid w:val="002B4657"/>
    <w:rsid w:val="003A76CA"/>
    <w:rsid w:val="003D57F4"/>
    <w:rsid w:val="00452E84"/>
    <w:rsid w:val="005540B6"/>
    <w:rsid w:val="00580D42"/>
    <w:rsid w:val="005A5D60"/>
    <w:rsid w:val="005F7B54"/>
    <w:rsid w:val="00647BD8"/>
    <w:rsid w:val="00653300"/>
    <w:rsid w:val="00664341"/>
    <w:rsid w:val="00692752"/>
    <w:rsid w:val="006C1BC9"/>
    <w:rsid w:val="006E0153"/>
    <w:rsid w:val="007462C4"/>
    <w:rsid w:val="007D34CD"/>
    <w:rsid w:val="007F58D4"/>
    <w:rsid w:val="008071CC"/>
    <w:rsid w:val="008431A3"/>
    <w:rsid w:val="00861F01"/>
    <w:rsid w:val="008C103D"/>
    <w:rsid w:val="008F40CB"/>
    <w:rsid w:val="00AD1209"/>
    <w:rsid w:val="00AD3B36"/>
    <w:rsid w:val="00B41F1B"/>
    <w:rsid w:val="00BD73E6"/>
    <w:rsid w:val="00C332FC"/>
    <w:rsid w:val="00C3591F"/>
    <w:rsid w:val="00C72BD4"/>
    <w:rsid w:val="00DF7CA9"/>
    <w:rsid w:val="00E11708"/>
    <w:rsid w:val="00E166B8"/>
    <w:rsid w:val="00E56692"/>
    <w:rsid w:val="00F51C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8A06D"/>
  <w15:docId w15:val="{49766D21-5BDB-4511-8621-643606BF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7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275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69275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69275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692752"/>
    <w:rPr>
      <w:rFonts w:ascii="Times New Roman" w:eastAsia="Times New Roman" w:hAnsi="Times New Roman" w:cs="Times New Roman"/>
      <w:sz w:val="28"/>
      <w:szCs w:val="28"/>
      <w:lang w:eastAsia="ru-RU"/>
    </w:rPr>
  </w:style>
  <w:style w:type="paragraph" w:styleId="a5">
    <w:name w:val="No Spacing"/>
    <w:link w:val="a6"/>
    <w:uiPriority w:val="1"/>
    <w:qFormat/>
    <w:rsid w:val="0069275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692752"/>
    <w:rPr>
      <w:rFonts w:ascii="Times New Roman" w:eastAsia="Calibri" w:hAnsi="Times New Roman" w:cs="Times New Roman"/>
      <w:sz w:val="28"/>
    </w:rPr>
  </w:style>
  <w:style w:type="paragraph" w:styleId="a7">
    <w:name w:val="List Paragraph"/>
    <w:aliases w:val="Подглава"/>
    <w:basedOn w:val="a"/>
    <w:link w:val="a8"/>
    <w:uiPriority w:val="34"/>
    <w:qFormat/>
    <w:rsid w:val="0069275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692752"/>
    <w:rPr>
      <w:rFonts w:ascii="Times New Roman" w:eastAsia="Calibri" w:hAnsi="Times New Roman" w:cs="Times New Roman"/>
      <w:sz w:val="24"/>
      <w:lang w:val="ru-RU"/>
    </w:rPr>
  </w:style>
  <w:style w:type="paragraph" w:styleId="a9">
    <w:name w:val="Normal (Web)"/>
    <w:basedOn w:val="a"/>
    <w:rsid w:val="0069275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692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692752"/>
    <w:rPr>
      <w:rFonts w:ascii="Courier New" w:eastAsia="Times New Roman" w:hAnsi="Courier New" w:cs="Courier New"/>
      <w:sz w:val="20"/>
      <w:szCs w:val="20"/>
      <w:lang w:eastAsia="uk-UA"/>
    </w:rPr>
  </w:style>
  <w:style w:type="paragraph" w:styleId="aa">
    <w:name w:val="Balloon Text"/>
    <w:basedOn w:val="a"/>
    <w:link w:val="ab"/>
    <w:uiPriority w:val="99"/>
    <w:semiHidden/>
    <w:unhideWhenUsed/>
    <w:rsid w:val="00F51CAB"/>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F51CAB"/>
    <w:rPr>
      <w:rFonts w:ascii="Segoe UI" w:hAnsi="Segoe UI" w:cs="Segoe UI"/>
      <w:sz w:val="18"/>
      <w:szCs w:val="18"/>
    </w:rPr>
  </w:style>
  <w:style w:type="character" w:customStyle="1" w:styleId="rvts86">
    <w:name w:val="rvts86"/>
    <w:basedOn w:val="a0"/>
    <w:rsid w:val="006C1BC9"/>
    <w:rPr>
      <w:sz w:val="20"/>
      <w:szCs w:val="20"/>
      <w:shd w:val="clear" w:color="auto" w:fill="FFFFFF"/>
    </w:rPr>
  </w:style>
  <w:style w:type="character" w:styleId="ac">
    <w:name w:val="Hyperlink"/>
    <w:basedOn w:val="a0"/>
    <w:uiPriority w:val="99"/>
    <w:semiHidden/>
    <w:unhideWhenUsed/>
    <w:rsid w:val="00062974"/>
    <w:rPr>
      <w:color w:val="0000FF"/>
      <w:u w:val="single"/>
    </w:rPr>
  </w:style>
  <w:style w:type="paragraph" w:styleId="ad">
    <w:name w:val="footer"/>
    <w:basedOn w:val="a"/>
    <w:link w:val="ae"/>
    <w:uiPriority w:val="99"/>
    <w:semiHidden/>
    <w:unhideWhenUsed/>
    <w:rsid w:val="00653300"/>
    <w:pPr>
      <w:tabs>
        <w:tab w:val="center" w:pos="4819"/>
        <w:tab w:val="right" w:pos="9639"/>
      </w:tabs>
      <w:spacing w:after="0" w:line="240" w:lineRule="auto"/>
    </w:pPr>
    <w:rPr>
      <w:rFonts w:ascii="Times New Roman" w:eastAsia="Calibri" w:hAnsi="Times New Roman" w:cs="Times New Roman"/>
      <w:sz w:val="24"/>
    </w:rPr>
  </w:style>
  <w:style w:type="character" w:customStyle="1" w:styleId="ae">
    <w:name w:val="Нижній колонтитул Знак"/>
    <w:basedOn w:val="a0"/>
    <w:link w:val="ad"/>
    <w:uiPriority w:val="99"/>
    <w:semiHidden/>
    <w:rsid w:val="00653300"/>
    <w:rPr>
      <w:rFonts w:ascii="Times New Roman" w:eastAsia="Calibri" w:hAnsi="Times New Roman" w:cs="Times New Roman"/>
      <w:sz w:val="24"/>
    </w:rPr>
  </w:style>
  <w:style w:type="character" w:customStyle="1" w:styleId="rvts11">
    <w:name w:val="rvts11"/>
    <w:basedOn w:val="a0"/>
    <w:rsid w:val="0065330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yestr.court.gov.ua/"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B505E2-BBB9-4F73-97FF-8F819014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12832</Words>
  <Characters>7315</Characters>
  <Application>Microsoft Office Word</Application>
  <DocSecurity>0</DocSecurity>
  <Lines>60</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2024-06-04T07:16:00Z</cp:lastPrinted>
  <dcterms:created xsi:type="dcterms:W3CDTF">2024-06-06T06:04:00Z</dcterms:created>
  <dcterms:modified xsi:type="dcterms:W3CDTF">2024-06-06T06:04:00Z</dcterms:modified>
</cp:coreProperties>
</file>