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72B" w:rsidRPr="00C419FE" w:rsidRDefault="006B272B" w:rsidP="007671DF">
      <w:pPr>
        <w:rPr>
          <w:lang w:val="uk-UA"/>
        </w:rPr>
      </w:pPr>
    </w:p>
    <w:p w:rsidR="006B272B" w:rsidRPr="00C419FE" w:rsidRDefault="007671DF" w:rsidP="007671DF">
      <w:pPr>
        <w:rPr>
          <w:lang w:val="uk-UA"/>
        </w:rPr>
      </w:pPr>
      <w:r w:rsidRPr="00C419FE">
        <w:rPr>
          <w:rFonts w:ascii="AcademyC" w:hAnsi="AcademyC"/>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671DF" w:rsidRPr="00C419FE" w:rsidRDefault="007671DF" w:rsidP="007671DF">
      <w:pPr>
        <w:pStyle w:val="ae"/>
        <w:ind w:left="0"/>
        <w:jc w:val="both"/>
        <w:rPr>
          <w:rFonts w:ascii="AcademyC" w:hAnsi="AcademyC"/>
          <w:sz w:val="28"/>
          <w:szCs w:val="28"/>
        </w:rPr>
      </w:pPr>
    </w:p>
    <w:p w:rsidR="007671DF" w:rsidRPr="00C419FE" w:rsidRDefault="007671DF" w:rsidP="007671DF">
      <w:pPr>
        <w:pStyle w:val="a8"/>
        <w:jc w:val="center"/>
        <w:rPr>
          <w:rFonts w:ascii="AcademyC" w:hAnsi="AcademyC"/>
          <w:sz w:val="28"/>
          <w:szCs w:val="28"/>
        </w:rPr>
      </w:pPr>
      <w:r w:rsidRPr="00C419FE">
        <w:rPr>
          <w:rFonts w:ascii="AcademyC" w:hAnsi="AcademyC"/>
          <w:sz w:val="28"/>
          <w:szCs w:val="28"/>
        </w:rPr>
        <w:t>УКРАЇНА</w:t>
      </w:r>
    </w:p>
    <w:p w:rsidR="007671DF" w:rsidRPr="00C419FE" w:rsidRDefault="007671DF" w:rsidP="007671DF">
      <w:pPr>
        <w:pStyle w:val="a8"/>
        <w:jc w:val="center"/>
        <w:rPr>
          <w:rFonts w:ascii="AcademyC" w:hAnsi="AcademyC"/>
          <w:sz w:val="28"/>
          <w:szCs w:val="28"/>
        </w:rPr>
      </w:pPr>
      <w:r w:rsidRPr="00C419FE">
        <w:rPr>
          <w:rFonts w:ascii="AcademyC" w:hAnsi="AcademyC"/>
          <w:sz w:val="28"/>
          <w:szCs w:val="28"/>
        </w:rPr>
        <w:t>ВИЩА  РАДА  ПРАВОСУДДЯ</w:t>
      </w:r>
    </w:p>
    <w:p w:rsidR="007671DF" w:rsidRPr="00C419FE" w:rsidRDefault="007671DF" w:rsidP="007671DF">
      <w:pPr>
        <w:pStyle w:val="a8"/>
        <w:jc w:val="center"/>
        <w:rPr>
          <w:rFonts w:ascii="AcademyC" w:hAnsi="AcademyC"/>
          <w:sz w:val="28"/>
          <w:szCs w:val="28"/>
        </w:rPr>
      </w:pPr>
      <w:r w:rsidRPr="00C419FE">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7671DF" w:rsidRPr="00C419FE" w:rsidTr="00E8374F">
        <w:trPr>
          <w:trHeight w:val="188"/>
        </w:trPr>
        <w:tc>
          <w:tcPr>
            <w:tcW w:w="3098" w:type="dxa"/>
          </w:tcPr>
          <w:p w:rsidR="007671DF" w:rsidRPr="00C419FE" w:rsidRDefault="004A522C" w:rsidP="004A522C">
            <w:pPr>
              <w:pStyle w:val="a8"/>
              <w:rPr>
                <w:rFonts w:ascii="Times New Roman" w:hAnsi="Times New Roman"/>
                <w:noProof/>
                <w:sz w:val="28"/>
                <w:szCs w:val="28"/>
                <w:lang w:val="en-US"/>
              </w:rPr>
            </w:pPr>
            <w:r>
              <w:rPr>
                <w:rFonts w:ascii="Times New Roman" w:hAnsi="Times New Roman"/>
                <w:noProof/>
                <w:sz w:val="28"/>
                <w:szCs w:val="28"/>
                <w:lang w:val="ru-RU"/>
              </w:rPr>
              <w:t>30 травня 2024 року</w:t>
            </w:r>
            <w:r w:rsidR="004A573D">
              <w:rPr>
                <w:rFonts w:ascii="Times New Roman" w:hAnsi="Times New Roman"/>
                <w:noProof/>
                <w:sz w:val="28"/>
                <w:szCs w:val="28"/>
                <w:lang w:val="ru-RU"/>
              </w:rPr>
              <w:t>_</w:t>
            </w:r>
          </w:p>
        </w:tc>
        <w:tc>
          <w:tcPr>
            <w:tcW w:w="3309" w:type="dxa"/>
          </w:tcPr>
          <w:p w:rsidR="007671DF" w:rsidRPr="00C419FE" w:rsidRDefault="00F85993" w:rsidP="00E8374F">
            <w:pPr>
              <w:pStyle w:val="a8"/>
              <w:jc w:val="center"/>
              <w:rPr>
                <w:rFonts w:ascii="Times New Roman" w:hAnsi="Times New Roman"/>
                <w:noProof/>
                <w:sz w:val="28"/>
                <w:szCs w:val="28"/>
              </w:rPr>
            </w:pPr>
            <w:r w:rsidRPr="00C419FE">
              <w:rPr>
                <w:rFonts w:ascii="Times New Roman" w:hAnsi="Times New Roman"/>
                <w:sz w:val="28"/>
                <w:szCs w:val="28"/>
              </w:rPr>
              <w:t xml:space="preserve">    </w:t>
            </w:r>
            <w:r w:rsidR="007671DF" w:rsidRPr="00C419FE">
              <w:rPr>
                <w:rFonts w:ascii="Times New Roman" w:hAnsi="Times New Roman"/>
                <w:sz w:val="28"/>
                <w:szCs w:val="28"/>
              </w:rPr>
              <w:t>Київ</w:t>
            </w:r>
          </w:p>
        </w:tc>
        <w:tc>
          <w:tcPr>
            <w:tcW w:w="3624" w:type="dxa"/>
          </w:tcPr>
          <w:p w:rsidR="007671DF" w:rsidRPr="00C419FE" w:rsidRDefault="006B2CAA" w:rsidP="004A522C">
            <w:pPr>
              <w:pStyle w:val="a8"/>
              <w:jc w:val="center"/>
              <w:rPr>
                <w:rFonts w:ascii="Times New Roman" w:hAnsi="Times New Roman"/>
                <w:noProof/>
                <w:sz w:val="28"/>
                <w:szCs w:val="28"/>
                <w:lang w:val="ru-RU"/>
              </w:rPr>
            </w:pPr>
            <w:r w:rsidRPr="00C419FE">
              <w:rPr>
                <w:rFonts w:ascii="Times New Roman" w:hAnsi="Times New Roman"/>
                <w:noProof/>
                <w:sz w:val="28"/>
                <w:szCs w:val="28"/>
                <w:lang w:val="ru-RU"/>
              </w:rPr>
              <w:t>№</w:t>
            </w:r>
            <w:r w:rsidR="004A522C">
              <w:rPr>
                <w:rFonts w:ascii="Times New Roman" w:hAnsi="Times New Roman"/>
                <w:noProof/>
                <w:sz w:val="28"/>
                <w:szCs w:val="28"/>
                <w:lang w:val="ru-RU"/>
              </w:rPr>
              <w:t> 1661/0/15-24</w:t>
            </w:r>
          </w:p>
        </w:tc>
      </w:tr>
    </w:tbl>
    <w:p w:rsidR="00032769" w:rsidRPr="00C419FE" w:rsidRDefault="00032769">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C419FE" w:rsidRPr="00C419FE" w:rsidTr="006C13DB">
        <w:trPr>
          <w:trHeight w:val="143"/>
        </w:trPr>
        <w:tc>
          <w:tcPr>
            <w:tcW w:w="4503" w:type="dxa"/>
          </w:tcPr>
          <w:p w:rsidR="003547ED" w:rsidRPr="00C419FE" w:rsidRDefault="003547ED" w:rsidP="006B272B">
            <w:pPr>
              <w:tabs>
                <w:tab w:val="left" w:pos="142"/>
              </w:tabs>
              <w:ind w:left="284"/>
              <w:jc w:val="both"/>
              <w:rPr>
                <w:b/>
                <w:sz w:val="24"/>
                <w:szCs w:val="24"/>
                <w:lang w:val="uk-UA"/>
              </w:rPr>
            </w:pPr>
          </w:p>
          <w:p w:rsidR="005D3C7A" w:rsidRPr="00C419FE" w:rsidRDefault="00345288" w:rsidP="006B272B">
            <w:pPr>
              <w:tabs>
                <w:tab w:val="left" w:pos="604"/>
                <w:tab w:val="left" w:pos="746"/>
              </w:tabs>
              <w:ind w:left="284"/>
              <w:jc w:val="both"/>
              <w:rPr>
                <w:rFonts w:ascii="ProbaPro" w:hAnsi="ProbaPro"/>
                <w:b/>
                <w:bCs/>
                <w:sz w:val="24"/>
                <w:szCs w:val="24"/>
                <w:shd w:val="clear" w:color="auto" w:fill="FFFFFF"/>
                <w:lang w:val="uk-UA"/>
              </w:rPr>
            </w:pPr>
            <w:r w:rsidRPr="00C419FE">
              <w:rPr>
                <w:rFonts w:ascii="ProbaPro" w:hAnsi="ProbaPro"/>
                <w:b/>
                <w:bCs/>
                <w:sz w:val="24"/>
                <w:szCs w:val="24"/>
                <w:shd w:val="clear" w:color="auto" w:fill="FFFFFF"/>
                <w:lang w:val="uk-UA"/>
              </w:rPr>
              <w:t xml:space="preserve">Про зупинення розгляду </w:t>
            </w:r>
            <w:r w:rsidR="003B4C07" w:rsidRPr="00C419FE">
              <w:rPr>
                <w:rFonts w:ascii="ProbaPro" w:hAnsi="ProbaPro"/>
                <w:b/>
                <w:bCs/>
                <w:sz w:val="24"/>
                <w:szCs w:val="24"/>
                <w:shd w:val="clear" w:color="auto" w:fill="FFFFFF"/>
                <w:lang w:val="uk-UA"/>
              </w:rPr>
              <w:t>заяви</w:t>
            </w:r>
            <w:r w:rsidRPr="00C419FE">
              <w:rPr>
                <w:rFonts w:ascii="ProbaPro" w:hAnsi="ProbaPro"/>
                <w:b/>
                <w:bCs/>
                <w:sz w:val="24"/>
                <w:szCs w:val="24"/>
                <w:shd w:val="clear" w:color="auto" w:fill="FFFFFF"/>
                <w:lang w:val="uk-UA"/>
              </w:rPr>
              <w:t xml:space="preserve"> </w:t>
            </w:r>
            <w:r w:rsidR="006B272B" w:rsidRPr="00C419FE">
              <w:rPr>
                <w:rFonts w:ascii="ProbaPro" w:hAnsi="ProbaPro"/>
                <w:b/>
                <w:bCs/>
                <w:sz w:val="24"/>
                <w:szCs w:val="24"/>
                <w:shd w:val="clear" w:color="auto" w:fill="FFFFFF"/>
                <w:lang w:val="uk-UA"/>
              </w:rPr>
              <w:t>Кудрявцевої Т.О.</w:t>
            </w:r>
            <w:r w:rsidR="003B4C07" w:rsidRPr="00C419FE">
              <w:rPr>
                <w:rFonts w:ascii="ProbaPro" w:hAnsi="ProbaPro"/>
                <w:b/>
                <w:bCs/>
                <w:sz w:val="24"/>
                <w:szCs w:val="24"/>
                <w:shd w:val="clear" w:color="auto" w:fill="FFFFFF"/>
                <w:lang w:val="uk-UA"/>
              </w:rPr>
              <w:t xml:space="preserve"> про звільнення</w:t>
            </w:r>
            <w:r w:rsidRPr="00C419FE">
              <w:rPr>
                <w:rFonts w:ascii="ProbaPro" w:hAnsi="ProbaPro"/>
                <w:b/>
                <w:bCs/>
                <w:sz w:val="24"/>
                <w:szCs w:val="24"/>
                <w:shd w:val="clear" w:color="auto" w:fill="FFFFFF"/>
                <w:lang w:val="uk-UA"/>
              </w:rPr>
              <w:t xml:space="preserve"> з посади судді</w:t>
            </w:r>
            <w:r w:rsidRPr="00C419FE">
              <w:rPr>
                <w:b/>
                <w:sz w:val="24"/>
                <w:szCs w:val="24"/>
                <w:lang w:val="uk-UA"/>
              </w:rPr>
              <w:t xml:space="preserve"> </w:t>
            </w:r>
            <w:r w:rsidR="00544E42" w:rsidRPr="00C419FE">
              <w:rPr>
                <w:b/>
                <w:sz w:val="24"/>
                <w:szCs w:val="24"/>
                <w:lang w:val="uk-UA"/>
              </w:rPr>
              <w:t>Бабушкінського районного суду міста Дніпропетровська</w:t>
            </w:r>
            <w:r w:rsidRPr="00C419FE">
              <w:rPr>
                <w:rFonts w:ascii="ProbaPro" w:hAnsi="ProbaPro"/>
                <w:b/>
                <w:bCs/>
                <w:sz w:val="24"/>
                <w:szCs w:val="24"/>
                <w:shd w:val="clear" w:color="auto" w:fill="FFFFFF"/>
                <w:lang w:val="uk-UA"/>
              </w:rPr>
              <w:t xml:space="preserve"> у відставку</w:t>
            </w:r>
          </w:p>
          <w:p w:rsidR="00345288" w:rsidRPr="00C419FE" w:rsidRDefault="00345288" w:rsidP="006B272B">
            <w:pPr>
              <w:tabs>
                <w:tab w:val="left" w:pos="142"/>
              </w:tabs>
              <w:ind w:left="284"/>
              <w:jc w:val="both"/>
              <w:rPr>
                <w:rFonts w:ascii="ProbaPro" w:hAnsi="ProbaPro"/>
                <w:b/>
                <w:bCs/>
                <w:sz w:val="24"/>
                <w:szCs w:val="24"/>
                <w:shd w:val="clear" w:color="auto" w:fill="FFFFFF"/>
              </w:rPr>
            </w:pPr>
          </w:p>
        </w:tc>
      </w:tr>
    </w:tbl>
    <w:p w:rsidR="00760C16" w:rsidRPr="00C419FE" w:rsidRDefault="00760C16" w:rsidP="006C13DB">
      <w:pPr>
        <w:tabs>
          <w:tab w:val="left" w:pos="142"/>
        </w:tabs>
        <w:ind w:left="-284" w:right="98" w:firstLine="426"/>
        <w:jc w:val="both"/>
        <w:rPr>
          <w:b/>
          <w:sz w:val="24"/>
          <w:szCs w:val="24"/>
          <w:lang w:val="uk-UA"/>
        </w:rPr>
      </w:pPr>
    </w:p>
    <w:p w:rsidR="00066491" w:rsidRPr="00C419FE" w:rsidRDefault="00066491" w:rsidP="006C13DB">
      <w:pPr>
        <w:tabs>
          <w:tab w:val="left" w:pos="142"/>
        </w:tabs>
        <w:ind w:left="-284" w:right="98" w:firstLine="426"/>
        <w:jc w:val="both"/>
        <w:rPr>
          <w:b/>
          <w:sz w:val="24"/>
          <w:szCs w:val="24"/>
          <w:lang w:val="uk-UA"/>
        </w:rPr>
      </w:pPr>
    </w:p>
    <w:p w:rsidR="00066491" w:rsidRPr="00C419FE" w:rsidRDefault="00066491" w:rsidP="006C13DB">
      <w:pPr>
        <w:tabs>
          <w:tab w:val="left" w:pos="142"/>
        </w:tabs>
        <w:ind w:left="-284" w:right="98" w:firstLine="426"/>
        <w:jc w:val="both"/>
        <w:rPr>
          <w:b/>
          <w:sz w:val="24"/>
          <w:szCs w:val="24"/>
          <w:lang w:val="uk-UA"/>
        </w:rPr>
      </w:pPr>
    </w:p>
    <w:p w:rsidR="00066491" w:rsidRPr="00C419FE" w:rsidRDefault="00066491" w:rsidP="006C13DB">
      <w:pPr>
        <w:tabs>
          <w:tab w:val="left" w:pos="142"/>
        </w:tabs>
        <w:ind w:left="-284" w:right="98" w:firstLine="426"/>
        <w:jc w:val="both"/>
        <w:rPr>
          <w:b/>
          <w:sz w:val="24"/>
          <w:szCs w:val="24"/>
          <w:lang w:val="uk-UA"/>
        </w:rPr>
      </w:pPr>
    </w:p>
    <w:p w:rsidR="00066491" w:rsidRPr="00C419FE" w:rsidRDefault="00066491" w:rsidP="006C13DB">
      <w:pPr>
        <w:tabs>
          <w:tab w:val="left" w:pos="142"/>
        </w:tabs>
        <w:ind w:left="-284" w:right="98" w:firstLine="426"/>
        <w:jc w:val="both"/>
        <w:rPr>
          <w:b/>
          <w:sz w:val="24"/>
          <w:szCs w:val="24"/>
          <w:lang w:val="uk-UA"/>
        </w:rPr>
      </w:pPr>
    </w:p>
    <w:p w:rsidR="00066491" w:rsidRPr="00C419FE" w:rsidRDefault="00066491" w:rsidP="006C13DB">
      <w:pPr>
        <w:tabs>
          <w:tab w:val="left" w:pos="142"/>
        </w:tabs>
        <w:ind w:left="-284" w:right="98" w:firstLine="426"/>
        <w:jc w:val="both"/>
        <w:rPr>
          <w:lang w:val="uk-UA"/>
        </w:rPr>
      </w:pPr>
    </w:p>
    <w:p w:rsidR="00066491" w:rsidRPr="00C419FE" w:rsidRDefault="00066491" w:rsidP="006C13DB">
      <w:pPr>
        <w:tabs>
          <w:tab w:val="left" w:pos="142"/>
        </w:tabs>
        <w:ind w:left="-284" w:right="98" w:firstLine="426"/>
        <w:jc w:val="both"/>
        <w:rPr>
          <w:lang w:val="uk-UA"/>
        </w:rPr>
      </w:pPr>
    </w:p>
    <w:p w:rsidR="005D3C7A" w:rsidRPr="00C419FE" w:rsidRDefault="00032D15" w:rsidP="004A573D">
      <w:pPr>
        <w:tabs>
          <w:tab w:val="left" w:pos="0"/>
        </w:tabs>
        <w:ind w:right="-1" w:firstLine="568"/>
        <w:jc w:val="both"/>
        <w:rPr>
          <w:lang w:val="uk-UA"/>
        </w:rPr>
      </w:pPr>
      <w:r w:rsidRPr="00C419FE">
        <w:rPr>
          <w:lang w:val="uk-UA"/>
        </w:rPr>
        <w:t xml:space="preserve">Вища рада правосуддя </w:t>
      </w:r>
      <w:r w:rsidR="00902E3E" w:rsidRPr="00C419FE">
        <w:rPr>
          <w:lang w:val="uk-UA"/>
        </w:rPr>
        <w:t>розглянувши матеріали щодо наявності підстав для</w:t>
      </w:r>
      <w:r w:rsidR="005D3C7A" w:rsidRPr="00C419FE">
        <w:rPr>
          <w:lang w:val="uk-UA"/>
        </w:rPr>
        <w:t xml:space="preserve"> звільнення </w:t>
      </w:r>
      <w:r w:rsidR="00544E42" w:rsidRPr="00C419FE">
        <w:rPr>
          <w:lang w:val="uk-UA"/>
        </w:rPr>
        <w:t xml:space="preserve">Кудрявцевої Тетяни Олександрівни </w:t>
      </w:r>
      <w:r w:rsidR="005D3C7A" w:rsidRPr="00C419FE">
        <w:rPr>
          <w:lang w:val="uk-UA"/>
        </w:rPr>
        <w:t xml:space="preserve">з посади судді </w:t>
      </w:r>
      <w:r w:rsidR="00544E42" w:rsidRPr="00C419FE">
        <w:rPr>
          <w:lang w:val="uk-UA"/>
        </w:rPr>
        <w:t xml:space="preserve">Бабушкінського районного суду міста Дніпропетровська </w:t>
      </w:r>
      <w:r w:rsidR="006F0477" w:rsidRPr="00C419FE">
        <w:rPr>
          <w:rFonts w:eastAsia="Times New Roman"/>
          <w:lang w:val="uk-UA"/>
        </w:rPr>
        <w:t>у відставку</w:t>
      </w:r>
      <w:r w:rsidR="005D3C7A" w:rsidRPr="00C419FE">
        <w:rPr>
          <w:lang w:val="uk-UA"/>
        </w:rPr>
        <w:t>,</w:t>
      </w:r>
    </w:p>
    <w:p w:rsidR="00502C57" w:rsidRPr="00C419FE" w:rsidRDefault="00502C57" w:rsidP="00A51B8D">
      <w:pPr>
        <w:tabs>
          <w:tab w:val="left" w:pos="142"/>
        </w:tabs>
        <w:ind w:right="-1" w:firstLine="426"/>
        <w:jc w:val="both"/>
        <w:rPr>
          <w:sz w:val="20"/>
          <w:szCs w:val="20"/>
          <w:lang w:val="uk-UA"/>
        </w:rPr>
      </w:pPr>
    </w:p>
    <w:p w:rsidR="005D3C7A" w:rsidRPr="00C419FE" w:rsidRDefault="005D3C7A" w:rsidP="00A51B8D">
      <w:pPr>
        <w:tabs>
          <w:tab w:val="left" w:pos="142"/>
        </w:tabs>
        <w:ind w:right="-1" w:firstLine="426"/>
        <w:jc w:val="center"/>
        <w:rPr>
          <w:b/>
          <w:lang w:val="uk-UA"/>
        </w:rPr>
      </w:pPr>
      <w:r w:rsidRPr="00C419FE">
        <w:rPr>
          <w:b/>
          <w:lang w:val="uk-UA"/>
        </w:rPr>
        <w:t>встановила:</w:t>
      </w:r>
    </w:p>
    <w:p w:rsidR="005D3C7A" w:rsidRPr="00C419FE" w:rsidRDefault="005D3C7A" w:rsidP="00A51B8D">
      <w:pPr>
        <w:tabs>
          <w:tab w:val="left" w:pos="142"/>
        </w:tabs>
        <w:ind w:right="-1" w:firstLine="426"/>
        <w:jc w:val="both"/>
        <w:rPr>
          <w:sz w:val="20"/>
          <w:szCs w:val="20"/>
          <w:lang w:val="uk-UA"/>
        </w:rPr>
      </w:pPr>
    </w:p>
    <w:p w:rsidR="00E43F43" w:rsidRPr="00C419FE" w:rsidRDefault="00544E42" w:rsidP="004A573D">
      <w:pPr>
        <w:tabs>
          <w:tab w:val="left" w:pos="0"/>
        </w:tabs>
        <w:spacing w:line="22" w:lineRule="atLeast"/>
        <w:ind w:right="-1" w:firstLine="567"/>
        <w:jc w:val="both"/>
        <w:rPr>
          <w:lang w:val="uk-UA"/>
        </w:rPr>
      </w:pPr>
      <w:r w:rsidRPr="00C419FE">
        <w:rPr>
          <w:lang w:val="uk-UA"/>
        </w:rPr>
        <w:t>1</w:t>
      </w:r>
      <w:r w:rsidR="00E43F43" w:rsidRPr="00C419FE">
        <w:rPr>
          <w:lang w:val="uk-UA"/>
        </w:rPr>
        <w:t xml:space="preserve">6 </w:t>
      </w:r>
      <w:r w:rsidRPr="00C419FE">
        <w:rPr>
          <w:lang w:val="uk-UA"/>
        </w:rPr>
        <w:t>лютого 2024</w:t>
      </w:r>
      <w:r w:rsidR="00E43F43" w:rsidRPr="00C419FE">
        <w:rPr>
          <w:lang w:val="uk-UA"/>
        </w:rPr>
        <w:t xml:space="preserve"> року до Вищої ради правосуддя надійшла заява</w:t>
      </w:r>
      <w:r w:rsidRPr="00C419FE">
        <w:rPr>
          <w:lang w:val="uk-UA"/>
        </w:rPr>
        <w:t xml:space="preserve"> Кудрявцевої Т.О.</w:t>
      </w:r>
      <w:r w:rsidR="00E43F43" w:rsidRPr="00C419FE">
        <w:rPr>
          <w:lang w:val="uk-UA"/>
        </w:rPr>
        <w:t xml:space="preserve"> від </w:t>
      </w:r>
      <w:r w:rsidRPr="00C419FE">
        <w:rPr>
          <w:lang w:val="uk-UA"/>
        </w:rPr>
        <w:t>9 лютого 2024</w:t>
      </w:r>
      <w:r w:rsidR="00E43F43" w:rsidRPr="00C419FE">
        <w:rPr>
          <w:lang w:val="uk-UA"/>
        </w:rPr>
        <w:t xml:space="preserve"> року та матеріали про звільнення з посади судді </w:t>
      </w:r>
      <w:r w:rsidRPr="00C419FE">
        <w:rPr>
          <w:lang w:val="uk-UA"/>
        </w:rPr>
        <w:t>Бабушкінського районного суду міста Дніпропетровська</w:t>
      </w:r>
      <w:r w:rsidR="00E43F43" w:rsidRPr="00C419FE">
        <w:rPr>
          <w:lang w:val="uk-UA"/>
        </w:rPr>
        <w:t xml:space="preserve"> у відставку відповідно до пункту 4 частини шостої статті 126 Конституції України.</w:t>
      </w:r>
    </w:p>
    <w:p w:rsidR="006C13DB" w:rsidRPr="00C419FE" w:rsidRDefault="00544E42" w:rsidP="004A573D">
      <w:pPr>
        <w:tabs>
          <w:tab w:val="left" w:pos="0"/>
        </w:tabs>
        <w:spacing w:line="22" w:lineRule="atLeast"/>
        <w:ind w:right="-1" w:firstLine="567"/>
        <w:jc w:val="both"/>
        <w:rPr>
          <w:lang w:val="uk-UA"/>
        </w:rPr>
      </w:pPr>
      <w:r w:rsidRPr="00C419FE">
        <w:rPr>
          <w:lang w:val="uk-UA"/>
        </w:rPr>
        <w:t>Кудрявцева Тетяна Олександрівна</w:t>
      </w:r>
      <w:r w:rsidR="00C60715">
        <w:rPr>
          <w:lang w:val="uk-UA"/>
        </w:rPr>
        <w:t>, ____</w:t>
      </w:r>
      <w:bookmarkStart w:id="0" w:name="_GoBack"/>
      <w:bookmarkEnd w:id="0"/>
      <w:r w:rsidR="00E43F43" w:rsidRPr="00C419FE">
        <w:rPr>
          <w:lang w:val="uk-UA"/>
        </w:rPr>
        <w:t xml:space="preserve"> року народження, </w:t>
      </w:r>
      <w:r w:rsidR="00485F00" w:rsidRPr="00C419FE">
        <w:rPr>
          <w:rFonts w:ascii="ProbaPro" w:hAnsi="ProbaPro"/>
          <w:shd w:val="clear" w:color="auto" w:fill="FFFFFF"/>
        </w:rPr>
        <w:t>Указом Президента України від 6 лютого 2007 року № 82/2007 призначена на посаду судді Бабушкінського районного суду міста Дніпропетровська строком на п’ять років, Постановою Верховної Ради України від 9 лютого 2012 року №</w:t>
      </w:r>
      <w:r w:rsidR="006465A6">
        <w:rPr>
          <w:rFonts w:ascii="ProbaPro" w:hAnsi="ProbaPro" w:hint="eastAsia"/>
          <w:shd w:val="clear" w:color="auto" w:fill="FFFFFF"/>
          <w:lang w:val="uk-UA"/>
        </w:rPr>
        <w:t> </w:t>
      </w:r>
      <w:r w:rsidR="00485F00" w:rsidRPr="00C419FE">
        <w:rPr>
          <w:rFonts w:ascii="ProbaPro" w:hAnsi="ProbaPro"/>
          <w:shd w:val="clear" w:color="auto" w:fill="FFFFFF"/>
        </w:rPr>
        <w:t>4368-VI обрана суддею цього суду безстроково</w:t>
      </w:r>
      <w:r w:rsidR="006C13DB" w:rsidRPr="00C419FE">
        <w:rPr>
          <w:lang w:val="uk-UA"/>
        </w:rPr>
        <w:t xml:space="preserve">. </w:t>
      </w:r>
    </w:p>
    <w:p w:rsidR="009A530D" w:rsidRPr="00C419FE" w:rsidRDefault="006C13DB" w:rsidP="004A573D">
      <w:pPr>
        <w:tabs>
          <w:tab w:val="left" w:pos="0"/>
        </w:tabs>
        <w:ind w:right="-1" w:firstLine="567"/>
        <w:jc w:val="both"/>
        <w:rPr>
          <w:lang w:val="uk-UA"/>
        </w:rPr>
      </w:pPr>
      <w:r w:rsidRPr="00C419FE">
        <w:rPr>
          <w:lang w:val="uk-UA"/>
        </w:rPr>
        <w:t xml:space="preserve">Під час розгляду заяви </w:t>
      </w:r>
      <w:r w:rsidR="009A530D" w:rsidRPr="00C419FE">
        <w:rPr>
          <w:lang w:val="uk-UA"/>
        </w:rPr>
        <w:t>Кудрявцевої Т.О.</w:t>
      </w:r>
      <w:r w:rsidRPr="00C419FE">
        <w:rPr>
          <w:lang w:val="uk-UA"/>
        </w:rPr>
        <w:t xml:space="preserve"> та доданих до неї матеріалів встановлено таке. </w:t>
      </w:r>
    </w:p>
    <w:p w:rsidR="009A530D" w:rsidRPr="00C419FE" w:rsidRDefault="009A530D" w:rsidP="004A573D">
      <w:pPr>
        <w:tabs>
          <w:tab w:val="left" w:pos="0"/>
        </w:tabs>
        <w:ind w:right="-1" w:firstLine="567"/>
        <w:jc w:val="both"/>
        <w:rPr>
          <w:lang w:val="uk-UA"/>
        </w:rPr>
      </w:pPr>
      <w:r w:rsidRPr="00C419FE">
        <w:rPr>
          <w:rFonts w:eastAsia="Times New Roman"/>
          <w:lang w:val="uk-UA" w:eastAsia="uk-UA"/>
        </w:rPr>
        <w:t>Рішенням Другої Дисциплінарної палати Вищої ради правосуддя від 12 серпня 2019 року № 2072/2дп/15-19</w:t>
      </w:r>
      <w:r w:rsidR="001552E8" w:rsidRPr="00C419FE">
        <w:rPr>
          <w:rFonts w:eastAsia="Times New Roman"/>
          <w:lang w:val="uk-UA" w:eastAsia="uk-UA"/>
        </w:rPr>
        <w:t xml:space="preserve"> суддю </w:t>
      </w:r>
      <w:r w:rsidR="001552E8" w:rsidRPr="00C419FE">
        <w:rPr>
          <w:lang w:val="uk-UA"/>
        </w:rPr>
        <w:t xml:space="preserve">Бабушкінського районного суду міста Дніпропетровська Кудрявцеву Т.О. притягнуто до дисциплінарної відповідальності та застосовано до неї дисциплінарне стягнення у виді подання про </w:t>
      </w:r>
      <w:r w:rsidR="001552E8" w:rsidRPr="00C419FE">
        <w:rPr>
          <w:rFonts w:ascii="ProbaPro" w:hAnsi="ProbaPro"/>
          <w:shd w:val="clear" w:color="auto" w:fill="FFFFFF"/>
          <w:lang w:val="uk-UA"/>
        </w:rPr>
        <w:t>тимчасове, строком на шість місяців, відсторонення від здійснення правосуддя з позбавленням права на отримання доплат до посадового окладу судді та обов’язковим направленням до Національної школи суддів України для проходження курсу підвищення кваліфікації із застосування норм Цивільного процесуального кодексу України та подальшим кваліфікаційним оцінюванням для підтвердження нею здатності здійснювати правосуддя у відповідному суді.</w:t>
      </w:r>
    </w:p>
    <w:p w:rsidR="009A530D" w:rsidRPr="00C419FE" w:rsidRDefault="001552E8" w:rsidP="00086C9D">
      <w:pPr>
        <w:widowControl w:val="0"/>
        <w:ind w:firstLine="567"/>
        <w:jc w:val="both"/>
        <w:rPr>
          <w:rFonts w:ascii="ProbaPro" w:hAnsi="ProbaPro"/>
          <w:shd w:val="clear" w:color="auto" w:fill="FFFFFF"/>
          <w:lang w:val="uk-UA"/>
        </w:rPr>
      </w:pPr>
      <w:r w:rsidRPr="00C419FE">
        <w:rPr>
          <w:rFonts w:eastAsia="Times New Roman"/>
          <w:lang w:val="uk-UA" w:eastAsia="uk-UA"/>
        </w:rPr>
        <w:t xml:space="preserve">За </w:t>
      </w:r>
      <w:r w:rsidR="00086C9D" w:rsidRPr="00C419FE">
        <w:rPr>
          <w:rFonts w:eastAsia="Times New Roman"/>
          <w:lang w:val="uk-UA" w:eastAsia="uk-UA"/>
        </w:rPr>
        <w:t xml:space="preserve">результатами розгляду скарги судді </w:t>
      </w:r>
      <w:r w:rsidR="00086C9D" w:rsidRPr="00C419FE">
        <w:rPr>
          <w:lang w:val="uk-UA"/>
        </w:rPr>
        <w:t>Кудрявцевої Т.О. Вища рада правосуддя ухвалила рішення від 28 листопада 2019 року № 3247/0/15-19</w:t>
      </w:r>
      <w:r w:rsidR="00A9542E" w:rsidRPr="00C419FE">
        <w:rPr>
          <w:lang w:val="uk-UA"/>
        </w:rPr>
        <w:t xml:space="preserve">, яким </w:t>
      </w:r>
      <w:r w:rsidR="00A9542E" w:rsidRPr="00C419FE">
        <w:rPr>
          <w:rFonts w:ascii="ProbaPro" w:hAnsi="ProbaPro"/>
          <w:shd w:val="clear" w:color="auto" w:fill="FFFFFF"/>
          <w:lang w:val="uk-UA"/>
        </w:rPr>
        <w:t xml:space="preserve">залишила без змін рішення Другої Дисциплінарної палати Вищої ради </w:t>
      </w:r>
      <w:r w:rsidR="00A9542E" w:rsidRPr="00C419FE">
        <w:rPr>
          <w:rFonts w:ascii="ProbaPro" w:hAnsi="ProbaPro"/>
          <w:shd w:val="clear" w:color="auto" w:fill="FFFFFF"/>
          <w:lang w:val="uk-UA"/>
        </w:rPr>
        <w:lastRenderedPageBreak/>
        <w:t>правосуддя від 12 серпня 2019 року № 2072/2дп/15-19 про притягнення судді Бабушкінського районного суду міста Дніпропетровська Кудрявцевої Т.О. до</w:t>
      </w:r>
      <w:r w:rsidR="00A9542E" w:rsidRPr="00C419FE">
        <w:rPr>
          <w:rFonts w:ascii="ProbaPro" w:hAnsi="ProbaPro" w:hint="eastAsia"/>
          <w:shd w:val="clear" w:color="auto" w:fill="FFFFFF"/>
          <w:lang w:val="uk-UA"/>
        </w:rPr>
        <w:t> </w:t>
      </w:r>
      <w:r w:rsidR="00A9542E" w:rsidRPr="00C419FE">
        <w:rPr>
          <w:rFonts w:ascii="ProbaPro" w:hAnsi="ProbaPro"/>
          <w:shd w:val="clear" w:color="auto" w:fill="FFFFFF"/>
          <w:lang w:val="uk-UA"/>
        </w:rPr>
        <w:t>дисциплінарної відповідальності.</w:t>
      </w:r>
    </w:p>
    <w:p w:rsidR="00B75FB6" w:rsidRDefault="00B75FB6" w:rsidP="00B75FB6">
      <w:pPr>
        <w:widowControl w:val="0"/>
        <w:ind w:firstLine="567"/>
        <w:jc w:val="both"/>
        <w:rPr>
          <w:rFonts w:ascii="ProbaPro" w:hAnsi="ProbaPro"/>
          <w:lang w:val="uk-UA"/>
        </w:rPr>
      </w:pPr>
      <w:r w:rsidRPr="00C419FE">
        <w:rPr>
          <w:rFonts w:ascii="ProbaPro" w:hAnsi="ProbaPro"/>
          <w:shd w:val="clear" w:color="auto" w:fill="FFFFFF"/>
          <w:lang w:val="uk-UA"/>
        </w:rPr>
        <w:t>Рішенням Вищої ради правосуддя від 12 грудня 2019 року №</w:t>
      </w:r>
      <w:r w:rsidRPr="00C419FE">
        <w:rPr>
          <w:rFonts w:ascii="ProbaPro" w:hAnsi="ProbaPro" w:hint="eastAsia"/>
          <w:shd w:val="clear" w:color="auto" w:fill="FFFFFF"/>
          <w:lang w:val="uk-UA"/>
        </w:rPr>
        <w:t> </w:t>
      </w:r>
      <w:r w:rsidRPr="00C419FE">
        <w:rPr>
          <w:rFonts w:ascii="ProbaPro" w:hAnsi="ProbaPro"/>
          <w:shd w:val="clear" w:color="auto" w:fill="FFFFFF"/>
          <w:lang w:val="uk-UA"/>
        </w:rPr>
        <w:t xml:space="preserve">3453/0/15-19 </w:t>
      </w:r>
      <w:r w:rsidRPr="00C419FE">
        <w:rPr>
          <w:rFonts w:ascii="ProbaPro" w:hAnsi="ProbaPro"/>
          <w:lang w:val="uk-UA"/>
        </w:rPr>
        <w:t xml:space="preserve">тимчасово, строком на шість місяців, відсторонено </w:t>
      </w:r>
      <w:r w:rsidRPr="00C419FE">
        <w:rPr>
          <w:rFonts w:ascii="ProbaPro" w:hAnsi="ProbaPro"/>
          <w:shd w:val="clear" w:color="auto" w:fill="FFFFFF"/>
          <w:lang w:val="uk-UA"/>
        </w:rPr>
        <w:t xml:space="preserve">суддю </w:t>
      </w:r>
      <w:r w:rsidRPr="00C419FE">
        <w:rPr>
          <w:rFonts w:ascii="ProbaPro" w:hAnsi="ProbaPro"/>
          <w:lang w:val="uk-UA"/>
        </w:rPr>
        <w:t>Бабушкінського районного суду міста Дніпропетровська Кудрявцеву</w:t>
      </w:r>
      <w:r w:rsidRPr="00C419FE">
        <w:rPr>
          <w:rFonts w:ascii="ProbaPro" w:hAnsi="ProbaPro" w:hint="eastAsia"/>
          <w:lang w:val="uk-UA"/>
        </w:rPr>
        <w:t> </w:t>
      </w:r>
      <w:r w:rsidRPr="00C419FE">
        <w:rPr>
          <w:rFonts w:ascii="ProbaPro" w:hAnsi="ProbaPro"/>
          <w:lang w:val="uk-UA"/>
        </w:rPr>
        <w:t xml:space="preserve">Т.О. від здійснення правосуддя з позбавленням права на отримання доплат до посадового окладу судді та направлено її до Національної школи суддів України для проходження курсу підвищення кваліфікації із застосування норм Цивільного процесуального кодексу України та подальшим кваліфікаційним оцінюванням для підтвердження нею здатності здійснювати правосуддя у відповідному суді. </w:t>
      </w:r>
      <w:r w:rsidRPr="006A78C9">
        <w:rPr>
          <w:rFonts w:ascii="ProbaPro" w:hAnsi="ProbaPro"/>
          <w:lang w:val="uk-UA"/>
        </w:rPr>
        <w:t>Доруч</w:t>
      </w:r>
      <w:r w:rsidRPr="00C419FE">
        <w:rPr>
          <w:rFonts w:ascii="ProbaPro" w:hAnsi="ProbaPro"/>
          <w:lang w:val="uk-UA"/>
        </w:rPr>
        <w:t>ено</w:t>
      </w:r>
      <w:r w:rsidRPr="006A78C9">
        <w:rPr>
          <w:rFonts w:ascii="ProbaPro" w:hAnsi="ProbaPro"/>
          <w:lang w:val="uk-UA"/>
        </w:rPr>
        <w:t xml:space="preserve"> Національній школі суддів України забезпечити проходження</w:t>
      </w:r>
      <w:r w:rsidRPr="00C419FE">
        <w:rPr>
          <w:rFonts w:ascii="ProbaPro" w:hAnsi="ProbaPro" w:hint="eastAsia"/>
          <w:lang w:val="uk-UA"/>
        </w:rPr>
        <w:t> </w:t>
      </w:r>
      <w:r w:rsidRPr="006A78C9">
        <w:rPr>
          <w:rFonts w:ascii="ProbaPro" w:hAnsi="ProbaPro"/>
          <w:lang w:val="uk-UA"/>
        </w:rPr>
        <w:t xml:space="preserve">суддею </w:t>
      </w:r>
      <w:r w:rsidRPr="006465A6">
        <w:rPr>
          <w:rFonts w:ascii="ProbaPro" w:hAnsi="ProbaPro"/>
          <w:lang w:val="uk-UA"/>
        </w:rPr>
        <w:t>Бабушкінського районного суду міста Дніпропетровська Кудрявцевою</w:t>
      </w:r>
      <w:r w:rsidRPr="00C419FE">
        <w:rPr>
          <w:rFonts w:ascii="ProbaPro" w:hAnsi="ProbaPro" w:hint="eastAsia"/>
          <w:lang w:val="uk-UA"/>
        </w:rPr>
        <w:t> </w:t>
      </w:r>
      <w:r w:rsidRPr="00C419FE">
        <w:rPr>
          <w:rFonts w:ascii="ProbaPro" w:hAnsi="ProbaPro"/>
          <w:lang w:val="uk-UA"/>
        </w:rPr>
        <w:t>Т.О. курсу підвищення кваліфікації з метою подальшого кваліфікаційного оцінювання для підтвердження здатності судді здійснювати правосуддя у відповідному суді.</w:t>
      </w:r>
    </w:p>
    <w:p w:rsidR="00C90056" w:rsidRPr="00C419FE" w:rsidRDefault="00C90056" w:rsidP="00B75FB6">
      <w:pPr>
        <w:widowControl w:val="0"/>
        <w:ind w:firstLine="567"/>
        <w:jc w:val="both"/>
        <w:rPr>
          <w:rFonts w:eastAsia="Times New Roman"/>
          <w:lang w:val="uk-UA" w:eastAsia="uk-UA"/>
        </w:rPr>
      </w:pPr>
      <w:r>
        <w:rPr>
          <w:rFonts w:ascii="ProbaPro" w:hAnsi="ProbaPro"/>
          <w:lang w:val="uk-UA"/>
        </w:rPr>
        <w:t>Листом від 3 липня 2020 року вих. №</w:t>
      </w:r>
      <w:r>
        <w:rPr>
          <w:rFonts w:ascii="ProbaPro" w:hAnsi="ProbaPro" w:hint="eastAsia"/>
          <w:lang w:val="uk-UA"/>
        </w:rPr>
        <w:t> </w:t>
      </w:r>
      <w:r>
        <w:rPr>
          <w:rFonts w:ascii="ProbaPro" w:hAnsi="ProbaPro"/>
          <w:lang w:val="uk-UA"/>
        </w:rPr>
        <w:t xml:space="preserve">08-05/1285 Національна школа суддів України направила до Вищої кваліфікаційної комісії суддів України </w:t>
      </w:r>
      <w:r w:rsidR="00F532CF">
        <w:rPr>
          <w:rFonts w:ascii="ProbaPro" w:hAnsi="ProbaPro"/>
          <w:lang w:val="uk-UA"/>
        </w:rPr>
        <w:t>(</w:t>
      </w:r>
      <w:r w:rsidR="00F532CF" w:rsidRPr="00C419FE">
        <w:rPr>
          <w:lang w:val="uk-UA"/>
        </w:rPr>
        <w:t>далі</w:t>
      </w:r>
      <w:r w:rsidR="00F532CF">
        <w:rPr>
          <w:lang w:val="uk-UA"/>
        </w:rPr>
        <w:t> </w:t>
      </w:r>
      <w:r w:rsidR="00F532CF" w:rsidRPr="00C419FE">
        <w:rPr>
          <w:lang w:val="uk-UA"/>
        </w:rPr>
        <w:t>– ВККСУ)</w:t>
      </w:r>
      <w:r w:rsidR="00F532CF">
        <w:rPr>
          <w:lang w:val="uk-UA"/>
        </w:rPr>
        <w:t xml:space="preserve"> </w:t>
      </w:r>
      <w:r>
        <w:rPr>
          <w:rFonts w:ascii="ProbaPro" w:hAnsi="ProbaPro"/>
          <w:lang w:val="uk-UA"/>
        </w:rPr>
        <w:t xml:space="preserve">висновок за результатами проходження курсу навчання для підвищення кваліфікації суддею Бабушкінського районного </w:t>
      </w:r>
      <w:r w:rsidRPr="006465A6">
        <w:rPr>
          <w:rFonts w:ascii="ProbaPro" w:hAnsi="ProbaPro"/>
          <w:lang w:val="uk-UA"/>
        </w:rPr>
        <w:t>суду міста Дніпропетровська Кудрявцевою</w:t>
      </w:r>
      <w:r w:rsidRPr="00C419FE">
        <w:rPr>
          <w:rFonts w:ascii="ProbaPro" w:hAnsi="ProbaPro" w:hint="eastAsia"/>
          <w:lang w:val="uk-UA"/>
        </w:rPr>
        <w:t> </w:t>
      </w:r>
      <w:r w:rsidRPr="00C419FE">
        <w:rPr>
          <w:rFonts w:ascii="ProbaPro" w:hAnsi="ProbaPro"/>
          <w:lang w:val="uk-UA"/>
        </w:rPr>
        <w:t>Т.О.</w:t>
      </w:r>
      <w:r>
        <w:rPr>
          <w:rFonts w:ascii="ProbaPro" w:hAnsi="ProbaPro"/>
          <w:lang w:val="uk-UA"/>
        </w:rPr>
        <w:t xml:space="preserve"> для подальшого кваліфікаційного оцінювання щодо підтвердження здатності судді здійснювати правосуддя у відповідному суді</w:t>
      </w:r>
      <w:r w:rsidR="00F532CF">
        <w:rPr>
          <w:rFonts w:ascii="ProbaPro" w:hAnsi="ProbaPro"/>
          <w:lang w:val="uk-UA"/>
        </w:rPr>
        <w:t>.</w:t>
      </w:r>
    </w:p>
    <w:p w:rsidR="00527B30" w:rsidRDefault="00F532CF" w:rsidP="00A62B40">
      <w:pPr>
        <w:widowControl w:val="0"/>
        <w:ind w:firstLine="567"/>
        <w:jc w:val="both"/>
        <w:rPr>
          <w:rFonts w:ascii="ProbaPro" w:hAnsi="ProbaPro"/>
          <w:lang w:val="uk-UA"/>
        </w:rPr>
      </w:pPr>
      <w:r>
        <w:rPr>
          <w:lang w:val="uk-UA"/>
        </w:rPr>
        <w:t xml:space="preserve">Водночас </w:t>
      </w:r>
      <w:r w:rsidR="00A62B40" w:rsidRPr="00C419FE">
        <w:rPr>
          <w:lang w:val="uk-UA"/>
        </w:rPr>
        <w:t>Законом України «Про внесення змін до Закону України «Про судоустрій і статус суддів» та деяких законів України щодо діяльності органів суддівського врядування» від 16 жовтня 2019 року №</w:t>
      </w:r>
      <w:r w:rsidR="00A62B40" w:rsidRPr="00C419FE">
        <w:t> </w:t>
      </w:r>
      <w:r w:rsidR="00A62B40" w:rsidRPr="00C419FE">
        <w:rPr>
          <w:lang w:val="uk-UA"/>
        </w:rPr>
        <w:t>193-</w:t>
      </w:r>
      <w:r w:rsidR="00A62B40" w:rsidRPr="00C419FE">
        <w:rPr>
          <w:lang w:val="en-US"/>
        </w:rPr>
        <w:t>IX</w:t>
      </w:r>
      <w:r w:rsidR="00A62B40" w:rsidRPr="00C419FE">
        <w:rPr>
          <w:lang w:val="uk-UA"/>
        </w:rPr>
        <w:t xml:space="preserve"> припинено повноваження членів </w:t>
      </w:r>
      <w:r>
        <w:rPr>
          <w:lang w:val="uk-UA"/>
        </w:rPr>
        <w:t>ВККСУ</w:t>
      </w:r>
      <w:r w:rsidR="00A62B40" w:rsidRPr="00C419FE">
        <w:rPr>
          <w:lang w:val="uk-UA"/>
        </w:rPr>
        <w:t>, що унеможливило проходження Кудрявцевою</w:t>
      </w:r>
      <w:r>
        <w:rPr>
          <w:lang w:val="uk-UA"/>
        </w:rPr>
        <w:t> </w:t>
      </w:r>
      <w:r w:rsidR="00A62B40" w:rsidRPr="00C419FE">
        <w:rPr>
          <w:lang w:val="uk-UA"/>
        </w:rPr>
        <w:t xml:space="preserve">Т.О. кваліфікаційного оцінювання для підтвердження здатності здійснювати правосуддя у </w:t>
      </w:r>
      <w:r w:rsidR="00A62B40" w:rsidRPr="00C419FE">
        <w:rPr>
          <w:rFonts w:ascii="ProbaPro" w:hAnsi="ProbaPro"/>
          <w:lang w:val="uk-UA"/>
        </w:rPr>
        <w:t>Бабушкінському районному суді міста Дніпропетровська після завершення курсу підвищення кваліфікації у Національній школі суддів України</w:t>
      </w:r>
      <w:r w:rsidR="00527B30" w:rsidRPr="00C419FE">
        <w:rPr>
          <w:rFonts w:ascii="ProbaPro" w:hAnsi="ProbaPro"/>
          <w:lang w:val="uk-UA"/>
        </w:rPr>
        <w:t>.</w:t>
      </w:r>
    </w:p>
    <w:p w:rsidR="00F532CF" w:rsidRPr="00F532CF" w:rsidRDefault="00F532CF" w:rsidP="00F532CF">
      <w:pPr>
        <w:widowControl w:val="0"/>
        <w:ind w:firstLine="567"/>
        <w:jc w:val="both"/>
        <w:rPr>
          <w:lang w:val="uk-UA"/>
        </w:rPr>
      </w:pPr>
      <w:r>
        <w:rPr>
          <w:rFonts w:ascii="ProbaPro" w:hAnsi="ProbaPro"/>
          <w:lang w:val="uk-UA"/>
        </w:rPr>
        <w:t>П</w:t>
      </w:r>
      <w:r w:rsidR="00527B30" w:rsidRPr="00C419FE">
        <w:rPr>
          <w:rFonts w:ascii="ProbaPro" w:hAnsi="ProbaPro"/>
          <w:lang w:val="uk-UA"/>
        </w:rPr>
        <w:t>ісля формування 1 червня</w:t>
      </w:r>
      <w:r w:rsidR="00A62B40" w:rsidRPr="00C419FE">
        <w:rPr>
          <w:rFonts w:ascii="ProbaPro" w:hAnsi="ProbaPro"/>
          <w:lang w:val="uk-UA"/>
        </w:rPr>
        <w:t xml:space="preserve"> </w:t>
      </w:r>
      <w:r w:rsidR="00527B30" w:rsidRPr="00C419FE">
        <w:rPr>
          <w:lang w:val="uk-UA" w:bidi="uk-UA"/>
        </w:rPr>
        <w:t xml:space="preserve">2023 року повноважного складу </w:t>
      </w:r>
      <w:r w:rsidR="004A573D">
        <w:rPr>
          <w:lang w:val="uk-UA"/>
        </w:rPr>
        <w:t xml:space="preserve">ВККСУ, ВККСУ не ухвалювала </w:t>
      </w:r>
      <w:r>
        <w:rPr>
          <w:lang w:val="uk-UA"/>
        </w:rPr>
        <w:t xml:space="preserve">рішення про призначення Кудрявцевій Т.О. </w:t>
      </w:r>
      <w:r w:rsidR="00527B30" w:rsidRPr="00C419FE">
        <w:rPr>
          <w:lang w:val="uk-UA"/>
        </w:rPr>
        <w:t>кваліфікаційн</w:t>
      </w:r>
      <w:r>
        <w:rPr>
          <w:lang w:val="uk-UA"/>
        </w:rPr>
        <w:t>ого</w:t>
      </w:r>
      <w:r w:rsidR="00527B30" w:rsidRPr="00C419FE">
        <w:rPr>
          <w:lang w:val="uk-UA"/>
        </w:rPr>
        <w:t xml:space="preserve"> оцінювання для підтвердження здатності здійснювати </w:t>
      </w:r>
      <w:r>
        <w:rPr>
          <w:lang w:val="uk-UA"/>
        </w:rPr>
        <w:t>правосуддя у відповідному суді у зв’язку з накладенням дисциплінарного стягнення, що підтверджено повідомленням ВККСУ від 19 березня 2024 року вих. № 21-1636/24</w:t>
      </w:r>
      <w:r w:rsidR="00D73009">
        <w:rPr>
          <w:lang w:val="uk-UA"/>
        </w:rPr>
        <w:t>.</w:t>
      </w:r>
    </w:p>
    <w:p w:rsidR="00A62B40" w:rsidRPr="007C2C41" w:rsidRDefault="007029A7" w:rsidP="007029A7">
      <w:pPr>
        <w:widowControl w:val="0"/>
        <w:ind w:firstLine="567"/>
        <w:jc w:val="both"/>
        <w:rPr>
          <w:shd w:val="clear" w:color="auto" w:fill="FFFFFF"/>
          <w:lang w:val="uk-UA"/>
        </w:rPr>
      </w:pPr>
      <w:r w:rsidRPr="007C2C41">
        <w:rPr>
          <w:shd w:val="clear" w:color="auto" w:fill="FFFFFF"/>
          <w:lang w:val="uk-UA"/>
        </w:rPr>
        <w:t xml:space="preserve">Статтею 110 Закону України </w:t>
      </w:r>
      <w:r w:rsidR="00750EBD" w:rsidRPr="007C2C41">
        <w:rPr>
          <w:shd w:val="clear" w:color="auto" w:fill="FFFFFF"/>
          <w:lang w:val="uk-UA"/>
        </w:rPr>
        <w:t xml:space="preserve">від </w:t>
      </w:r>
      <w:r w:rsidR="00750EBD" w:rsidRPr="007C2C41">
        <w:rPr>
          <w:bCs/>
          <w:shd w:val="clear" w:color="auto" w:fill="FFFFFF"/>
          <w:lang w:val="uk-UA"/>
        </w:rPr>
        <w:t>2 червня 2016 року № 1402-</w:t>
      </w:r>
      <w:r w:rsidR="00750EBD" w:rsidRPr="007C2C41">
        <w:rPr>
          <w:bCs/>
          <w:shd w:val="clear" w:color="auto" w:fill="FFFFFF"/>
        </w:rPr>
        <w:t>VIII</w:t>
      </w:r>
      <w:r w:rsidR="00750EBD" w:rsidRPr="007C2C41">
        <w:rPr>
          <w:shd w:val="clear" w:color="auto" w:fill="FFFFFF"/>
          <w:lang w:val="uk-UA"/>
        </w:rPr>
        <w:t xml:space="preserve"> </w:t>
      </w:r>
      <w:r w:rsidRPr="007C2C41">
        <w:rPr>
          <w:shd w:val="clear" w:color="auto" w:fill="FFFFFF"/>
          <w:lang w:val="uk-UA"/>
        </w:rPr>
        <w:t xml:space="preserve">«Про судоустрій і статус суддів» </w:t>
      </w:r>
      <w:r w:rsidR="00750EBD" w:rsidRPr="007C2C41">
        <w:rPr>
          <w:shd w:val="clear" w:color="auto" w:fill="FFFFFF"/>
          <w:lang w:val="uk-UA"/>
        </w:rPr>
        <w:t xml:space="preserve">(далі – Закон </w:t>
      </w:r>
      <w:r w:rsidR="00750EBD" w:rsidRPr="007C2C41">
        <w:rPr>
          <w:bCs/>
          <w:shd w:val="clear" w:color="auto" w:fill="FFFFFF"/>
          <w:lang w:val="uk-UA"/>
        </w:rPr>
        <w:t>№ 1402-</w:t>
      </w:r>
      <w:r w:rsidR="00750EBD" w:rsidRPr="007C2C41">
        <w:rPr>
          <w:bCs/>
          <w:shd w:val="clear" w:color="auto" w:fill="FFFFFF"/>
        </w:rPr>
        <w:t>VIII</w:t>
      </w:r>
      <w:r w:rsidR="00750EBD" w:rsidRPr="007C2C41">
        <w:rPr>
          <w:shd w:val="clear" w:color="auto" w:fill="FFFFFF"/>
          <w:lang w:val="uk-UA"/>
        </w:rPr>
        <w:t xml:space="preserve">) </w:t>
      </w:r>
      <w:r w:rsidRPr="007C2C41">
        <w:rPr>
          <w:shd w:val="clear" w:color="auto" w:fill="FFFFFF"/>
          <w:lang w:val="uk-UA"/>
        </w:rPr>
        <w:t xml:space="preserve">визначені строки погашення дисциплінарного стягнення, зокрема відповідно до пункту 4 частини першої зазначеної норми суддя вважається таким, що не має дисциплінарного стягнення, якщо протягом двох років з дня ухвалення рішення про накладення дисциплінарного стягнення у виді подання про тимчасове відсторонення судді від здійснення правосуддя його не буде піддано новому дисциплінарному </w:t>
      </w:r>
      <w:r w:rsidRPr="007C2C41">
        <w:rPr>
          <w:shd w:val="clear" w:color="auto" w:fill="FFFFFF"/>
          <w:lang w:val="uk-UA"/>
        </w:rPr>
        <w:lastRenderedPageBreak/>
        <w:t>стягненню та підстава для нового стягнення не матиме місця протягом вказаного строку, а також за умови успішного проходження курсу підвищення кваліфікації, визначеного органом, що здійснює дисциплінарне провадження щодо суддів, та подальшого підтвердження здатності здійснювати правосуддя у відповідному суді за результатами кваліфікаційного оцінювання.</w:t>
      </w:r>
    </w:p>
    <w:p w:rsidR="00806407" w:rsidRDefault="00750EBD" w:rsidP="00806407">
      <w:pPr>
        <w:widowControl w:val="0"/>
        <w:ind w:firstLine="567"/>
        <w:jc w:val="both"/>
        <w:rPr>
          <w:shd w:val="clear" w:color="auto" w:fill="FFFFFF"/>
          <w:lang w:val="uk-UA"/>
        </w:rPr>
      </w:pPr>
      <w:r>
        <w:rPr>
          <w:rFonts w:eastAsia="Times New Roman"/>
          <w:shd w:val="clear" w:color="auto" w:fill="FFFFFF"/>
          <w:lang w:val="uk-UA" w:eastAsia="uk-UA"/>
        </w:rPr>
        <w:t>Отже</w:t>
      </w:r>
      <w:r w:rsidR="00F259F1" w:rsidRPr="00C419FE">
        <w:rPr>
          <w:rFonts w:eastAsia="Times New Roman"/>
          <w:shd w:val="clear" w:color="auto" w:fill="FFFFFF"/>
          <w:lang w:val="uk-UA" w:eastAsia="uk-UA"/>
        </w:rPr>
        <w:t>, на час надходження від судд</w:t>
      </w:r>
      <w:r w:rsidR="00C419FE">
        <w:rPr>
          <w:rFonts w:eastAsia="Times New Roman"/>
          <w:shd w:val="clear" w:color="auto" w:fill="FFFFFF"/>
          <w:lang w:val="uk-UA" w:eastAsia="uk-UA"/>
        </w:rPr>
        <w:t>і</w:t>
      </w:r>
      <w:r w:rsidR="00F259F1" w:rsidRPr="00C419FE">
        <w:rPr>
          <w:rFonts w:eastAsia="Times New Roman"/>
          <w:shd w:val="clear" w:color="auto" w:fill="FFFFFF"/>
          <w:lang w:val="uk-UA" w:eastAsia="uk-UA"/>
        </w:rPr>
        <w:t xml:space="preserve"> Кудрявцевої Т.О. заяви про звільнення її з посади судді у відставку, вона має непогашене дисциплінарне стягнення у виді тимчасового, </w:t>
      </w:r>
      <w:r w:rsidR="00716167" w:rsidRPr="00C419FE">
        <w:rPr>
          <w:rFonts w:ascii="ProbaPro" w:hAnsi="ProbaPro"/>
          <w:lang w:val="uk-UA"/>
        </w:rPr>
        <w:t>строком на шість місяців</w:t>
      </w:r>
      <w:r w:rsidR="00F259F1" w:rsidRPr="00C419FE">
        <w:rPr>
          <w:rFonts w:eastAsia="Times New Roman"/>
          <w:shd w:val="clear" w:color="auto" w:fill="FFFFFF"/>
          <w:lang w:val="uk-UA" w:eastAsia="uk-UA"/>
        </w:rPr>
        <w:t xml:space="preserve">, відсторонення від здійснення правосуддя з </w:t>
      </w:r>
      <w:r w:rsidR="00F259F1" w:rsidRPr="00C419FE">
        <w:rPr>
          <w:shd w:val="clear" w:color="auto" w:fill="FFFFFF"/>
          <w:lang w:val="uk-UA"/>
        </w:rPr>
        <w:t>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визначеного органом, що здійснює дисциплінарне провадження щодо суддів, та подальшим кваліфікаційним оцінюванням для підтвердження здатності судді здійснювати правосуддя у відповідному су</w:t>
      </w:r>
      <w:r w:rsidR="00806407">
        <w:rPr>
          <w:shd w:val="clear" w:color="auto" w:fill="FFFFFF"/>
          <w:lang w:val="uk-UA"/>
        </w:rPr>
        <w:t>ді</w:t>
      </w:r>
      <w:r w:rsidR="00F259F1" w:rsidRPr="00C419FE">
        <w:rPr>
          <w:shd w:val="clear" w:color="auto" w:fill="FFFFFF"/>
          <w:lang w:val="uk-UA"/>
        </w:rPr>
        <w:t xml:space="preserve">. </w:t>
      </w:r>
    </w:p>
    <w:p w:rsidR="00F259F1" w:rsidRPr="007C2C41" w:rsidRDefault="00F259F1" w:rsidP="00806407">
      <w:pPr>
        <w:widowControl w:val="0"/>
        <w:ind w:firstLine="567"/>
        <w:jc w:val="both"/>
        <w:rPr>
          <w:shd w:val="clear" w:color="auto" w:fill="FFFFFF"/>
          <w:lang w:val="uk-UA"/>
        </w:rPr>
      </w:pPr>
      <w:r w:rsidRPr="00C419FE">
        <w:rPr>
          <w:shd w:val="clear" w:color="auto" w:fill="FFFFFF"/>
          <w:lang w:val="uk-UA"/>
        </w:rPr>
        <w:t xml:space="preserve">Відповідно до частини шостої статті 109 </w:t>
      </w:r>
      <w:r w:rsidR="00750EBD" w:rsidRPr="00750EBD">
        <w:rPr>
          <w:shd w:val="clear" w:color="auto" w:fill="FFFFFF"/>
          <w:lang w:val="uk-UA"/>
        </w:rPr>
        <w:t xml:space="preserve">Закон </w:t>
      </w:r>
      <w:r w:rsidR="00750EBD" w:rsidRPr="00750EBD">
        <w:rPr>
          <w:bCs/>
          <w:shd w:val="clear" w:color="auto" w:fill="FFFFFF"/>
          <w:lang w:val="uk-UA"/>
        </w:rPr>
        <w:t>№ 1402-</w:t>
      </w:r>
      <w:r w:rsidR="00750EBD" w:rsidRPr="00750EBD">
        <w:rPr>
          <w:bCs/>
          <w:shd w:val="clear" w:color="auto" w:fill="FFFFFF"/>
        </w:rPr>
        <w:t>VIII</w:t>
      </w:r>
      <w:r w:rsidRPr="00C419FE">
        <w:rPr>
          <w:shd w:val="clear" w:color="auto" w:fill="FFFFFF"/>
          <w:lang w:val="uk-UA"/>
        </w:rPr>
        <w:t xml:space="preserve"> за наявності непогашених дисциплінарних стягнень до судді має бути застосовано більш </w:t>
      </w:r>
      <w:r w:rsidRPr="007C2C41">
        <w:rPr>
          <w:shd w:val="clear" w:color="auto" w:fill="FFFFFF"/>
          <w:lang w:val="uk-UA"/>
        </w:rPr>
        <w:t>суворе дисциплінарне стягнення</w:t>
      </w:r>
      <w:r w:rsidR="007D0C40" w:rsidRPr="007C2C41">
        <w:rPr>
          <w:shd w:val="clear" w:color="auto" w:fill="FFFFFF"/>
          <w:lang w:val="uk-UA"/>
        </w:rPr>
        <w:t>.</w:t>
      </w:r>
    </w:p>
    <w:p w:rsidR="00750EBD" w:rsidRPr="007C2C41" w:rsidRDefault="00AE011C" w:rsidP="00806407">
      <w:pPr>
        <w:widowControl w:val="0"/>
        <w:ind w:firstLine="567"/>
        <w:jc w:val="both"/>
        <w:rPr>
          <w:shd w:val="clear" w:color="auto" w:fill="FFFFFF"/>
          <w:lang w:val="uk-UA"/>
        </w:rPr>
      </w:pPr>
      <w:r w:rsidRPr="007C2C41">
        <w:rPr>
          <w:shd w:val="clear" w:color="auto" w:fill="FFFFFF"/>
          <w:lang w:val="uk-UA"/>
        </w:rPr>
        <w:t xml:space="preserve">Ухвалою Третьої Дисциплінарної палати Вищої ради правосуддя від 22 травня 2024 року № 1528/3дп/15-24 відкрито дисциплінарну справу стосовно судді Бабушкінського районного </w:t>
      </w:r>
      <w:r w:rsidR="003033AB" w:rsidRPr="007C2C41">
        <w:rPr>
          <w:shd w:val="clear" w:color="auto" w:fill="FFFFFF"/>
          <w:lang w:val="uk-UA"/>
        </w:rPr>
        <w:t>суду міста Дніпропетровська Кудрявц</w:t>
      </w:r>
      <w:r w:rsidR="007F2675" w:rsidRPr="007C2C41">
        <w:rPr>
          <w:shd w:val="clear" w:color="auto" w:fill="FFFFFF"/>
          <w:lang w:val="uk-UA"/>
        </w:rPr>
        <w:t>е</w:t>
      </w:r>
      <w:r w:rsidR="003033AB" w:rsidRPr="007C2C41">
        <w:rPr>
          <w:shd w:val="clear" w:color="auto" w:fill="FFFFFF"/>
          <w:lang w:val="uk-UA"/>
        </w:rPr>
        <w:t xml:space="preserve">вої Т.О. з підстав наявності в її діях дисциплінарного проступку, передбаченого пунктом 2 частини першої статті 106 Закону </w:t>
      </w:r>
      <w:r w:rsidR="003033AB" w:rsidRPr="007C2C41">
        <w:rPr>
          <w:bCs/>
          <w:shd w:val="clear" w:color="auto" w:fill="FFFFFF"/>
          <w:lang w:val="uk-UA"/>
        </w:rPr>
        <w:t>№ 1402-</w:t>
      </w:r>
      <w:r w:rsidR="003033AB" w:rsidRPr="007C2C41">
        <w:rPr>
          <w:bCs/>
          <w:shd w:val="clear" w:color="auto" w:fill="FFFFFF"/>
        </w:rPr>
        <w:t>VIII</w:t>
      </w:r>
      <w:r w:rsidR="003033AB" w:rsidRPr="007C2C41">
        <w:rPr>
          <w:bCs/>
          <w:shd w:val="clear" w:color="auto" w:fill="FFFFFF"/>
          <w:lang w:val="uk-UA"/>
        </w:rPr>
        <w:t xml:space="preserve"> (умисне або внаслідок недбалості безпідставне затягування суддею Кудрявцевою Т.О. розгляду </w:t>
      </w:r>
      <w:r w:rsidR="0072194D" w:rsidRPr="007C2C41">
        <w:rPr>
          <w:bCs/>
          <w:shd w:val="clear" w:color="auto" w:fill="FFFFFF"/>
          <w:lang w:val="uk-UA"/>
        </w:rPr>
        <w:t>цивільної справи № 200/3317/13-ц,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003033AB" w:rsidRPr="007C2C41">
        <w:rPr>
          <w:bCs/>
          <w:shd w:val="clear" w:color="auto" w:fill="FFFFFF"/>
          <w:lang w:val="uk-UA"/>
        </w:rPr>
        <w:t>)</w:t>
      </w:r>
      <w:r w:rsidR="0072194D" w:rsidRPr="007C2C41">
        <w:rPr>
          <w:bCs/>
          <w:shd w:val="clear" w:color="auto" w:fill="FFFFFF"/>
          <w:lang w:val="uk-UA"/>
        </w:rPr>
        <w:t>.</w:t>
      </w:r>
    </w:p>
    <w:p w:rsidR="00750EBD" w:rsidRPr="004A573D" w:rsidRDefault="007F2675" w:rsidP="00806407">
      <w:pPr>
        <w:widowControl w:val="0"/>
        <w:ind w:firstLine="567"/>
        <w:jc w:val="both"/>
        <w:rPr>
          <w:shd w:val="clear" w:color="auto" w:fill="FFFFFF"/>
          <w:lang w:val="uk-UA"/>
        </w:rPr>
      </w:pPr>
      <w:r>
        <w:rPr>
          <w:shd w:val="clear" w:color="auto" w:fill="FFFFFF"/>
          <w:lang w:val="uk-UA"/>
        </w:rPr>
        <w:t xml:space="preserve">Наслідком розгляду зазначеної вище </w:t>
      </w:r>
      <w:r w:rsidR="004E15B9">
        <w:rPr>
          <w:shd w:val="clear" w:color="auto" w:fill="FFFFFF"/>
          <w:lang w:val="uk-UA"/>
        </w:rPr>
        <w:t xml:space="preserve">дисциплінарної справи може бути, зокрема, </w:t>
      </w:r>
      <w:r>
        <w:rPr>
          <w:shd w:val="clear" w:color="auto" w:fill="FFFFFF"/>
          <w:lang w:val="uk-UA"/>
        </w:rPr>
        <w:t xml:space="preserve">притягнення судді Кудрявцевої Т.О. до дисциплінарної відповідальності </w:t>
      </w:r>
      <w:r w:rsidR="00AD0A8D">
        <w:rPr>
          <w:shd w:val="clear" w:color="auto" w:fill="FFFFFF"/>
          <w:lang w:val="uk-UA"/>
        </w:rPr>
        <w:t xml:space="preserve">та застосування </w:t>
      </w:r>
      <w:r w:rsidR="00AD0A8D" w:rsidRPr="004A573D">
        <w:rPr>
          <w:shd w:val="clear" w:color="auto" w:fill="FFFFFF"/>
          <w:lang w:val="uk-UA"/>
        </w:rPr>
        <w:t>до неї більш суворого, ніж</w:t>
      </w:r>
      <w:r w:rsidR="00B23D90" w:rsidRPr="004A573D">
        <w:rPr>
          <w:shd w:val="clear" w:color="auto" w:fill="FFFFFF"/>
          <w:lang w:val="uk-UA"/>
        </w:rPr>
        <w:t xml:space="preserve"> раніше накладене та</w:t>
      </w:r>
      <w:r w:rsidR="009A44D8" w:rsidRPr="004A573D">
        <w:rPr>
          <w:shd w:val="clear" w:color="auto" w:fill="FFFFFF"/>
          <w:lang w:val="uk-UA"/>
        </w:rPr>
        <w:t xml:space="preserve"> наразі</w:t>
      </w:r>
      <w:r w:rsidR="00AD0A8D" w:rsidRPr="004A573D">
        <w:rPr>
          <w:shd w:val="clear" w:color="auto" w:fill="FFFFFF"/>
          <w:lang w:val="uk-UA"/>
        </w:rPr>
        <w:t xml:space="preserve"> непогашене, дисциплінарного стягнення</w:t>
      </w:r>
      <w:r w:rsidR="004E15B9" w:rsidRPr="004A573D">
        <w:rPr>
          <w:shd w:val="clear" w:color="auto" w:fill="FFFFFF"/>
          <w:lang w:val="uk-UA"/>
        </w:rPr>
        <w:t xml:space="preserve"> – </w:t>
      </w:r>
      <w:r w:rsidR="009A44D8" w:rsidRPr="004A573D">
        <w:rPr>
          <w:shd w:val="clear" w:color="auto" w:fill="FFFFFF"/>
          <w:lang w:val="uk-UA"/>
        </w:rPr>
        <w:t xml:space="preserve">подання про звільнення судді з посади. </w:t>
      </w:r>
      <w:r w:rsidR="00AD0A8D" w:rsidRPr="004A573D">
        <w:rPr>
          <w:shd w:val="clear" w:color="auto" w:fill="FFFFFF"/>
          <w:lang w:val="uk-UA"/>
        </w:rPr>
        <w:t xml:space="preserve"> </w:t>
      </w:r>
    </w:p>
    <w:p w:rsidR="005353F1" w:rsidRPr="00C419FE" w:rsidRDefault="004A573D" w:rsidP="005353F1">
      <w:pPr>
        <w:widowControl w:val="0"/>
        <w:ind w:firstLine="567"/>
        <w:jc w:val="both"/>
        <w:rPr>
          <w:rFonts w:ascii="ProbaPro" w:hAnsi="ProbaPro"/>
          <w:lang w:val="uk-UA"/>
        </w:rPr>
      </w:pPr>
      <w:r>
        <w:rPr>
          <w:shd w:val="clear" w:color="auto" w:fill="FFFFFF"/>
          <w:lang w:val="uk-UA"/>
        </w:rPr>
        <w:t xml:space="preserve">Відповідно до </w:t>
      </w:r>
      <w:r>
        <w:rPr>
          <w:rFonts w:ascii="ProbaPro" w:hAnsi="ProbaPro"/>
          <w:lang w:val="uk-UA"/>
        </w:rPr>
        <w:t>частини третьої</w:t>
      </w:r>
      <w:r w:rsidR="005353F1" w:rsidRPr="00C419FE">
        <w:rPr>
          <w:rFonts w:ascii="ProbaPro" w:hAnsi="ProbaPro"/>
          <w:lang w:val="uk-UA"/>
        </w:rPr>
        <w:t xml:space="preserve"> статті 55 Закону України «Про Вищу раду правосуддя» передбачено, що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5353F1" w:rsidRPr="00C419FE" w:rsidRDefault="00842FB1" w:rsidP="005353F1">
      <w:pPr>
        <w:widowControl w:val="0"/>
        <w:ind w:firstLine="567"/>
        <w:jc w:val="both"/>
        <w:rPr>
          <w:lang w:val="uk-UA"/>
        </w:rPr>
      </w:pPr>
      <w:r w:rsidRPr="00C419FE">
        <w:rPr>
          <w:rFonts w:ascii="ProbaPro" w:hAnsi="ProbaPro"/>
          <w:lang w:val="uk-UA"/>
        </w:rPr>
        <w:t>Таким чином,</w:t>
      </w:r>
      <w:r w:rsidR="005353F1" w:rsidRPr="00C419FE">
        <w:rPr>
          <w:rFonts w:ascii="ProbaPro" w:hAnsi="ProbaPro"/>
          <w:lang w:val="uk-UA"/>
        </w:rPr>
        <w:t xml:space="preserve"> під час підготовки до розгляду питання про звільнення судді</w:t>
      </w:r>
      <w:r w:rsidR="005353F1" w:rsidRPr="00C419FE">
        <w:rPr>
          <w:rFonts w:ascii="ProbaPro" w:hAnsi="ProbaPro"/>
        </w:rPr>
        <w:t> </w:t>
      </w:r>
      <w:r w:rsidR="005353F1" w:rsidRPr="00C419FE">
        <w:rPr>
          <w:rFonts w:ascii="ProbaPro" w:hAnsi="ProbaPro"/>
          <w:lang w:val="uk-UA"/>
        </w:rPr>
        <w:t>Кудрявцевої Т.О.</w:t>
      </w:r>
      <w:r w:rsidR="005353F1" w:rsidRPr="00C419FE">
        <w:rPr>
          <w:rFonts w:ascii="ProbaPro" w:hAnsi="ProbaPro"/>
        </w:rPr>
        <w:t> </w:t>
      </w:r>
      <w:r w:rsidR="005353F1" w:rsidRPr="00C419FE">
        <w:rPr>
          <w:rFonts w:ascii="ProbaPro" w:hAnsi="ProbaPro"/>
          <w:lang w:val="uk-UA"/>
        </w:rPr>
        <w:t>у відставку встановлено обставини, які відповідно до частини третьої статті 55 Закону України «Про Вищу раду правосуддя» дають Вищій раді правосуддя право зупинити розгляд питання про звільнення судді з посади у відставку.</w:t>
      </w:r>
    </w:p>
    <w:p w:rsidR="00B77244" w:rsidRPr="00C419FE" w:rsidRDefault="00842FB1" w:rsidP="00902E3E">
      <w:pPr>
        <w:widowControl w:val="0"/>
        <w:ind w:firstLine="567"/>
        <w:jc w:val="both"/>
        <w:rPr>
          <w:lang w:val="uk-UA"/>
        </w:rPr>
      </w:pPr>
      <w:r w:rsidRPr="00C419FE">
        <w:rPr>
          <w:lang w:val="uk-UA"/>
        </w:rPr>
        <w:t xml:space="preserve">Зважаючи на викладене, </w:t>
      </w:r>
      <w:r w:rsidRPr="00C419FE">
        <w:rPr>
          <w:rFonts w:ascii="ProbaPro" w:hAnsi="ProbaPro"/>
          <w:shd w:val="clear" w:color="auto" w:fill="FFFFFF"/>
        </w:rPr>
        <w:t>керуючись статтею 34, частиною третьою статті 55 Закону України «Про Вищу раду правосуддя»</w:t>
      </w:r>
      <w:r w:rsidRPr="00C419FE">
        <w:rPr>
          <w:rFonts w:ascii="ProbaPro" w:hAnsi="ProbaPro"/>
          <w:shd w:val="clear" w:color="auto" w:fill="FFFFFF"/>
          <w:lang w:val="uk-UA"/>
        </w:rPr>
        <w:t>, Вища рада правосуддя</w:t>
      </w:r>
      <w:r w:rsidRPr="00C419FE">
        <w:rPr>
          <w:lang w:val="uk-UA"/>
        </w:rPr>
        <w:t xml:space="preserve">, </w:t>
      </w:r>
    </w:p>
    <w:p w:rsidR="00C06173" w:rsidRPr="00C419FE" w:rsidRDefault="00C06173" w:rsidP="00842FB1">
      <w:pPr>
        <w:tabs>
          <w:tab w:val="left" w:pos="142"/>
        </w:tabs>
        <w:ind w:right="-1"/>
        <w:jc w:val="both"/>
        <w:rPr>
          <w:b/>
          <w:lang w:val="uk-UA"/>
        </w:rPr>
      </w:pPr>
    </w:p>
    <w:p w:rsidR="00F47F70" w:rsidRPr="00C419FE" w:rsidRDefault="00F47F70" w:rsidP="00A51B8D">
      <w:pPr>
        <w:tabs>
          <w:tab w:val="left" w:pos="142"/>
        </w:tabs>
        <w:ind w:right="-1" w:firstLine="426"/>
        <w:jc w:val="center"/>
        <w:rPr>
          <w:b/>
          <w:lang w:val="uk-UA"/>
        </w:rPr>
      </w:pPr>
      <w:r w:rsidRPr="00C419FE">
        <w:rPr>
          <w:b/>
          <w:lang w:val="uk-UA"/>
        </w:rPr>
        <w:t>ухвалила:</w:t>
      </w:r>
    </w:p>
    <w:p w:rsidR="00F47F70" w:rsidRPr="00C419FE" w:rsidRDefault="00F47F70" w:rsidP="00A51B8D">
      <w:pPr>
        <w:tabs>
          <w:tab w:val="left" w:pos="142"/>
        </w:tabs>
        <w:ind w:right="-1" w:firstLine="426"/>
        <w:jc w:val="both"/>
        <w:rPr>
          <w:b/>
          <w:lang w:val="uk-UA"/>
        </w:rPr>
      </w:pPr>
    </w:p>
    <w:p w:rsidR="003B4C07" w:rsidRPr="00C419FE" w:rsidRDefault="003B4C07" w:rsidP="00842FB1">
      <w:pPr>
        <w:pStyle w:val="a3"/>
        <w:ind w:right="-1"/>
        <w:jc w:val="both"/>
        <w:rPr>
          <w:shd w:val="clear" w:color="auto" w:fill="FFFFFF"/>
        </w:rPr>
      </w:pPr>
      <w:r w:rsidRPr="00C419FE">
        <w:rPr>
          <w:shd w:val="clear" w:color="auto" w:fill="FFFFFF"/>
        </w:rPr>
        <w:t xml:space="preserve">зупинити розгляд заяви </w:t>
      </w:r>
      <w:r w:rsidR="00842FB1" w:rsidRPr="00C419FE">
        <w:t>Кудрявцевої Тетяни Олександрівни</w:t>
      </w:r>
      <w:r w:rsidRPr="00C419FE">
        <w:t xml:space="preserve"> </w:t>
      </w:r>
      <w:r w:rsidRPr="00C419FE">
        <w:rPr>
          <w:shd w:val="clear" w:color="auto" w:fill="FFFFFF"/>
        </w:rPr>
        <w:t xml:space="preserve">про звільнення з посади судді </w:t>
      </w:r>
      <w:r w:rsidR="00842FB1" w:rsidRPr="00C419FE">
        <w:t xml:space="preserve">Бабушкінського районного суду міста Дніпропетровська </w:t>
      </w:r>
      <w:r w:rsidRPr="00C419FE">
        <w:rPr>
          <w:shd w:val="clear" w:color="auto" w:fill="FFFFFF"/>
        </w:rPr>
        <w:t>у</w:t>
      </w:r>
      <w:r w:rsidR="00842FB1" w:rsidRPr="00C419FE">
        <w:rPr>
          <w:shd w:val="clear" w:color="auto" w:fill="FFFFFF"/>
        </w:rPr>
        <w:t> </w:t>
      </w:r>
      <w:r w:rsidRPr="00C419FE">
        <w:rPr>
          <w:shd w:val="clear" w:color="auto" w:fill="FFFFFF"/>
        </w:rPr>
        <w:t>відставку.</w:t>
      </w:r>
    </w:p>
    <w:p w:rsidR="00F47F70" w:rsidRPr="00C419FE" w:rsidRDefault="00F47F70" w:rsidP="00842FB1">
      <w:pPr>
        <w:pStyle w:val="a3"/>
        <w:ind w:right="-1" w:firstLine="426"/>
        <w:jc w:val="both"/>
        <w:rPr>
          <w:b/>
          <w:szCs w:val="28"/>
        </w:rPr>
      </w:pPr>
    </w:p>
    <w:p w:rsidR="00F47F70" w:rsidRPr="00C419FE" w:rsidRDefault="00F47F70" w:rsidP="00842FB1">
      <w:pPr>
        <w:pStyle w:val="a3"/>
        <w:ind w:left="-142" w:right="-1" w:firstLine="426"/>
        <w:jc w:val="both"/>
        <w:rPr>
          <w:b/>
          <w:szCs w:val="28"/>
        </w:rPr>
      </w:pPr>
    </w:p>
    <w:p w:rsidR="00F47F70" w:rsidRPr="00C419FE" w:rsidRDefault="00F47F70" w:rsidP="00842FB1">
      <w:pPr>
        <w:ind w:left="-142" w:right="-1" w:firstLine="142"/>
        <w:jc w:val="both"/>
        <w:rPr>
          <w:b/>
          <w:lang w:val="uk-UA"/>
        </w:rPr>
      </w:pPr>
      <w:r w:rsidRPr="00C419FE">
        <w:rPr>
          <w:b/>
          <w:lang w:val="uk-UA"/>
        </w:rPr>
        <w:t>Голов</w:t>
      </w:r>
      <w:r w:rsidR="00062C79" w:rsidRPr="00C419FE">
        <w:rPr>
          <w:b/>
          <w:lang w:val="uk-UA"/>
        </w:rPr>
        <w:t>а</w:t>
      </w:r>
      <w:r w:rsidRPr="00C419FE">
        <w:rPr>
          <w:b/>
          <w:lang w:val="uk-UA"/>
        </w:rPr>
        <w:t xml:space="preserve"> Вищої ради правосуддя</w:t>
      </w:r>
      <w:r w:rsidRPr="00C419FE">
        <w:rPr>
          <w:b/>
          <w:lang w:val="uk-UA"/>
        </w:rPr>
        <w:tab/>
      </w:r>
      <w:r w:rsidRPr="00C419FE">
        <w:rPr>
          <w:b/>
          <w:lang w:val="uk-UA"/>
        </w:rPr>
        <w:tab/>
      </w:r>
      <w:r w:rsidRPr="00C419FE">
        <w:rPr>
          <w:b/>
          <w:lang w:val="uk-UA"/>
        </w:rPr>
        <w:tab/>
      </w:r>
      <w:r w:rsidRPr="00C419FE">
        <w:rPr>
          <w:b/>
          <w:lang w:val="uk-UA"/>
        </w:rPr>
        <w:tab/>
      </w:r>
      <w:r w:rsidR="00062C79" w:rsidRPr="00C419FE">
        <w:rPr>
          <w:b/>
          <w:lang w:val="uk-UA"/>
        </w:rPr>
        <w:tab/>
        <w:t xml:space="preserve">    Григорій УСИК</w:t>
      </w:r>
    </w:p>
    <w:p w:rsidR="006C13DB" w:rsidRPr="00C419FE" w:rsidRDefault="006C13DB" w:rsidP="00C419FE">
      <w:pPr>
        <w:tabs>
          <w:tab w:val="left" w:pos="142"/>
        </w:tabs>
        <w:ind w:right="-1"/>
        <w:jc w:val="both"/>
        <w:rPr>
          <w:b/>
          <w:lang w:val="uk-UA"/>
        </w:rPr>
      </w:pPr>
    </w:p>
    <w:sectPr w:rsidR="006C13DB" w:rsidRPr="00C419FE" w:rsidSect="00425E5E">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610" w:rsidRDefault="00077610">
      <w:r>
        <w:separator/>
      </w:r>
    </w:p>
  </w:endnote>
  <w:endnote w:type="continuationSeparator" w:id="0">
    <w:p w:rsidR="00077610" w:rsidRDefault="0007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610" w:rsidRDefault="00077610">
      <w:r>
        <w:separator/>
      </w:r>
    </w:p>
  </w:footnote>
  <w:footnote w:type="continuationSeparator" w:id="0">
    <w:p w:rsidR="00077610" w:rsidRDefault="000776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11A" w:rsidRDefault="003C0D80">
    <w:pPr>
      <w:pStyle w:val="a5"/>
      <w:jc w:val="center"/>
    </w:pPr>
    <w:r>
      <w:fldChar w:fldCharType="begin"/>
    </w:r>
    <w:r w:rsidR="00F9711A">
      <w:instrText xml:space="preserve"> PAGE   \* MERGEFORMAT </w:instrText>
    </w:r>
    <w:r>
      <w:fldChar w:fldCharType="separate"/>
    </w:r>
    <w:r w:rsidR="00C60715">
      <w:rPr>
        <w:noProof/>
      </w:rPr>
      <w:t>4</w:t>
    </w:r>
    <w:r>
      <w:fldChar w:fldCharType="end"/>
    </w:r>
  </w:p>
  <w:p w:rsidR="00F9711A" w:rsidRDefault="00F971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D3C7A"/>
    <w:rsid w:val="000073BE"/>
    <w:rsid w:val="00010A8D"/>
    <w:rsid w:val="000141D8"/>
    <w:rsid w:val="0001445E"/>
    <w:rsid w:val="0002132B"/>
    <w:rsid w:val="000279E6"/>
    <w:rsid w:val="00032769"/>
    <w:rsid w:val="00032D15"/>
    <w:rsid w:val="00033D06"/>
    <w:rsid w:val="000362DB"/>
    <w:rsid w:val="00046409"/>
    <w:rsid w:val="000535E7"/>
    <w:rsid w:val="00062C79"/>
    <w:rsid w:val="0006508E"/>
    <w:rsid w:val="00066491"/>
    <w:rsid w:val="00070944"/>
    <w:rsid w:val="00077610"/>
    <w:rsid w:val="000819E7"/>
    <w:rsid w:val="00086C9D"/>
    <w:rsid w:val="00097C22"/>
    <w:rsid w:val="000B18A9"/>
    <w:rsid w:val="000B2C33"/>
    <w:rsid w:val="000B2E99"/>
    <w:rsid w:val="000C1DBB"/>
    <w:rsid w:val="000E6D62"/>
    <w:rsid w:val="000E71CC"/>
    <w:rsid w:val="000F65E0"/>
    <w:rsid w:val="00100ADB"/>
    <w:rsid w:val="00136EF3"/>
    <w:rsid w:val="00142D4E"/>
    <w:rsid w:val="0015259B"/>
    <w:rsid w:val="00152CE6"/>
    <w:rsid w:val="001552E8"/>
    <w:rsid w:val="00173C1E"/>
    <w:rsid w:val="001912C8"/>
    <w:rsid w:val="00194E36"/>
    <w:rsid w:val="001B1E97"/>
    <w:rsid w:val="001C06D7"/>
    <w:rsid w:val="001C2C6D"/>
    <w:rsid w:val="001E0D94"/>
    <w:rsid w:val="001E22E9"/>
    <w:rsid w:val="002051B6"/>
    <w:rsid w:val="00253B62"/>
    <w:rsid w:val="00270073"/>
    <w:rsid w:val="00275510"/>
    <w:rsid w:val="002758DF"/>
    <w:rsid w:val="00282337"/>
    <w:rsid w:val="00284254"/>
    <w:rsid w:val="00290515"/>
    <w:rsid w:val="00296924"/>
    <w:rsid w:val="002B65E3"/>
    <w:rsid w:val="002D1FF1"/>
    <w:rsid w:val="002E0428"/>
    <w:rsid w:val="002F1C77"/>
    <w:rsid w:val="002F4778"/>
    <w:rsid w:val="00301D8A"/>
    <w:rsid w:val="003033AB"/>
    <w:rsid w:val="00306067"/>
    <w:rsid w:val="00327BFE"/>
    <w:rsid w:val="00330EDF"/>
    <w:rsid w:val="00332D15"/>
    <w:rsid w:val="00334260"/>
    <w:rsid w:val="00345288"/>
    <w:rsid w:val="00351E9E"/>
    <w:rsid w:val="003547ED"/>
    <w:rsid w:val="00375CF0"/>
    <w:rsid w:val="00384F32"/>
    <w:rsid w:val="003A7229"/>
    <w:rsid w:val="003B1153"/>
    <w:rsid w:val="003B4C07"/>
    <w:rsid w:val="003C0D80"/>
    <w:rsid w:val="003C1224"/>
    <w:rsid w:val="003F34EE"/>
    <w:rsid w:val="00405606"/>
    <w:rsid w:val="00407427"/>
    <w:rsid w:val="0041745B"/>
    <w:rsid w:val="00425E5E"/>
    <w:rsid w:val="004303BC"/>
    <w:rsid w:val="00432DEC"/>
    <w:rsid w:val="00433C8F"/>
    <w:rsid w:val="00440219"/>
    <w:rsid w:val="004623E1"/>
    <w:rsid w:val="00467D84"/>
    <w:rsid w:val="00475562"/>
    <w:rsid w:val="00485F00"/>
    <w:rsid w:val="0049160C"/>
    <w:rsid w:val="00494D7B"/>
    <w:rsid w:val="004953E1"/>
    <w:rsid w:val="004A4FEC"/>
    <w:rsid w:val="004A522C"/>
    <w:rsid w:val="004A573D"/>
    <w:rsid w:val="004A67C9"/>
    <w:rsid w:val="004B0E1E"/>
    <w:rsid w:val="004B7AA6"/>
    <w:rsid w:val="004B7AC0"/>
    <w:rsid w:val="004B7DE8"/>
    <w:rsid w:val="004C3FD3"/>
    <w:rsid w:val="004E15B9"/>
    <w:rsid w:val="004E7538"/>
    <w:rsid w:val="004E77B1"/>
    <w:rsid w:val="004F771B"/>
    <w:rsid w:val="00502C57"/>
    <w:rsid w:val="00511D4F"/>
    <w:rsid w:val="00514F6D"/>
    <w:rsid w:val="00527B30"/>
    <w:rsid w:val="005353F1"/>
    <w:rsid w:val="00535EB0"/>
    <w:rsid w:val="005403E5"/>
    <w:rsid w:val="00544E42"/>
    <w:rsid w:val="00547BB8"/>
    <w:rsid w:val="005528AD"/>
    <w:rsid w:val="005535F6"/>
    <w:rsid w:val="00555B9D"/>
    <w:rsid w:val="0055613F"/>
    <w:rsid w:val="0057371F"/>
    <w:rsid w:val="0057570A"/>
    <w:rsid w:val="00595060"/>
    <w:rsid w:val="005A5B4F"/>
    <w:rsid w:val="005B1D4D"/>
    <w:rsid w:val="005C41D3"/>
    <w:rsid w:val="005D3C7A"/>
    <w:rsid w:val="005F40A2"/>
    <w:rsid w:val="005F56D2"/>
    <w:rsid w:val="005F6B2B"/>
    <w:rsid w:val="00602673"/>
    <w:rsid w:val="0060645D"/>
    <w:rsid w:val="00606F1F"/>
    <w:rsid w:val="00617260"/>
    <w:rsid w:val="006465A6"/>
    <w:rsid w:val="006644ED"/>
    <w:rsid w:val="006759E9"/>
    <w:rsid w:val="00675F3D"/>
    <w:rsid w:val="00676589"/>
    <w:rsid w:val="006773FF"/>
    <w:rsid w:val="00684D7A"/>
    <w:rsid w:val="006A54D8"/>
    <w:rsid w:val="006A78B6"/>
    <w:rsid w:val="006A78C9"/>
    <w:rsid w:val="006B0232"/>
    <w:rsid w:val="006B272B"/>
    <w:rsid w:val="006B2CAA"/>
    <w:rsid w:val="006B30D9"/>
    <w:rsid w:val="006B34D3"/>
    <w:rsid w:val="006B47AE"/>
    <w:rsid w:val="006C13DB"/>
    <w:rsid w:val="006D4ECD"/>
    <w:rsid w:val="006D5221"/>
    <w:rsid w:val="006F0477"/>
    <w:rsid w:val="006F246C"/>
    <w:rsid w:val="007029A7"/>
    <w:rsid w:val="007039FC"/>
    <w:rsid w:val="00716167"/>
    <w:rsid w:val="0072194D"/>
    <w:rsid w:val="00723615"/>
    <w:rsid w:val="007271AA"/>
    <w:rsid w:val="00733467"/>
    <w:rsid w:val="00745C18"/>
    <w:rsid w:val="00750EBD"/>
    <w:rsid w:val="00760C16"/>
    <w:rsid w:val="0076389B"/>
    <w:rsid w:val="007671DF"/>
    <w:rsid w:val="00780563"/>
    <w:rsid w:val="007951DB"/>
    <w:rsid w:val="007A0E31"/>
    <w:rsid w:val="007A3FFA"/>
    <w:rsid w:val="007B3CD0"/>
    <w:rsid w:val="007C2C41"/>
    <w:rsid w:val="007C31D0"/>
    <w:rsid w:val="007D0C40"/>
    <w:rsid w:val="007D6E23"/>
    <w:rsid w:val="007E58C4"/>
    <w:rsid w:val="007F2675"/>
    <w:rsid w:val="007F3B99"/>
    <w:rsid w:val="0080014D"/>
    <w:rsid w:val="00804BC5"/>
    <w:rsid w:val="008056D7"/>
    <w:rsid w:val="00806407"/>
    <w:rsid w:val="00812B82"/>
    <w:rsid w:val="008202EB"/>
    <w:rsid w:val="008335CA"/>
    <w:rsid w:val="0084222C"/>
    <w:rsid w:val="00842FB1"/>
    <w:rsid w:val="00844680"/>
    <w:rsid w:val="00847C01"/>
    <w:rsid w:val="00865143"/>
    <w:rsid w:val="00874B42"/>
    <w:rsid w:val="00875AAC"/>
    <w:rsid w:val="00876983"/>
    <w:rsid w:val="00880BF2"/>
    <w:rsid w:val="00891069"/>
    <w:rsid w:val="008A32C8"/>
    <w:rsid w:val="008A67A6"/>
    <w:rsid w:val="008A738F"/>
    <w:rsid w:val="008C0219"/>
    <w:rsid w:val="008C4312"/>
    <w:rsid w:val="008D05DA"/>
    <w:rsid w:val="008D12E6"/>
    <w:rsid w:val="008D5542"/>
    <w:rsid w:val="0090036A"/>
    <w:rsid w:val="00902E3E"/>
    <w:rsid w:val="009048B3"/>
    <w:rsid w:val="009465D2"/>
    <w:rsid w:val="00981152"/>
    <w:rsid w:val="00994EF6"/>
    <w:rsid w:val="009A2654"/>
    <w:rsid w:val="009A44D8"/>
    <w:rsid w:val="009A530D"/>
    <w:rsid w:val="009B1C99"/>
    <w:rsid w:val="009C1D88"/>
    <w:rsid w:val="009C52EF"/>
    <w:rsid w:val="009D4105"/>
    <w:rsid w:val="009E6620"/>
    <w:rsid w:val="009E7175"/>
    <w:rsid w:val="00A20BF1"/>
    <w:rsid w:val="00A3204E"/>
    <w:rsid w:val="00A45118"/>
    <w:rsid w:val="00A4658E"/>
    <w:rsid w:val="00A51B8D"/>
    <w:rsid w:val="00A62B40"/>
    <w:rsid w:val="00A67627"/>
    <w:rsid w:val="00A67B90"/>
    <w:rsid w:val="00A76406"/>
    <w:rsid w:val="00A91DC0"/>
    <w:rsid w:val="00A92F8B"/>
    <w:rsid w:val="00A9542E"/>
    <w:rsid w:val="00AA6A51"/>
    <w:rsid w:val="00AB4088"/>
    <w:rsid w:val="00AB5BE1"/>
    <w:rsid w:val="00AD0A8D"/>
    <w:rsid w:val="00AD115B"/>
    <w:rsid w:val="00AD15BC"/>
    <w:rsid w:val="00AD3FF2"/>
    <w:rsid w:val="00AE011C"/>
    <w:rsid w:val="00AF6CB4"/>
    <w:rsid w:val="00AF7749"/>
    <w:rsid w:val="00B02D90"/>
    <w:rsid w:val="00B160F8"/>
    <w:rsid w:val="00B16A8E"/>
    <w:rsid w:val="00B23D90"/>
    <w:rsid w:val="00B24228"/>
    <w:rsid w:val="00B3102F"/>
    <w:rsid w:val="00B4144B"/>
    <w:rsid w:val="00B52CD9"/>
    <w:rsid w:val="00B53695"/>
    <w:rsid w:val="00B739F6"/>
    <w:rsid w:val="00B75FB6"/>
    <w:rsid w:val="00B76A4C"/>
    <w:rsid w:val="00B77244"/>
    <w:rsid w:val="00B77E2E"/>
    <w:rsid w:val="00BA1A7D"/>
    <w:rsid w:val="00BA7521"/>
    <w:rsid w:val="00BB061D"/>
    <w:rsid w:val="00BB71BC"/>
    <w:rsid w:val="00BC5E78"/>
    <w:rsid w:val="00BE2DAB"/>
    <w:rsid w:val="00C06173"/>
    <w:rsid w:val="00C115A3"/>
    <w:rsid w:val="00C33FB0"/>
    <w:rsid w:val="00C34CEC"/>
    <w:rsid w:val="00C419FE"/>
    <w:rsid w:val="00C53A21"/>
    <w:rsid w:val="00C60715"/>
    <w:rsid w:val="00C64345"/>
    <w:rsid w:val="00C66BF0"/>
    <w:rsid w:val="00C90056"/>
    <w:rsid w:val="00C92E23"/>
    <w:rsid w:val="00CA3E8B"/>
    <w:rsid w:val="00CA55C9"/>
    <w:rsid w:val="00CB2105"/>
    <w:rsid w:val="00CB2C6E"/>
    <w:rsid w:val="00CC0044"/>
    <w:rsid w:val="00CC3248"/>
    <w:rsid w:val="00CC603C"/>
    <w:rsid w:val="00CD1E8A"/>
    <w:rsid w:val="00CE2330"/>
    <w:rsid w:val="00CE3A78"/>
    <w:rsid w:val="00D102D1"/>
    <w:rsid w:val="00D11E66"/>
    <w:rsid w:val="00D17C51"/>
    <w:rsid w:val="00D207E5"/>
    <w:rsid w:val="00D26155"/>
    <w:rsid w:val="00D27F4F"/>
    <w:rsid w:val="00D4295C"/>
    <w:rsid w:val="00D5095D"/>
    <w:rsid w:val="00D51A63"/>
    <w:rsid w:val="00D5438E"/>
    <w:rsid w:val="00D54C75"/>
    <w:rsid w:val="00D650DA"/>
    <w:rsid w:val="00D73009"/>
    <w:rsid w:val="00D82B77"/>
    <w:rsid w:val="00D8541E"/>
    <w:rsid w:val="00D87CBF"/>
    <w:rsid w:val="00DA1423"/>
    <w:rsid w:val="00DD164C"/>
    <w:rsid w:val="00DE45C2"/>
    <w:rsid w:val="00DE6BBB"/>
    <w:rsid w:val="00DF135C"/>
    <w:rsid w:val="00E01CCA"/>
    <w:rsid w:val="00E075C1"/>
    <w:rsid w:val="00E23966"/>
    <w:rsid w:val="00E309A1"/>
    <w:rsid w:val="00E43F43"/>
    <w:rsid w:val="00E47832"/>
    <w:rsid w:val="00E626B6"/>
    <w:rsid w:val="00E72BE7"/>
    <w:rsid w:val="00E758E1"/>
    <w:rsid w:val="00E803B0"/>
    <w:rsid w:val="00E876C8"/>
    <w:rsid w:val="00E938B0"/>
    <w:rsid w:val="00E967BB"/>
    <w:rsid w:val="00EA08A0"/>
    <w:rsid w:val="00EB0D8C"/>
    <w:rsid w:val="00EE1C6E"/>
    <w:rsid w:val="00EE44B3"/>
    <w:rsid w:val="00EE5D12"/>
    <w:rsid w:val="00EE602C"/>
    <w:rsid w:val="00EF0E10"/>
    <w:rsid w:val="00F05E07"/>
    <w:rsid w:val="00F16D4E"/>
    <w:rsid w:val="00F1738F"/>
    <w:rsid w:val="00F176BD"/>
    <w:rsid w:val="00F17E64"/>
    <w:rsid w:val="00F259F1"/>
    <w:rsid w:val="00F3200A"/>
    <w:rsid w:val="00F3231C"/>
    <w:rsid w:val="00F47F70"/>
    <w:rsid w:val="00F532CF"/>
    <w:rsid w:val="00F534C8"/>
    <w:rsid w:val="00F5612D"/>
    <w:rsid w:val="00F85993"/>
    <w:rsid w:val="00F962F2"/>
    <w:rsid w:val="00F96535"/>
    <w:rsid w:val="00F9711A"/>
    <w:rsid w:val="00FD6CF5"/>
    <w:rsid w:val="00FE0FD7"/>
    <w:rsid w:val="00FE58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9506D"/>
  <w15:docId w15:val="{67DF1F10-6B05-4CEA-AADA-7710A4883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6C9D"/>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uiPriority w:val="1"/>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cs="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val="uk-UA" w:eastAsia="uk-UA"/>
    </w:rPr>
  </w:style>
  <w:style w:type="character" w:styleId="ac">
    <w:name w:val="Strong"/>
    <w:basedOn w:val="a0"/>
    <w:uiPriority w:val="22"/>
    <w:qFormat/>
    <w:rsid w:val="00BE2DAB"/>
    <w:rPr>
      <w:b/>
      <w:bCs/>
    </w:rPr>
  </w:style>
  <w:style w:type="character" w:styleId="ad">
    <w:name w:val="Hyperlink"/>
    <w:uiPriority w:val="99"/>
    <w:rsid w:val="004B0E1E"/>
    <w:rPr>
      <w:color w:val="0000FF"/>
      <w:u w:val="single"/>
    </w:rPr>
  </w:style>
  <w:style w:type="paragraph" w:customStyle="1" w:styleId="rvps2">
    <w:name w:val="rvps2"/>
    <w:basedOn w:val="a"/>
    <w:rsid w:val="004B0E1E"/>
    <w:pPr>
      <w:spacing w:before="100" w:beforeAutospacing="1" w:after="100" w:afterAutospacing="1"/>
    </w:pPr>
    <w:rPr>
      <w:rFonts w:eastAsia="Times New Roman"/>
      <w:sz w:val="24"/>
      <w:szCs w:val="24"/>
      <w:lang w:val="uk-UA" w:eastAsia="uk-UA"/>
    </w:rPr>
  </w:style>
  <w:style w:type="paragraph" w:customStyle="1" w:styleId="1">
    <w:name w:val="Без інтервалів1"/>
    <w:basedOn w:val="a"/>
    <w:uiPriority w:val="1"/>
    <w:qFormat/>
    <w:rsid w:val="004B0E1E"/>
    <w:rPr>
      <w:rFonts w:ascii="Calibri" w:hAnsi="Calibri"/>
      <w:i/>
      <w:iCs/>
      <w:sz w:val="20"/>
      <w:szCs w:val="20"/>
      <w:lang w:val="en-US" w:eastAsia="en-US" w:bidi="en-US"/>
    </w:rPr>
  </w:style>
  <w:style w:type="character" w:customStyle="1" w:styleId="rvts44">
    <w:name w:val="rvts44"/>
    <w:rsid w:val="004B0E1E"/>
  </w:style>
  <w:style w:type="paragraph" w:styleId="ae">
    <w:name w:val="List Paragraph"/>
    <w:aliases w:val="Подглава"/>
    <w:basedOn w:val="a"/>
    <w:link w:val="af"/>
    <w:uiPriority w:val="34"/>
    <w:qFormat/>
    <w:rsid w:val="007671DF"/>
    <w:pPr>
      <w:spacing w:after="200" w:line="276" w:lineRule="auto"/>
      <w:ind w:left="720"/>
      <w:contextualSpacing/>
    </w:pPr>
    <w:rPr>
      <w:sz w:val="24"/>
      <w:szCs w:val="22"/>
      <w:lang w:eastAsia="en-US"/>
    </w:rPr>
  </w:style>
  <w:style w:type="character" w:customStyle="1" w:styleId="af">
    <w:name w:val="Абзац списку Знак"/>
    <w:aliases w:val="Подглава Знак"/>
    <w:basedOn w:val="a0"/>
    <w:link w:val="ae"/>
    <w:uiPriority w:val="34"/>
    <w:rsid w:val="007671DF"/>
    <w:rPr>
      <w:rFonts w:eastAsia="Calibri"/>
      <w:sz w:val="24"/>
      <w:szCs w:val="22"/>
      <w:lang w:val="ru-RU" w:eastAsia="en-US"/>
    </w:rPr>
  </w:style>
  <w:style w:type="character" w:customStyle="1" w:styleId="a9">
    <w:name w:val="Без інтервалів Знак"/>
    <w:basedOn w:val="a0"/>
    <w:link w:val="a8"/>
    <w:uiPriority w:val="1"/>
    <w:rsid w:val="007671D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70155">
      <w:bodyDiv w:val="1"/>
      <w:marLeft w:val="0"/>
      <w:marRight w:val="0"/>
      <w:marTop w:val="0"/>
      <w:marBottom w:val="0"/>
      <w:divBdr>
        <w:top w:val="none" w:sz="0" w:space="0" w:color="auto"/>
        <w:left w:val="none" w:sz="0" w:space="0" w:color="auto"/>
        <w:bottom w:val="none" w:sz="0" w:space="0" w:color="auto"/>
        <w:right w:val="none" w:sz="0" w:space="0" w:color="auto"/>
      </w:divBdr>
      <w:divsChild>
        <w:div w:id="379016335">
          <w:marLeft w:val="0"/>
          <w:marRight w:val="0"/>
          <w:marTop w:val="0"/>
          <w:marBottom w:val="0"/>
          <w:divBdr>
            <w:top w:val="none" w:sz="0" w:space="0" w:color="auto"/>
            <w:left w:val="none" w:sz="0" w:space="0" w:color="auto"/>
            <w:bottom w:val="none" w:sz="0" w:space="0" w:color="auto"/>
            <w:right w:val="none" w:sz="0" w:space="0" w:color="auto"/>
          </w:divBdr>
          <w:divsChild>
            <w:div w:id="167005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8311">
      <w:bodyDiv w:val="1"/>
      <w:marLeft w:val="0"/>
      <w:marRight w:val="0"/>
      <w:marTop w:val="0"/>
      <w:marBottom w:val="0"/>
      <w:divBdr>
        <w:top w:val="none" w:sz="0" w:space="0" w:color="auto"/>
        <w:left w:val="none" w:sz="0" w:space="0" w:color="auto"/>
        <w:bottom w:val="none" w:sz="0" w:space="0" w:color="auto"/>
        <w:right w:val="none" w:sz="0" w:space="0" w:color="auto"/>
      </w:divBdr>
      <w:divsChild>
        <w:div w:id="610629734">
          <w:marLeft w:val="0"/>
          <w:marRight w:val="0"/>
          <w:marTop w:val="0"/>
          <w:marBottom w:val="0"/>
          <w:divBdr>
            <w:top w:val="none" w:sz="0" w:space="0" w:color="auto"/>
            <w:left w:val="none" w:sz="0" w:space="0" w:color="auto"/>
            <w:bottom w:val="none" w:sz="0" w:space="0" w:color="auto"/>
            <w:right w:val="none" w:sz="0" w:space="0" w:color="auto"/>
          </w:divBdr>
          <w:divsChild>
            <w:div w:id="92210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72584499">
      <w:bodyDiv w:val="1"/>
      <w:marLeft w:val="0"/>
      <w:marRight w:val="0"/>
      <w:marTop w:val="0"/>
      <w:marBottom w:val="0"/>
      <w:divBdr>
        <w:top w:val="none" w:sz="0" w:space="0" w:color="auto"/>
        <w:left w:val="none" w:sz="0" w:space="0" w:color="auto"/>
        <w:bottom w:val="none" w:sz="0" w:space="0" w:color="auto"/>
        <w:right w:val="none" w:sz="0" w:space="0" w:color="auto"/>
      </w:divBdr>
    </w:div>
    <w:div w:id="1260067960">
      <w:bodyDiv w:val="1"/>
      <w:marLeft w:val="0"/>
      <w:marRight w:val="0"/>
      <w:marTop w:val="0"/>
      <w:marBottom w:val="0"/>
      <w:divBdr>
        <w:top w:val="none" w:sz="0" w:space="0" w:color="auto"/>
        <w:left w:val="none" w:sz="0" w:space="0" w:color="auto"/>
        <w:bottom w:val="none" w:sz="0" w:space="0" w:color="auto"/>
        <w:right w:val="none" w:sz="0" w:space="0" w:color="auto"/>
      </w:divBdr>
    </w:div>
    <w:div w:id="1522669255">
      <w:bodyDiv w:val="1"/>
      <w:marLeft w:val="0"/>
      <w:marRight w:val="0"/>
      <w:marTop w:val="0"/>
      <w:marBottom w:val="0"/>
      <w:divBdr>
        <w:top w:val="none" w:sz="0" w:space="0" w:color="auto"/>
        <w:left w:val="none" w:sz="0" w:space="0" w:color="auto"/>
        <w:bottom w:val="none" w:sz="0" w:space="0" w:color="auto"/>
        <w:right w:val="none" w:sz="0" w:space="0" w:color="auto"/>
      </w:divBdr>
    </w:div>
    <w:div w:id="1927493324">
      <w:bodyDiv w:val="1"/>
      <w:marLeft w:val="0"/>
      <w:marRight w:val="0"/>
      <w:marTop w:val="0"/>
      <w:marBottom w:val="0"/>
      <w:divBdr>
        <w:top w:val="none" w:sz="0" w:space="0" w:color="auto"/>
        <w:left w:val="none" w:sz="0" w:space="0" w:color="auto"/>
        <w:bottom w:val="none" w:sz="0" w:space="0" w:color="auto"/>
        <w:right w:val="none" w:sz="0" w:space="0" w:color="auto"/>
      </w:divBdr>
      <w:divsChild>
        <w:div w:id="2064132655">
          <w:marLeft w:val="0"/>
          <w:marRight w:val="0"/>
          <w:marTop w:val="0"/>
          <w:marBottom w:val="0"/>
          <w:divBdr>
            <w:top w:val="none" w:sz="0" w:space="0" w:color="auto"/>
            <w:left w:val="none" w:sz="0" w:space="0" w:color="auto"/>
            <w:bottom w:val="none" w:sz="0" w:space="0" w:color="auto"/>
            <w:right w:val="none" w:sz="0" w:space="0" w:color="auto"/>
          </w:divBdr>
          <w:divsChild>
            <w:div w:id="43347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5161</Words>
  <Characters>2943</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2024-03-11T13:44:00Z</cp:lastPrinted>
  <dcterms:created xsi:type="dcterms:W3CDTF">2024-06-05T11:04:00Z</dcterms:created>
  <dcterms:modified xsi:type="dcterms:W3CDTF">2024-06-05T11:04:00Z</dcterms:modified>
</cp:coreProperties>
</file>