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455" w:type="dxa"/>
        <w:tblLook w:val="04A0" w:firstRow="1" w:lastRow="0" w:firstColumn="1" w:lastColumn="0" w:noHBand="0" w:noVBand="1"/>
      </w:tblPr>
      <w:tblGrid>
        <w:gridCol w:w="3098"/>
        <w:gridCol w:w="730"/>
        <w:gridCol w:w="1134"/>
        <w:gridCol w:w="1445"/>
        <w:gridCol w:w="2914"/>
        <w:gridCol w:w="710"/>
        <w:gridCol w:w="424"/>
      </w:tblGrid>
      <w:tr w:rsidR="00807911" w:rsidRPr="0044127A" w:rsidTr="00B45B21">
        <w:trPr>
          <w:gridAfter w:val="1"/>
          <w:wAfter w:w="424" w:type="dxa"/>
          <w:trHeight w:val="188"/>
        </w:trPr>
        <w:tc>
          <w:tcPr>
            <w:tcW w:w="3098" w:type="dxa"/>
          </w:tcPr>
          <w:p w:rsidR="00807911" w:rsidRPr="0044127A" w:rsidRDefault="0085034D"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30</w:t>
            </w:r>
            <w:r w:rsidR="0016298B">
              <w:rPr>
                <w:rFonts w:ascii="Times New Roman" w:hAnsi="Times New Roman"/>
                <w:noProof/>
                <w:color w:val="002060"/>
                <w:sz w:val="24"/>
                <w:szCs w:val="24"/>
                <w:lang w:val="ru-RU"/>
              </w:rPr>
              <w:t xml:space="preserve"> травня </w:t>
            </w:r>
            <w:r w:rsidR="00807911" w:rsidRPr="0044127A">
              <w:rPr>
                <w:rFonts w:ascii="Times New Roman" w:hAnsi="Times New Roman"/>
                <w:noProof/>
                <w:color w:val="002060"/>
                <w:sz w:val="24"/>
                <w:szCs w:val="24"/>
                <w:lang w:val="ru-RU"/>
              </w:rPr>
              <w:t>2024 року</w:t>
            </w:r>
          </w:p>
        </w:tc>
        <w:tc>
          <w:tcPr>
            <w:tcW w:w="3309" w:type="dxa"/>
            <w:gridSpan w:val="3"/>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gridSpan w:val="2"/>
          </w:tcPr>
          <w:p w:rsidR="00807911" w:rsidRPr="0044127A" w:rsidRDefault="00807911" w:rsidP="0085034D">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B45B21">
              <w:rPr>
                <w:rFonts w:ascii="Times New Roman" w:hAnsi="Times New Roman"/>
                <w:noProof/>
                <w:color w:val="002060"/>
                <w:sz w:val="24"/>
                <w:szCs w:val="24"/>
                <w:lang w:val="ru-RU"/>
              </w:rPr>
              <w:t>1645</w:t>
            </w:r>
            <w:r w:rsidRPr="0044127A">
              <w:rPr>
                <w:rFonts w:ascii="Times New Roman" w:hAnsi="Times New Roman"/>
                <w:noProof/>
                <w:color w:val="002060"/>
                <w:sz w:val="24"/>
                <w:szCs w:val="24"/>
                <w:lang w:val="ru-RU"/>
              </w:rPr>
              <w:t>/0/15-24</w:t>
            </w:r>
          </w:p>
        </w:tc>
      </w:tr>
      <w:tr w:rsidR="00B45B21" w:rsidRPr="00B45B21" w:rsidTr="00B45B21">
        <w:tc>
          <w:tcPr>
            <w:tcW w:w="4962" w:type="dxa"/>
            <w:gridSpan w:val="3"/>
            <w:hideMark/>
          </w:tcPr>
          <w:p w:rsidR="00B45B21" w:rsidRPr="00B45B21" w:rsidRDefault="00B45B21" w:rsidP="00B45B21">
            <w:pPr>
              <w:spacing w:after="0" w:line="240" w:lineRule="auto"/>
              <w:jc w:val="both"/>
              <w:rPr>
                <w:rFonts w:ascii="Times New Roman" w:eastAsia="Times New Roman" w:hAnsi="Times New Roman"/>
                <w:b/>
                <w:sz w:val="24"/>
                <w:szCs w:val="24"/>
                <w:lang w:eastAsia="ru-RU"/>
              </w:rPr>
            </w:pPr>
          </w:p>
          <w:p w:rsidR="00B45B21" w:rsidRPr="00B45B21" w:rsidRDefault="00B45B21" w:rsidP="00B45B21">
            <w:pPr>
              <w:spacing w:after="0" w:line="240" w:lineRule="auto"/>
              <w:ind w:left="-100"/>
              <w:jc w:val="both"/>
              <w:rPr>
                <w:rFonts w:ascii="Times New Roman" w:eastAsia="Times New Roman" w:hAnsi="Times New Roman"/>
                <w:b/>
                <w:sz w:val="24"/>
                <w:szCs w:val="24"/>
                <w:lang w:eastAsia="ru-RU"/>
              </w:rPr>
            </w:pPr>
            <w:r w:rsidRPr="00B45B21">
              <w:rPr>
                <w:rFonts w:ascii="Times New Roman" w:eastAsia="Times New Roman" w:hAnsi="Times New Roman"/>
                <w:b/>
                <w:sz w:val="24"/>
                <w:szCs w:val="24"/>
                <w:lang w:eastAsia="ru-RU"/>
              </w:rPr>
              <w:t xml:space="preserve">Про внесення Президентові України подання про призначення Ковальової В.М. на посаду судді Оболонського районного суду міста Києва </w:t>
            </w:r>
          </w:p>
        </w:tc>
        <w:tc>
          <w:tcPr>
            <w:tcW w:w="5493" w:type="dxa"/>
            <w:gridSpan w:val="4"/>
          </w:tcPr>
          <w:p w:rsidR="00B45B21" w:rsidRPr="00B45B21" w:rsidRDefault="00B45B21" w:rsidP="00B45B21">
            <w:pPr>
              <w:spacing w:after="0" w:line="240" w:lineRule="auto"/>
              <w:ind w:firstLine="851"/>
              <w:jc w:val="both"/>
              <w:rPr>
                <w:rFonts w:ascii="Times New Roman" w:eastAsia="Times New Roman" w:hAnsi="Times New Roman"/>
                <w:b/>
                <w:sz w:val="24"/>
                <w:szCs w:val="24"/>
                <w:lang w:eastAsia="ru-RU"/>
              </w:rPr>
            </w:pPr>
          </w:p>
        </w:tc>
      </w:tr>
      <w:tr w:rsidR="00B45B21" w:rsidRPr="00B45B21" w:rsidTr="00B45B21">
        <w:trPr>
          <w:gridAfter w:val="2"/>
          <w:wAfter w:w="1134" w:type="dxa"/>
          <w:trHeight w:val="80"/>
        </w:trPr>
        <w:tc>
          <w:tcPr>
            <w:tcW w:w="3828" w:type="dxa"/>
            <w:gridSpan w:val="2"/>
            <w:hideMark/>
          </w:tcPr>
          <w:p w:rsidR="00B45B21" w:rsidRPr="00B45B21" w:rsidRDefault="00B45B21" w:rsidP="00B45B21">
            <w:pPr>
              <w:spacing w:after="0" w:line="240" w:lineRule="auto"/>
              <w:jc w:val="both"/>
              <w:rPr>
                <w:rFonts w:ascii="Times New Roman" w:eastAsia="Times New Roman" w:hAnsi="Times New Roman"/>
                <w:b/>
                <w:sz w:val="24"/>
                <w:szCs w:val="24"/>
                <w:lang w:eastAsia="ru-RU"/>
              </w:rPr>
            </w:pPr>
          </w:p>
        </w:tc>
        <w:tc>
          <w:tcPr>
            <w:tcW w:w="5493" w:type="dxa"/>
            <w:gridSpan w:val="3"/>
          </w:tcPr>
          <w:p w:rsidR="00B45B21" w:rsidRPr="00B45B21" w:rsidRDefault="00B45B21" w:rsidP="00B45B21">
            <w:pPr>
              <w:spacing w:after="0" w:line="240" w:lineRule="auto"/>
              <w:ind w:firstLine="851"/>
              <w:rPr>
                <w:rFonts w:ascii="Times New Roman" w:eastAsia="Times New Roman" w:hAnsi="Times New Roman"/>
                <w:b/>
                <w:sz w:val="24"/>
                <w:szCs w:val="24"/>
                <w:lang w:eastAsia="ru-RU"/>
              </w:rPr>
            </w:pPr>
          </w:p>
        </w:tc>
      </w:tr>
    </w:tbl>
    <w:p w:rsidR="00B45B21" w:rsidRPr="00B45B21" w:rsidRDefault="00B45B21" w:rsidP="00B45B21">
      <w:pPr>
        <w:spacing w:after="0" w:line="240" w:lineRule="auto"/>
        <w:ind w:firstLine="567"/>
        <w:jc w:val="both"/>
        <w:rPr>
          <w:rFonts w:ascii="Times New Roman" w:eastAsia="Times New Roman" w:hAnsi="Times New Roman"/>
          <w:bCs/>
          <w:sz w:val="28"/>
          <w:szCs w:val="28"/>
          <w:lang w:eastAsia="ru-RU"/>
        </w:rPr>
      </w:pPr>
      <w:r w:rsidRPr="00B45B21">
        <w:rPr>
          <w:rFonts w:ascii="Times New Roman" w:eastAsia="Times New Roman" w:hAnsi="Times New Roman"/>
          <w:bCs/>
          <w:sz w:val="28"/>
          <w:szCs w:val="28"/>
          <w:lang w:eastAsia="ru-RU"/>
        </w:rPr>
        <w:t>Вища рада правосуддя, розглянувши рекомендацію Вищої кваліфікаційної комісії суддів України, викладену в рішенні від 2 квітня 2024 року № 397/дс-24, матеріали особової справи (досьє) кандидата на посаду судді щодо призначення Ковальової Вікторії Михайлівни на посаду судді Оболонського районного суду міста Києва, висновок члена Вищої ради правосуддя,</w:t>
      </w:r>
    </w:p>
    <w:p w:rsidR="00B45B21" w:rsidRPr="00B45B21" w:rsidRDefault="00B45B21" w:rsidP="00B45B21">
      <w:pPr>
        <w:spacing w:after="0" w:line="240" w:lineRule="auto"/>
        <w:ind w:firstLine="567"/>
        <w:jc w:val="both"/>
        <w:rPr>
          <w:rFonts w:ascii="Times New Roman" w:eastAsia="Times New Roman" w:hAnsi="Times New Roman"/>
          <w:bCs/>
          <w:sz w:val="20"/>
          <w:szCs w:val="20"/>
          <w:lang w:eastAsia="ru-RU"/>
        </w:rPr>
      </w:pPr>
    </w:p>
    <w:p w:rsidR="00B45B21" w:rsidRPr="00B45B21" w:rsidRDefault="00B45B21" w:rsidP="00B45B21">
      <w:pPr>
        <w:spacing w:after="0" w:line="240" w:lineRule="auto"/>
        <w:ind w:firstLine="709"/>
        <w:jc w:val="center"/>
        <w:rPr>
          <w:rFonts w:ascii="Times New Roman" w:hAnsi="Times New Roman"/>
          <w:b/>
          <w:sz w:val="28"/>
          <w:szCs w:val="28"/>
          <w:lang w:eastAsia="ru-RU"/>
        </w:rPr>
      </w:pPr>
      <w:r w:rsidRPr="00B45B21">
        <w:rPr>
          <w:rFonts w:ascii="Times New Roman" w:hAnsi="Times New Roman"/>
          <w:b/>
          <w:sz w:val="28"/>
          <w:szCs w:val="28"/>
          <w:lang w:eastAsia="ru-RU"/>
        </w:rPr>
        <w:t xml:space="preserve">встановила: </w:t>
      </w:r>
    </w:p>
    <w:p w:rsidR="00B45B21" w:rsidRPr="00B45B21" w:rsidRDefault="00B45B21" w:rsidP="00B45B21">
      <w:pPr>
        <w:spacing w:after="0" w:line="240" w:lineRule="auto"/>
        <w:ind w:firstLine="709"/>
        <w:jc w:val="center"/>
        <w:rPr>
          <w:rFonts w:ascii="Times New Roman" w:hAnsi="Times New Roman"/>
          <w:b/>
          <w:sz w:val="28"/>
          <w:szCs w:val="28"/>
          <w:highlight w:val="yellow"/>
          <w:lang w:eastAsia="ru-RU"/>
        </w:rPr>
      </w:pPr>
    </w:p>
    <w:p w:rsidR="00B45B21" w:rsidRPr="00B45B21" w:rsidRDefault="00B45B21" w:rsidP="00B45B21">
      <w:pPr>
        <w:spacing w:after="0" w:line="240" w:lineRule="auto"/>
        <w:jc w:val="both"/>
        <w:rPr>
          <w:rFonts w:ascii="Times New Roman" w:eastAsia="Times New Roman" w:hAnsi="Times New Roman"/>
          <w:sz w:val="28"/>
          <w:szCs w:val="28"/>
          <w:lang w:eastAsia="ru-RU"/>
        </w:rPr>
      </w:pPr>
      <w:r w:rsidRPr="005218BB">
        <w:rPr>
          <w:rFonts w:ascii="Times New Roman" w:eastAsia="Times New Roman" w:hAnsi="Times New Roman"/>
          <w:sz w:val="28"/>
          <w:szCs w:val="28"/>
          <w:lang w:eastAsia="ru-RU"/>
        </w:rPr>
        <w:t xml:space="preserve">Вища кваліфікаційна комісія суддів України (далі – ВККСУ) рішенням </w:t>
      </w:r>
      <w:r w:rsidRPr="005218BB">
        <w:rPr>
          <w:rFonts w:ascii="Times New Roman" w:eastAsia="Times New Roman" w:hAnsi="Times New Roman"/>
          <w:sz w:val="28"/>
          <w:szCs w:val="28"/>
          <w:lang w:eastAsia="ru-RU"/>
        </w:rPr>
        <w:br/>
        <w:t xml:space="preserve">від </w:t>
      </w:r>
      <w:r w:rsidRPr="00B45B21">
        <w:rPr>
          <w:rFonts w:ascii="Times New Roman" w:eastAsia="Times New Roman" w:hAnsi="Times New Roman"/>
          <w:sz w:val="28"/>
          <w:szCs w:val="28"/>
          <w:lang w:eastAsia="ru-RU"/>
        </w:rPr>
        <w:t>2 квітня</w:t>
      </w:r>
      <w:r w:rsidRPr="005218BB">
        <w:rPr>
          <w:rFonts w:ascii="Times New Roman" w:eastAsia="Times New Roman" w:hAnsi="Times New Roman"/>
          <w:sz w:val="28"/>
          <w:szCs w:val="28"/>
          <w:lang w:eastAsia="ru-RU"/>
        </w:rPr>
        <w:t xml:space="preserve"> 2024 року № </w:t>
      </w:r>
      <w:r w:rsidRPr="00B45B21">
        <w:rPr>
          <w:rFonts w:ascii="Times New Roman" w:eastAsia="Times New Roman" w:hAnsi="Times New Roman"/>
          <w:sz w:val="28"/>
          <w:szCs w:val="28"/>
          <w:lang w:eastAsia="ru-RU"/>
        </w:rPr>
        <w:t>397</w:t>
      </w:r>
      <w:r w:rsidRPr="005218BB">
        <w:rPr>
          <w:rFonts w:ascii="Times New Roman" w:eastAsia="Times New Roman" w:hAnsi="Times New Roman"/>
          <w:sz w:val="28"/>
          <w:szCs w:val="28"/>
          <w:lang w:eastAsia="ru-RU"/>
        </w:rPr>
        <w:t xml:space="preserve">/дс-24 рекомендувала </w:t>
      </w:r>
      <w:r w:rsidRPr="00B45B21">
        <w:rPr>
          <w:rFonts w:ascii="Times New Roman" w:eastAsia="Times New Roman" w:hAnsi="Times New Roman"/>
          <w:sz w:val="28"/>
          <w:szCs w:val="28"/>
          <w:lang w:eastAsia="ru-RU"/>
        </w:rPr>
        <w:t xml:space="preserve">Ковальову В.М. </w:t>
      </w:r>
      <w:r w:rsidRPr="005218BB">
        <w:rPr>
          <w:rFonts w:ascii="Times New Roman" w:eastAsia="Times New Roman" w:hAnsi="Times New Roman"/>
          <w:sz w:val="28"/>
          <w:szCs w:val="28"/>
          <w:lang w:eastAsia="ru-RU"/>
        </w:rPr>
        <w:t xml:space="preserve">для призначення на посаду судді </w:t>
      </w:r>
      <w:r w:rsidRPr="00B45B21">
        <w:rPr>
          <w:rFonts w:ascii="Times New Roman" w:eastAsia="Times New Roman" w:hAnsi="Times New Roman"/>
          <w:sz w:val="28"/>
          <w:szCs w:val="28"/>
          <w:lang w:eastAsia="ru-RU"/>
        </w:rPr>
        <w:t>Оболонського районного суду міста Києва.</w:t>
      </w:r>
    </w:p>
    <w:p w:rsidR="00B45B21" w:rsidRPr="00B45B21" w:rsidRDefault="00B45B21" w:rsidP="00B45B21">
      <w:pPr>
        <w:spacing w:after="0" w:line="240" w:lineRule="auto"/>
        <w:ind w:firstLine="567"/>
        <w:jc w:val="both"/>
        <w:rPr>
          <w:rFonts w:ascii="Times New Roman" w:eastAsia="Times New Roman" w:hAnsi="Times New Roman"/>
          <w:bCs/>
          <w:sz w:val="28"/>
          <w:szCs w:val="28"/>
          <w:lang w:eastAsia="ru-RU"/>
        </w:rPr>
      </w:pPr>
      <w:r w:rsidRPr="00B45B21">
        <w:rPr>
          <w:rFonts w:ascii="Times New Roman" w:eastAsia="Times New Roman" w:hAnsi="Times New Roman"/>
          <w:bCs/>
          <w:sz w:val="28"/>
          <w:szCs w:val="28"/>
          <w:lang w:eastAsia="ru-RU"/>
        </w:rPr>
        <w:t>Заслухавши доповідача – члена Вищої ради правосуддя Бурлакова С.Ю., розглянувши кандидатуру Ковальової В.М., Вища рада правосуддя встановила таке.</w:t>
      </w:r>
    </w:p>
    <w:p w:rsidR="00B45B21" w:rsidRPr="00B45B21" w:rsidRDefault="00B45B21" w:rsidP="00B45B21">
      <w:pPr>
        <w:spacing w:after="0" w:line="240" w:lineRule="auto"/>
        <w:ind w:firstLine="567"/>
        <w:jc w:val="both"/>
        <w:rPr>
          <w:rFonts w:ascii="Times New Roman" w:eastAsia="Times New Roman" w:hAnsi="Times New Roman"/>
          <w:sz w:val="28"/>
          <w:szCs w:val="28"/>
          <w:lang w:eastAsia="uk-UA" w:bidi="uk-UA"/>
        </w:rPr>
      </w:pPr>
      <w:r w:rsidRPr="00B45B21">
        <w:rPr>
          <w:rFonts w:ascii="Times New Roman" w:eastAsia="Times New Roman" w:hAnsi="Times New Roman"/>
          <w:sz w:val="28"/>
          <w:szCs w:val="28"/>
          <w:lang w:eastAsia="uk-UA" w:bidi="uk-UA"/>
        </w:rPr>
        <w:t xml:space="preserve">Рішенням </w:t>
      </w:r>
      <w:r w:rsidRPr="00B45B21">
        <w:rPr>
          <w:rFonts w:ascii="Times New Roman" w:hAnsi="Times New Roman"/>
          <w:sz w:val="28"/>
          <w:szCs w:val="28"/>
          <w:lang w:eastAsia="ru-RU"/>
        </w:rPr>
        <w:t>ВККСУ</w:t>
      </w:r>
      <w:r w:rsidRPr="00B45B21">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45B21" w:rsidRPr="00B45B21" w:rsidRDefault="00B45B21" w:rsidP="00B45B21">
      <w:pPr>
        <w:spacing w:after="0" w:line="240" w:lineRule="auto"/>
        <w:ind w:firstLine="567"/>
        <w:jc w:val="both"/>
        <w:rPr>
          <w:rFonts w:ascii="Times New Roman" w:eastAsia="Times New Roman" w:hAnsi="Times New Roman"/>
          <w:sz w:val="28"/>
          <w:szCs w:val="28"/>
          <w:lang w:eastAsia="uk-UA" w:bidi="uk-UA"/>
        </w:rPr>
      </w:pPr>
      <w:r w:rsidRPr="00B45B21">
        <w:rPr>
          <w:rFonts w:ascii="Times New Roman" w:eastAsia="Times New Roman" w:hAnsi="Times New Roman"/>
          <w:sz w:val="28"/>
          <w:szCs w:val="28"/>
          <w:lang w:eastAsia="ru-RU"/>
        </w:rPr>
        <w:t>5 травня 2017 року Ковальова В.М. звернулася до ВККСУ із заявою про допуск до участі в доборі кандидатів на посаду судді місцевого суду</w:t>
      </w:r>
      <w:r w:rsidRPr="00B45B21">
        <w:rPr>
          <w:rFonts w:ascii="Times New Roman" w:eastAsia="Times New Roman" w:hAnsi="Times New Roman"/>
          <w:sz w:val="28"/>
          <w:szCs w:val="28"/>
          <w:lang w:eastAsia="uk-UA" w:bidi="uk-UA"/>
        </w:rPr>
        <w:t>.</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uk-UA" w:bidi="uk-UA"/>
        </w:rPr>
        <w:t>Кандидат</w:t>
      </w:r>
      <w:r w:rsidRPr="00B45B21">
        <w:rPr>
          <w:rFonts w:ascii="Times New Roman" w:eastAsia="Times New Roman" w:hAnsi="Times New Roman"/>
          <w:i/>
          <w:sz w:val="28"/>
          <w:szCs w:val="28"/>
          <w:lang w:eastAsia="uk-UA" w:bidi="uk-UA"/>
        </w:rPr>
        <w:t xml:space="preserve"> –</w:t>
      </w:r>
      <w:r w:rsidRPr="00B45B21">
        <w:rPr>
          <w:rFonts w:ascii="Times New Roman" w:eastAsia="Times New Roman" w:hAnsi="Times New Roman"/>
          <w:sz w:val="28"/>
          <w:szCs w:val="28"/>
          <w:lang w:eastAsia="uk-UA" w:bidi="uk-UA"/>
        </w:rPr>
        <w:t xml:space="preserve"> </w:t>
      </w:r>
      <w:r w:rsidRPr="00B45B21">
        <w:rPr>
          <w:rFonts w:ascii="Times New Roman" w:eastAsia="Times New Roman" w:hAnsi="Times New Roman"/>
          <w:sz w:val="28"/>
          <w:szCs w:val="28"/>
          <w:lang w:eastAsia="ru-RU"/>
        </w:rPr>
        <w:t>Ковальова Вікторія Миха</w:t>
      </w:r>
      <w:r w:rsidR="005218BB">
        <w:rPr>
          <w:rFonts w:ascii="Times New Roman" w:eastAsia="Times New Roman" w:hAnsi="Times New Roman"/>
          <w:sz w:val="28"/>
          <w:szCs w:val="28"/>
          <w:lang w:eastAsia="ru-RU"/>
        </w:rPr>
        <w:t>йлівна, громадянка України, ____</w:t>
      </w:r>
      <w:bookmarkStart w:id="0" w:name="_GoBack"/>
      <w:bookmarkEnd w:id="0"/>
      <w:r w:rsidRPr="00B45B21">
        <w:rPr>
          <w:rFonts w:ascii="Times New Roman" w:eastAsia="Times New Roman" w:hAnsi="Times New Roman"/>
          <w:sz w:val="28"/>
          <w:szCs w:val="28"/>
          <w:lang w:eastAsia="ru-RU"/>
        </w:rPr>
        <w:t xml:space="preserve"> року народження. У 2007 році закінчила Національну юридичну академію України імені Ярослава Мудрого, за спеціальністю «Правознавство» та здобула кваліфікацію юриста-спеціаліста. Має стаж професійної діяльності у сфері права після здобуття вищої юридичної освіти понад п’ять років, є компетентною, доброчесною та володіє державною мовою.</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 Зокрема, до резерву на заміщення вакантних посад суддів місцевого суду зараховано Ковальову В.М., яка за результатами кваліфікаційного іспиту набрала 197 балів та посіла 33 позицію в рейтингу кандидатів на посаду судді місцевого загального суду.</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загальних судів, та визначено, що питання допуску до участі в конкурсі вирішується ВККСУ у складі колегій.</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12 жовтня 2023 року Ковальова В.М. звернулася до ВККСУ із заявою про допуск до участі в оголошеному 14 вересня 2023 року конкурсі на зайняття вакантних посад суддів місцевих загальних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судах загальної, адміністративної, господарської спеціалізацій.</w:t>
      </w:r>
    </w:p>
    <w:p w:rsidR="00B45B21" w:rsidRPr="00B45B21" w:rsidRDefault="00B45B21" w:rsidP="00B45B21">
      <w:pPr>
        <w:spacing w:after="0" w:line="240" w:lineRule="auto"/>
        <w:ind w:firstLine="567"/>
        <w:jc w:val="both"/>
        <w:rPr>
          <w:rFonts w:ascii="Times New Roman" w:eastAsia="Times New Roman" w:hAnsi="Times New Roman"/>
          <w:sz w:val="28"/>
          <w:szCs w:val="28"/>
          <w:highlight w:val="yellow"/>
          <w:lang w:eastAsia="ru-RU"/>
        </w:rPr>
      </w:pPr>
      <w:r w:rsidRPr="00B45B21">
        <w:rPr>
          <w:rFonts w:ascii="Times New Roman" w:eastAsia="Times New Roman" w:hAnsi="Times New Roman"/>
          <w:sz w:val="28"/>
          <w:szCs w:val="28"/>
          <w:lang w:eastAsia="ru-RU"/>
        </w:rPr>
        <w:t>Рішенням ВККСУ від 1 грудня 2023 року № 11/дс-23 Ковальову В.М. допущено до участі в оголошеному ВККСУ 14 вересня 2023 року конкурсі на зайняття вакантних посад суддів місцевих судів.</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 xml:space="preserve">Рішенням ВККСУ від 19 грудня 2023 року № 177/зп-23 затверджено </w:t>
      </w:r>
      <w:r w:rsidRPr="00B45B21">
        <w:rPr>
          <w:rFonts w:ascii="Times New Roman" w:eastAsia="Times New Roman" w:hAnsi="Times New Roman"/>
          <w:sz w:val="28"/>
          <w:szCs w:val="28"/>
          <w:lang w:eastAsia="ru-RU"/>
        </w:rPr>
        <w:br/>
        <w:t xml:space="preserve">та оприлюднено на офіційному вебсайті ВККСУ рейтинг учасників конкурсу </w:t>
      </w:r>
      <w:r w:rsidRPr="00B45B21">
        <w:rPr>
          <w:rFonts w:ascii="Times New Roman" w:eastAsia="Times New Roman" w:hAnsi="Times New Roman"/>
          <w:sz w:val="28"/>
          <w:szCs w:val="28"/>
          <w:lang w:eastAsia="ru-RU"/>
        </w:rPr>
        <w:br/>
        <w:t>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Оболонського районного суду міста Києва, у якому Ковальова В.М. посіла переможну позицію.</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lastRenderedPageBreak/>
        <w:t>Відповідно до частини другої статті 79</w:t>
      </w:r>
      <w:r w:rsidRPr="00B45B21">
        <w:rPr>
          <w:rFonts w:ascii="Times New Roman" w:eastAsia="Times New Roman" w:hAnsi="Times New Roman"/>
          <w:sz w:val="28"/>
          <w:szCs w:val="28"/>
          <w:vertAlign w:val="superscript"/>
          <w:lang w:eastAsia="ru-RU"/>
        </w:rPr>
        <w:t>6</w:t>
      </w:r>
      <w:r w:rsidRPr="00B45B21">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2) порушення визначеного законом порядку призначення на посаду судді.</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Ковальової В.М.,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Обставин, які можуть свідчити про порушення визначеного законом порядку призначення Ковальової В.М. на посаду судді, не встановлено.</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Отже, кандидатура Ковальової В.М. відповідає вимогам статті 127 Конституції України та статті 69 Закону України «Про судоустрій і статус суддів».</w:t>
      </w:r>
    </w:p>
    <w:p w:rsidR="00B45B21" w:rsidRPr="00B45B21" w:rsidRDefault="00B45B21" w:rsidP="00B45B21">
      <w:pPr>
        <w:spacing w:after="0" w:line="240" w:lineRule="auto"/>
        <w:ind w:firstLine="567"/>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B45B21">
        <w:rPr>
          <w:rFonts w:ascii="Times New Roman" w:eastAsia="Times New Roman" w:hAnsi="Times New Roman"/>
          <w:bCs/>
          <w:sz w:val="28"/>
          <w:szCs w:val="28"/>
          <w:lang w:eastAsia="uk-UA"/>
        </w:rPr>
        <w:t>статей 69, 70, частини другої статті 79</w:t>
      </w:r>
      <w:r w:rsidRPr="00B45B21">
        <w:rPr>
          <w:rFonts w:ascii="Times New Roman" w:eastAsia="Times New Roman" w:hAnsi="Times New Roman"/>
          <w:bCs/>
          <w:sz w:val="28"/>
          <w:szCs w:val="28"/>
          <w:vertAlign w:val="superscript"/>
          <w:lang w:eastAsia="uk-UA"/>
        </w:rPr>
        <w:t>6</w:t>
      </w:r>
      <w:r w:rsidRPr="00B45B21">
        <w:rPr>
          <w:rFonts w:ascii="Times New Roman" w:eastAsia="Times New Roman" w:hAnsi="Times New Roman"/>
          <w:bCs/>
          <w:sz w:val="28"/>
          <w:szCs w:val="28"/>
          <w:lang w:eastAsia="uk-UA"/>
        </w:rPr>
        <w:t xml:space="preserve"> </w:t>
      </w:r>
      <w:r w:rsidRPr="00B45B21">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B45B21" w:rsidRPr="00B45B21" w:rsidRDefault="00B45B21" w:rsidP="00B45B21">
      <w:pPr>
        <w:spacing w:after="0" w:line="240" w:lineRule="auto"/>
        <w:jc w:val="center"/>
        <w:rPr>
          <w:rFonts w:ascii="Times New Roman" w:eastAsia="Times New Roman" w:hAnsi="Times New Roman"/>
          <w:b/>
          <w:sz w:val="28"/>
          <w:szCs w:val="28"/>
          <w:lang w:eastAsia="ru-RU"/>
        </w:rPr>
      </w:pPr>
      <w:r w:rsidRPr="00B45B21">
        <w:rPr>
          <w:rFonts w:ascii="Times New Roman" w:eastAsia="Times New Roman" w:hAnsi="Times New Roman"/>
          <w:b/>
          <w:sz w:val="28"/>
          <w:szCs w:val="28"/>
          <w:lang w:eastAsia="ru-RU"/>
        </w:rPr>
        <w:t>вирішила:</w:t>
      </w:r>
    </w:p>
    <w:p w:rsidR="00B45B21" w:rsidRPr="00B45B21" w:rsidRDefault="00B45B21" w:rsidP="00B45B21">
      <w:pPr>
        <w:tabs>
          <w:tab w:val="left" w:pos="9360"/>
        </w:tabs>
        <w:spacing w:after="0" w:line="240" w:lineRule="auto"/>
        <w:jc w:val="both"/>
        <w:rPr>
          <w:rFonts w:ascii="Times New Roman" w:eastAsia="Times New Roman" w:hAnsi="Times New Roman"/>
          <w:sz w:val="28"/>
          <w:szCs w:val="28"/>
          <w:lang w:eastAsia="ru-RU"/>
        </w:rPr>
      </w:pPr>
    </w:p>
    <w:p w:rsidR="00B45B21" w:rsidRPr="00B45B21" w:rsidRDefault="00B45B21" w:rsidP="00B45B21">
      <w:pPr>
        <w:spacing w:after="0" w:line="240" w:lineRule="auto"/>
        <w:jc w:val="both"/>
        <w:rPr>
          <w:rFonts w:ascii="Times New Roman" w:eastAsia="Times New Roman" w:hAnsi="Times New Roman"/>
          <w:sz w:val="28"/>
          <w:szCs w:val="28"/>
          <w:lang w:eastAsia="ru-RU"/>
        </w:rPr>
      </w:pPr>
      <w:r w:rsidRPr="00B45B21">
        <w:rPr>
          <w:rFonts w:ascii="Times New Roman" w:eastAsia="Times New Roman" w:hAnsi="Times New Roman"/>
          <w:sz w:val="28"/>
          <w:szCs w:val="28"/>
          <w:lang w:eastAsia="ru-RU"/>
        </w:rPr>
        <w:t>внести Президентові України подання про призначення Ковальової Вікторії Михайлівни на посаду судді Оболонського районного суду міста Києва.</w:t>
      </w:r>
    </w:p>
    <w:p w:rsidR="00B45B21" w:rsidRPr="00B45B21" w:rsidRDefault="00B45B21" w:rsidP="00B45B21">
      <w:pPr>
        <w:tabs>
          <w:tab w:val="left" w:pos="9360"/>
        </w:tabs>
        <w:spacing w:after="0" w:line="240" w:lineRule="auto"/>
        <w:jc w:val="both"/>
        <w:rPr>
          <w:rFonts w:ascii="Times New Roman" w:eastAsia="Times New Roman" w:hAnsi="Times New Roman"/>
          <w:sz w:val="28"/>
          <w:szCs w:val="28"/>
          <w:lang w:eastAsia="ru-RU"/>
        </w:rPr>
      </w:pPr>
    </w:p>
    <w:p w:rsidR="00B45B21" w:rsidRPr="00B45B21" w:rsidRDefault="00B45B21" w:rsidP="00B45B21">
      <w:pPr>
        <w:tabs>
          <w:tab w:val="left" w:pos="9360"/>
        </w:tabs>
        <w:spacing w:after="0" w:line="240" w:lineRule="auto"/>
        <w:jc w:val="both"/>
        <w:rPr>
          <w:rFonts w:ascii="Times New Roman" w:eastAsia="Times New Roman" w:hAnsi="Times New Roman"/>
          <w:sz w:val="28"/>
          <w:szCs w:val="28"/>
          <w:lang w:eastAsia="ru-RU"/>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45B21" w:rsidRPr="00B45B21" w:rsidTr="00E43DE9">
        <w:tc>
          <w:tcPr>
            <w:tcW w:w="4814" w:type="dxa"/>
          </w:tcPr>
          <w:p w:rsidR="00B45B21" w:rsidRPr="00B45B21" w:rsidRDefault="00B45B21" w:rsidP="00B45B21">
            <w:pPr>
              <w:tabs>
                <w:tab w:val="left" w:pos="9360"/>
              </w:tabs>
              <w:spacing w:line="240" w:lineRule="auto"/>
              <w:ind w:hanging="113"/>
              <w:jc w:val="both"/>
              <w:rPr>
                <w:rFonts w:ascii="Times New Roman" w:eastAsia="Times New Roman" w:hAnsi="Times New Roman"/>
                <w:sz w:val="28"/>
                <w:szCs w:val="28"/>
                <w:lang w:eastAsia="ru-RU"/>
              </w:rPr>
            </w:pPr>
            <w:r w:rsidRPr="00B45B21">
              <w:rPr>
                <w:rFonts w:ascii="Times New Roman" w:eastAsia="Times New Roman" w:hAnsi="Times New Roman"/>
                <w:b/>
                <w:sz w:val="28"/>
                <w:szCs w:val="28"/>
                <w:lang w:eastAsia="ru-RU"/>
              </w:rPr>
              <w:t>Голова Вищої ради правосуддя</w:t>
            </w:r>
          </w:p>
        </w:tc>
        <w:tc>
          <w:tcPr>
            <w:tcW w:w="4814" w:type="dxa"/>
          </w:tcPr>
          <w:p w:rsidR="00B45B21" w:rsidRPr="00B45B21" w:rsidRDefault="00B45B21" w:rsidP="00B45B21">
            <w:pPr>
              <w:tabs>
                <w:tab w:val="left" w:pos="9360"/>
              </w:tabs>
              <w:spacing w:line="240" w:lineRule="auto"/>
              <w:ind w:right="-123"/>
              <w:jc w:val="right"/>
              <w:rPr>
                <w:rFonts w:ascii="Times New Roman" w:eastAsia="Times New Roman" w:hAnsi="Times New Roman"/>
                <w:sz w:val="28"/>
                <w:szCs w:val="28"/>
                <w:lang w:eastAsia="ru-RU"/>
              </w:rPr>
            </w:pPr>
            <w:r w:rsidRPr="00B45B21">
              <w:rPr>
                <w:rFonts w:ascii="Times New Roman" w:eastAsia="Times New Roman" w:hAnsi="Times New Roman"/>
                <w:b/>
                <w:sz w:val="28"/>
                <w:szCs w:val="28"/>
                <w:lang w:eastAsia="ru-RU"/>
              </w:rPr>
              <w:t>Григорій УСИК</w:t>
            </w:r>
          </w:p>
        </w:tc>
      </w:tr>
    </w:tbl>
    <w:p w:rsidR="00B45B21" w:rsidRPr="00B45B21" w:rsidRDefault="00B45B21" w:rsidP="00B45B21">
      <w:pPr>
        <w:spacing w:after="0" w:line="240" w:lineRule="auto"/>
        <w:ind w:right="-1"/>
        <w:jc w:val="both"/>
        <w:rPr>
          <w:rFonts w:ascii="Times New Roman" w:eastAsia="Times New Roman" w:hAnsi="Times New Roman"/>
          <w:b/>
          <w:sz w:val="24"/>
          <w:szCs w:val="24"/>
          <w:lang w:eastAsia="ru-RU"/>
        </w:rPr>
      </w:pPr>
    </w:p>
    <w:p w:rsidR="0085034D" w:rsidRPr="0085034D" w:rsidRDefault="0085034D" w:rsidP="0085034D">
      <w:pPr>
        <w:spacing w:after="0" w:line="240" w:lineRule="auto"/>
        <w:ind w:right="-1"/>
        <w:jc w:val="both"/>
        <w:rPr>
          <w:rFonts w:ascii="Times New Roman" w:eastAsia="Times New Roman" w:hAnsi="Times New Roman"/>
          <w:b/>
          <w:sz w:val="24"/>
          <w:szCs w:val="24"/>
          <w:lang w:eastAsia="ru-RU"/>
        </w:rPr>
      </w:pPr>
    </w:p>
    <w:p w:rsidR="00B1715D" w:rsidRPr="00B1715D" w:rsidRDefault="00B1715D" w:rsidP="00B1715D">
      <w:pPr>
        <w:spacing w:after="0" w:line="240" w:lineRule="auto"/>
        <w:ind w:right="-1"/>
        <w:jc w:val="both"/>
        <w:rPr>
          <w:rFonts w:ascii="Times New Roman" w:eastAsia="Times New Roman" w:hAnsi="Times New Roman"/>
          <w:b/>
          <w:sz w:val="24"/>
          <w:szCs w:val="24"/>
          <w:lang w:val="ru-RU" w:eastAsia="ru-RU"/>
        </w:rPr>
      </w:pPr>
    </w:p>
    <w:p w:rsidR="00B1715D" w:rsidRPr="00B1715D" w:rsidRDefault="00B1715D" w:rsidP="00B1715D">
      <w:pPr>
        <w:spacing w:after="0" w:line="240" w:lineRule="auto"/>
        <w:rPr>
          <w:rFonts w:ascii="Times New Roman" w:eastAsia="Times New Roman" w:hAnsi="Times New Roman"/>
          <w:sz w:val="28"/>
          <w:szCs w:val="28"/>
          <w:lang w:val="ru-RU" w:eastAsia="ru-RU"/>
        </w:rPr>
      </w:pPr>
    </w:p>
    <w:p w:rsidR="00807911" w:rsidRPr="001B49F5" w:rsidRDefault="00807911" w:rsidP="00B1715D">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5218BB">
          <w:rPr>
            <w:noProof/>
          </w:rPr>
          <w:t>3</w:t>
        </w:r>
        <w:r>
          <w:fldChar w:fldCharType="end"/>
        </w:r>
      </w:p>
    </w:sdtContent>
  </w:sdt>
  <w:p w:rsidR="001B49F5" w:rsidRDefault="005218B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6298B"/>
    <w:rsid w:val="00190CB3"/>
    <w:rsid w:val="00345D4B"/>
    <w:rsid w:val="0043709D"/>
    <w:rsid w:val="004403B0"/>
    <w:rsid w:val="00463DB5"/>
    <w:rsid w:val="004854EF"/>
    <w:rsid w:val="005218BB"/>
    <w:rsid w:val="005877EA"/>
    <w:rsid w:val="005D4A7E"/>
    <w:rsid w:val="005E4FAA"/>
    <w:rsid w:val="0062094A"/>
    <w:rsid w:val="00661968"/>
    <w:rsid w:val="00691092"/>
    <w:rsid w:val="006A399F"/>
    <w:rsid w:val="006B449B"/>
    <w:rsid w:val="006F7CE2"/>
    <w:rsid w:val="007D352B"/>
    <w:rsid w:val="00807911"/>
    <w:rsid w:val="0085034D"/>
    <w:rsid w:val="008F3145"/>
    <w:rsid w:val="009440F4"/>
    <w:rsid w:val="00B1715D"/>
    <w:rsid w:val="00B275FE"/>
    <w:rsid w:val="00B31611"/>
    <w:rsid w:val="00B35B4D"/>
    <w:rsid w:val="00B45B21"/>
    <w:rsid w:val="00B664AD"/>
    <w:rsid w:val="00B77483"/>
    <w:rsid w:val="00BB31A0"/>
    <w:rsid w:val="00BE1DC3"/>
    <w:rsid w:val="00C03EE8"/>
    <w:rsid w:val="00C40237"/>
    <w:rsid w:val="00C9097D"/>
    <w:rsid w:val="00CF772D"/>
    <w:rsid w:val="00D32AC3"/>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ACA87"/>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 w:type="table" w:customStyle="1" w:styleId="1">
    <w:name w:val="Сітка таблиці1"/>
    <w:basedOn w:val="a1"/>
    <w:next w:val="a3"/>
    <w:uiPriority w:val="39"/>
    <w:rsid w:val="00850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ітка таблиці2"/>
    <w:basedOn w:val="a1"/>
    <w:next w:val="a3"/>
    <w:uiPriority w:val="39"/>
    <w:rsid w:val="00B45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4280</Words>
  <Characters>2440</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2024-06-03T06:08:00Z</dcterms:created>
  <dcterms:modified xsi:type="dcterms:W3CDTF">2024-06-03T06:08:00Z</dcterms:modified>
</cp:coreProperties>
</file>