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C74" w:rsidRDefault="00935C74" w:rsidP="00935C74">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7A880775" wp14:editId="4F931282">
            <wp:extent cx="466725" cy="600075"/>
            <wp:effectExtent l="0" t="0" r="9525"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600075"/>
                    </a:xfrm>
                    <a:prstGeom prst="rect">
                      <a:avLst/>
                    </a:prstGeom>
                    <a:noFill/>
                    <a:ln>
                      <a:noFill/>
                    </a:ln>
                  </pic:spPr>
                </pic:pic>
              </a:graphicData>
            </a:graphic>
          </wp:inline>
        </w:drawing>
      </w:r>
    </w:p>
    <w:p w:rsidR="00935C74" w:rsidRPr="001C11BC" w:rsidRDefault="00935C74" w:rsidP="00935C74">
      <w:pPr>
        <w:spacing w:after="0"/>
        <w:jc w:val="center"/>
        <w:rPr>
          <w:rFonts w:ascii="AcademyC" w:hAnsi="AcademyC"/>
          <w:b/>
        </w:rPr>
      </w:pPr>
      <w:r w:rsidRPr="001C11BC">
        <w:rPr>
          <w:rFonts w:ascii="AcademyC" w:hAnsi="AcademyC"/>
          <w:b/>
        </w:rPr>
        <w:t>УКРАЇНА</w:t>
      </w:r>
    </w:p>
    <w:p w:rsidR="00935C74" w:rsidRPr="001C11BC" w:rsidRDefault="00935C74" w:rsidP="00935C74">
      <w:pPr>
        <w:spacing w:after="60"/>
        <w:jc w:val="center"/>
        <w:rPr>
          <w:rFonts w:ascii="AcademyC" w:hAnsi="AcademyC"/>
          <w:b/>
          <w:sz w:val="28"/>
          <w:szCs w:val="28"/>
        </w:rPr>
      </w:pPr>
      <w:r w:rsidRPr="001C11BC">
        <w:rPr>
          <w:rFonts w:ascii="AcademyC" w:hAnsi="AcademyC"/>
          <w:b/>
          <w:sz w:val="28"/>
          <w:szCs w:val="28"/>
        </w:rPr>
        <w:t>ВИЩА  РАДА  ПРАВОСУДДЯ</w:t>
      </w:r>
    </w:p>
    <w:p w:rsidR="00935C74" w:rsidRPr="001C11BC" w:rsidRDefault="00935C74" w:rsidP="00935C74">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935C74" w:rsidRPr="001C11BC" w:rsidRDefault="00935C74" w:rsidP="00935C74">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935C74" w:rsidRPr="001C11BC" w:rsidTr="00253386">
        <w:trPr>
          <w:trHeight w:val="188"/>
        </w:trPr>
        <w:tc>
          <w:tcPr>
            <w:tcW w:w="3681" w:type="dxa"/>
            <w:hideMark/>
          </w:tcPr>
          <w:p w:rsidR="00935C74" w:rsidRPr="00C43E38" w:rsidRDefault="00BF13FC" w:rsidP="00253386">
            <w:pPr>
              <w:spacing w:after="0" w:line="360" w:lineRule="auto"/>
              <w:ind w:left="30" w:right="-2"/>
              <w:rPr>
                <w:rFonts w:ascii="Times New Roman" w:hAnsi="Times New Roman" w:cs="Times New Roman"/>
                <w:noProof/>
                <w:sz w:val="28"/>
                <w:szCs w:val="28"/>
              </w:rPr>
            </w:pPr>
            <w:r>
              <w:rPr>
                <w:rFonts w:ascii="Times New Roman" w:hAnsi="Times New Roman" w:cs="Times New Roman"/>
                <w:noProof/>
                <w:sz w:val="28"/>
                <w:szCs w:val="28"/>
              </w:rPr>
              <w:t>29 травня</w:t>
            </w:r>
            <w:r w:rsidR="00935C74">
              <w:rPr>
                <w:rFonts w:ascii="Times New Roman" w:hAnsi="Times New Roman" w:cs="Times New Roman"/>
                <w:noProof/>
                <w:sz w:val="28"/>
                <w:szCs w:val="28"/>
              </w:rPr>
              <w:t xml:space="preserve"> 2024</w:t>
            </w:r>
            <w:r w:rsidR="00935C74" w:rsidRPr="00C43E38">
              <w:rPr>
                <w:rFonts w:ascii="Times New Roman" w:hAnsi="Times New Roman" w:cs="Times New Roman"/>
                <w:noProof/>
                <w:sz w:val="28"/>
                <w:szCs w:val="28"/>
              </w:rPr>
              <w:t xml:space="preserve"> року</w:t>
            </w:r>
          </w:p>
        </w:tc>
        <w:tc>
          <w:tcPr>
            <w:tcW w:w="2621" w:type="dxa"/>
            <w:hideMark/>
          </w:tcPr>
          <w:p w:rsidR="00935C74" w:rsidRPr="001C11BC" w:rsidRDefault="00935C74" w:rsidP="00253386">
            <w:pPr>
              <w:spacing w:after="0" w:line="36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935C74" w:rsidRPr="001C11BC" w:rsidRDefault="00935C74" w:rsidP="00811956">
            <w:pPr>
              <w:spacing w:after="0" w:line="36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811956">
              <w:rPr>
                <w:rFonts w:ascii="Times New Roman" w:hAnsi="Times New Roman" w:cs="Times New Roman"/>
                <w:noProof/>
                <w:sz w:val="28"/>
                <w:szCs w:val="28"/>
              </w:rPr>
              <w:t>1634</w:t>
            </w:r>
            <w:r>
              <w:rPr>
                <w:rFonts w:ascii="Times New Roman" w:hAnsi="Times New Roman" w:cs="Times New Roman"/>
                <w:noProof/>
                <w:sz w:val="28"/>
                <w:szCs w:val="28"/>
              </w:rPr>
              <w:t>/3дп/15-24</w:t>
            </w:r>
            <w:r w:rsidRPr="001C11BC">
              <w:rPr>
                <w:rFonts w:ascii="Times New Roman" w:hAnsi="Times New Roman" w:cs="Times New Roman"/>
                <w:noProof/>
                <w:sz w:val="28"/>
                <w:szCs w:val="28"/>
              </w:rPr>
              <w:t>__</w:t>
            </w:r>
          </w:p>
        </w:tc>
      </w:tr>
    </w:tbl>
    <w:p w:rsidR="00935C74" w:rsidRDefault="00935C74" w:rsidP="00935C74">
      <w:pPr>
        <w:spacing w:after="0" w:line="240" w:lineRule="auto"/>
        <w:rPr>
          <w:color w:val="000000" w:themeColor="text1"/>
        </w:rPr>
      </w:pPr>
    </w:p>
    <w:p w:rsidR="00BF13FC" w:rsidRPr="007C1F8D" w:rsidRDefault="00BF13FC" w:rsidP="00935C74">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935C74" w:rsidRPr="004D49FA" w:rsidTr="00253386">
        <w:tc>
          <w:tcPr>
            <w:tcW w:w="4395" w:type="dxa"/>
          </w:tcPr>
          <w:p w:rsidR="00935C74" w:rsidRPr="00A5629D" w:rsidRDefault="00935C74" w:rsidP="00253386">
            <w:pPr>
              <w:ind w:left="-120" w:right="462"/>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proofErr w:type="spellStart"/>
            <w:r w:rsidR="00AB276C" w:rsidRPr="00AB276C">
              <w:rPr>
                <w:rFonts w:ascii="Times New Roman" w:hAnsi="Times New Roman" w:cs="Times New Roman"/>
                <w:b/>
                <w:bCs/>
                <w:color w:val="1D1D1B"/>
                <w:sz w:val="24"/>
                <w:szCs w:val="24"/>
                <w:shd w:val="clear" w:color="auto" w:fill="FFFFFF"/>
              </w:rPr>
              <w:t>Октябрського</w:t>
            </w:r>
            <w:proofErr w:type="spellEnd"/>
            <w:r w:rsidR="00AB276C" w:rsidRPr="00AB276C">
              <w:rPr>
                <w:rFonts w:ascii="Times New Roman" w:hAnsi="Times New Roman" w:cs="Times New Roman"/>
                <w:b/>
                <w:bCs/>
                <w:color w:val="1D1D1B"/>
                <w:sz w:val="24"/>
                <w:szCs w:val="24"/>
                <w:shd w:val="clear" w:color="auto" w:fill="FFFFFF"/>
              </w:rPr>
              <w:t xml:space="preserve"> районного суду міста Полтави Савченка А</w:t>
            </w:r>
            <w:r w:rsidR="00AB276C">
              <w:rPr>
                <w:rFonts w:ascii="Times New Roman" w:hAnsi="Times New Roman" w:cs="Times New Roman"/>
                <w:b/>
                <w:bCs/>
                <w:color w:val="1D1D1B"/>
                <w:sz w:val="24"/>
                <w:szCs w:val="24"/>
                <w:shd w:val="clear" w:color="auto" w:fill="FFFFFF"/>
              </w:rPr>
              <w:t>.</w:t>
            </w:r>
            <w:r w:rsidR="00AB276C" w:rsidRPr="00AB276C">
              <w:rPr>
                <w:rFonts w:ascii="Times New Roman" w:hAnsi="Times New Roman" w:cs="Times New Roman"/>
                <w:b/>
                <w:bCs/>
                <w:color w:val="1D1D1B"/>
                <w:sz w:val="24"/>
                <w:szCs w:val="24"/>
                <w:shd w:val="clear" w:color="auto" w:fill="FFFFFF"/>
              </w:rPr>
              <w:t>Г</w:t>
            </w:r>
            <w:r w:rsidR="00AB276C">
              <w:rPr>
                <w:rFonts w:ascii="Times New Roman" w:hAnsi="Times New Roman" w:cs="Times New Roman"/>
                <w:b/>
                <w:bCs/>
                <w:color w:val="1D1D1B"/>
                <w:sz w:val="24"/>
                <w:szCs w:val="24"/>
                <w:shd w:val="clear" w:color="auto" w:fill="FFFFFF"/>
              </w:rPr>
              <w:t>.</w:t>
            </w:r>
          </w:p>
          <w:p w:rsidR="00935C74" w:rsidRDefault="00935C74" w:rsidP="00253386">
            <w:pPr>
              <w:ind w:left="-120"/>
              <w:jc w:val="both"/>
              <w:rPr>
                <w:rFonts w:ascii="Times New Roman" w:eastAsia="Times New Roman" w:hAnsi="Times New Roman" w:cs="Times New Roman"/>
                <w:b/>
                <w:color w:val="000000" w:themeColor="text1"/>
                <w:sz w:val="24"/>
                <w:szCs w:val="24"/>
                <w:lang w:eastAsia="ru-RU"/>
              </w:rPr>
            </w:pPr>
          </w:p>
          <w:p w:rsidR="00935C74" w:rsidRPr="004D49FA" w:rsidRDefault="00935C74" w:rsidP="00253386">
            <w:pPr>
              <w:ind w:left="-120"/>
              <w:jc w:val="both"/>
              <w:rPr>
                <w:b/>
                <w:color w:val="000000" w:themeColor="text1"/>
                <w:sz w:val="24"/>
                <w:szCs w:val="24"/>
              </w:rPr>
            </w:pPr>
          </w:p>
        </w:tc>
      </w:tr>
    </w:tbl>
    <w:p w:rsidR="00BF13FC" w:rsidRDefault="00BF13FC" w:rsidP="00935C74">
      <w:pPr>
        <w:widowControl w:val="0"/>
        <w:spacing w:after="0" w:line="240" w:lineRule="auto"/>
        <w:ind w:firstLine="567"/>
        <w:jc w:val="both"/>
        <w:rPr>
          <w:rFonts w:ascii="Times New Roman" w:eastAsia="Calibri" w:hAnsi="Times New Roman" w:cs="Times New Roman"/>
          <w:sz w:val="28"/>
          <w:szCs w:val="28"/>
        </w:rPr>
      </w:pPr>
    </w:p>
    <w:p w:rsidR="00935C74" w:rsidRPr="006812D5" w:rsidRDefault="00935C74" w:rsidP="00935C74">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Pr>
          <w:rFonts w:ascii="Times New Roman" w:eastAsia="Calibri" w:hAnsi="Times New Roman" w:cs="Times New Roman"/>
          <w:sz w:val="28"/>
          <w:szCs w:val="28"/>
        </w:rPr>
        <w:t xml:space="preserve"> </w:t>
      </w:r>
      <w:r w:rsidRPr="00244F55">
        <w:rPr>
          <w:rFonts w:ascii="Times New Roman" w:eastAsia="Calibri" w:hAnsi="Times New Roman" w:cs="Times New Roman"/>
          <w:sz w:val="28"/>
          <w:szCs w:val="28"/>
        </w:rPr>
        <w:t>Трет</w:t>
      </w:r>
      <w:r>
        <w:rPr>
          <w:rFonts w:ascii="Times New Roman" w:eastAsia="Calibri" w:hAnsi="Times New Roman" w:cs="Times New Roman"/>
          <w:sz w:val="28"/>
          <w:szCs w:val="28"/>
        </w:rPr>
        <w:t>ьої</w:t>
      </w:r>
      <w:r w:rsidRPr="00244F55">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ої</w:t>
      </w:r>
      <w:r w:rsidRPr="00244F55">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 xml:space="preserve">и </w:t>
      </w:r>
      <w:r w:rsidRPr="00244F55">
        <w:rPr>
          <w:rFonts w:ascii="Times New Roman" w:eastAsia="Calibri" w:hAnsi="Times New Roman" w:cs="Times New Roman"/>
          <w:sz w:val="28"/>
          <w:szCs w:val="28"/>
        </w:rPr>
        <w:t>Вищої ради правосуддя</w:t>
      </w:r>
      <w:r w:rsidRPr="006812D5">
        <w:rPr>
          <w:rFonts w:ascii="Times New Roman" w:eastAsia="Calibri" w:hAnsi="Times New Roman" w:cs="Times New Roman"/>
          <w:sz w:val="28"/>
          <w:szCs w:val="28"/>
        </w:rPr>
        <w:t xml:space="preserve">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sidR="00AF0C51">
        <w:rPr>
          <w:rFonts w:ascii="Times New Roman" w:eastAsia="Calibri" w:hAnsi="Times New Roman" w:cs="Times New Roman"/>
          <w:sz w:val="28"/>
          <w:szCs w:val="28"/>
        </w:rPr>
        <w:t>их</w:t>
      </w:r>
      <w:r w:rsidRPr="006812D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 </w:t>
      </w:r>
      <w:proofErr w:type="spellStart"/>
      <w:r w:rsidRPr="00935C74">
        <w:rPr>
          <w:rFonts w:ascii="Times New Roman" w:eastAsia="Calibri" w:hAnsi="Times New Roman" w:cs="Times New Roman"/>
          <w:sz w:val="28"/>
          <w:szCs w:val="28"/>
        </w:rPr>
        <w:t>Ртіщева</w:t>
      </w:r>
      <w:proofErr w:type="spellEnd"/>
      <w:r w:rsidRPr="00935C74">
        <w:rPr>
          <w:rFonts w:ascii="Times New Roman" w:eastAsia="Calibri" w:hAnsi="Times New Roman" w:cs="Times New Roman"/>
          <w:sz w:val="28"/>
          <w:szCs w:val="28"/>
        </w:rPr>
        <w:t xml:space="preserve"> Юрія Володимировича</w:t>
      </w:r>
      <w:r>
        <w:rPr>
          <w:rFonts w:ascii="Times New Roman" w:eastAsia="Calibri" w:hAnsi="Times New Roman" w:cs="Times New Roman"/>
          <w:sz w:val="28"/>
          <w:szCs w:val="28"/>
        </w:rPr>
        <w:t xml:space="preserve"> </w:t>
      </w:r>
      <w:r w:rsidRPr="00840FCA">
        <w:rPr>
          <w:rFonts w:ascii="Times New Roman" w:eastAsia="Calibri" w:hAnsi="Times New Roman" w:cs="Times New Roman"/>
          <w:sz w:val="28"/>
          <w:szCs w:val="28"/>
        </w:rPr>
        <w:t xml:space="preserve">на дії судді </w:t>
      </w:r>
      <w:proofErr w:type="spellStart"/>
      <w:r w:rsidR="00F5346A" w:rsidRPr="00F5346A">
        <w:rPr>
          <w:rFonts w:ascii="Times New Roman" w:eastAsia="Calibri" w:hAnsi="Times New Roman" w:cs="Times New Roman"/>
          <w:sz w:val="28"/>
          <w:szCs w:val="28"/>
        </w:rPr>
        <w:t>Октябрського</w:t>
      </w:r>
      <w:proofErr w:type="spellEnd"/>
      <w:r w:rsidR="00F5346A" w:rsidRPr="00F5346A">
        <w:rPr>
          <w:rFonts w:ascii="Times New Roman" w:eastAsia="Calibri" w:hAnsi="Times New Roman" w:cs="Times New Roman"/>
          <w:sz w:val="28"/>
          <w:szCs w:val="28"/>
        </w:rPr>
        <w:t xml:space="preserve"> районного суду міста Полтави Савченка Анатолія Григоровича</w:t>
      </w:r>
      <w:r>
        <w:rPr>
          <w:rFonts w:ascii="Times New Roman" w:eastAsia="Calibri" w:hAnsi="Times New Roman" w:cs="Times New Roman"/>
          <w:sz w:val="28"/>
          <w:szCs w:val="28"/>
        </w:rPr>
        <w:t>,</w:t>
      </w:r>
    </w:p>
    <w:p w:rsidR="00935C74" w:rsidRPr="006812D5" w:rsidRDefault="00935C74" w:rsidP="00935C74">
      <w:pPr>
        <w:widowControl w:val="0"/>
        <w:spacing w:after="0" w:line="240" w:lineRule="auto"/>
        <w:jc w:val="both"/>
        <w:rPr>
          <w:rFonts w:ascii="Times New Roman" w:eastAsia="Calibri" w:hAnsi="Times New Roman" w:cs="Times New Roman"/>
          <w:sz w:val="28"/>
          <w:szCs w:val="28"/>
        </w:rPr>
      </w:pPr>
    </w:p>
    <w:p w:rsidR="00935C74" w:rsidRDefault="00935C74" w:rsidP="00935C74">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935C74" w:rsidRDefault="00935C74" w:rsidP="00935C74">
      <w:pPr>
        <w:spacing w:after="0" w:line="240" w:lineRule="auto"/>
        <w:rPr>
          <w:rFonts w:ascii="Times New Roman" w:hAnsi="Times New Roman" w:cs="Times New Roman"/>
          <w:sz w:val="28"/>
          <w:szCs w:val="28"/>
        </w:rPr>
      </w:pPr>
    </w:p>
    <w:p w:rsidR="00935C74" w:rsidRDefault="00935C74" w:rsidP="00F5346A">
      <w:pPr>
        <w:tabs>
          <w:tab w:val="left" w:pos="993"/>
        </w:tabs>
        <w:spacing w:after="0" w:line="240" w:lineRule="auto"/>
        <w:jc w:val="both"/>
        <w:rPr>
          <w:rFonts w:ascii="Times New Roman" w:eastAsia="Calibri" w:hAnsi="Times New Roman" w:cs="Times New Roman"/>
          <w:sz w:val="28"/>
          <w:szCs w:val="28"/>
        </w:rPr>
      </w:pPr>
      <w:r w:rsidRPr="00935C74">
        <w:rPr>
          <w:rFonts w:ascii="Times New Roman" w:eastAsia="Calibri" w:hAnsi="Times New Roman" w:cs="Times New Roman"/>
          <w:sz w:val="28"/>
          <w:szCs w:val="28"/>
        </w:rPr>
        <w:t xml:space="preserve">20 лютого 2024 року за вхідним № Р-1143/0/7-24 до Вищої ради правосуддя надійшла скарга </w:t>
      </w:r>
      <w:proofErr w:type="spellStart"/>
      <w:r w:rsidRPr="00935C74">
        <w:rPr>
          <w:rFonts w:ascii="Times New Roman" w:eastAsia="Calibri" w:hAnsi="Times New Roman" w:cs="Times New Roman"/>
          <w:sz w:val="28"/>
          <w:szCs w:val="28"/>
        </w:rPr>
        <w:t>Ртіщева</w:t>
      </w:r>
      <w:proofErr w:type="spellEnd"/>
      <w:r w:rsidRPr="00935C74">
        <w:rPr>
          <w:rFonts w:ascii="Times New Roman" w:eastAsia="Calibri" w:hAnsi="Times New Roman" w:cs="Times New Roman"/>
          <w:sz w:val="28"/>
          <w:szCs w:val="28"/>
        </w:rPr>
        <w:t xml:space="preserve"> Ю.В. на дії судді </w:t>
      </w:r>
      <w:proofErr w:type="spellStart"/>
      <w:r w:rsidRPr="00935C74">
        <w:rPr>
          <w:rFonts w:ascii="Times New Roman" w:eastAsia="Calibri" w:hAnsi="Times New Roman" w:cs="Times New Roman"/>
          <w:sz w:val="28"/>
          <w:szCs w:val="28"/>
        </w:rPr>
        <w:t>Октябрського</w:t>
      </w:r>
      <w:proofErr w:type="spellEnd"/>
      <w:r w:rsidRPr="00935C74">
        <w:rPr>
          <w:rFonts w:ascii="Times New Roman" w:eastAsia="Calibri" w:hAnsi="Times New Roman" w:cs="Times New Roman"/>
          <w:sz w:val="28"/>
          <w:szCs w:val="28"/>
        </w:rPr>
        <w:t xml:space="preserve"> районного суду міста Полтави Савченка А.Г. під час розгляду справи</w:t>
      </w:r>
      <w:r w:rsidR="00F5346A">
        <w:rPr>
          <w:rFonts w:ascii="Times New Roman" w:eastAsia="Calibri" w:hAnsi="Times New Roman" w:cs="Times New Roman"/>
          <w:sz w:val="28"/>
          <w:szCs w:val="28"/>
        </w:rPr>
        <w:t xml:space="preserve"> </w:t>
      </w:r>
      <w:r w:rsidRPr="00935C74">
        <w:rPr>
          <w:rFonts w:ascii="Times New Roman" w:eastAsia="Calibri" w:hAnsi="Times New Roman" w:cs="Times New Roman"/>
          <w:sz w:val="28"/>
          <w:szCs w:val="28"/>
        </w:rPr>
        <w:t>№ 554/11088/23.</w:t>
      </w:r>
    </w:p>
    <w:p w:rsidR="00AF0C51" w:rsidRPr="00AF0C51" w:rsidRDefault="00AF0C51" w:rsidP="00AF0C51">
      <w:pPr>
        <w:tabs>
          <w:tab w:val="left" w:pos="993"/>
        </w:tabs>
        <w:spacing w:after="0" w:line="240" w:lineRule="auto"/>
        <w:ind w:firstLine="567"/>
        <w:jc w:val="both"/>
        <w:rPr>
          <w:rFonts w:ascii="Times New Roman" w:eastAsia="Calibri" w:hAnsi="Times New Roman" w:cs="Times New Roman"/>
          <w:sz w:val="28"/>
          <w:szCs w:val="28"/>
        </w:rPr>
      </w:pPr>
      <w:r w:rsidRPr="00AF0C51">
        <w:rPr>
          <w:rFonts w:ascii="Times New Roman" w:eastAsia="Calibri" w:hAnsi="Times New Roman" w:cs="Times New Roman"/>
          <w:sz w:val="28"/>
          <w:szCs w:val="28"/>
        </w:rPr>
        <w:t xml:space="preserve">У скарзі </w:t>
      </w:r>
      <w:proofErr w:type="spellStart"/>
      <w:r w:rsidRPr="00AF0C51">
        <w:rPr>
          <w:rFonts w:ascii="Times New Roman" w:eastAsia="Calibri" w:hAnsi="Times New Roman" w:cs="Times New Roman"/>
          <w:sz w:val="28"/>
          <w:szCs w:val="28"/>
        </w:rPr>
        <w:t>Ртіщев</w:t>
      </w:r>
      <w:proofErr w:type="spellEnd"/>
      <w:r w:rsidRPr="00AF0C51">
        <w:rPr>
          <w:rFonts w:ascii="Times New Roman" w:eastAsia="Calibri" w:hAnsi="Times New Roman" w:cs="Times New Roman"/>
          <w:sz w:val="28"/>
          <w:szCs w:val="28"/>
        </w:rPr>
        <w:t xml:space="preserve"> Ю.В. повідомив, що 18 листопада 2023 року у нього стався конфлікт з працівником прокуратури Скибою Д.І., який в подальшому використав свої службові зв’язки для організації його переслідування з мотивів помсти. Зокрема, за фактом вказаного конфлікту розпочато досудове розслідування, під час якого 13 грудня 2023 року слідчий суддя                      Савченко А.Г. постановив ухвалу, якою надав дозвіл на доступ до роздруківок </w:t>
      </w:r>
      <w:r w:rsidR="00F154D7">
        <w:rPr>
          <w:rFonts w:ascii="Times New Roman" w:eastAsia="Calibri" w:hAnsi="Times New Roman" w:cs="Times New Roman"/>
          <w:sz w:val="28"/>
          <w:szCs w:val="28"/>
        </w:rPr>
        <w:t>ОСОБА1</w:t>
      </w:r>
      <w:bookmarkStart w:id="0" w:name="_GoBack"/>
      <w:bookmarkEnd w:id="0"/>
      <w:r w:rsidRPr="00AF0C51">
        <w:rPr>
          <w:rFonts w:ascii="Times New Roman" w:eastAsia="Calibri" w:hAnsi="Times New Roman" w:cs="Times New Roman"/>
          <w:sz w:val="28"/>
          <w:szCs w:val="28"/>
        </w:rPr>
        <w:t xml:space="preserve"> вхідних-вихідних дзвінків та СМС-повідомлень в період</w:t>
      </w:r>
      <w:r w:rsidR="0097350A">
        <w:rPr>
          <w:rFonts w:ascii="Times New Roman" w:eastAsia="Calibri" w:hAnsi="Times New Roman" w:cs="Times New Roman"/>
          <w:sz w:val="28"/>
          <w:szCs w:val="28"/>
        </w:rPr>
        <w:t xml:space="preserve"> з</w:t>
      </w:r>
      <w:r w:rsidRPr="00AF0C51">
        <w:rPr>
          <w:rFonts w:ascii="Times New Roman" w:eastAsia="Calibri" w:hAnsi="Times New Roman" w:cs="Times New Roman"/>
          <w:sz w:val="28"/>
          <w:szCs w:val="28"/>
        </w:rPr>
        <w:t xml:space="preserve"> 17 листопада 2023 року до 13 лютого 2024 року, зокрема, із зазначенням їх змісту та ін.</w:t>
      </w:r>
    </w:p>
    <w:p w:rsidR="00AF0C51" w:rsidRPr="00AF0C51" w:rsidRDefault="00AF0C51" w:rsidP="00AF0C51">
      <w:pPr>
        <w:tabs>
          <w:tab w:val="left" w:pos="993"/>
        </w:tabs>
        <w:spacing w:after="0" w:line="240" w:lineRule="auto"/>
        <w:ind w:firstLine="567"/>
        <w:jc w:val="both"/>
        <w:rPr>
          <w:rFonts w:ascii="Times New Roman" w:eastAsia="Calibri" w:hAnsi="Times New Roman" w:cs="Times New Roman"/>
          <w:sz w:val="28"/>
          <w:szCs w:val="28"/>
        </w:rPr>
      </w:pPr>
      <w:proofErr w:type="spellStart"/>
      <w:r w:rsidRPr="00AF0C51">
        <w:rPr>
          <w:rFonts w:ascii="Times New Roman" w:eastAsia="Calibri" w:hAnsi="Times New Roman" w:cs="Times New Roman"/>
          <w:sz w:val="28"/>
          <w:szCs w:val="28"/>
        </w:rPr>
        <w:t>Ртіщев</w:t>
      </w:r>
      <w:proofErr w:type="spellEnd"/>
      <w:r w:rsidRPr="00AF0C51">
        <w:rPr>
          <w:rFonts w:ascii="Times New Roman" w:eastAsia="Calibri" w:hAnsi="Times New Roman" w:cs="Times New Roman"/>
          <w:sz w:val="28"/>
          <w:szCs w:val="28"/>
        </w:rPr>
        <w:t xml:space="preserve"> Ю.В. зауважив, що факт, за яким </w:t>
      </w:r>
      <w:proofErr w:type="spellStart"/>
      <w:r w:rsidRPr="00AF0C51">
        <w:rPr>
          <w:rFonts w:ascii="Times New Roman" w:eastAsia="Calibri" w:hAnsi="Times New Roman" w:cs="Times New Roman"/>
          <w:sz w:val="28"/>
          <w:szCs w:val="28"/>
        </w:rPr>
        <w:t>внесено</w:t>
      </w:r>
      <w:proofErr w:type="spellEnd"/>
      <w:r w:rsidRPr="00AF0C51">
        <w:rPr>
          <w:rFonts w:ascii="Times New Roman" w:eastAsia="Calibri" w:hAnsi="Times New Roman" w:cs="Times New Roman"/>
          <w:sz w:val="28"/>
          <w:szCs w:val="28"/>
        </w:rPr>
        <w:t xml:space="preserve"> відомості до Єдиного державного реєстру досудових розслідувань (далі – ЄРДР), мав місце                          18 листопада 2023 року, однак слідчий суддя Савченко А.Г. надав дозвіл на доступ до змісту всіх його телефонних розмов та СМС-повідомлень протягом 2 місяців (у період з 17 листопада 2023 року до 13 лютого 2024 року), тобто </w:t>
      </w:r>
      <w:r w:rsidRPr="00AF0C51">
        <w:rPr>
          <w:rFonts w:ascii="Times New Roman" w:eastAsia="Calibri" w:hAnsi="Times New Roman" w:cs="Times New Roman"/>
          <w:sz w:val="28"/>
          <w:szCs w:val="28"/>
        </w:rPr>
        <w:lastRenderedPageBreak/>
        <w:t>вже після подій, які відбулися 18 листопада 2023 року. На думку скаржника, інформація, до якої слідчий суддя надав доступ, не могла мати жодного доказового значення для досудового розслідування, а відповідне клопотання слідчого було незаконною спробою отримати неправомірний доступ до його особистого та професійного спілкування.</w:t>
      </w:r>
    </w:p>
    <w:p w:rsidR="00AF0C51" w:rsidRPr="00AF0C51" w:rsidRDefault="00AF0C51" w:rsidP="00AF0C51">
      <w:pPr>
        <w:tabs>
          <w:tab w:val="left" w:pos="993"/>
        </w:tabs>
        <w:spacing w:after="0" w:line="240" w:lineRule="auto"/>
        <w:ind w:firstLine="567"/>
        <w:jc w:val="both"/>
        <w:rPr>
          <w:rFonts w:ascii="Times New Roman" w:eastAsia="Calibri" w:hAnsi="Times New Roman" w:cs="Times New Roman"/>
          <w:sz w:val="28"/>
          <w:szCs w:val="28"/>
        </w:rPr>
      </w:pPr>
      <w:r w:rsidRPr="00AF0C51">
        <w:rPr>
          <w:rFonts w:ascii="Times New Roman" w:eastAsia="Calibri" w:hAnsi="Times New Roman" w:cs="Times New Roman"/>
          <w:sz w:val="28"/>
          <w:szCs w:val="28"/>
        </w:rPr>
        <w:t xml:space="preserve">Скаржник також стверджував, що слідчий суддя Савченко А.Г. сприяв </w:t>
      </w:r>
      <w:proofErr w:type="spellStart"/>
      <w:r w:rsidRPr="00AF0C51">
        <w:rPr>
          <w:rFonts w:ascii="Times New Roman" w:eastAsia="Calibri" w:hAnsi="Times New Roman" w:cs="Times New Roman"/>
          <w:sz w:val="28"/>
          <w:szCs w:val="28"/>
        </w:rPr>
        <w:t>дізнавачам</w:t>
      </w:r>
      <w:proofErr w:type="spellEnd"/>
      <w:r w:rsidRPr="00AF0C51">
        <w:rPr>
          <w:rFonts w:ascii="Times New Roman" w:eastAsia="Calibri" w:hAnsi="Times New Roman" w:cs="Times New Roman"/>
          <w:sz w:val="28"/>
          <w:szCs w:val="28"/>
        </w:rPr>
        <w:t xml:space="preserve"> в отриманні неправомірного доступу до його переписки та телефонних розмов із адвокатом, хоча доступ до такої інформації є суворо забороненим статтею 161 Кримінального процесуального кодексу України (далі – КПК України).</w:t>
      </w:r>
    </w:p>
    <w:p w:rsidR="00AF0C51" w:rsidRPr="00AF0C51" w:rsidRDefault="00AF0C51" w:rsidP="00AF0C51">
      <w:pPr>
        <w:tabs>
          <w:tab w:val="left" w:pos="993"/>
        </w:tabs>
        <w:spacing w:after="0" w:line="240" w:lineRule="auto"/>
        <w:ind w:firstLine="567"/>
        <w:jc w:val="both"/>
        <w:rPr>
          <w:rFonts w:ascii="Times New Roman" w:eastAsia="Calibri" w:hAnsi="Times New Roman" w:cs="Times New Roman"/>
          <w:sz w:val="28"/>
          <w:szCs w:val="28"/>
        </w:rPr>
      </w:pPr>
      <w:r w:rsidRPr="00AF0C51">
        <w:rPr>
          <w:rFonts w:ascii="Times New Roman" w:eastAsia="Calibri" w:hAnsi="Times New Roman" w:cs="Times New Roman"/>
          <w:sz w:val="28"/>
          <w:szCs w:val="28"/>
        </w:rPr>
        <w:t>Скаржник, посилаючись на положення статті 31 Конституції України та статті 14 КПК України, стверджував, що в даному випадку слідчий суддя Савченко А.Г. не мав права надавати доступ до змісту його телефонних розмов та СМС-повідомлень, оскільки такий дозвіл можна надавати лише в кримінальних провадженнях, в яких проводиться досудове розслідування тяжких чи особливо тяжких злочинів. Однак у кримінальному провадженні, в межах якого слідчий суддя Савченко А.Г. постановив ухвалу про надання тимчасового доступу до відповідних документів, здійснювалося досудове розслідування кримінального проступку, який не належать до категорії тяжких або особливо тяжких злочинів.</w:t>
      </w:r>
    </w:p>
    <w:p w:rsidR="00AF0C51" w:rsidRPr="00AF0C51" w:rsidRDefault="00AF0C51" w:rsidP="00AF0C51">
      <w:pPr>
        <w:tabs>
          <w:tab w:val="left" w:pos="993"/>
        </w:tabs>
        <w:spacing w:after="0" w:line="240" w:lineRule="auto"/>
        <w:ind w:firstLine="567"/>
        <w:jc w:val="both"/>
        <w:rPr>
          <w:rFonts w:ascii="Times New Roman" w:eastAsia="Calibri" w:hAnsi="Times New Roman" w:cs="Times New Roman"/>
          <w:sz w:val="28"/>
          <w:szCs w:val="28"/>
        </w:rPr>
      </w:pPr>
      <w:r w:rsidRPr="00AF0C51">
        <w:rPr>
          <w:rFonts w:ascii="Times New Roman" w:eastAsia="Calibri" w:hAnsi="Times New Roman" w:cs="Times New Roman"/>
          <w:sz w:val="28"/>
          <w:szCs w:val="28"/>
        </w:rPr>
        <w:t xml:space="preserve">Крім того, у скарзі зазначено, що слідчий суддя Савченко А.Г. проігнорував, що в клопотанні про тимчасовий доступ до документів відсутнє обґрунтування доцільності доступу до змісту телефонних розмов та СМС-повідомлень </w:t>
      </w:r>
      <w:proofErr w:type="spellStart"/>
      <w:r w:rsidRPr="00AF0C51">
        <w:rPr>
          <w:rFonts w:ascii="Times New Roman" w:eastAsia="Calibri" w:hAnsi="Times New Roman" w:cs="Times New Roman"/>
          <w:sz w:val="28"/>
          <w:szCs w:val="28"/>
        </w:rPr>
        <w:t>Ртіщева</w:t>
      </w:r>
      <w:proofErr w:type="spellEnd"/>
      <w:r w:rsidRPr="00AF0C51">
        <w:rPr>
          <w:rFonts w:ascii="Times New Roman" w:eastAsia="Calibri" w:hAnsi="Times New Roman" w:cs="Times New Roman"/>
          <w:sz w:val="28"/>
          <w:szCs w:val="28"/>
        </w:rPr>
        <w:t xml:space="preserve"> Ю.В. на такий тривалий час (2 місяці). Такі обґрунтування не викладено і в ухвалі слідчого судді.</w:t>
      </w:r>
    </w:p>
    <w:p w:rsidR="00AF0C51" w:rsidRPr="00AF0C51" w:rsidRDefault="00AF0C51" w:rsidP="00AF0C51">
      <w:pPr>
        <w:tabs>
          <w:tab w:val="left" w:pos="993"/>
        </w:tabs>
        <w:spacing w:after="0" w:line="240" w:lineRule="auto"/>
        <w:ind w:firstLine="567"/>
        <w:jc w:val="both"/>
        <w:rPr>
          <w:rFonts w:ascii="Times New Roman" w:eastAsia="Calibri" w:hAnsi="Times New Roman" w:cs="Times New Roman"/>
          <w:sz w:val="28"/>
          <w:szCs w:val="28"/>
        </w:rPr>
      </w:pPr>
      <w:r w:rsidRPr="00AF0C51">
        <w:rPr>
          <w:rFonts w:ascii="Times New Roman" w:eastAsia="Calibri" w:hAnsi="Times New Roman" w:cs="Times New Roman"/>
          <w:sz w:val="28"/>
          <w:szCs w:val="28"/>
        </w:rPr>
        <w:t>На думку скаржника, вказана поведінка слідчого судді Савченка А.Г. підриває авторитет правосуддя.</w:t>
      </w:r>
    </w:p>
    <w:p w:rsidR="00AF0C51" w:rsidRPr="00AF0C51" w:rsidRDefault="00AF0C51" w:rsidP="00AF0C51">
      <w:pPr>
        <w:tabs>
          <w:tab w:val="left" w:pos="993"/>
        </w:tabs>
        <w:spacing w:after="0" w:line="240" w:lineRule="auto"/>
        <w:ind w:firstLine="567"/>
        <w:jc w:val="both"/>
        <w:rPr>
          <w:rFonts w:ascii="Times New Roman" w:eastAsia="Calibri" w:hAnsi="Times New Roman" w:cs="Times New Roman"/>
          <w:sz w:val="28"/>
          <w:szCs w:val="28"/>
        </w:rPr>
      </w:pPr>
      <w:r w:rsidRPr="00AF0C51">
        <w:rPr>
          <w:rFonts w:ascii="Times New Roman" w:eastAsia="Calibri" w:hAnsi="Times New Roman" w:cs="Times New Roman"/>
          <w:sz w:val="28"/>
          <w:szCs w:val="28"/>
        </w:rPr>
        <w:t xml:space="preserve">У зв’язку з викладеним </w:t>
      </w:r>
      <w:proofErr w:type="spellStart"/>
      <w:r w:rsidRPr="00AF0C51">
        <w:rPr>
          <w:rFonts w:ascii="Times New Roman" w:eastAsia="Calibri" w:hAnsi="Times New Roman" w:cs="Times New Roman"/>
          <w:sz w:val="28"/>
          <w:szCs w:val="28"/>
        </w:rPr>
        <w:t>Ртіщев</w:t>
      </w:r>
      <w:proofErr w:type="spellEnd"/>
      <w:r w:rsidRPr="00AF0C51">
        <w:rPr>
          <w:rFonts w:ascii="Times New Roman" w:eastAsia="Calibri" w:hAnsi="Times New Roman" w:cs="Times New Roman"/>
          <w:sz w:val="28"/>
          <w:szCs w:val="28"/>
        </w:rPr>
        <w:t xml:space="preserve"> Ю.В. просив притягнути суддю </w:t>
      </w:r>
      <w:proofErr w:type="spellStart"/>
      <w:r w:rsidRPr="00AF0C51">
        <w:rPr>
          <w:rFonts w:ascii="Times New Roman" w:eastAsia="Calibri" w:hAnsi="Times New Roman" w:cs="Times New Roman"/>
          <w:sz w:val="28"/>
          <w:szCs w:val="28"/>
        </w:rPr>
        <w:t>Октябрського</w:t>
      </w:r>
      <w:proofErr w:type="spellEnd"/>
      <w:r w:rsidRPr="00AF0C51">
        <w:rPr>
          <w:rFonts w:ascii="Times New Roman" w:eastAsia="Calibri" w:hAnsi="Times New Roman" w:cs="Times New Roman"/>
          <w:sz w:val="28"/>
          <w:szCs w:val="28"/>
        </w:rPr>
        <w:t xml:space="preserve"> районного суду міста Полтави Савченка А.Г. до дисциплінарної відповідальності.</w:t>
      </w:r>
    </w:p>
    <w:p w:rsidR="00F5346A" w:rsidRDefault="00AF0C51" w:rsidP="00AF0C51">
      <w:pPr>
        <w:tabs>
          <w:tab w:val="left" w:pos="993"/>
        </w:tabs>
        <w:spacing w:after="0" w:line="240" w:lineRule="auto"/>
        <w:ind w:firstLine="567"/>
        <w:jc w:val="both"/>
        <w:rPr>
          <w:rFonts w:ascii="Times New Roman" w:eastAsia="Calibri" w:hAnsi="Times New Roman" w:cs="Times New Roman"/>
          <w:sz w:val="28"/>
          <w:szCs w:val="28"/>
        </w:rPr>
      </w:pPr>
      <w:r w:rsidRPr="00AF0C51">
        <w:rPr>
          <w:rFonts w:ascii="Times New Roman" w:eastAsia="Calibri" w:hAnsi="Times New Roman" w:cs="Times New Roman"/>
          <w:sz w:val="28"/>
          <w:szCs w:val="28"/>
        </w:rPr>
        <w:t xml:space="preserve">28 лютого 2024 року за вхідним № Р-1143/1/7-24 до Вищої ради правосуддя із Секретаріату Кабінету Міністрів України надійшла аналогічна за змістом скарга </w:t>
      </w:r>
      <w:proofErr w:type="spellStart"/>
      <w:r w:rsidRPr="00AF0C51">
        <w:rPr>
          <w:rFonts w:ascii="Times New Roman" w:eastAsia="Calibri" w:hAnsi="Times New Roman" w:cs="Times New Roman"/>
          <w:sz w:val="28"/>
          <w:szCs w:val="28"/>
        </w:rPr>
        <w:t>Ртіщева</w:t>
      </w:r>
      <w:proofErr w:type="spellEnd"/>
      <w:r w:rsidRPr="00AF0C51">
        <w:rPr>
          <w:rFonts w:ascii="Times New Roman" w:eastAsia="Calibri" w:hAnsi="Times New Roman" w:cs="Times New Roman"/>
          <w:sz w:val="28"/>
          <w:szCs w:val="28"/>
        </w:rPr>
        <w:t xml:space="preserve"> Ю.В. на дії судді </w:t>
      </w:r>
      <w:proofErr w:type="spellStart"/>
      <w:r w:rsidRPr="00AF0C51">
        <w:rPr>
          <w:rFonts w:ascii="Times New Roman" w:eastAsia="Calibri" w:hAnsi="Times New Roman" w:cs="Times New Roman"/>
          <w:sz w:val="28"/>
          <w:szCs w:val="28"/>
        </w:rPr>
        <w:t>Октябрського</w:t>
      </w:r>
      <w:proofErr w:type="spellEnd"/>
      <w:r w:rsidRPr="00AF0C51">
        <w:rPr>
          <w:rFonts w:ascii="Times New Roman" w:eastAsia="Calibri" w:hAnsi="Times New Roman" w:cs="Times New Roman"/>
          <w:sz w:val="28"/>
          <w:szCs w:val="28"/>
        </w:rPr>
        <w:t xml:space="preserve"> районного суду міста Полтави Савченка А.Г.</w:t>
      </w:r>
    </w:p>
    <w:p w:rsidR="009011DE" w:rsidRPr="009011DE" w:rsidRDefault="009011DE" w:rsidP="009011DE">
      <w:pPr>
        <w:tabs>
          <w:tab w:val="left" w:pos="993"/>
        </w:tabs>
        <w:spacing w:after="0" w:line="240" w:lineRule="auto"/>
        <w:ind w:firstLine="567"/>
        <w:jc w:val="both"/>
        <w:rPr>
          <w:rFonts w:ascii="Times New Roman" w:eastAsia="Calibri" w:hAnsi="Times New Roman" w:cs="Times New Roman"/>
          <w:sz w:val="28"/>
          <w:szCs w:val="28"/>
        </w:rPr>
      </w:pPr>
      <w:r w:rsidRPr="009011DE">
        <w:rPr>
          <w:rFonts w:ascii="Times New Roman" w:eastAsia="Calibri"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011DE">
        <w:rPr>
          <w:rFonts w:ascii="Times New Roman" w:eastAsia="Calibri" w:hAnsi="Times New Roman" w:cs="Times New Roman"/>
          <w:sz w:val="28"/>
          <w:szCs w:val="28"/>
        </w:rPr>
        <w:t>внесено</w:t>
      </w:r>
      <w:proofErr w:type="spellEnd"/>
      <w:r w:rsidRPr="009011DE">
        <w:rPr>
          <w:rFonts w:ascii="Times New Roman" w:eastAsia="Calibri"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9011DE" w:rsidRPr="009011DE" w:rsidRDefault="009011DE" w:rsidP="009011DE">
      <w:pPr>
        <w:tabs>
          <w:tab w:val="left" w:pos="993"/>
        </w:tabs>
        <w:spacing w:after="0" w:line="240" w:lineRule="auto"/>
        <w:ind w:firstLine="567"/>
        <w:jc w:val="both"/>
        <w:rPr>
          <w:rFonts w:ascii="Times New Roman" w:eastAsia="Calibri" w:hAnsi="Times New Roman" w:cs="Times New Roman"/>
          <w:sz w:val="28"/>
          <w:szCs w:val="28"/>
        </w:rPr>
      </w:pPr>
      <w:r w:rsidRPr="009011DE">
        <w:rPr>
          <w:rFonts w:ascii="Times New Roman" w:eastAsia="Calibri" w:hAnsi="Times New Roman" w:cs="Times New Roman"/>
          <w:sz w:val="28"/>
          <w:szCs w:val="28"/>
        </w:rPr>
        <w:lastRenderedPageBreak/>
        <w:t>Пунктом 237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011DE" w:rsidRPr="009011DE" w:rsidRDefault="009011DE" w:rsidP="009011DE">
      <w:pPr>
        <w:tabs>
          <w:tab w:val="left" w:pos="993"/>
        </w:tabs>
        <w:spacing w:after="0" w:line="240" w:lineRule="auto"/>
        <w:ind w:firstLine="567"/>
        <w:jc w:val="both"/>
        <w:rPr>
          <w:rFonts w:ascii="Times New Roman" w:eastAsia="Calibri" w:hAnsi="Times New Roman" w:cs="Times New Roman"/>
          <w:sz w:val="28"/>
          <w:szCs w:val="28"/>
        </w:rPr>
      </w:pPr>
      <w:r w:rsidRPr="009011DE">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9011DE" w:rsidRDefault="009011DE" w:rsidP="009011DE">
      <w:pPr>
        <w:tabs>
          <w:tab w:val="left" w:pos="993"/>
        </w:tabs>
        <w:spacing w:after="0" w:line="240" w:lineRule="auto"/>
        <w:ind w:firstLine="567"/>
        <w:jc w:val="both"/>
        <w:rPr>
          <w:rFonts w:ascii="Times New Roman" w:eastAsia="Calibri" w:hAnsi="Times New Roman" w:cs="Times New Roman"/>
          <w:sz w:val="28"/>
          <w:szCs w:val="28"/>
        </w:rPr>
      </w:pPr>
      <w:r w:rsidRPr="009011DE">
        <w:rPr>
          <w:rFonts w:ascii="Times New Roman" w:eastAsia="Calibri" w:hAnsi="Times New Roman" w:cs="Times New Roman"/>
          <w:sz w:val="28"/>
          <w:szCs w:val="28"/>
        </w:rPr>
        <w:t xml:space="preserve">На підставі протоколу автоматизованого розподілу справи між членами Вищої ради правосуддя від 20 лютого 2024 року та протоколу передачі справи раніше визначеному члену Вищої ради правосуддя від 28 лютого 2024 року дисциплінарні скарги </w:t>
      </w:r>
      <w:proofErr w:type="spellStart"/>
      <w:r w:rsidRPr="009011DE">
        <w:rPr>
          <w:rFonts w:ascii="Times New Roman" w:eastAsia="Calibri" w:hAnsi="Times New Roman" w:cs="Times New Roman"/>
          <w:sz w:val="28"/>
          <w:szCs w:val="28"/>
        </w:rPr>
        <w:t>Ртіщева</w:t>
      </w:r>
      <w:proofErr w:type="spellEnd"/>
      <w:r w:rsidRPr="009011DE">
        <w:rPr>
          <w:rFonts w:ascii="Times New Roman" w:eastAsia="Calibri" w:hAnsi="Times New Roman" w:cs="Times New Roman"/>
          <w:sz w:val="28"/>
          <w:szCs w:val="28"/>
        </w:rPr>
        <w:t xml:space="preserve"> Ю.В. на дії судді </w:t>
      </w:r>
      <w:proofErr w:type="spellStart"/>
      <w:r w:rsidRPr="009011DE">
        <w:rPr>
          <w:rFonts w:ascii="Times New Roman" w:eastAsia="Calibri" w:hAnsi="Times New Roman" w:cs="Times New Roman"/>
          <w:sz w:val="28"/>
          <w:szCs w:val="28"/>
        </w:rPr>
        <w:t>Октябрського</w:t>
      </w:r>
      <w:proofErr w:type="spellEnd"/>
      <w:r w:rsidRPr="009011DE">
        <w:rPr>
          <w:rFonts w:ascii="Times New Roman" w:eastAsia="Calibri" w:hAnsi="Times New Roman" w:cs="Times New Roman"/>
          <w:sz w:val="28"/>
          <w:szCs w:val="28"/>
        </w:rPr>
        <w:t xml:space="preserve"> районного суду міста Полтави Савченка А.Г. передано члену Вищої ради правосуддя </w:t>
      </w:r>
      <w:proofErr w:type="spellStart"/>
      <w:r w:rsidRPr="009011DE">
        <w:rPr>
          <w:rFonts w:ascii="Times New Roman" w:eastAsia="Calibri" w:hAnsi="Times New Roman" w:cs="Times New Roman"/>
          <w:sz w:val="28"/>
          <w:szCs w:val="28"/>
        </w:rPr>
        <w:t>Попіковій</w:t>
      </w:r>
      <w:proofErr w:type="spellEnd"/>
      <w:r w:rsidRPr="009011DE">
        <w:rPr>
          <w:rFonts w:ascii="Times New Roman" w:eastAsia="Calibri" w:hAnsi="Times New Roman" w:cs="Times New Roman"/>
          <w:sz w:val="28"/>
          <w:szCs w:val="28"/>
        </w:rPr>
        <w:t xml:space="preserve"> О.В. для попередньої перевірки.</w:t>
      </w:r>
    </w:p>
    <w:p w:rsidR="00C63086" w:rsidRDefault="0084339C" w:rsidP="009011DE">
      <w:pPr>
        <w:tabs>
          <w:tab w:val="left" w:pos="993"/>
        </w:tabs>
        <w:spacing w:after="0" w:line="240" w:lineRule="auto"/>
        <w:ind w:firstLine="567"/>
        <w:jc w:val="both"/>
        <w:rPr>
          <w:rFonts w:ascii="Times New Roman" w:eastAsia="Calibri" w:hAnsi="Times New Roman" w:cs="Times New Roman"/>
          <w:sz w:val="28"/>
          <w:szCs w:val="28"/>
        </w:rPr>
      </w:pPr>
      <w:r w:rsidRPr="0084339C">
        <w:rPr>
          <w:rFonts w:ascii="Times New Roman" w:eastAsia="Calibri" w:hAnsi="Times New Roman" w:cs="Times New Roman"/>
          <w:sz w:val="28"/>
          <w:szCs w:val="28"/>
        </w:rPr>
        <w:t>Згідно з пунктами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84339C" w:rsidRDefault="0084339C" w:rsidP="009011DE">
      <w:pPr>
        <w:tabs>
          <w:tab w:val="left" w:pos="993"/>
        </w:tabs>
        <w:spacing w:after="0" w:line="240" w:lineRule="auto"/>
        <w:ind w:firstLine="567"/>
        <w:jc w:val="both"/>
        <w:rPr>
          <w:rFonts w:ascii="Times New Roman" w:eastAsia="Calibri" w:hAnsi="Times New Roman" w:cs="Times New Roman"/>
          <w:sz w:val="28"/>
          <w:szCs w:val="28"/>
        </w:rPr>
      </w:pPr>
      <w:r w:rsidRPr="0084339C">
        <w:rPr>
          <w:rFonts w:ascii="Times New Roman" w:eastAsia="Calibri" w:hAnsi="Times New Roman" w:cs="Times New Roman"/>
          <w:sz w:val="28"/>
          <w:szCs w:val="28"/>
        </w:rPr>
        <w:t xml:space="preserve">Член Третьої Дисциплінарної палати Вищої ради правосуддя                         </w:t>
      </w:r>
      <w:proofErr w:type="spellStart"/>
      <w:r w:rsidRPr="0084339C">
        <w:rPr>
          <w:rFonts w:ascii="Times New Roman" w:eastAsia="Calibri" w:hAnsi="Times New Roman" w:cs="Times New Roman"/>
          <w:sz w:val="28"/>
          <w:szCs w:val="28"/>
        </w:rPr>
        <w:t>Попікова</w:t>
      </w:r>
      <w:proofErr w:type="spellEnd"/>
      <w:r w:rsidRPr="0084339C">
        <w:rPr>
          <w:rFonts w:ascii="Times New Roman" w:eastAsia="Calibri" w:hAnsi="Times New Roman" w:cs="Times New Roman"/>
          <w:sz w:val="28"/>
          <w:szCs w:val="28"/>
        </w:rPr>
        <w:t xml:space="preserve"> О.В. провела попередню перевірку скарг та за її результатами склала висновок із пропозицією відкрити дисциплінарну справу щодо судді </w:t>
      </w:r>
      <w:proofErr w:type="spellStart"/>
      <w:r w:rsidRPr="0084339C">
        <w:rPr>
          <w:rFonts w:ascii="Times New Roman" w:eastAsia="Calibri" w:hAnsi="Times New Roman" w:cs="Times New Roman"/>
          <w:sz w:val="28"/>
          <w:szCs w:val="28"/>
        </w:rPr>
        <w:t>Октябрського</w:t>
      </w:r>
      <w:proofErr w:type="spellEnd"/>
      <w:r w:rsidRPr="0084339C">
        <w:rPr>
          <w:rFonts w:ascii="Times New Roman" w:eastAsia="Calibri" w:hAnsi="Times New Roman" w:cs="Times New Roman"/>
          <w:sz w:val="28"/>
          <w:szCs w:val="28"/>
        </w:rPr>
        <w:t xml:space="preserve"> районного суду міста Полтави Савченка А.Г.</w:t>
      </w:r>
    </w:p>
    <w:p w:rsidR="00A35C7D" w:rsidRPr="00A35C7D" w:rsidRDefault="00A35C7D" w:rsidP="00A35C7D">
      <w:pPr>
        <w:tabs>
          <w:tab w:val="left" w:pos="993"/>
        </w:tabs>
        <w:spacing w:after="0" w:line="240" w:lineRule="auto"/>
        <w:ind w:firstLine="567"/>
        <w:jc w:val="both"/>
        <w:rPr>
          <w:rFonts w:ascii="Times New Roman" w:eastAsia="Calibri" w:hAnsi="Times New Roman" w:cs="Times New Roman"/>
          <w:sz w:val="28"/>
          <w:szCs w:val="28"/>
        </w:rPr>
      </w:pPr>
      <w:r w:rsidRPr="00A35C7D">
        <w:rPr>
          <w:rFonts w:ascii="Times New Roman" w:eastAsia="Calibri" w:hAnsi="Times New Roman" w:cs="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C64C75" w:rsidRDefault="00A35C7D" w:rsidP="00A35C7D">
      <w:pPr>
        <w:tabs>
          <w:tab w:val="left" w:pos="993"/>
        </w:tabs>
        <w:spacing w:after="0" w:line="240" w:lineRule="auto"/>
        <w:ind w:firstLine="567"/>
        <w:jc w:val="both"/>
        <w:rPr>
          <w:rFonts w:ascii="Times New Roman" w:eastAsia="Calibri" w:hAnsi="Times New Roman" w:cs="Times New Roman"/>
          <w:sz w:val="28"/>
          <w:szCs w:val="28"/>
        </w:rPr>
      </w:pPr>
      <w:r w:rsidRPr="00A35C7D">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Pr="00A35C7D">
        <w:rPr>
          <w:rFonts w:ascii="Times New Roman" w:eastAsia="Calibri" w:hAnsi="Times New Roman" w:cs="Times New Roman"/>
          <w:sz w:val="28"/>
          <w:szCs w:val="28"/>
        </w:rPr>
        <w:t>Попікову</w:t>
      </w:r>
      <w:proofErr w:type="spellEnd"/>
      <w:r w:rsidRPr="00A35C7D">
        <w:rPr>
          <w:rFonts w:ascii="Times New Roman" w:eastAsia="Calibri" w:hAnsi="Times New Roman" w:cs="Times New Roman"/>
          <w:sz w:val="28"/>
          <w:szCs w:val="28"/>
        </w:rPr>
        <w:t xml:space="preserve"> О.В., вивчивши її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proofErr w:type="spellStart"/>
      <w:r w:rsidR="00425925" w:rsidRPr="00425925">
        <w:rPr>
          <w:rFonts w:ascii="Times New Roman" w:eastAsia="Calibri" w:hAnsi="Times New Roman" w:cs="Times New Roman"/>
          <w:sz w:val="28"/>
          <w:szCs w:val="28"/>
        </w:rPr>
        <w:t>Октябрського</w:t>
      </w:r>
      <w:proofErr w:type="spellEnd"/>
      <w:r w:rsidR="00425925" w:rsidRPr="00425925">
        <w:rPr>
          <w:rFonts w:ascii="Times New Roman" w:eastAsia="Calibri" w:hAnsi="Times New Roman" w:cs="Times New Roman"/>
          <w:sz w:val="28"/>
          <w:szCs w:val="28"/>
        </w:rPr>
        <w:t xml:space="preserve"> районного суду міста Полтави Савченка А.Г.</w:t>
      </w:r>
      <w:r w:rsidR="0097350A">
        <w:rPr>
          <w:rFonts w:ascii="Times New Roman" w:eastAsia="Calibri" w:hAnsi="Times New Roman" w:cs="Times New Roman"/>
          <w:sz w:val="28"/>
          <w:szCs w:val="28"/>
        </w:rPr>
        <w:t xml:space="preserve"> з огляду на таке.</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У провадженні СД Полтавського районного управління поліції Головного управління Національної поліції в Полтавській області (далі – СД Полтавського РУП ГУНП в Полтавській області) перебувало кримінальне провадження, внесене до Єдиного реєстру досудових розслідувань за              </w:t>
      </w:r>
      <w:r w:rsidR="00AD182E">
        <w:rPr>
          <w:rFonts w:ascii="Times New Roman" w:eastAsia="Calibri" w:hAnsi="Times New Roman" w:cs="Times New Roman"/>
          <w:sz w:val="28"/>
          <w:szCs w:val="28"/>
        </w:rPr>
        <w:t xml:space="preserve">             № ____</w:t>
      </w:r>
      <w:r w:rsidRPr="00EA2F9E">
        <w:rPr>
          <w:rFonts w:ascii="Times New Roman" w:eastAsia="Calibri" w:hAnsi="Times New Roman" w:cs="Times New Roman"/>
          <w:sz w:val="28"/>
          <w:szCs w:val="28"/>
        </w:rPr>
        <w:t xml:space="preserve"> від 18 листопада 2023 року за ознаками кримінального правопорушення, передбаченого частиною першою статті 296 КК України (хуліганство).</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Відповідно до частини першої статті 296 КК України хуліганство, тобто грубе порушення громадського порядку з мотивів явної неповаги до суспільства, що супроводжується особливою зухвалістю чи винятковим цинізмом карається штрафом від однієї тисячі до двох тисяч неоподатковуваних мінімумів доходів громадян або </w:t>
      </w:r>
      <w:proofErr w:type="spellStart"/>
      <w:r w:rsidRPr="00EA2F9E">
        <w:rPr>
          <w:rFonts w:ascii="Times New Roman" w:eastAsia="Calibri" w:hAnsi="Times New Roman" w:cs="Times New Roman"/>
          <w:sz w:val="28"/>
          <w:szCs w:val="28"/>
        </w:rPr>
        <w:t>пробаційним</w:t>
      </w:r>
      <w:proofErr w:type="spellEnd"/>
      <w:r w:rsidRPr="00EA2F9E">
        <w:rPr>
          <w:rFonts w:ascii="Times New Roman" w:eastAsia="Calibri" w:hAnsi="Times New Roman" w:cs="Times New Roman"/>
          <w:sz w:val="28"/>
          <w:szCs w:val="28"/>
        </w:rPr>
        <w:t xml:space="preserve"> наглядом на строк до п’яти років, або обмеженням волі на той самий строк.</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Зазначене кримінальне правопорушення згідно з положеннями                                  статті 12 КК України є кримінальним проступком, а тому відповідно до               статті 215 КПК України досудове розслідування у вказаному вище кримінальному провадженні здійснювалося у формі дізнання.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Досудове розслідування у кримінальному провадженні                                   </w:t>
      </w:r>
      <w:r w:rsidR="00AD182E">
        <w:rPr>
          <w:rFonts w:ascii="Times New Roman" w:eastAsia="Calibri" w:hAnsi="Times New Roman" w:cs="Times New Roman"/>
          <w:sz w:val="28"/>
          <w:szCs w:val="28"/>
        </w:rPr>
        <w:t xml:space="preserve">              № ____</w:t>
      </w:r>
      <w:r w:rsidRPr="00EA2F9E">
        <w:rPr>
          <w:rFonts w:ascii="Times New Roman" w:eastAsia="Calibri" w:hAnsi="Times New Roman" w:cs="Times New Roman"/>
          <w:sz w:val="28"/>
          <w:szCs w:val="28"/>
        </w:rPr>
        <w:t xml:space="preserve"> від 18 листопада 2023 року завершено шляхом направлення обвинувального </w:t>
      </w:r>
      <w:proofErr w:type="spellStart"/>
      <w:r w:rsidRPr="00EA2F9E">
        <w:rPr>
          <w:rFonts w:ascii="Times New Roman" w:eastAsia="Calibri" w:hAnsi="Times New Roman" w:cs="Times New Roman"/>
          <w:sz w:val="28"/>
          <w:szCs w:val="28"/>
        </w:rPr>
        <w:t>акта</w:t>
      </w:r>
      <w:proofErr w:type="spellEnd"/>
      <w:r w:rsidRPr="00EA2F9E">
        <w:rPr>
          <w:rFonts w:ascii="Times New Roman" w:eastAsia="Calibri" w:hAnsi="Times New Roman" w:cs="Times New Roman"/>
          <w:sz w:val="28"/>
          <w:szCs w:val="28"/>
        </w:rPr>
        <w:t xml:space="preserve"> щодо </w:t>
      </w:r>
      <w:r w:rsidR="00AD182E">
        <w:rPr>
          <w:rFonts w:ascii="Times New Roman" w:eastAsia="Calibri" w:hAnsi="Times New Roman" w:cs="Times New Roman"/>
          <w:sz w:val="28"/>
          <w:szCs w:val="28"/>
        </w:rPr>
        <w:t>ОСОБА1</w:t>
      </w:r>
      <w:r w:rsidRPr="00EA2F9E">
        <w:rPr>
          <w:rFonts w:ascii="Times New Roman" w:eastAsia="Calibri" w:hAnsi="Times New Roman" w:cs="Times New Roman"/>
          <w:sz w:val="28"/>
          <w:szCs w:val="28"/>
        </w:rPr>
        <w:t xml:space="preserve"> до суду.</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Попередньою перевіркою встановлено, що під час досудового розслідування у вказаному кримінальному провадженні орган дізнання неодноразово звертався до слідчого судді </w:t>
      </w:r>
      <w:proofErr w:type="spellStart"/>
      <w:r w:rsidRPr="00EA2F9E">
        <w:rPr>
          <w:rFonts w:ascii="Times New Roman" w:eastAsia="Calibri" w:hAnsi="Times New Roman" w:cs="Times New Roman"/>
          <w:sz w:val="28"/>
          <w:szCs w:val="28"/>
        </w:rPr>
        <w:t>Октябрського</w:t>
      </w:r>
      <w:proofErr w:type="spellEnd"/>
      <w:r w:rsidRPr="00EA2F9E">
        <w:rPr>
          <w:rFonts w:ascii="Times New Roman" w:eastAsia="Calibri" w:hAnsi="Times New Roman" w:cs="Times New Roman"/>
          <w:sz w:val="28"/>
          <w:szCs w:val="28"/>
        </w:rPr>
        <w:t xml:space="preserve"> районного суду міста Полтави із клопотаннями (про арешт майна, надання дозволу на проведення огляду транспортного засобу, тимчасовий доступ до документів, надання дозволу на обшук). Справам за вказаними клопотаннями</w:t>
      </w:r>
      <w:r>
        <w:rPr>
          <w:rFonts w:ascii="Times New Roman" w:eastAsia="Calibri" w:hAnsi="Times New Roman" w:cs="Times New Roman"/>
          <w:sz w:val="28"/>
          <w:szCs w:val="28"/>
        </w:rPr>
        <w:t xml:space="preserve"> було</w:t>
      </w:r>
      <w:r w:rsidRPr="00EA2F9E">
        <w:rPr>
          <w:rFonts w:ascii="Times New Roman" w:eastAsia="Calibri" w:hAnsi="Times New Roman" w:cs="Times New Roman"/>
          <w:sz w:val="28"/>
          <w:szCs w:val="28"/>
        </w:rPr>
        <w:t xml:space="preserve"> присвоєно єдиний унікальний № 554/11088/23 та передано до провадження слідчого судді </w:t>
      </w:r>
      <w:proofErr w:type="spellStart"/>
      <w:r w:rsidRPr="00EA2F9E">
        <w:rPr>
          <w:rFonts w:ascii="Times New Roman" w:eastAsia="Calibri" w:hAnsi="Times New Roman" w:cs="Times New Roman"/>
          <w:sz w:val="28"/>
          <w:szCs w:val="28"/>
        </w:rPr>
        <w:t>Октябрського</w:t>
      </w:r>
      <w:proofErr w:type="spellEnd"/>
      <w:r w:rsidRPr="00EA2F9E">
        <w:rPr>
          <w:rFonts w:ascii="Times New Roman" w:eastAsia="Calibri" w:hAnsi="Times New Roman" w:cs="Times New Roman"/>
          <w:sz w:val="28"/>
          <w:szCs w:val="28"/>
        </w:rPr>
        <w:t xml:space="preserve"> районного суду міста Полтави Савченка А.Г.</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Зокрема, 12 грудня 2023 року </w:t>
      </w:r>
      <w:proofErr w:type="spellStart"/>
      <w:r w:rsidRPr="00EA2F9E">
        <w:rPr>
          <w:rFonts w:ascii="Times New Roman" w:eastAsia="Calibri" w:hAnsi="Times New Roman" w:cs="Times New Roman"/>
          <w:sz w:val="28"/>
          <w:szCs w:val="28"/>
        </w:rPr>
        <w:t>дізнавач</w:t>
      </w:r>
      <w:proofErr w:type="spellEnd"/>
      <w:r w:rsidRPr="00EA2F9E">
        <w:rPr>
          <w:rFonts w:ascii="Times New Roman" w:eastAsia="Calibri" w:hAnsi="Times New Roman" w:cs="Times New Roman"/>
          <w:sz w:val="28"/>
          <w:szCs w:val="28"/>
        </w:rPr>
        <w:t xml:space="preserve"> СД Полтавського РУП ГУНП в Полтавській області Козинець А.В. звернулася до слідчого судді </w:t>
      </w:r>
      <w:proofErr w:type="spellStart"/>
      <w:r w:rsidRPr="00EA2F9E">
        <w:rPr>
          <w:rFonts w:ascii="Times New Roman" w:eastAsia="Calibri" w:hAnsi="Times New Roman" w:cs="Times New Roman"/>
          <w:sz w:val="28"/>
          <w:szCs w:val="28"/>
        </w:rPr>
        <w:t>Октябрського</w:t>
      </w:r>
      <w:proofErr w:type="spellEnd"/>
      <w:r w:rsidRPr="00EA2F9E">
        <w:rPr>
          <w:rFonts w:ascii="Times New Roman" w:eastAsia="Calibri" w:hAnsi="Times New Roman" w:cs="Times New Roman"/>
          <w:sz w:val="28"/>
          <w:szCs w:val="28"/>
        </w:rPr>
        <w:t xml:space="preserve"> районного суду міста Полтави із клопотанням про тимчасовий доступ до документів та їх вилучення.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Відповідно до змісту клопотання досудовим розслідування встановлено, що 18 листопада 2023 року близько 13:30 невстановлена особа чоловічої статі, перебуваючи біля ресторану швидкого приготування «</w:t>
      </w:r>
      <w:proofErr w:type="spellStart"/>
      <w:r w:rsidRPr="00EA2F9E">
        <w:rPr>
          <w:rFonts w:ascii="Times New Roman" w:eastAsia="Calibri" w:hAnsi="Times New Roman" w:cs="Times New Roman"/>
          <w:sz w:val="28"/>
          <w:szCs w:val="28"/>
        </w:rPr>
        <w:t>McDonald’s</w:t>
      </w:r>
      <w:proofErr w:type="spellEnd"/>
      <w:r w:rsidRPr="00EA2F9E">
        <w:rPr>
          <w:rFonts w:ascii="Times New Roman" w:eastAsia="Calibri" w:hAnsi="Times New Roman" w:cs="Times New Roman"/>
          <w:sz w:val="28"/>
          <w:szCs w:val="28"/>
        </w:rPr>
        <w:t xml:space="preserve">» в                             м. Полтаві на вул. Європейська 187-А, нецензурно лаючись з мотивів явної неповаги до суспільства, що супроводжувалося особливою зухвалістю та винятковим цинізмом, нанесла один удар в область обличчя </w:t>
      </w:r>
      <w:r w:rsidR="00AD182E">
        <w:rPr>
          <w:rFonts w:ascii="Times New Roman" w:eastAsia="Calibri" w:hAnsi="Times New Roman" w:cs="Times New Roman"/>
          <w:sz w:val="28"/>
          <w:szCs w:val="28"/>
        </w:rPr>
        <w:t>ОСОБА2</w:t>
      </w:r>
      <w:r w:rsidRPr="00EA2F9E">
        <w:rPr>
          <w:rFonts w:ascii="Times New Roman" w:eastAsia="Calibri" w:hAnsi="Times New Roman" w:cs="Times New Roman"/>
          <w:sz w:val="28"/>
          <w:szCs w:val="28"/>
        </w:rPr>
        <w:t xml:space="preserve">, після чого, керуючи автомобілем </w:t>
      </w:r>
      <w:proofErr w:type="spellStart"/>
      <w:r w:rsidRPr="00EA2F9E">
        <w:rPr>
          <w:rFonts w:ascii="Times New Roman" w:eastAsia="Calibri" w:hAnsi="Times New Roman" w:cs="Times New Roman"/>
          <w:sz w:val="28"/>
          <w:szCs w:val="28"/>
        </w:rPr>
        <w:t>Hyundai</w:t>
      </w:r>
      <w:proofErr w:type="spellEnd"/>
      <w:r w:rsidRPr="00EA2F9E">
        <w:rPr>
          <w:rFonts w:ascii="Times New Roman" w:eastAsia="Calibri" w:hAnsi="Times New Roman" w:cs="Times New Roman"/>
          <w:sz w:val="28"/>
          <w:szCs w:val="28"/>
        </w:rPr>
        <w:t>, де</w:t>
      </w:r>
      <w:r w:rsidR="00AD182E">
        <w:rPr>
          <w:rFonts w:ascii="Times New Roman" w:eastAsia="Calibri" w:hAnsi="Times New Roman" w:cs="Times New Roman"/>
          <w:sz w:val="28"/>
          <w:szCs w:val="28"/>
        </w:rPr>
        <w:t>ржавний номерний знак ____</w:t>
      </w:r>
      <w:r w:rsidRPr="00EA2F9E">
        <w:rPr>
          <w:rFonts w:ascii="Times New Roman" w:eastAsia="Calibri" w:hAnsi="Times New Roman" w:cs="Times New Roman"/>
          <w:sz w:val="28"/>
          <w:szCs w:val="28"/>
        </w:rPr>
        <w:t xml:space="preserve">, пошкодила мобільний телефон, належний </w:t>
      </w:r>
      <w:r w:rsidR="00F154D7">
        <w:rPr>
          <w:rFonts w:ascii="Times New Roman" w:eastAsia="Calibri" w:hAnsi="Times New Roman" w:cs="Times New Roman"/>
          <w:sz w:val="28"/>
          <w:szCs w:val="28"/>
        </w:rPr>
        <w:t>ОСОБА2</w:t>
      </w:r>
      <w:r w:rsidRPr="00EA2F9E">
        <w:rPr>
          <w:rFonts w:ascii="Times New Roman" w:eastAsia="Calibri" w:hAnsi="Times New Roman" w:cs="Times New Roman"/>
          <w:sz w:val="28"/>
          <w:szCs w:val="28"/>
        </w:rPr>
        <w:t>, та умисно спричинила йому тілесні ушкодження, після чого зникла з місця вчинення кримінального правопорушення.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Під час досудового розслідування також встановлено, що тілесні ушкодження, завдані </w:t>
      </w:r>
      <w:r w:rsidR="00AD182E">
        <w:rPr>
          <w:rFonts w:ascii="Times New Roman" w:eastAsia="Calibri" w:hAnsi="Times New Roman" w:cs="Times New Roman"/>
          <w:sz w:val="28"/>
          <w:szCs w:val="28"/>
        </w:rPr>
        <w:t>ОСОБА2</w:t>
      </w:r>
      <w:r w:rsidR="00BD41D2">
        <w:rPr>
          <w:rFonts w:ascii="Times New Roman" w:eastAsia="Calibri" w:hAnsi="Times New Roman" w:cs="Times New Roman"/>
          <w:sz w:val="28"/>
          <w:szCs w:val="28"/>
        </w:rPr>
        <w:t>,</w:t>
      </w:r>
      <w:r w:rsidRPr="00EA2F9E">
        <w:rPr>
          <w:rFonts w:ascii="Times New Roman" w:eastAsia="Calibri" w:hAnsi="Times New Roman" w:cs="Times New Roman"/>
          <w:sz w:val="28"/>
          <w:szCs w:val="28"/>
        </w:rPr>
        <w:t xml:space="preserve"> спричинені в тому числі із застосуванням зазначеного вище транспортного засобу під керуванням </w:t>
      </w:r>
      <w:r w:rsidR="00AD182E">
        <w:rPr>
          <w:rFonts w:ascii="Times New Roman" w:eastAsia="Calibri" w:hAnsi="Times New Roman" w:cs="Times New Roman"/>
          <w:sz w:val="28"/>
          <w:szCs w:val="28"/>
        </w:rPr>
        <w:t>ОСОБА1</w:t>
      </w:r>
      <w:r w:rsidRPr="00EA2F9E">
        <w:rPr>
          <w:rFonts w:ascii="Times New Roman" w:eastAsia="Calibri" w:hAnsi="Times New Roman" w:cs="Times New Roman"/>
          <w:sz w:val="28"/>
          <w:szCs w:val="28"/>
        </w:rPr>
        <w:t xml:space="preserve">. </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proofErr w:type="spellStart"/>
      <w:r w:rsidRPr="00EA2F9E">
        <w:rPr>
          <w:rFonts w:ascii="Times New Roman" w:eastAsia="Calibri" w:hAnsi="Times New Roman" w:cs="Times New Roman"/>
          <w:sz w:val="28"/>
          <w:szCs w:val="28"/>
        </w:rPr>
        <w:t>Дізнавач</w:t>
      </w:r>
      <w:proofErr w:type="spellEnd"/>
      <w:r w:rsidRPr="00EA2F9E">
        <w:rPr>
          <w:rFonts w:ascii="Times New Roman" w:eastAsia="Calibri" w:hAnsi="Times New Roman" w:cs="Times New Roman"/>
          <w:sz w:val="28"/>
          <w:szCs w:val="28"/>
        </w:rPr>
        <w:t xml:space="preserve"> зазначила в клопотанні, що </w:t>
      </w:r>
      <w:r w:rsidR="00AD182E">
        <w:rPr>
          <w:rFonts w:ascii="Times New Roman" w:eastAsia="Calibri" w:hAnsi="Times New Roman" w:cs="Times New Roman"/>
          <w:sz w:val="28"/>
          <w:szCs w:val="28"/>
        </w:rPr>
        <w:t>ОСОБА1</w:t>
      </w:r>
      <w:r w:rsidRPr="00EA2F9E">
        <w:rPr>
          <w:rFonts w:ascii="Times New Roman" w:eastAsia="Calibri" w:hAnsi="Times New Roman" w:cs="Times New Roman"/>
          <w:sz w:val="28"/>
          <w:szCs w:val="28"/>
        </w:rPr>
        <w:t xml:space="preserve"> зареєстрований за </w:t>
      </w:r>
      <w:proofErr w:type="spellStart"/>
      <w:r w:rsidRPr="00EA2F9E">
        <w:rPr>
          <w:rFonts w:ascii="Times New Roman" w:eastAsia="Calibri" w:hAnsi="Times New Roman" w:cs="Times New Roman"/>
          <w:sz w:val="28"/>
          <w:szCs w:val="28"/>
        </w:rPr>
        <w:t>адресою</w:t>
      </w:r>
      <w:proofErr w:type="spellEnd"/>
      <w:r w:rsidRPr="00EA2F9E">
        <w:rPr>
          <w:rFonts w:ascii="Times New Roman" w:eastAsia="Calibri" w:hAnsi="Times New Roman" w:cs="Times New Roman"/>
          <w:sz w:val="28"/>
          <w:szCs w:val="28"/>
        </w:rPr>
        <w:t xml:space="preserve">: </w:t>
      </w:r>
      <w:r w:rsidR="00F154D7">
        <w:rPr>
          <w:rFonts w:ascii="Times New Roman" w:eastAsia="Calibri" w:hAnsi="Times New Roman" w:cs="Times New Roman"/>
          <w:sz w:val="28"/>
          <w:szCs w:val="28"/>
        </w:rPr>
        <w:t>АДРЕСА1</w:t>
      </w:r>
      <w:r w:rsidRPr="00EA2F9E">
        <w:rPr>
          <w:rFonts w:ascii="Times New Roman" w:eastAsia="Calibri" w:hAnsi="Times New Roman" w:cs="Times New Roman"/>
          <w:sz w:val="28"/>
          <w:szCs w:val="28"/>
        </w:rPr>
        <w:t xml:space="preserve"> та користується мобільним телефоном з абонентським номером </w:t>
      </w:r>
      <w:r w:rsidR="00F154D7">
        <w:rPr>
          <w:rFonts w:ascii="Times New Roman" w:eastAsia="Calibri" w:hAnsi="Times New Roman" w:cs="Times New Roman"/>
          <w:sz w:val="28"/>
          <w:szCs w:val="28"/>
        </w:rPr>
        <w:t>ІНФОРМАЦІЯ1</w:t>
      </w:r>
      <w:r w:rsidRPr="00EA2F9E">
        <w:rPr>
          <w:rFonts w:ascii="Times New Roman" w:eastAsia="Calibri" w:hAnsi="Times New Roman" w:cs="Times New Roman"/>
          <w:sz w:val="28"/>
          <w:szCs w:val="28"/>
        </w:rPr>
        <w:t>.</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Ураховуючи викладене, </w:t>
      </w:r>
      <w:proofErr w:type="spellStart"/>
      <w:r w:rsidRPr="00EA2F9E">
        <w:rPr>
          <w:rFonts w:ascii="Times New Roman" w:eastAsia="Calibri" w:hAnsi="Times New Roman" w:cs="Times New Roman"/>
          <w:sz w:val="28"/>
          <w:szCs w:val="28"/>
        </w:rPr>
        <w:t>дізнавач</w:t>
      </w:r>
      <w:proofErr w:type="spellEnd"/>
      <w:r w:rsidRPr="00EA2F9E">
        <w:rPr>
          <w:rFonts w:ascii="Times New Roman" w:eastAsia="Calibri" w:hAnsi="Times New Roman" w:cs="Times New Roman"/>
          <w:sz w:val="28"/>
          <w:szCs w:val="28"/>
        </w:rPr>
        <w:t xml:space="preserve"> стверджувала, що </w:t>
      </w:r>
      <w:r w:rsidRPr="00BD41D2">
        <w:rPr>
          <w:rFonts w:ascii="Times New Roman" w:eastAsia="Calibri" w:hAnsi="Times New Roman" w:cs="Times New Roman"/>
          <w:i/>
          <w:sz w:val="28"/>
          <w:szCs w:val="28"/>
        </w:rPr>
        <w:t xml:space="preserve">«іншим шляхом неможливо отримати достовірну інформацію про осіб, що вчиняють правопорушення та їхні злочинні зв’язки, можливе місце перебування та проживання, які на даний час невідомі, що має суттєве значення для своєчасного і якісного документування та розкриття вказаного кримінального правопорушення, а інформація доступна лише </w:t>
      </w:r>
      <w:r w:rsidR="002C55A5">
        <w:rPr>
          <w:rFonts w:ascii="Times New Roman" w:eastAsia="Calibri" w:hAnsi="Times New Roman" w:cs="Times New Roman"/>
          <w:i/>
          <w:sz w:val="28"/>
          <w:szCs w:val="28"/>
        </w:rPr>
        <w:t xml:space="preserve">                                            </w:t>
      </w:r>
      <w:r w:rsidRPr="00BD41D2">
        <w:rPr>
          <w:rFonts w:ascii="Times New Roman" w:eastAsia="Calibri" w:hAnsi="Times New Roman" w:cs="Times New Roman"/>
          <w:i/>
          <w:sz w:val="28"/>
          <w:szCs w:val="28"/>
        </w:rPr>
        <w:t xml:space="preserve">ПрАТ «ВФ України» … а саме роздруківка вхідних-вихідних дзвінків та </w:t>
      </w:r>
      <w:r w:rsidR="002C55A5">
        <w:rPr>
          <w:rFonts w:ascii="Times New Roman" w:eastAsia="Calibri" w:hAnsi="Times New Roman" w:cs="Times New Roman"/>
          <w:i/>
          <w:sz w:val="28"/>
          <w:szCs w:val="28"/>
        </w:rPr>
        <w:t xml:space="preserve">                       </w:t>
      </w:r>
      <w:r w:rsidRPr="00BD41D2">
        <w:rPr>
          <w:rFonts w:ascii="Times New Roman" w:eastAsia="Calibri" w:hAnsi="Times New Roman" w:cs="Times New Roman"/>
          <w:i/>
          <w:sz w:val="28"/>
          <w:szCs w:val="28"/>
        </w:rPr>
        <w:t xml:space="preserve">СМС-повідомлень каналів мобільного зв’язку з терміналу абонента </w:t>
      </w:r>
      <w:r w:rsidR="00F154D7">
        <w:rPr>
          <w:rFonts w:ascii="Times New Roman" w:eastAsia="Calibri" w:hAnsi="Times New Roman" w:cs="Times New Roman"/>
          <w:i/>
          <w:sz w:val="28"/>
          <w:szCs w:val="28"/>
        </w:rPr>
        <w:t>ІНФОРМАЦІЯ1</w:t>
      </w:r>
      <w:r w:rsidRPr="00BD41D2">
        <w:rPr>
          <w:rFonts w:ascii="Times New Roman" w:eastAsia="Calibri" w:hAnsi="Times New Roman" w:cs="Times New Roman"/>
          <w:i/>
          <w:sz w:val="28"/>
          <w:szCs w:val="28"/>
        </w:rPr>
        <w:t xml:space="preserve"> в період з 00:00 год. 17.11.2023 року по кінцевий термін дії ухвали, з вказівкою їх належності, часу та зазначенням абонентських номерів телефонів, що використовувались під час роботи зазначеного терміналу, їх ІМЕІ, а також розташування базових станцій, через які здійснювався зв’язок таких телефонів із вказаним терміналом (азимут, відстань), їх тривалості, змісту, а також інші дані по вказаних номерах, які можуть бути надані (доступні) оператором, може бути використана, як доказ у кримінальному провадженні та постала необхідність у долучені до матеріалів кримінального провадження письмової роздруківки зазначених вище даних».</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Ухвалою слідчого судді </w:t>
      </w:r>
      <w:proofErr w:type="spellStart"/>
      <w:r w:rsidRPr="00EA2F9E">
        <w:rPr>
          <w:rFonts w:ascii="Times New Roman" w:eastAsia="Calibri" w:hAnsi="Times New Roman" w:cs="Times New Roman"/>
          <w:sz w:val="28"/>
          <w:szCs w:val="28"/>
        </w:rPr>
        <w:t>Октябрського</w:t>
      </w:r>
      <w:proofErr w:type="spellEnd"/>
      <w:r w:rsidRPr="00EA2F9E">
        <w:rPr>
          <w:rFonts w:ascii="Times New Roman" w:eastAsia="Calibri" w:hAnsi="Times New Roman" w:cs="Times New Roman"/>
          <w:sz w:val="28"/>
          <w:szCs w:val="28"/>
        </w:rPr>
        <w:t xml:space="preserve"> районного суду міста Полтави Савченка А.Г. від 13 грудня 2023 року вказане клопотання задоволено.</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Надано дозвіл на тимчасовий доступ </w:t>
      </w:r>
      <w:proofErr w:type="spellStart"/>
      <w:r w:rsidRPr="00EA2F9E">
        <w:rPr>
          <w:rFonts w:ascii="Times New Roman" w:eastAsia="Calibri" w:hAnsi="Times New Roman" w:cs="Times New Roman"/>
          <w:sz w:val="28"/>
          <w:szCs w:val="28"/>
        </w:rPr>
        <w:t>дізнавачам</w:t>
      </w:r>
      <w:proofErr w:type="spellEnd"/>
      <w:r w:rsidRPr="00EA2F9E">
        <w:rPr>
          <w:rFonts w:ascii="Times New Roman" w:eastAsia="Calibri" w:hAnsi="Times New Roman" w:cs="Times New Roman"/>
          <w:sz w:val="28"/>
          <w:szCs w:val="28"/>
        </w:rPr>
        <w:t xml:space="preserve"> Полтавського РУП ГУ НП в Полтавській області до інформації та документів, які знаходяться за юридичною </w:t>
      </w:r>
      <w:proofErr w:type="spellStart"/>
      <w:r w:rsidRPr="00EA2F9E">
        <w:rPr>
          <w:rFonts w:ascii="Times New Roman" w:eastAsia="Calibri" w:hAnsi="Times New Roman" w:cs="Times New Roman"/>
          <w:sz w:val="28"/>
          <w:szCs w:val="28"/>
        </w:rPr>
        <w:t>адресою</w:t>
      </w:r>
      <w:proofErr w:type="spellEnd"/>
      <w:r w:rsidRPr="00EA2F9E">
        <w:rPr>
          <w:rFonts w:ascii="Times New Roman" w:eastAsia="Calibri" w:hAnsi="Times New Roman" w:cs="Times New Roman"/>
          <w:sz w:val="28"/>
          <w:szCs w:val="28"/>
        </w:rPr>
        <w:t xml:space="preserve"> ПрАТ «ВФ Україна, а саме: роздруківки вхідних-вихідних дзвінків та СМС-повідомлень каналів мобільного зв’язку з терміналу абонента </w:t>
      </w:r>
      <w:r w:rsidR="00F154D7">
        <w:rPr>
          <w:rFonts w:ascii="Times New Roman" w:eastAsia="Calibri" w:hAnsi="Times New Roman" w:cs="Times New Roman"/>
          <w:sz w:val="28"/>
          <w:szCs w:val="28"/>
        </w:rPr>
        <w:t>ІНФОРМАЦІЯ1</w:t>
      </w:r>
      <w:r w:rsidRPr="00EA2F9E">
        <w:rPr>
          <w:rFonts w:ascii="Times New Roman" w:eastAsia="Calibri" w:hAnsi="Times New Roman" w:cs="Times New Roman"/>
          <w:sz w:val="28"/>
          <w:szCs w:val="28"/>
        </w:rPr>
        <w:t xml:space="preserve"> в період з 00:00 17 листопада 2023 року до 13 лютого 2024 року з вказівкою їх належності, часу та зазначенням абонентських номерів телефонів, що використовувались під час роботи зазначеного терміналу, їх ІМЕІ, а також розташування базових станцій, через які здійснювався зв’язок таких телефонів із вказаним терміналом (азимут, відстань), їх тривалості, змісту, а також інших даних по вказаних номерах, які можуть бути надані (доступні) оператором, історії використання IP-адрес та МАС-адрес пристроїв.</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Зобов’язано службових осіб ПрАТ «ВФ Україна» надати </w:t>
      </w:r>
      <w:proofErr w:type="spellStart"/>
      <w:r w:rsidRPr="00EA2F9E">
        <w:rPr>
          <w:rFonts w:ascii="Times New Roman" w:eastAsia="Calibri" w:hAnsi="Times New Roman" w:cs="Times New Roman"/>
          <w:sz w:val="28"/>
          <w:szCs w:val="28"/>
        </w:rPr>
        <w:t>дізнавачам</w:t>
      </w:r>
      <w:proofErr w:type="spellEnd"/>
      <w:r w:rsidRPr="00EA2F9E">
        <w:rPr>
          <w:rFonts w:ascii="Times New Roman" w:eastAsia="Calibri" w:hAnsi="Times New Roman" w:cs="Times New Roman"/>
          <w:sz w:val="28"/>
          <w:szCs w:val="28"/>
        </w:rPr>
        <w:t xml:space="preserve"> тимчасовий доступ до вищезазначеної інформації (документів) в електронному та друкованому вигляді з можливістю її вилучення.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Тимчасовий доступ до речей і документів є одним із заходів забезпечення кримінального провадження, визначених частиною другою статті 131 КПК України, що пов’язаний із втручанням у права та свободи особи, обумовленим потребами досудового розслідування.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У частині першій статті 159 КПК України визначено, що тимчасовий доступ до речей і документів полягає у наданні стороні кримінального провадження особою, у володінні якої знаходяться такі речі і документи, можливості ознайомитися з ними, зробити їх копії та вилучити їх (здійснити їх виїмку).</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Відповідно до частини першої статті 132 КПК України заходи забезпечення кримінального провадження застосовуються на підставі ухвали слідчого судді або суду, за винятком випадків, передбачених цим Кодексом.</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Згідно зі статтею 370 КПК України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статті 94 цього Кодексу. Вмотивованим є рішення, в якому наведені належні і достатні мотиви та підстави його ухвалення.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Відповідно до частини першої статті 372 КПК України ухвала, що викладається окремим документом, складається, зокрема, з мотивувальної частини із зазначенням суті питання, що вирішується ухвалою, і за чиєю ініціативою воно розглядається; встановлених судом обставин із посиланням на докази, а також мотивів неврахування окремих доказів; мотивів, з яких суд виходив при постановленні ухвали, і положення закону, яким він керувався.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Вмотивованість – це вимога до суду наводити письмово в рішенні судження, пояснення про наявність чи відсутність фактів, які є основою висновку суду за результатами вирішення справи (заяви, клопотання). Це також пояснення суду, чому він ухвалив саме таке рішення, погодився з одними та відкинув інші доводи.</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Обов’язок суду мотивувати прийняття або відхилення доводів сторін по суті спору (заяви, клопотання) полягає у відображенні в судовому рішенні висновків суду про те, що саме дало йому підстави прийняти та/чи відхилити аргументи сторін щодо суті спору (заяви, клопотання), з посиланням на з’ясовані у справі обставини та норми права, що підлягають застосуванню до правовідносин, що склалися.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судового рішення, щоб вони переконали в законності й справедливості вирішення справи (заяви, клопотання).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Однак мотивувальна частина ухвали слідчого судді </w:t>
      </w:r>
      <w:proofErr w:type="spellStart"/>
      <w:r w:rsidRPr="00EA2F9E">
        <w:rPr>
          <w:rFonts w:ascii="Times New Roman" w:eastAsia="Calibri" w:hAnsi="Times New Roman" w:cs="Times New Roman"/>
          <w:sz w:val="28"/>
          <w:szCs w:val="28"/>
        </w:rPr>
        <w:t>Октябрського</w:t>
      </w:r>
      <w:proofErr w:type="spellEnd"/>
      <w:r w:rsidRPr="00EA2F9E">
        <w:rPr>
          <w:rFonts w:ascii="Times New Roman" w:eastAsia="Calibri" w:hAnsi="Times New Roman" w:cs="Times New Roman"/>
          <w:sz w:val="28"/>
          <w:szCs w:val="28"/>
        </w:rPr>
        <w:t xml:space="preserve"> районного суду міста Полтави Савченка А.Г. від 13 грудня 2023 року (за винятком цитування положень КПК України) зводиться до однієї загальної фрази: </w:t>
      </w:r>
      <w:r w:rsidRPr="002B084C">
        <w:rPr>
          <w:rFonts w:ascii="Times New Roman" w:eastAsia="Calibri" w:hAnsi="Times New Roman" w:cs="Times New Roman"/>
          <w:i/>
          <w:sz w:val="28"/>
          <w:szCs w:val="28"/>
        </w:rPr>
        <w:t>«Враховуючи те, що вищевказана інформація має суттєве значення для встановлення важливих обставин у кримінальному провадженні, оскільки відомості, які в ній містяться можуть бути використані як докази, слідчий суддя приходить до висновку про задоволення клопотання»</w:t>
      </w:r>
      <w:r w:rsidRPr="00EA2F9E">
        <w:rPr>
          <w:rFonts w:ascii="Times New Roman" w:eastAsia="Calibri" w:hAnsi="Times New Roman" w:cs="Times New Roman"/>
          <w:sz w:val="28"/>
          <w:szCs w:val="28"/>
        </w:rPr>
        <w:t>.</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Іншого обґрунтування необхідності задоволення клопотання про тимчасовий доступ до речей і документів мотивувальна частина вказаної ухвали не містить.</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У цьому випадку необхідно наголосити, що відповідно до Висновку № 11 (2008) Консультативної ради європейських суддів щодо якості судових рішень (пункти 34–36, 40) судові рішення повинні, у принципі, бути обґрунтованими. Якість судового рішення залежить головним чином від якості його обґрунтування. Належне обґрунтування є імперативом, яким не можна нехтувати в інтересах швидкості розгляду.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мають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Згідно з частиною п’ятою статті 163 КПК України слідчий суддя, суд постановляє ухвалу про надання тимчасового доступу до речей і документів, якщо сторона кримінального провадження у своєму клопотанні доведе наявність достатніх підстав вважати, що ці речі або документи:</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1) перебувають або можуть перебувати у володінні відповідної фізичної або юридичної особи;</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2) самі по собі або в сукупності з іншими речами і документами кримінального провадження, у зв’язку з яким подається клопотання, мають суттєве значення для встановлення важливих обставин у кримінальному провадженні;</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3) не становлять собою або не включають речей і документів, які містять охоронювану законом таємницю.</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У частині шостій статті 163 КПК України слідчий суддя, суд постановляє ухвалу про надання тимчасового доступу до речей і документів, які містять охоронювану законом таємницю, якщо сторона кримінального провадження, крім обставин, передбачених частиною п’ятою цієї статті, доведе можливість використання як доказів відомостей, що містяться в цих речах і документах, та неможливість іншими способами довести обставини, які передбачається довести за допомогою цих речей і документів.</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Таким чином, тимчасовий доступ до речей і документів, які містять охоронювану законом таємницю, може бути надано виключно у випадку, якщо такі речі й документи самі по собі або в сукупності з іншими речами і документами мають суттєве значення для встановлення важливих обставин у кримінальному провадженні, а також за умови можливості використання відомостей, що містяться в цих речах і документах, в якості доказів, а обставини, які передбачається довести за допомогою цих речей і документів, неможливо довести іншими способами.</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Відповідно до пункту 7 частини першої статті 162 КПК України до охоронюваної законом таємниці, яка міститься в речах і документах, належить інформація, яка знаходиться в операторів та провайдерів телекомунікацій, про зв’язок, абонента, надання телекомунікаційних послуг, у тому числі отримання послуг, їх тривалості, змісту, маршрутів передавання тощо.</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З копії матеріалів справи № 554/11088/23 вбачається, що </w:t>
      </w:r>
      <w:proofErr w:type="spellStart"/>
      <w:r w:rsidRPr="00EA2F9E">
        <w:rPr>
          <w:rFonts w:ascii="Times New Roman" w:eastAsia="Calibri" w:hAnsi="Times New Roman" w:cs="Times New Roman"/>
          <w:sz w:val="28"/>
          <w:szCs w:val="28"/>
        </w:rPr>
        <w:t>дізнавач</w:t>
      </w:r>
      <w:proofErr w:type="spellEnd"/>
      <w:r w:rsidRPr="00EA2F9E">
        <w:rPr>
          <w:rFonts w:ascii="Times New Roman" w:eastAsia="Calibri" w:hAnsi="Times New Roman" w:cs="Times New Roman"/>
          <w:sz w:val="28"/>
          <w:szCs w:val="28"/>
        </w:rPr>
        <w:t xml:space="preserve"> просила надати тимчасовий доступ до документів, які містять охоронювану законом таємницю – інформацію, яка знаходиться в оператора телекомунікацій, про зв’язок, абонента, надання телекомунікаційних послуг, у тому числі отримання послуг, їх тривалості, змісту, маршрутів передавання.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Водночас наявне в матеріалах справи № 554/11088/23 клопотання </w:t>
      </w:r>
      <w:proofErr w:type="spellStart"/>
      <w:r w:rsidRPr="00EA2F9E">
        <w:rPr>
          <w:rFonts w:ascii="Times New Roman" w:eastAsia="Calibri" w:hAnsi="Times New Roman" w:cs="Times New Roman"/>
          <w:sz w:val="28"/>
          <w:szCs w:val="28"/>
        </w:rPr>
        <w:t>дізнавача</w:t>
      </w:r>
      <w:proofErr w:type="spellEnd"/>
      <w:r w:rsidRPr="00EA2F9E">
        <w:rPr>
          <w:rFonts w:ascii="Times New Roman" w:eastAsia="Calibri" w:hAnsi="Times New Roman" w:cs="Times New Roman"/>
          <w:sz w:val="28"/>
          <w:szCs w:val="28"/>
        </w:rPr>
        <w:t xml:space="preserve"> про тимчасовий доступ до документів не містить інформації про можливість використання як доказів відомостей, що можуть міститися в роздруківці вхідних-вихідних дзвінків та СМС-повідомлень каналів мобільного зв’язку з терміналу абонента </w:t>
      </w:r>
      <w:r w:rsidR="00F154D7">
        <w:rPr>
          <w:rFonts w:ascii="Times New Roman" w:eastAsia="Calibri" w:hAnsi="Times New Roman" w:cs="Times New Roman"/>
          <w:sz w:val="28"/>
          <w:szCs w:val="28"/>
        </w:rPr>
        <w:t>ІНФОРМАЦІЯ1</w:t>
      </w:r>
      <w:r w:rsidRPr="00EA2F9E">
        <w:rPr>
          <w:rFonts w:ascii="Times New Roman" w:eastAsia="Calibri" w:hAnsi="Times New Roman" w:cs="Times New Roman"/>
          <w:sz w:val="28"/>
          <w:szCs w:val="28"/>
        </w:rPr>
        <w:t xml:space="preserve"> в період з                                  17 листопада 2023 року до 13 лютого 2024 року, а також неможливість іншими способами довести обставини, які передбачається довести за допомогою цих документів.</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Зазначену інформацію також не відображено в ухвалі слідчого судді </w:t>
      </w:r>
      <w:proofErr w:type="spellStart"/>
      <w:r w:rsidRPr="00EA2F9E">
        <w:rPr>
          <w:rFonts w:ascii="Times New Roman" w:eastAsia="Calibri" w:hAnsi="Times New Roman" w:cs="Times New Roman"/>
          <w:sz w:val="28"/>
          <w:szCs w:val="28"/>
        </w:rPr>
        <w:t>Октябрського</w:t>
      </w:r>
      <w:proofErr w:type="spellEnd"/>
      <w:r w:rsidRPr="00EA2F9E">
        <w:rPr>
          <w:rFonts w:ascii="Times New Roman" w:eastAsia="Calibri" w:hAnsi="Times New Roman" w:cs="Times New Roman"/>
          <w:sz w:val="28"/>
          <w:szCs w:val="28"/>
        </w:rPr>
        <w:t xml:space="preserve"> районного суду міста Полтави Савченка А.Г. від 13 грудня               2023 року.</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Таким чином слідчий суддя Савченко А.Г. не зазначив у вказаній ухвалі мотивів прийняття аргументів </w:t>
      </w:r>
      <w:proofErr w:type="spellStart"/>
      <w:r w:rsidRPr="00EA2F9E">
        <w:rPr>
          <w:rFonts w:ascii="Times New Roman" w:eastAsia="Calibri" w:hAnsi="Times New Roman" w:cs="Times New Roman"/>
          <w:sz w:val="28"/>
          <w:szCs w:val="28"/>
        </w:rPr>
        <w:t>дізнавача</w:t>
      </w:r>
      <w:proofErr w:type="spellEnd"/>
      <w:r w:rsidRPr="00EA2F9E">
        <w:rPr>
          <w:rFonts w:ascii="Times New Roman" w:eastAsia="Calibri" w:hAnsi="Times New Roman" w:cs="Times New Roman"/>
          <w:sz w:val="28"/>
          <w:szCs w:val="28"/>
        </w:rPr>
        <w:t xml:space="preserve"> про необхідність надання тимчасового доступу до документів, які містять охоронювану законом таємницю.</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Крім того, як зазначалося вище, відповідно до частини першої статті 159 КПК України тимчасовий доступ до речей і документів полягає у наданні стороні кримінального провадження особою, у володінні якої знаходяться такі речі і документи, можливості ознайомитися з ними, зробити їх копії та вилучити їх (здійснити їх виїмку).</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У частині першій статті 99 КПК України визначено, що документом є спеціально створений з метою збереження інформації матеріальний об’єкт, який містить зафіксовані за допомогою письмових знаків, звуку, зображення тощо відомості, які можуть бути використані як доказ факту чи обставин, що встановлюються під час кримінального провадження.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Аналіз вказаних норм КПК України свідчить про те, що тимчасовий доступ, зокрема, може бути надано до документів, які є матеріальними об’єктами та містять зафіксовані відомості, тобто існують на момент надання такого доступу.</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Водночас попередньою перевіркою встановлено, що ухвалою слідчого судді Савченка А.Г. від 13 грудня 2023 року надано доступ до об’єктів, які на дату постановлення цієї ухвали не існували – зокрема, інформації, яка знаходитиметься в оператора телефонного зв’язку про зв’язок абонента, надання телекомунікаційних послуг, у тому числі отримання послуг, їх тривалості, змісту в період з 14 грудня 2023 року до 13 лютого 2024 року.</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У поясненнях, надісланих до Вищої ради правосуддя, суддя                       Савченко А.Г. зазначав про суспільний резонанс вказаного вище кримінального провадження та стверджував, що надання тимчасового доступу до відповідних документів було необхідно для встановлення особи, яка вчинила кримінальне правопорушення, її знаходження в місці його скоєння, а також встановлення місця її можливого перебування. У зв’язку з цим постановлено ухвалу про надання дозволу на такий доступ, зміст якої відповідає вимогам статті 164 КПК України.</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Суддя наголосив, що використовуючи дані, отримані внаслідок тимчасового доступу до відповідних документів, вдалося підтвердити факт перебування </w:t>
      </w:r>
      <w:r w:rsidR="00AD182E">
        <w:rPr>
          <w:rFonts w:ascii="Times New Roman" w:eastAsia="Calibri" w:hAnsi="Times New Roman" w:cs="Times New Roman"/>
          <w:sz w:val="28"/>
          <w:szCs w:val="28"/>
        </w:rPr>
        <w:t>ОСОБА1</w:t>
      </w:r>
      <w:r w:rsidRPr="00EA2F9E">
        <w:rPr>
          <w:rFonts w:ascii="Times New Roman" w:eastAsia="Calibri" w:hAnsi="Times New Roman" w:cs="Times New Roman"/>
          <w:sz w:val="28"/>
          <w:szCs w:val="28"/>
        </w:rPr>
        <w:t xml:space="preserve"> на місці вчинення кримінального правопорушення в день і час його вчинення, а також встановити його місцезнаходження для виклику для проведення слідчих дій, що, своєю чергою, дало змогу у встановлені законом строки закінчити досудове розслідування.</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Суддя Савченко А.Г. також зауважив, що твердження скаржника про те, що в даному випадку надання доступу до відповідних документів є втручанням у приватне спілкування, в тому числі в спілкування скаржника та його адвоката, не відповідають дійсності. Суддя вказав, що не вирішував питання про надання дозволу на проведення слідчої дії, яка передбачала втручання в приватне спілкування скаржника, пояснивши, що такий дозвіл може бути надано виключно слідчим суддею апеляційного суду в порядку, передбаченому для розгляду клопотань про надання дозволу на проведення негласних слідчих дій.</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З приводу доводів скарги про надання доступу до змісту вхідних-вихідних дзвінків та СМС-повідомлень </w:t>
      </w:r>
      <w:proofErr w:type="spellStart"/>
      <w:r w:rsidRPr="00EA2F9E">
        <w:rPr>
          <w:rFonts w:ascii="Times New Roman" w:eastAsia="Calibri" w:hAnsi="Times New Roman" w:cs="Times New Roman"/>
          <w:sz w:val="28"/>
          <w:szCs w:val="28"/>
        </w:rPr>
        <w:t>Ртіщева</w:t>
      </w:r>
      <w:proofErr w:type="spellEnd"/>
      <w:r w:rsidRPr="00EA2F9E">
        <w:rPr>
          <w:rFonts w:ascii="Times New Roman" w:eastAsia="Calibri" w:hAnsi="Times New Roman" w:cs="Times New Roman"/>
          <w:sz w:val="28"/>
          <w:szCs w:val="28"/>
        </w:rPr>
        <w:t xml:space="preserve"> Ю.В. суддя зазначив, що ухвалою надано тимчасовий доступ до документів, які містять інформацію, зокрема, про зміст отримання телекомунікаційних послуг (факт того, що якесь спілкування могло мати місце в певний час та у певній формі: телефонний дзвінок, повідомлення тощо), а не про зміст самих розмов чи повідомлень, яких у володінні оператора мобільного зв’язку бути не може. </w:t>
      </w:r>
    </w:p>
    <w:p w:rsidR="00EA2F9E" w:rsidRPr="00EA2F9E"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Ураховуючи викладене, </w:t>
      </w:r>
      <w:r w:rsidR="00332C2F">
        <w:rPr>
          <w:rFonts w:ascii="Times New Roman" w:eastAsia="Calibri" w:hAnsi="Times New Roman" w:cs="Times New Roman"/>
          <w:sz w:val="28"/>
          <w:szCs w:val="28"/>
        </w:rPr>
        <w:t xml:space="preserve">Третя Дисциплінарна палата Вищої ради правосуддя </w:t>
      </w:r>
      <w:r w:rsidRPr="00EA2F9E">
        <w:rPr>
          <w:rFonts w:ascii="Times New Roman" w:eastAsia="Calibri" w:hAnsi="Times New Roman" w:cs="Times New Roman"/>
          <w:sz w:val="28"/>
          <w:szCs w:val="28"/>
        </w:rPr>
        <w:t>вважа</w:t>
      </w:r>
      <w:r w:rsidR="00332C2F">
        <w:rPr>
          <w:rFonts w:ascii="Times New Roman" w:eastAsia="Calibri" w:hAnsi="Times New Roman" w:cs="Times New Roman"/>
          <w:sz w:val="28"/>
          <w:szCs w:val="28"/>
        </w:rPr>
        <w:t>є</w:t>
      </w:r>
      <w:r w:rsidRPr="00EA2F9E">
        <w:rPr>
          <w:rFonts w:ascii="Times New Roman" w:eastAsia="Calibri" w:hAnsi="Times New Roman" w:cs="Times New Roman"/>
          <w:sz w:val="28"/>
          <w:szCs w:val="28"/>
        </w:rPr>
        <w:t xml:space="preserve">, що встановлені попередньою перевіркою обставини можуть бути перевірені під час розгляду дисциплінарної справи та свідчити про наявність у діях судді Савченка А.Г. ознак дисциплінарних проступків, передбачених підпунктом «б» пункту 1, пунктом 4 частини першої статті 106 Закону України «Про судоустрій і статус суддів» (умисне або внаслідок недбалості </w:t>
      </w:r>
      <w:proofErr w:type="spellStart"/>
      <w:r w:rsidRPr="00EA2F9E">
        <w:rPr>
          <w:rFonts w:ascii="Times New Roman" w:eastAsia="Calibri" w:hAnsi="Times New Roman" w:cs="Times New Roman"/>
          <w:sz w:val="28"/>
          <w:szCs w:val="28"/>
        </w:rPr>
        <w:t>незазначення</w:t>
      </w:r>
      <w:proofErr w:type="spellEnd"/>
      <w:r w:rsidRPr="00EA2F9E">
        <w:rPr>
          <w:rFonts w:ascii="Times New Roman" w:eastAsia="Calibri" w:hAnsi="Times New Roman" w:cs="Times New Roman"/>
          <w:sz w:val="28"/>
          <w:szCs w:val="28"/>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C64C75" w:rsidRDefault="00EA2F9E" w:rsidP="00EA2F9E">
      <w:pPr>
        <w:tabs>
          <w:tab w:val="left" w:pos="993"/>
        </w:tabs>
        <w:spacing w:after="0" w:line="240" w:lineRule="auto"/>
        <w:ind w:firstLine="567"/>
        <w:jc w:val="both"/>
        <w:rPr>
          <w:rFonts w:ascii="Times New Roman" w:eastAsia="Calibri" w:hAnsi="Times New Roman" w:cs="Times New Roman"/>
          <w:sz w:val="28"/>
          <w:szCs w:val="28"/>
        </w:rPr>
      </w:pPr>
      <w:r w:rsidRPr="00EA2F9E">
        <w:rPr>
          <w:rFonts w:ascii="Times New Roman" w:eastAsia="Calibri" w:hAnsi="Times New Roman" w:cs="Times New Roman"/>
          <w:sz w:val="28"/>
          <w:szCs w:val="28"/>
        </w:rPr>
        <w:t xml:space="preserve">Водночас щодо наявності в діях судді Савченка А.Г. ознак дисциплінарного проступку, передбаченого пунктом 3 частини першої статті 106 Закону України «Про судоустрій і статус суддів», про які вказує скаржник, </w:t>
      </w:r>
      <w:r w:rsidR="00332C2F">
        <w:rPr>
          <w:rFonts w:ascii="Times New Roman" w:eastAsia="Calibri" w:hAnsi="Times New Roman" w:cs="Times New Roman"/>
          <w:sz w:val="28"/>
          <w:szCs w:val="28"/>
        </w:rPr>
        <w:t xml:space="preserve">Третя Дисциплінарна палата Вищої ради правосуддя </w:t>
      </w:r>
      <w:r w:rsidRPr="00EA2F9E">
        <w:rPr>
          <w:rFonts w:ascii="Times New Roman" w:eastAsia="Calibri" w:hAnsi="Times New Roman" w:cs="Times New Roman"/>
          <w:sz w:val="28"/>
          <w:szCs w:val="28"/>
        </w:rPr>
        <w:t>вважа</w:t>
      </w:r>
      <w:r w:rsidR="00332C2F">
        <w:rPr>
          <w:rFonts w:ascii="Times New Roman" w:eastAsia="Calibri" w:hAnsi="Times New Roman" w:cs="Times New Roman"/>
          <w:sz w:val="28"/>
          <w:szCs w:val="28"/>
        </w:rPr>
        <w:t>є</w:t>
      </w:r>
      <w:r w:rsidRPr="00EA2F9E">
        <w:rPr>
          <w:rFonts w:ascii="Times New Roman" w:eastAsia="Calibri" w:hAnsi="Times New Roman" w:cs="Times New Roman"/>
          <w:sz w:val="28"/>
          <w:szCs w:val="28"/>
        </w:rPr>
        <w:t xml:space="preserve"> за доцільне зазначити, що всупереч вимогам пунктів 3, 4 частини другої </w:t>
      </w:r>
      <w:r w:rsidR="00332C2F">
        <w:rPr>
          <w:rFonts w:ascii="Times New Roman" w:eastAsia="Calibri" w:hAnsi="Times New Roman" w:cs="Times New Roman"/>
          <w:sz w:val="28"/>
          <w:szCs w:val="28"/>
        </w:rPr>
        <w:t xml:space="preserve">                                         </w:t>
      </w:r>
      <w:r w:rsidRPr="00EA2F9E">
        <w:rPr>
          <w:rFonts w:ascii="Times New Roman" w:eastAsia="Calibri" w:hAnsi="Times New Roman" w:cs="Times New Roman"/>
          <w:sz w:val="28"/>
          <w:szCs w:val="28"/>
        </w:rPr>
        <w:t>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попередньої перевірки дисциплінарної скарги таких обставин не встановлено.</w:t>
      </w:r>
    </w:p>
    <w:p w:rsidR="00332C2F" w:rsidRDefault="00332C2F" w:rsidP="00332C2F">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332C2F" w:rsidRDefault="00332C2F" w:rsidP="00332C2F">
      <w:pPr>
        <w:spacing w:after="0" w:line="240" w:lineRule="auto"/>
        <w:ind w:right="6" w:firstLine="567"/>
        <w:jc w:val="both"/>
        <w:rPr>
          <w:rFonts w:ascii="Times New Roman" w:eastAsia="Calibri" w:hAnsi="Times New Roman" w:cs="Times New Roman"/>
          <w:sz w:val="28"/>
          <w:szCs w:val="28"/>
        </w:rPr>
      </w:pPr>
    </w:p>
    <w:p w:rsidR="00332C2F" w:rsidRPr="003130DD" w:rsidRDefault="00332C2F" w:rsidP="00332C2F">
      <w:pPr>
        <w:spacing w:after="0" w:line="240"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332C2F" w:rsidRPr="003130DD" w:rsidRDefault="00332C2F" w:rsidP="00332C2F">
      <w:pPr>
        <w:spacing w:after="0" w:line="240" w:lineRule="auto"/>
        <w:ind w:right="6" w:firstLine="567"/>
        <w:jc w:val="both"/>
        <w:rPr>
          <w:rFonts w:ascii="Times New Roman" w:eastAsia="Calibri" w:hAnsi="Times New Roman" w:cs="Times New Roman"/>
          <w:sz w:val="28"/>
          <w:szCs w:val="28"/>
        </w:rPr>
      </w:pPr>
    </w:p>
    <w:p w:rsidR="00C64C75" w:rsidRDefault="00332C2F" w:rsidP="00332C2F">
      <w:pPr>
        <w:tabs>
          <w:tab w:val="left" w:pos="993"/>
        </w:tabs>
        <w:spacing w:after="0" w:line="240" w:lineRule="auto"/>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w:t>
      </w:r>
      <w:r>
        <w:rPr>
          <w:rFonts w:ascii="Times New Roman" w:eastAsia="Calibri" w:hAnsi="Times New Roman" w:cs="Times New Roman"/>
          <w:sz w:val="28"/>
          <w:szCs w:val="28"/>
        </w:rPr>
        <w:t xml:space="preserve"> </w:t>
      </w:r>
      <w:r w:rsidRPr="00332C2F">
        <w:rPr>
          <w:rFonts w:ascii="Times New Roman" w:eastAsia="Calibri" w:hAnsi="Times New Roman" w:cs="Times New Roman"/>
          <w:sz w:val="28"/>
          <w:szCs w:val="28"/>
        </w:rPr>
        <w:t xml:space="preserve">стосовно судді </w:t>
      </w:r>
      <w:proofErr w:type="spellStart"/>
      <w:r w:rsidRPr="00332C2F">
        <w:rPr>
          <w:rFonts w:ascii="Times New Roman" w:eastAsia="Calibri" w:hAnsi="Times New Roman" w:cs="Times New Roman"/>
          <w:sz w:val="28"/>
          <w:szCs w:val="28"/>
        </w:rPr>
        <w:t>Октябрського</w:t>
      </w:r>
      <w:proofErr w:type="spellEnd"/>
      <w:r w:rsidRPr="00332C2F">
        <w:rPr>
          <w:rFonts w:ascii="Times New Roman" w:eastAsia="Calibri" w:hAnsi="Times New Roman" w:cs="Times New Roman"/>
          <w:sz w:val="28"/>
          <w:szCs w:val="28"/>
        </w:rPr>
        <w:t xml:space="preserve"> районного суду міста Полтави Савченка Анатолія Григоровича.</w:t>
      </w:r>
    </w:p>
    <w:p w:rsidR="00332C2F" w:rsidRPr="00EC76CF" w:rsidRDefault="00332C2F" w:rsidP="00332C2F">
      <w:pPr>
        <w:spacing w:after="0" w:line="240" w:lineRule="auto"/>
        <w:ind w:right="6" w:firstLine="567"/>
        <w:jc w:val="both"/>
        <w:rPr>
          <w:rFonts w:ascii="Times New Roman" w:eastAsia="Calibri" w:hAnsi="Times New Roman" w:cs="Times New Roman"/>
          <w:sz w:val="28"/>
          <w:szCs w:val="28"/>
        </w:rPr>
      </w:pPr>
      <w:r w:rsidRPr="00EC76CF">
        <w:rPr>
          <w:rFonts w:ascii="Times New Roman" w:eastAsia="Calibri" w:hAnsi="Times New Roman" w:cs="Times New Roman"/>
          <w:sz w:val="28"/>
          <w:szCs w:val="28"/>
        </w:rPr>
        <w:t>Ухвала оскарженню не підлягає.</w:t>
      </w:r>
    </w:p>
    <w:p w:rsidR="00332C2F" w:rsidRDefault="00332C2F" w:rsidP="00332C2F">
      <w:pPr>
        <w:spacing w:after="0" w:line="240" w:lineRule="auto"/>
        <w:ind w:right="6" w:firstLine="567"/>
        <w:jc w:val="both"/>
        <w:rPr>
          <w:rFonts w:ascii="Times New Roman" w:eastAsia="Calibri" w:hAnsi="Times New Roman" w:cs="Times New Roman"/>
          <w:sz w:val="28"/>
          <w:szCs w:val="28"/>
        </w:rPr>
      </w:pPr>
    </w:p>
    <w:p w:rsidR="00332C2F" w:rsidRPr="00EC76CF" w:rsidRDefault="00332C2F" w:rsidP="00332C2F">
      <w:pPr>
        <w:spacing w:after="0" w:line="240" w:lineRule="auto"/>
        <w:ind w:right="6" w:firstLine="567"/>
        <w:jc w:val="both"/>
        <w:rPr>
          <w:rFonts w:ascii="Times New Roman" w:eastAsia="Calibri" w:hAnsi="Times New Roman" w:cs="Times New Roman"/>
          <w:sz w:val="28"/>
          <w:szCs w:val="28"/>
        </w:rPr>
      </w:pPr>
    </w:p>
    <w:p w:rsidR="00332C2F" w:rsidRPr="00EC76CF" w:rsidRDefault="00332C2F" w:rsidP="00332C2F">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Головуючий на засіданні</w:t>
      </w:r>
    </w:p>
    <w:p w:rsidR="00332C2F" w:rsidRPr="00EC76CF" w:rsidRDefault="00332C2F" w:rsidP="00332C2F">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Третьої Дисциплінарної палати</w:t>
      </w:r>
    </w:p>
    <w:p w:rsidR="00332C2F" w:rsidRPr="00EC76CF" w:rsidRDefault="00332C2F" w:rsidP="00332C2F">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Вищої ради правосуддя</w:t>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Інна ПЛАХТІЙ</w:t>
      </w: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p>
    <w:p w:rsidR="00332C2F" w:rsidRPr="00EC76CF" w:rsidRDefault="00332C2F" w:rsidP="00332C2F">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Члени Третьої Дисциплінарної палати</w:t>
      </w:r>
    </w:p>
    <w:p w:rsidR="00332C2F" w:rsidRPr="00EC76CF" w:rsidRDefault="00332C2F" w:rsidP="00332C2F">
      <w:pPr>
        <w:spacing w:after="0" w:line="240" w:lineRule="auto"/>
        <w:ind w:right="6"/>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Вищої ради правосуддя</w:t>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Олег КАНДЗЮБА</w:t>
      </w: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 xml:space="preserve"> </w:t>
      </w:r>
      <w:r w:rsidRPr="00EC76CF">
        <w:rPr>
          <w:rFonts w:ascii="Times New Roman" w:eastAsia="Calibri" w:hAnsi="Times New Roman" w:cs="Times New Roman"/>
          <w:b/>
          <w:sz w:val="28"/>
          <w:szCs w:val="28"/>
        </w:rPr>
        <w:tab/>
        <w:t>Дмитро ЛУК’ЯНОВ</w:t>
      </w: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p>
    <w:p w:rsidR="00332C2F" w:rsidRPr="00EC76CF" w:rsidRDefault="00332C2F" w:rsidP="00332C2F">
      <w:pPr>
        <w:spacing w:after="0" w:line="240" w:lineRule="auto"/>
        <w:ind w:right="6" w:firstLine="567"/>
        <w:jc w:val="both"/>
        <w:rPr>
          <w:rFonts w:ascii="Times New Roman" w:eastAsia="Calibri" w:hAnsi="Times New Roman" w:cs="Times New Roman"/>
          <w:b/>
          <w:sz w:val="28"/>
          <w:szCs w:val="28"/>
        </w:rPr>
      </w:pP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r>
      <w:r w:rsidRPr="00EC76CF">
        <w:rPr>
          <w:rFonts w:ascii="Times New Roman" w:eastAsia="Calibri" w:hAnsi="Times New Roman" w:cs="Times New Roman"/>
          <w:b/>
          <w:sz w:val="28"/>
          <w:szCs w:val="28"/>
        </w:rPr>
        <w:tab/>
        <w:t>Олександр САСЕВИЧ</w:t>
      </w:r>
    </w:p>
    <w:p w:rsidR="00332C2F" w:rsidRDefault="00332C2F" w:rsidP="00332C2F">
      <w:pPr>
        <w:tabs>
          <w:tab w:val="left" w:pos="567"/>
        </w:tabs>
        <w:spacing w:after="0" w:line="240" w:lineRule="auto"/>
        <w:jc w:val="both"/>
        <w:rPr>
          <w:rFonts w:ascii="Times New Roman" w:eastAsia="Calibri" w:hAnsi="Times New Roman" w:cs="Times New Roman"/>
          <w:sz w:val="28"/>
          <w:szCs w:val="28"/>
        </w:rPr>
      </w:pPr>
    </w:p>
    <w:p w:rsidR="00C64C75" w:rsidRDefault="00C64C75" w:rsidP="00A35C7D">
      <w:pPr>
        <w:tabs>
          <w:tab w:val="left" w:pos="993"/>
        </w:tabs>
        <w:spacing w:after="0" w:line="240" w:lineRule="auto"/>
        <w:ind w:firstLine="567"/>
        <w:jc w:val="both"/>
        <w:rPr>
          <w:rFonts w:ascii="Times New Roman" w:eastAsia="Calibri" w:hAnsi="Times New Roman" w:cs="Times New Roman"/>
          <w:sz w:val="28"/>
          <w:szCs w:val="28"/>
        </w:rPr>
      </w:pPr>
    </w:p>
    <w:sectPr w:rsidR="00C64C75" w:rsidSect="008A70F3">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922" w:rsidRDefault="00797922" w:rsidP="008A70F3">
      <w:pPr>
        <w:spacing w:after="0" w:line="240" w:lineRule="auto"/>
      </w:pPr>
      <w:r>
        <w:separator/>
      </w:r>
    </w:p>
  </w:endnote>
  <w:endnote w:type="continuationSeparator" w:id="0">
    <w:p w:rsidR="00797922" w:rsidRDefault="00797922" w:rsidP="008A7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922" w:rsidRDefault="00797922" w:rsidP="008A70F3">
      <w:pPr>
        <w:spacing w:after="0" w:line="240" w:lineRule="auto"/>
      </w:pPr>
      <w:r>
        <w:separator/>
      </w:r>
    </w:p>
  </w:footnote>
  <w:footnote w:type="continuationSeparator" w:id="0">
    <w:p w:rsidR="00797922" w:rsidRDefault="00797922" w:rsidP="008A7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537568"/>
      <w:docPartObj>
        <w:docPartGallery w:val="Page Numbers (Top of Page)"/>
        <w:docPartUnique/>
      </w:docPartObj>
    </w:sdtPr>
    <w:sdtEndPr/>
    <w:sdtContent>
      <w:p w:rsidR="008A70F3" w:rsidRDefault="008A70F3">
        <w:pPr>
          <w:pStyle w:val="a6"/>
          <w:jc w:val="center"/>
        </w:pPr>
        <w:r>
          <w:fldChar w:fldCharType="begin"/>
        </w:r>
        <w:r>
          <w:instrText>PAGE   \* MERGEFORMAT</w:instrText>
        </w:r>
        <w:r>
          <w:fldChar w:fldCharType="separate"/>
        </w:r>
        <w:r w:rsidR="00F154D7">
          <w:rPr>
            <w:noProof/>
          </w:rPr>
          <w:t>10</w:t>
        </w:r>
        <w:r>
          <w:fldChar w:fldCharType="end"/>
        </w:r>
      </w:p>
    </w:sdtContent>
  </w:sdt>
  <w:p w:rsidR="008A70F3" w:rsidRDefault="008A70F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240"/>
    <w:rsid w:val="000053CE"/>
    <w:rsid w:val="001469A8"/>
    <w:rsid w:val="00146E2D"/>
    <w:rsid w:val="001B60BC"/>
    <w:rsid w:val="002B084C"/>
    <w:rsid w:val="002C55A5"/>
    <w:rsid w:val="003161F1"/>
    <w:rsid w:val="00332C2F"/>
    <w:rsid w:val="00425925"/>
    <w:rsid w:val="004F5032"/>
    <w:rsid w:val="0076683A"/>
    <w:rsid w:val="00797922"/>
    <w:rsid w:val="00811956"/>
    <w:rsid w:val="00816D33"/>
    <w:rsid w:val="0084339C"/>
    <w:rsid w:val="008A70F3"/>
    <w:rsid w:val="009011DE"/>
    <w:rsid w:val="009302F1"/>
    <w:rsid w:val="00935C74"/>
    <w:rsid w:val="0097350A"/>
    <w:rsid w:val="00A35C7D"/>
    <w:rsid w:val="00A6383F"/>
    <w:rsid w:val="00AB276C"/>
    <w:rsid w:val="00AD182E"/>
    <w:rsid w:val="00AF0C51"/>
    <w:rsid w:val="00B27240"/>
    <w:rsid w:val="00BD41D2"/>
    <w:rsid w:val="00BF13FC"/>
    <w:rsid w:val="00C01575"/>
    <w:rsid w:val="00C63086"/>
    <w:rsid w:val="00C64C75"/>
    <w:rsid w:val="00D154FA"/>
    <w:rsid w:val="00E11B16"/>
    <w:rsid w:val="00E4140E"/>
    <w:rsid w:val="00E46D9B"/>
    <w:rsid w:val="00EA2F9E"/>
    <w:rsid w:val="00F154D7"/>
    <w:rsid w:val="00F534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00579"/>
  <w15:chartTrackingRefBased/>
  <w15:docId w15:val="{350692F4-C787-45CC-AF5B-F03CF3F6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C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5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935C74"/>
    <w:pPr>
      <w:ind w:left="720"/>
      <w:contextualSpacing/>
    </w:pPr>
  </w:style>
  <w:style w:type="character" w:customStyle="1" w:styleId="a5">
    <w:name w:val="Абзац списку Знак"/>
    <w:aliases w:val="Подглава Знак"/>
    <w:link w:val="a4"/>
    <w:uiPriority w:val="34"/>
    <w:rsid w:val="00935C74"/>
  </w:style>
  <w:style w:type="paragraph" w:styleId="a6">
    <w:name w:val="header"/>
    <w:basedOn w:val="a"/>
    <w:link w:val="a7"/>
    <w:uiPriority w:val="99"/>
    <w:unhideWhenUsed/>
    <w:rsid w:val="008A70F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8A70F3"/>
  </w:style>
  <w:style w:type="paragraph" w:styleId="a8">
    <w:name w:val="footer"/>
    <w:basedOn w:val="a"/>
    <w:link w:val="a9"/>
    <w:uiPriority w:val="99"/>
    <w:unhideWhenUsed/>
    <w:rsid w:val="008A70F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8A70F3"/>
  </w:style>
  <w:style w:type="paragraph" w:styleId="aa">
    <w:name w:val="Balloon Text"/>
    <w:basedOn w:val="a"/>
    <w:link w:val="ab"/>
    <w:uiPriority w:val="99"/>
    <w:semiHidden/>
    <w:unhideWhenUsed/>
    <w:rsid w:val="00BF13FC"/>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F13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8BB92-5BF3-44B9-91F0-0CC36B7E8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16107</Words>
  <Characters>9181</Characters>
  <Application>Microsoft Office Word</Application>
  <DocSecurity>0</DocSecurity>
  <Lines>76</Lines>
  <Paragraphs>50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2024-05-29T12:54:00Z</cp:lastPrinted>
  <dcterms:created xsi:type="dcterms:W3CDTF">2024-05-30T08:18:00Z</dcterms:created>
  <dcterms:modified xsi:type="dcterms:W3CDTF">2024-05-30T08:18:00Z</dcterms:modified>
</cp:coreProperties>
</file>