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BE547" w14:textId="4DE479DF" w:rsidR="006343D2" w:rsidRPr="00990CFE" w:rsidRDefault="006343D2" w:rsidP="00BC24CC">
      <w:pPr>
        <w:spacing w:before="120" w:after="120" w:line="288" w:lineRule="auto"/>
        <w:ind w:firstLine="567"/>
        <w:jc w:val="both"/>
        <w:rPr>
          <w:rFonts w:ascii="Times New Roman" w:hAnsi="Times New Roman"/>
          <w:b/>
          <w:color w:val="000000"/>
          <w:sz w:val="28"/>
          <w:szCs w:val="28"/>
        </w:rPr>
      </w:pPr>
      <w:bookmarkStart w:id="0" w:name="OLE_LINK6"/>
      <w:bookmarkStart w:id="1" w:name="OLE_LINK7"/>
      <w:r w:rsidRPr="00990CFE">
        <w:rPr>
          <w:rFonts w:ascii="AcademyC" w:hAnsi="AcademyC"/>
          <w:noProof/>
          <w:sz w:val="28"/>
          <w:szCs w:val="28"/>
          <w:lang w:eastAsia="uk-UA"/>
        </w:rPr>
        <w:drawing>
          <wp:anchor distT="0" distB="0" distL="114300" distR="114300" simplePos="0" relativeHeight="251658240" behindDoc="0" locked="0" layoutInCell="1" allowOverlap="1" wp14:anchorId="5E63A7C1" wp14:editId="56FB1041">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279097" w14:textId="77777777" w:rsidR="006343D2" w:rsidRPr="00990CFE" w:rsidRDefault="006343D2" w:rsidP="00BC24CC">
      <w:pPr>
        <w:spacing w:before="120" w:after="120" w:line="288" w:lineRule="auto"/>
        <w:jc w:val="both"/>
        <w:rPr>
          <w:rFonts w:ascii="AcademyC" w:hAnsi="AcademyC"/>
          <w:b/>
          <w:color w:val="000000"/>
          <w:sz w:val="28"/>
          <w:szCs w:val="28"/>
        </w:rPr>
      </w:pPr>
    </w:p>
    <w:p w14:paraId="59E2A262" w14:textId="77777777" w:rsidR="006343D2" w:rsidRPr="00990CFE" w:rsidRDefault="006343D2" w:rsidP="00BC24CC">
      <w:pPr>
        <w:spacing w:after="0" w:line="288" w:lineRule="auto"/>
        <w:jc w:val="center"/>
        <w:rPr>
          <w:rFonts w:ascii="AcademyC" w:hAnsi="AcademyC"/>
          <w:b/>
          <w:color w:val="000000"/>
          <w:sz w:val="28"/>
          <w:szCs w:val="28"/>
        </w:rPr>
      </w:pPr>
      <w:r w:rsidRPr="00990CFE">
        <w:rPr>
          <w:rFonts w:ascii="AcademyC" w:hAnsi="AcademyC"/>
          <w:b/>
          <w:color w:val="000000"/>
          <w:sz w:val="28"/>
          <w:szCs w:val="28"/>
        </w:rPr>
        <w:t>УКРАЇНА</w:t>
      </w:r>
    </w:p>
    <w:p w14:paraId="667C65E9" w14:textId="77777777" w:rsidR="006343D2" w:rsidRPr="00990CFE" w:rsidRDefault="006343D2" w:rsidP="00BC24CC">
      <w:pPr>
        <w:spacing w:after="0" w:line="288" w:lineRule="auto"/>
        <w:jc w:val="center"/>
        <w:rPr>
          <w:rFonts w:ascii="AcademyC" w:hAnsi="AcademyC"/>
          <w:b/>
          <w:color w:val="000000"/>
          <w:sz w:val="28"/>
          <w:szCs w:val="28"/>
        </w:rPr>
      </w:pPr>
      <w:r w:rsidRPr="00990CFE">
        <w:rPr>
          <w:rFonts w:ascii="AcademyC" w:hAnsi="AcademyC"/>
          <w:b/>
          <w:color w:val="000000"/>
          <w:sz w:val="28"/>
          <w:szCs w:val="28"/>
        </w:rPr>
        <w:t>ВИЩА РАДА ПРАВОСУДДЯ</w:t>
      </w:r>
    </w:p>
    <w:p w14:paraId="4D5E9374" w14:textId="51244B15" w:rsidR="006343D2" w:rsidRPr="00990CFE" w:rsidRDefault="006343D2" w:rsidP="00BC24CC">
      <w:pPr>
        <w:spacing w:after="0" w:line="288" w:lineRule="auto"/>
        <w:jc w:val="center"/>
        <w:rPr>
          <w:rFonts w:ascii="AcademyC" w:hAnsi="AcademyC"/>
          <w:b/>
          <w:color w:val="000000"/>
          <w:sz w:val="28"/>
          <w:szCs w:val="28"/>
        </w:rPr>
      </w:pPr>
      <w:r w:rsidRPr="00990CFE">
        <w:rPr>
          <w:rFonts w:ascii="AcademyC" w:hAnsi="AcademyC"/>
          <w:b/>
          <w:color w:val="000000"/>
          <w:sz w:val="28"/>
          <w:szCs w:val="28"/>
        </w:rPr>
        <w:t>ДРУГА ДИСЦИПЛІНАРНА ПАЛАТА</w:t>
      </w:r>
    </w:p>
    <w:p w14:paraId="404BB3FD" w14:textId="7D7C45D7" w:rsidR="006343D2" w:rsidRPr="00990CFE" w:rsidRDefault="00BF669F" w:rsidP="00BC24CC">
      <w:pPr>
        <w:pStyle w:val="a3"/>
        <w:spacing w:after="240" w:line="288" w:lineRule="auto"/>
        <w:ind w:left="0"/>
        <w:contextualSpacing w:val="0"/>
        <w:jc w:val="center"/>
        <w:rPr>
          <w:rFonts w:ascii="AcademyC" w:hAnsi="AcademyC"/>
          <w:b/>
          <w:sz w:val="28"/>
          <w:szCs w:val="28"/>
        </w:rPr>
      </w:pPr>
      <w:r>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6343D2" w:rsidRPr="00990CFE" w14:paraId="52265374" w14:textId="77777777">
        <w:tc>
          <w:tcPr>
            <w:tcW w:w="3284" w:type="dxa"/>
            <w:tcBorders>
              <w:top w:val="nil"/>
              <w:left w:val="nil"/>
              <w:bottom w:val="nil"/>
              <w:right w:val="nil"/>
            </w:tcBorders>
          </w:tcPr>
          <w:p w14:paraId="3344CB80" w14:textId="7BE2AC8F" w:rsidR="006343D2" w:rsidRPr="00990CFE" w:rsidRDefault="006343D2" w:rsidP="00BC24CC">
            <w:pPr>
              <w:spacing w:before="120" w:after="120" w:line="288" w:lineRule="auto"/>
              <w:jc w:val="both"/>
              <w:rPr>
                <w:rFonts w:ascii="Times New Roman" w:hAnsi="Times New Roman"/>
                <w:b/>
                <w:sz w:val="24"/>
                <w:szCs w:val="24"/>
              </w:rPr>
            </w:pPr>
            <w:r w:rsidRPr="00990CFE">
              <w:rPr>
                <w:rFonts w:ascii="Times New Roman" w:hAnsi="Times New Roman"/>
                <w:b/>
                <w:sz w:val="24"/>
                <w:szCs w:val="24"/>
              </w:rPr>
              <w:t>2</w:t>
            </w:r>
            <w:r w:rsidR="00A53A05" w:rsidRPr="00990CFE">
              <w:rPr>
                <w:rFonts w:ascii="Times New Roman" w:hAnsi="Times New Roman"/>
                <w:b/>
                <w:sz w:val="24"/>
                <w:szCs w:val="24"/>
              </w:rPr>
              <w:t>9</w:t>
            </w:r>
            <w:r w:rsidRPr="00990CFE">
              <w:rPr>
                <w:rFonts w:ascii="Times New Roman" w:hAnsi="Times New Roman"/>
                <w:b/>
                <w:sz w:val="24"/>
                <w:szCs w:val="24"/>
              </w:rPr>
              <w:t xml:space="preserve"> </w:t>
            </w:r>
            <w:r w:rsidR="00A53A05" w:rsidRPr="00990CFE">
              <w:rPr>
                <w:rFonts w:ascii="Times New Roman" w:hAnsi="Times New Roman"/>
                <w:b/>
                <w:sz w:val="24"/>
                <w:szCs w:val="24"/>
              </w:rPr>
              <w:t>травня</w:t>
            </w:r>
            <w:r w:rsidRPr="00990CFE">
              <w:rPr>
                <w:rFonts w:ascii="Times New Roman" w:hAnsi="Times New Roman"/>
                <w:b/>
                <w:sz w:val="24"/>
                <w:szCs w:val="24"/>
              </w:rPr>
              <w:t xml:space="preserve"> 2024 року</w:t>
            </w:r>
          </w:p>
        </w:tc>
        <w:tc>
          <w:tcPr>
            <w:tcW w:w="3285" w:type="dxa"/>
            <w:tcBorders>
              <w:top w:val="nil"/>
              <w:left w:val="nil"/>
              <w:bottom w:val="nil"/>
              <w:right w:val="nil"/>
            </w:tcBorders>
          </w:tcPr>
          <w:p w14:paraId="713FB820" w14:textId="77777777" w:rsidR="006343D2" w:rsidRPr="00990CFE" w:rsidRDefault="006343D2" w:rsidP="00BC24CC">
            <w:pPr>
              <w:spacing w:before="120" w:after="120" w:line="288" w:lineRule="auto"/>
              <w:ind w:left="1296" w:hanging="20"/>
              <w:jc w:val="both"/>
              <w:rPr>
                <w:rFonts w:ascii="Times New Roman" w:hAnsi="Times New Roman"/>
                <w:b/>
                <w:sz w:val="24"/>
                <w:szCs w:val="24"/>
              </w:rPr>
            </w:pPr>
            <w:r w:rsidRPr="00990CFE">
              <w:rPr>
                <w:rFonts w:ascii="Times New Roman" w:hAnsi="Times New Roman"/>
                <w:b/>
                <w:sz w:val="24"/>
                <w:szCs w:val="24"/>
              </w:rPr>
              <w:t xml:space="preserve">Київ </w:t>
            </w:r>
          </w:p>
        </w:tc>
        <w:tc>
          <w:tcPr>
            <w:tcW w:w="3285" w:type="dxa"/>
            <w:tcBorders>
              <w:top w:val="nil"/>
              <w:left w:val="nil"/>
              <w:bottom w:val="nil"/>
              <w:right w:val="nil"/>
            </w:tcBorders>
          </w:tcPr>
          <w:p w14:paraId="3487A088" w14:textId="6D3E4A4C" w:rsidR="006343D2" w:rsidRPr="00990CFE" w:rsidRDefault="006343D2" w:rsidP="00BC24CC">
            <w:pPr>
              <w:spacing w:before="120" w:after="120" w:line="288" w:lineRule="auto"/>
              <w:ind w:firstLine="241"/>
              <w:jc w:val="both"/>
              <w:rPr>
                <w:rFonts w:ascii="Times New Roman" w:hAnsi="Times New Roman"/>
                <w:b/>
                <w:sz w:val="24"/>
                <w:szCs w:val="24"/>
              </w:rPr>
            </w:pPr>
            <w:r w:rsidRPr="00990CFE">
              <w:rPr>
                <w:rFonts w:ascii="Times New Roman" w:hAnsi="Times New Roman"/>
                <w:b/>
                <w:sz w:val="24"/>
                <w:szCs w:val="24"/>
              </w:rPr>
              <w:t>№ </w:t>
            </w:r>
            <w:r w:rsidR="00296295" w:rsidRPr="00296295">
              <w:rPr>
                <w:rFonts w:ascii="Times New Roman" w:hAnsi="Times New Roman"/>
                <w:b/>
                <w:sz w:val="24"/>
                <w:szCs w:val="24"/>
              </w:rPr>
              <w:t>1618</w:t>
            </w:r>
            <w:r w:rsidR="00296295">
              <w:rPr>
                <w:rFonts w:ascii="Times New Roman" w:hAnsi="Times New Roman"/>
                <w:b/>
                <w:sz w:val="24"/>
                <w:szCs w:val="24"/>
              </w:rPr>
              <w:t>/2дп/15-24</w:t>
            </w:r>
          </w:p>
        </w:tc>
      </w:tr>
    </w:tbl>
    <w:p w14:paraId="235C5F03" w14:textId="6A638EB0" w:rsidR="006343D2" w:rsidRPr="00990CFE" w:rsidRDefault="006343D2" w:rsidP="00512E45">
      <w:pPr>
        <w:tabs>
          <w:tab w:val="left" w:pos="4962"/>
        </w:tabs>
        <w:spacing w:before="240" w:after="240" w:line="288" w:lineRule="auto"/>
        <w:ind w:right="5386"/>
        <w:jc w:val="both"/>
        <w:rPr>
          <w:rFonts w:ascii="Times New Roman" w:hAnsi="Times New Roman"/>
          <w:b/>
          <w:sz w:val="24"/>
          <w:szCs w:val="24"/>
        </w:rPr>
      </w:pPr>
      <w:r w:rsidRPr="00990CFE">
        <w:rPr>
          <w:rFonts w:ascii="Times New Roman" w:hAnsi="Times New Roman"/>
          <w:b/>
          <w:sz w:val="24"/>
          <w:szCs w:val="24"/>
        </w:rPr>
        <w:t xml:space="preserve">Про </w:t>
      </w:r>
      <w:bookmarkEnd w:id="0"/>
      <w:bookmarkEnd w:id="1"/>
      <w:r w:rsidR="001A0EEE" w:rsidRPr="00990CFE">
        <w:rPr>
          <w:rFonts w:ascii="Times New Roman" w:hAnsi="Times New Roman"/>
          <w:b/>
          <w:sz w:val="24"/>
          <w:szCs w:val="24"/>
        </w:rPr>
        <w:t xml:space="preserve">відкриття </w:t>
      </w:r>
      <w:r w:rsidRPr="00990CFE">
        <w:rPr>
          <w:rFonts w:ascii="Times New Roman" w:hAnsi="Times New Roman"/>
          <w:b/>
          <w:sz w:val="24"/>
          <w:szCs w:val="24"/>
        </w:rPr>
        <w:t xml:space="preserve">дисциплінарної справи стосовно судді </w:t>
      </w:r>
      <w:r w:rsidR="00856525" w:rsidRPr="00990CFE">
        <w:rPr>
          <w:rFonts w:ascii="Times New Roman" w:hAnsi="Times New Roman"/>
          <w:b/>
          <w:sz w:val="24"/>
          <w:szCs w:val="24"/>
        </w:rPr>
        <w:t>Казанківського районного суду Миколаївської області Іщенко Х.В.</w:t>
      </w:r>
    </w:p>
    <w:p w14:paraId="29B5AFB6" w14:textId="39B0A4A7" w:rsidR="006343D2" w:rsidRPr="00990CFE" w:rsidRDefault="006343D2" w:rsidP="00BC24CC">
      <w:pPr>
        <w:spacing w:before="120" w:after="120" w:line="288" w:lineRule="auto"/>
        <w:ind w:firstLine="567"/>
        <w:jc w:val="both"/>
        <w:rPr>
          <w:rFonts w:ascii="Times New Roman" w:hAnsi="Times New Roman"/>
          <w:sz w:val="28"/>
          <w:szCs w:val="28"/>
        </w:rPr>
      </w:pPr>
      <w:r w:rsidRPr="00990CFE">
        <w:rPr>
          <w:rFonts w:ascii="Times New Roman" w:hAnsi="Times New Roman"/>
          <w:sz w:val="28"/>
          <w:szCs w:val="28"/>
          <w:shd w:val="clear" w:color="auto" w:fill="FFFFFF"/>
          <w:lang w:eastAsia="ru-RU"/>
        </w:rPr>
        <w:t xml:space="preserve">Друга Дисциплінарна палата Вищої ради правосуддя у складі головуючого – Саліхова В.В., членів </w:t>
      </w:r>
      <w:r w:rsidR="00A23080" w:rsidRPr="00990CFE">
        <w:rPr>
          <w:rFonts w:ascii="Times New Roman" w:hAnsi="Times New Roman"/>
          <w:sz w:val="28"/>
          <w:szCs w:val="28"/>
          <w:shd w:val="clear" w:color="auto" w:fill="FFFFFF"/>
          <w:lang w:eastAsia="ru-RU"/>
        </w:rPr>
        <w:t xml:space="preserve">Другої Дисциплінарної палати Вищої ради правосуддя </w:t>
      </w:r>
      <w:r w:rsidR="00090F72" w:rsidRPr="00990CFE">
        <w:rPr>
          <w:rFonts w:ascii="Times New Roman" w:hAnsi="Times New Roman"/>
          <w:sz w:val="28"/>
          <w:szCs w:val="28"/>
          <w:shd w:val="clear" w:color="auto" w:fill="FFFFFF"/>
          <w:lang w:eastAsia="ru-RU"/>
        </w:rPr>
        <w:t>Бурлакова С.</w:t>
      </w:r>
      <w:r w:rsidR="00F10BCF" w:rsidRPr="00990CFE">
        <w:rPr>
          <w:rFonts w:ascii="Times New Roman" w:hAnsi="Times New Roman"/>
          <w:sz w:val="28"/>
          <w:szCs w:val="28"/>
          <w:shd w:val="clear" w:color="auto" w:fill="FFFFFF"/>
          <w:lang w:eastAsia="ru-RU"/>
        </w:rPr>
        <w:t xml:space="preserve">Ю., </w:t>
      </w:r>
      <w:r w:rsidRPr="00990CFE">
        <w:rPr>
          <w:rFonts w:ascii="Times New Roman" w:hAnsi="Times New Roman"/>
          <w:sz w:val="28"/>
          <w:szCs w:val="28"/>
          <w:shd w:val="clear" w:color="auto" w:fill="FFFFFF"/>
          <w:lang w:eastAsia="ru-RU"/>
        </w:rPr>
        <w:t>Ковбій О.В., Мельника О.П.</w:t>
      </w:r>
      <w:r w:rsidRPr="00990CFE">
        <w:rPr>
          <w:rFonts w:ascii="Times New Roman" w:hAnsi="Times New Roman"/>
          <w:sz w:val="28"/>
          <w:szCs w:val="28"/>
        </w:rPr>
        <w:t>, розглянувши висновок доповідача</w:t>
      </w:r>
      <w:r w:rsidR="00382895" w:rsidRPr="00990CFE">
        <w:rPr>
          <w:rFonts w:ascii="Times New Roman" w:hAnsi="Times New Roman"/>
          <w:sz w:val="28"/>
          <w:szCs w:val="28"/>
        </w:rPr>
        <w:t xml:space="preserve"> </w:t>
      </w:r>
      <w:r w:rsidRPr="00990CFE">
        <w:rPr>
          <w:rFonts w:ascii="Times New Roman" w:hAnsi="Times New Roman"/>
          <w:sz w:val="28"/>
          <w:szCs w:val="28"/>
        </w:rPr>
        <w:t xml:space="preserve">– члена Другої Дисциплінарної палати Вищої ради правосуддя Маселка Р.А. за результатами </w:t>
      </w:r>
      <w:r w:rsidR="005B1E23" w:rsidRPr="00990CFE">
        <w:rPr>
          <w:rFonts w:ascii="Times New Roman" w:hAnsi="Times New Roman"/>
          <w:sz w:val="28"/>
          <w:szCs w:val="28"/>
        </w:rPr>
        <w:t>попередньої</w:t>
      </w:r>
      <w:r w:rsidR="003A55CE">
        <w:rPr>
          <w:rFonts w:ascii="Times New Roman" w:hAnsi="Times New Roman"/>
          <w:sz w:val="28"/>
          <w:szCs w:val="28"/>
        </w:rPr>
        <w:t xml:space="preserve"> перевірки</w:t>
      </w:r>
      <w:r w:rsidR="005B1E23" w:rsidRPr="00990CFE">
        <w:rPr>
          <w:rFonts w:ascii="Times New Roman" w:hAnsi="Times New Roman"/>
          <w:sz w:val="28"/>
          <w:szCs w:val="28"/>
        </w:rPr>
        <w:t xml:space="preserve"> </w:t>
      </w:r>
      <w:r w:rsidR="006E063A" w:rsidRPr="00990CFE">
        <w:rPr>
          <w:rFonts w:ascii="Times New Roman" w:eastAsia="Times New Roman" w:hAnsi="Times New Roman"/>
          <w:sz w:val="28"/>
          <w:szCs w:val="28"/>
        </w:rPr>
        <w:t xml:space="preserve">скарги </w:t>
      </w:r>
      <w:r w:rsidR="00B80ADF" w:rsidRPr="00990CFE">
        <w:rPr>
          <w:rFonts w:ascii="Times New Roman" w:eastAsia="Times New Roman" w:hAnsi="Times New Roman"/>
          <w:sz w:val="28"/>
          <w:szCs w:val="28"/>
        </w:rPr>
        <w:t>Берези Марти Володимирівни</w:t>
      </w:r>
      <w:r w:rsidR="006E063A" w:rsidRPr="00990CFE">
        <w:rPr>
          <w:rFonts w:ascii="Times New Roman" w:eastAsia="Times New Roman" w:hAnsi="Times New Roman"/>
          <w:sz w:val="28"/>
          <w:szCs w:val="28"/>
        </w:rPr>
        <w:t xml:space="preserve"> </w:t>
      </w:r>
      <w:r w:rsidR="00263834">
        <w:rPr>
          <w:rFonts w:ascii="Times New Roman" w:eastAsia="Times New Roman" w:hAnsi="Times New Roman"/>
          <w:sz w:val="28"/>
          <w:szCs w:val="28"/>
        </w:rPr>
        <w:t>стосовно</w:t>
      </w:r>
      <w:r w:rsidR="006E063A" w:rsidRPr="00990CFE">
        <w:rPr>
          <w:rFonts w:ascii="Times New Roman" w:eastAsia="Times New Roman" w:hAnsi="Times New Roman"/>
          <w:sz w:val="28"/>
          <w:szCs w:val="28"/>
        </w:rPr>
        <w:t xml:space="preserve"> судд</w:t>
      </w:r>
      <w:r w:rsidR="00263834">
        <w:rPr>
          <w:rFonts w:ascii="Times New Roman" w:eastAsia="Times New Roman" w:hAnsi="Times New Roman"/>
          <w:sz w:val="28"/>
          <w:szCs w:val="28"/>
        </w:rPr>
        <w:t>і</w:t>
      </w:r>
      <w:r w:rsidR="006E063A" w:rsidRPr="00990CFE">
        <w:rPr>
          <w:rFonts w:ascii="Times New Roman" w:eastAsia="Times New Roman" w:hAnsi="Times New Roman"/>
          <w:sz w:val="28"/>
          <w:szCs w:val="28"/>
        </w:rPr>
        <w:t xml:space="preserve"> Казанківського районного суду Миколаївської області </w:t>
      </w:r>
      <w:r w:rsidR="00415063" w:rsidRPr="00990CFE">
        <w:rPr>
          <w:rFonts w:ascii="Times New Roman" w:eastAsia="Times New Roman" w:hAnsi="Times New Roman"/>
          <w:sz w:val="28"/>
          <w:szCs w:val="28"/>
        </w:rPr>
        <w:t>Іщенко Христини Валеріївни</w:t>
      </w:r>
      <w:r w:rsidRPr="00990CFE">
        <w:rPr>
          <w:rFonts w:ascii="Times New Roman" w:hAnsi="Times New Roman"/>
          <w:sz w:val="28"/>
          <w:szCs w:val="28"/>
        </w:rPr>
        <w:t xml:space="preserve">, </w:t>
      </w:r>
    </w:p>
    <w:p w14:paraId="3A22A6BE" w14:textId="77777777" w:rsidR="006343D2" w:rsidRPr="00990CFE" w:rsidRDefault="006343D2" w:rsidP="00BC24CC">
      <w:pPr>
        <w:pStyle w:val="20"/>
        <w:shd w:val="clear" w:color="auto" w:fill="auto"/>
        <w:spacing w:before="120" w:after="120" w:line="288" w:lineRule="auto"/>
        <w:ind w:firstLine="567"/>
        <w:rPr>
          <w:rStyle w:val="FontStyle14"/>
          <w:sz w:val="28"/>
          <w:szCs w:val="28"/>
        </w:rPr>
      </w:pPr>
      <w:r w:rsidRPr="00990CFE">
        <w:rPr>
          <w:rStyle w:val="FontStyle14"/>
          <w:sz w:val="28"/>
          <w:szCs w:val="28"/>
        </w:rPr>
        <w:t>встановила:</w:t>
      </w:r>
    </w:p>
    <w:p w14:paraId="0B6D5185" w14:textId="1535908F" w:rsidR="00A143C9" w:rsidRPr="00990CFE" w:rsidRDefault="00A143C9" w:rsidP="00BC24CC">
      <w:pPr>
        <w:spacing w:before="120" w:after="120" w:line="288" w:lineRule="auto"/>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3 січня 2024 року до Вищої ради правосуддя </w:t>
      </w:r>
      <w:r w:rsidR="004B19B6">
        <w:rPr>
          <w:rFonts w:ascii="Times New Roman" w:eastAsia="Times New Roman" w:hAnsi="Times New Roman"/>
          <w:sz w:val="28"/>
          <w:szCs w:val="28"/>
        </w:rPr>
        <w:t>за вх. №</w:t>
      </w:r>
      <w:r w:rsidR="00AC7B24">
        <w:rPr>
          <w:rFonts w:ascii="Times New Roman" w:eastAsia="Times New Roman" w:hAnsi="Times New Roman"/>
          <w:sz w:val="28"/>
          <w:szCs w:val="28"/>
        </w:rPr>
        <w:t> </w:t>
      </w:r>
      <w:r w:rsidR="004B19B6">
        <w:rPr>
          <w:rFonts w:ascii="Times New Roman" w:eastAsia="Times New Roman" w:hAnsi="Times New Roman"/>
          <w:sz w:val="28"/>
          <w:szCs w:val="28"/>
        </w:rPr>
        <w:t>Б-36/</w:t>
      </w:r>
      <w:r w:rsidR="00AC7B24">
        <w:rPr>
          <w:rFonts w:ascii="Times New Roman" w:eastAsia="Times New Roman" w:hAnsi="Times New Roman"/>
          <w:sz w:val="28"/>
          <w:szCs w:val="28"/>
        </w:rPr>
        <w:t xml:space="preserve">2/7-24 </w:t>
      </w:r>
      <w:r w:rsidRPr="00990CFE">
        <w:rPr>
          <w:rFonts w:ascii="Times New Roman" w:eastAsia="Times New Roman" w:hAnsi="Times New Roman"/>
          <w:sz w:val="28"/>
          <w:szCs w:val="28"/>
        </w:rPr>
        <w:t xml:space="preserve">надійшла дисциплінарна скарга Берези М.В., в якій вона зазначає про вчинення суддею Казанківського районного суду Миколаївської області Іщенко Х.В. дисциплінарного проступку, передбаченого пунктом 3, пунктом 4 частини першої статті 106 </w:t>
      </w:r>
      <w:r w:rsidRPr="00990CFE">
        <w:rPr>
          <w:rFonts w:ascii="Times New Roman" w:eastAsia="Times New Roman" w:hAnsi="Times New Roman"/>
          <w:color w:val="000000"/>
          <w:sz w:val="28"/>
          <w:szCs w:val="28"/>
          <w:shd w:val="clear" w:color="auto" w:fill="FFFFFF"/>
        </w:rPr>
        <w:t>Закону України «Про судоустрій і статус суддів», зазначаючи судові рішення, які можуть про це свідчити.</w:t>
      </w:r>
    </w:p>
    <w:p w14:paraId="2B843A96" w14:textId="77777777" w:rsidR="00382895" w:rsidRPr="00990CFE" w:rsidRDefault="00382895" w:rsidP="00BC24CC">
      <w:pPr>
        <w:spacing w:before="240" w:after="120" w:line="288" w:lineRule="auto"/>
        <w:jc w:val="both"/>
        <w:rPr>
          <w:rFonts w:ascii="Times New Roman" w:hAnsi="Times New Roman"/>
          <w:b/>
          <w:bCs/>
          <w:sz w:val="28"/>
          <w:szCs w:val="28"/>
        </w:rPr>
      </w:pPr>
      <w:r w:rsidRPr="00990CFE">
        <w:rPr>
          <w:rFonts w:ascii="Times New Roman" w:hAnsi="Times New Roman"/>
          <w:b/>
          <w:bCs/>
          <w:sz w:val="28"/>
          <w:szCs w:val="28"/>
        </w:rPr>
        <w:t>ПРОЦЕДУРА</w:t>
      </w:r>
    </w:p>
    <w:p w14:paraId="0496E056" w14:textId="77777777" w:rsidR="00993438" w:rsidRPr="00990CFE" w:rsidRDefault="00993438"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Протоколом автоматизованого розподілу справи між членам Вищої ради правосуддя від 3 січня 2024 року доповідачем по справі визначено члена Вищої ради правосуддя Маселка Р.А.</w:t>
      </w:r>
    </w:p>
    <w:p w14:paraId="757ED344" w14:textId="35168ACA" w:rsidR="00EF5462" w:rsidRPr="00990CFE" w:rsidRDefault="00465601" w:rsidP="00BC24CC">
      <w:pPr>
        <w:spacing w:before="240" w:after="120" w:line="288" w:lineRule="auto"/>
        <w:jc w:val="both"/>
        <w:rPr>
          <w:rFonts w:ascii="Times New Roman" w:hAnsi="Times New Roman"/>
          <w:b/>
          <w:bCs/>
          <w:sz w:val="28"/>
          <w:szCs w:val="28"/>
        </w:rPr>
      </w:pPr>
      <w:r w:rsidRPr="00990CFE">
        <w:rPr>
          <w:rFonts w:ascii="Times New Roman" w:hAnsi="Times New Roman"/>
          <w:b/>
          <w:bCs/>
          <w:sz w:val="28"/>
          <w:szCs w:val="28"/>
        </w:rPr>
        <w:t>КОРОТКИЙ ЗМІСТ ДИСЦИПЛІНАРНОЇ СКАРГИ</w:t>
      </w:r>
    </w:p>
    <w:p w14:paraId="274F813E" w14:textId="77777777" w:rsidR="007677E5" w:rsidRPr="00990CFE" w:rsidRDefault="007677E5"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дисциплінарній скарзі Береза М.В. повідомила, що суддя Казанківського районного суду Миколаївської області Іщенко Х.В. всупереч прямої </w:t>
      </w:r>
      <w:r w:rsidRPr="00990CFE">
        <w:rPr>
          <w:rFonts w:ascii="Times New Roman" w:eastAsia="Times New Roman" w:hAnsi="Times New Roman"/>
          <w:sz w:val="28"/>
          <w:szCs w:val="28"/>
        </w:rPr>
        <w:lastRenderedPageBreak/>
        <w:t>заборони, передбаченої статтею 22 Кодексу України про адміністративне правопорушення (далі – КУпАП), за результатом розгляду справ № 478/745/22 та № 478/433/23 звільнила осіб від адміністративної відповідальності за вчинення правопорушення, передбаченого частиною 1 статтею 130 КУпАП.</w:t>
      </w:r>
    </w:p>
    <w:p w14:paraId="301DF167" w14:textId="53285076" w:rsidR="007677E5" w:rsidRPr="00990CFE" w:rsidRDefault="007677E5" w:rsidP="00BC24CC">
      <w:pPr>
        <w:pStyle w:val="a3"/>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У всіх випадках, як станом на дату вчинення правопорушення – 29 серпня 2022 року та 11 квітня 2023 року, так і на дату розгляду справ</w:t>
      </w:r>
      <w:r w:rsidR="00E03224">
        <w:rPr>
          <w:rFonts w:ascii="Times New Roman" w:eastAsia="Times New Roman" w:hAnsi="Times New Roman"/>
          <w:sz w:val="28"/>
          <w:szCs w:val="28"/>
        </w:rPr>
        <w:t> </w:t>
      </w:r>
      <w:r w:rsidRPr="00990CFE">
        <w:rPr>
          <w:rFonts w:ascii="Times New Roman" w:eastAsia="Times New Roman" w:hAnsi="Times New Roman"/>
          <w:sz w:val="28"/>
          <w:szCs w:val="28"/>
        </w:rPr>
        <w:t>–</w:t>
      </w:r>
      <w:r w:rsidR="00A3323C">
        <w:rPr>
          <w:rFonts w:ascii="Times New Roman" w:eastAsia="Times New Roman" w:hAnsi="Times New Roman"/>
          <w:sz w:val="28"/>
          <w:szCs w:val="28"/>
        </w:rPr>
        <w:t xml:space="preserve"> </w:t>
      </w:r>
      <w:r w:rsidRPr="00990CFE">
        <w:rPr>
          <w:rFonts w:ascii="Times New Roman" w:eastAsia="Times New Roman" w:hAnsi="Times New Roman"/>
          <w:sz w:val="28"/>
          <w:szCs w:val="28"/>
        </w:rPr>
        <w:t>28</w:t>
      </w:r>
      <w:r w:rsidR="00E03224">
        <w:rPr>
          <w:rFonts w:ascii="Times New Roman" w:eastAsia="Times New Roman" w:hAnsi="Times New Roman"/>
          <w:sz w:val="28"/>
          <w:szCs w:val="28"/>
        </w:rPr>
        <w:t> </w:t>
      </w:r>
      <w:r w:rsidRPr="00990CFE">
        <w:rPr>
          <w:rFonts w:ascii="Times New Roman" w:eastAsia="Times New Roman" w:hAnsi="Times New Roman"/>
          <w:sz w:val="28"/>
          <w:szCs w:val="28"/>
        </w:rPr>
        <w:t>вересня 2022 року та 29 травня 2023 рок, КУпАП не передбачав можливість застосування статті 22 КУпАП (малозначність) у разі вчинення правопорушення за статтею 130 КУпАП.</w:t>
      </w:r>
    </w:p>
    <w:p w14:paraId="07C2DA02" w14:textId="77777777" w:rsidR="007677E5" w:rsidRPr="00990CFE" w:rsidRDefault="007677E5"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Скаржниця вважає, що суддя Іщенко Х.В. вчинила такі дії умисно, адже вона здійснює розгляд справ, зокрема за статтею 130 КУпАП, щонайменше з 2010 року, отже їй відомі основні норми та принципи законодавства щодо адміністративних правопорушень. </w:t>
      </w:r>
    </w:p>
    <w:p w14:paraId="59322D2E" w14:textId="77777777" w:rsidR="007677E5" w:rsidRPr="00990CFE" w:rsidRDefault="007677E5" w:rsidP="00BC24CC">
      <w:pPr>
        <w:pStyle w:val="a3"/>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Таким чином, суддя повинна була усвідомлювати суспільну небезпечність скоєного та те, що такі дії становлять грубе порушення закону, натомість вона не сумлінно поставилась до своїх обов’язків.</w:t>
      </w:r>
    </w:p>
    <w:p w14:paraId="4603E781" w14:textId="74ED12A7" w:rsidR="00990CFE" w:rsidRPr="00990CFE" w:rsidRDefault="00990CFE" w:rsidP="00BC24CC">
      <w:pPr>
        <w:tabs>
          <w:tab w:val="left" w:pos="0"/>
        </w:tabs>
        <w:spacing w:before="240" w:after="120" w:line="288" w:lineRule="auto"/>
        <w:rPr>
          <w:rFonts w:ascii="Times New Roman" w:eastAsia="Times New Roman" w:hAnsi="Times New Roman"/>
          <w:sz w:val="28"/>
          <w:szCs w:val="28"/>
        </w:rPr>
      </w:pPr>
      <w:r w:rsidRPr="00990CFE">
        <w:rPr>
          <w:rFonts w:ascii="Times New Roman" w:eastAsia="Times New Roman" w:hAnsi="Times New Roman"/>
          <w:b/>
          <w:bCs/>
          <w:sz w:val="28"/>
          <w:szCs w:val="28"/>
        </w:rPr>
        <w:t xml:space="preserve">ОЦІНКА ФАКТІВ, ВСТАНОВЛЕНИХ ПІД ЧАС </w:t>
      </w:r>
      <w:r w:rsidR="00E03224">
        <w:rPr>
          <w:rFonts w:ascii="Times New Roman" w:eastAsia="Times New Roman" w:hAnsi="Times New Roman"/>
          <w:b/>
          <w:bCs/>
          <w:sz w:val="28"/>
          <w:szCs w:val="28"/>
        </w:rPr>
        <w:t>ПОПЕРЕДНЬОЇ ПЕРЕВІРКИ</w:t>
      </w:r>
    </w:p>
    <w:p w14:paraId="1ED508D9" w14:textId="77777777" w:rsidR="00990CFE" w:rsidRPr="00990CFE" w:rsidRDefault="00990CFE" w:rsidP="00BC24CC">
      <w:pPr>
        <w:spacing w:before="120" w:after="120" w:line="288" w:lineRule="auto"/>
        <w:ind w:firstLine="567"/>
        <w:jc w:val="both"/>
        <w:rPr>
          <w:rFonts w:ascii="Times New Roman" w:eastAsia="Times New Roman" w:hAnsi="Times New Roman"/>
          <w:b/>
          <w:bCs/>
          <w:sz w:val="28"/>
          <w:szCs w:val="28"/>
        </w:rPr>
      </w:pPr>
      <w:r w:rsidRPr="00990CFE">
        <w:rPr>
          <w:rFonts w:ascii="Times New Roman" w:eastAsia="Times New Roman" w:hAnsi="Times New Roman"/>
          <w:b/>
          <w:bCs/>
          <w:sz w:val="28"/>
          <w:szCs w:val="28"/>
        </w:rPr>
        <w:t>Справа № 478/433/23</w:t>
      </w:r>
    </w:p>
    <w:p w14:paraId="6DC11D29" w14:textId="78182F97" w:rsidR="00990CFE" w:rsidRPr="00990CFE"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Згідно з протоколом про адміністративне правопорушення серії</w:t>
      </w:r>
      <w:r w:rsidR="0070393C">
        <w:rPr>
          <w:rFonts w:ascii="Times New Roman" w:eastAsia="Times New Roman" w:hAnsi="Times New Roman"/>
          <w:sz w:val="28"/>
          <w:szCs w:val="28"/>
        </w:rPr>
        <w:t> </w:t>
      </w:r>
      <w:r w:rsidRPr="00990CFE">
        <w:rPr>
          <w:rFonts w:ascii="Times New Roman" w:eastAsia="Times New Roman" w:hAnsi="Times New Roman"/>
          <w:sz w:val="28"/>
          <w:szCs w:val="28"/>
        </w:rPr>
        <w:t>ААБ</w:t>
      </w:r>
      <w:r w:rsidR="0070393C">
        <w:rPr>
          <w:rFonts w:ascii="Times New Roman" w:eastAsia="Times New Roman" w:hAnsi="Times New Roman"/>
          <w:sz w:val="28"/>
          <w:szCs w:val="28"/>
        </w:rPr>
        <w:t> </w:t>
      </w:r>
      <w:r w:rsidRPr="00990CFE">
        <w:rPr>
          <w:rFonts w:ascii="Times New Roman" w:eastAsia="Times New Roman" w:hAnsi="Times New Roman"/>
          <w:sz w:val="28"/>
          <w:szCs w:val="28"/>
        </w:rPr>
        <w:t xml:space="preserve">№ 091990 11 квітня 2023 року о 14 год. 40 хв., на перехресті вулиць Центральна та Молодіжна в селі Троїцько-Сафонове Баштанського району Миколаївської області, водій </w:t>
      </w:r>
      <w:r w:rsidR="00D05B59">
        <w:rPr>
          <w:rFonts w:ascii="Times New Roman" w:eastAsia="Times New Roman" w:hAnsi="Times New Roman"/>
          <w:sz w:val="28"/>
          <w:szCs w:val="28"/>
        </w:rPr>
        <w:t>ОСОБА1</w:t>
      </w:r>
      <w:r w:rsidRPr="00990CFE">
        <w:rPr>
          <w:rFonts w:ascii="Times New Roman" w:eastAsia="Times New Roman" w:hAnsi="Times New Roman"/>
          <w:sz w:val="28"/>
          <w:szCs w:val="28"/>
        </w:rPr>
        <w:t xml:space="preserve"> керував транспортним засобом з ознаками алкогольного сп’яніння. </w:t>
      </w:r>
    </w:p>
    <w:p w14:paraId="24888DCE" w14:textId="77777777" w:rsidR="00990CFE" w:rsidRPr="00990CFE" w:rsidRDefault="00990CFE" w:rsidP="00BC24CC">
      <w:pPr>
        <w:pStyle w:val="a3"/>
        <w:tabs>
          <w:tab w:val="left" w:pos="284"/>
        </w:tabs>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Огляд на стан сп’яніння проводився за згодою водія за допомогою алкотестеру «Drager». Результат позитивний та складає 0,91 проміле. Подія фіксувалась на бодікамеру працівників поліції. </w:t>
      </w:r>
    </w:p>
    <w:p w14:paraId="26C86CA1" w14:textId="18E1FBF1" w:rsidR="00990CFE" w:rsidRPr="0030130F" w:rsidRDefault="00990CFE" w:rsidP="00BC24CC">
      <w:pPr>
        <w:pStyle w:val="a3"/>
        <w:tabs>
          <w:tab w:val="left" w:pos="284"/>
        </w:tabs>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судовому засіданні </w:t>
      </w:r>
      <w:r w:rsidR="00D05B59">
        <w:rPr>
          <w:rFonts w:ascii="Times New Roman" w:eastAsia="Times New Roman" w:hAnsi="Times New Roman"/>
          <w:sz w:val="28"/>
          <w:szCs w:val="28"/>
        </w:rPr>
        <w:t>ОСОБА1</w:t>
      </w:r>
      <w:r w:rsidRPr="00990CFE">
        <w:rPr>
          <w:rFonts w:ascii="Times New Roman" w:eastAsia="Times New Roman" w:hAnsi="Times New Roman"/>
          <w:sz w:val="28"/>
          <w:szCs w:val="28"/>
        </w:rPr>
        <w:t xml:space="preserve"> визнав винним себе у вчиненні адміністративного правопорушення, передбаченого частиною 1 статті 130 КУпАП, та пояснив, що 11 квітня 2023 року він був на похоронах свого знайомого, де за поминальним обідом випив одну чарку горілки.</w:t>
      </w:r>
      <w:r w:rsidR="0030130F">
        <w:rPr>
          <w:rFonts w:ascii="Times New Roman" w:eastAsia="Times New Roman" w:hAnsi="Times New Roman"/>
          <w:sz w:val="28"/>
          <w:szCs w:val="28"/>
        </w:rPr>
        <w:t xml:space="preserve"> </w:t>
      </w:r>
      <w:r w:rsidRPr="0030130F">
        <w:rPr>
          <w:rFonts w:ascii="Times New Roman" w:eastAsia="Times New Roman" w:hAnsi="Times New Roman"/>
          <w:sz w:val="28"/>
          <w:szCs w:val="28"/>
        </w:rPr>
        <w:t xml:space="preserve">Вина </w:t>
      </w:r>
      <w:r w:rsidR="00D05B59">
        <w:rPr>
          <w:rFonts w:ascii="Times New Roman" w:eastAsia="Times New Roman" w:hAnsi="Times New Roman"/>
          <w:sz w:val="28"/>
          <w:szCs w:val="28"/>
        </w:rPr>
        <w:t>ОСОБА1</w:t>
      </w:r>
      <w:r w:rsidRPr="0030130F">
        <w:rPr>
          <w:rFonts w:ascii="Times New Roman" w:eastAsia="Times New Roman" w:hAnsi="Times New Roman"/>
          <w:sz w:val="28"/>
          <w:szCs w:val="28"/>
        </w:rPr>
        <w:t xml:space="preserve"> та викладені обставини підтверджуються протоколом про адміністративне правопорушення серії ААБ № 091990 від 11 квітня 2023 </w:t>
      </w:r>
      <w:r w:rsidRPr="0030130F">
        <w:rPr>
          <w:rFonts w:ascii="Times New Roman" w:eastAsia="Times New Roman" w:hAnsi="Times New Roman"/>
          <w:sz w:val="28"/>
          <w:szCs w:val="28"/>
        </w:rPr>
        <w:lastRenderedPageBreak/>
        <w:t xml:space="preserve">року, письмовими поясненнями </w:t>
      </w:r>
      <w:r w:rsidR="00D05B59">
        <w:rPr>
          <w:rFonts w:ascii="Times New Roman" w:eastAsia="Times New Roman" w:hAnsi="Times New Roman"/>
          <w:sz w:val="28"/>
          <w:szCs w:val="28"/>
        </w:rPr>
        <w:t>ОСОБА1</w:t>
      </w:r>
      <w:r w:rsidRPr="0030130F">
        <w:rPr>
          <w:rFonts w:ascii="Times New Roman" w:eastAsia="Times New Roman" w:hAnsi="Times New Roman"/>
          <w:sz w:val="28"/>
          <w:szCs w:val="28"/>
        </w:rPr>
        <w:t>, позитивним тестом на стан сп’яніння за допомогою алкотестеру «Drager» та іншими матеріалами справи.</w:t>
      </w:r>
    </w:p>
    <w:p w14:paraId="71FC22B2" w14:textId="593AE042" w:rsidR="00990CFE" w:rsidRPr="00990CFE"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постанові Казанківського районного суду Миколаївської області від 29 травня 2023 року суддя Іщенко Х.В. виснувала, що в діях </w:t>
      </w:r>
      <w:r w:rsidR="00D05B59">
        <w:rPr>
          <w:rFonts w:ascii="Times New Roman" w:eastAsia="Times New Roman" w:hAnsi="Times New Roman"/>
          <w:sz w:val="28"/>
          <w:szCs w:val="28"/>
        </w:rPr>
        <w:t>ОСОБА1</w:t>
      </w:r>
      <w:r w:rsidRPr="00990CFE">
        <w:rPr>
          <w:rFonts w:ascii="Times New Roman" w:eastAsia="Times New Roman" w:hAnsi="Times New Roman"/>
          <w:sz w:val="28"/>
          <w:szCs w:val="28"/>
        </w:rPr>
        <w:t>, дійсно вбачається склад інкримінованого йому правопорушення, тому суд вважає за необхідне кваліфікувати його дії за частиною 1 статті 130 КУпАП.</w:t>
      </w:r>
    </w:p>
    <w:p w14:paraId="70CBE811" w14:textId="77777777" w:rsidR="00990CFE" w:rsidRPr="00990CFE"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Незважаючи на правильну кваліфікацію діяння суддя Іщенко Х.В. застосувала положення статті 22 КУпАП, мотивуючи застосування тим, що обставини не відповідало тій суспільній небезпечності, яка є типовою для цього виду правопорушення, зокрема, його дії суб’єктивно не були направлені на заподіяння шкоди суспільним інтересам, юридичним та фізичним особам, і така шкода фактично не була заподіяна.</w:t>
      </w:r>
    </w:p>
    <w:p w14:paraId="5992D979" w14:textId="62EE5E68" w:rsidR="00990CFE" w:rsidRPr="00990CFE" w:rsidRDefault="00990CFE" w:rsidP="00BC24CC">
      <w:pPr>
        <w:pStyle w:val="a3"/>
        <w:tabs>
          <w:tab w:val="left" w:pos="567"/>
        </w:tabs>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зв’язку з цим суддя Іщенко Х.В. вважала за можливе застосувати до </w:t>
      </w:r>
      <w:r w:rsidR="00D05B59">
        <w:rPr>
          <w:rFonts w:ascii="Times New Roman" w:eastAsia="Times New Roman" w:hAnsi="Times New Roman"/>
          <w:sz w:val="28"/>
          <w:szCs w:val="28"/>
        </w:rPr>
        <w:t>ОСОБА1</w:t>
      </w:r>
      <w:r w:rsidRPr="00990CFE">
        <w:rPr>
          <w:rFonts w:ascii="Times New Roman" w:eastAsia="Times New Roman" w:hAnsi="Times New Roman"/>
          <w:sz w:val="28"/>
          <w:szCs w:val="28"/>
        </w:rPr>
        <w:t xml:space="preserve"> положення статті 22 КУпАП та звільнила його від адміністративної відповідальності, обмежившись усним зауваження.</w:t>
      </w:r>
    </w:p>
    <w:p w14:paraId="71ADD630" w14:textId="77777777" w:rsidR="00990CFE" w:rsidRPr="00990CFE" w:rsidRDefault="00990CFE" w:rsidP="00BC24CC">
      <w:pPr>
        <w:pStyle w:val="a3"/>
        <w:tabs>
          <w:tab w:val="left" w:pos="567"/>
        </w:tabs>
        <w:spacing w:before="120" w:after="120" w:line="288" w:lineRule="auto"/>
        <w:ind w:left="567"/>
        <w:contextualSpacing w:val="0"/>
        <w:jc w:val="both"/>
        <w:rPr>
          <w:rFonts w:ascii="Times New Roman" w:eastAsia="Times New Roman" w:hAnsi="Times New Roman"/>
          <w:b/>
          <w:bCs/>
          <w:sz w:val="28"/>
          <w:szCs w:val="28"/>
        </w:rPr>
      </w:pPr>
      <w:r w:rsidRPr="00990CFE">
        <w:rPr>
          <w:rFonts w:ascii="Times New Roman" w:eastAsia="Times New Roman" w:hAnsi="Times New Roman"/>
          <w:b/>
          <w:bCs/>
          <w:sz w:val="28"/>
          <w:szCs w:val="28"/>
        </w:rPr>
        <w:t>Справа 478/745/22</w:t>
      </w:r>
    </w:p>
    <w:p w14:paraId="3275E153" w14:textId="4C0D7632" w:rsidR="00990CFE" w:rsidRPr="004D46C3"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Згідно з протоколом про адміністративне правопорушення серії ДПР18 № 208957 29 серпня 2022 року о 12 год. 25 хв., на 202 км. автодороги</w:t>
      </w:r>
      <w:r w:rsidR="000860C4">
        <w:rPr>
          <w:rFonts w:ascii="Times New Roman" w:eastAsia="Times New Roman" w:hAnsi="Times New Roman"/>
          <w:sz w:val="28"/>
          <w:szCs w:val="28"/>
        </w:rPr>
        <w:t> </w:t>
      </w:r>
      <w:r w:rsidRPr="00990CFE">
        <w:rPr>
          <w:rFonts w:ascii="Times New Roman" w:eastAsia="Times New Roman" w:hAnsi="Times New Roman"/>
          <w:sz w:val="28"/>
          <w:szCs w:val="28"/>
        </w:rPr>
        <w:t>Н</w:t>
      </w:r>
      <w:r w:rsidR="000860C4">
        <w:rPr>
          <w:rFonts w:ascii="Times New Roman" w:eastAsia="Times New Roman" w:hAnsi="Times New Roman"/>
          <w:sz w:val="28"/>
          <w:szCs w:val="28"/>
        </w:rPr>
        <w:noBreakHyphen/>
      </w:r>
      <w:r w:rsidRPr="00990CFE">
        <w:rPr>
          <w:rFonts w:ascii="Times New Roman" w:eastAsia="Times New Roman" w:hAnsi="Times New Roman"/>
          <w:sz w:val="28"/>
          <w:szCs w:val="28"/>
        </w:rPr>
        <w:t xml:space="preserve">11, в районі блок-поста «Захід», розташованого біля селища міського типу Казанка Баштанського району Миколаївської області, водій </w:t>
      </w:r>
      <w:r w:rsidR="00D05B59">
        <w:rPr>
          <w:rFonts w:ascii="Times New Roman" w:eastAsia="Times New Roman" w:hAnsi="Times New Roman"/>
          <w:sz w:val="28"/>
          <w:szCs w:val="28"/>
        </w:rPr>
        <w:t xml:space="preserve">ОСОБА2 </w:t>
      </w:r>
      <w:bookmarkStart w:id="2" w:name="_GoBack"/>
      <w:bookmarkEnd w:id="2"/>
      <w:r w:rsidRPr="00990CFE">
        <w:rPr>
          <w:rFonts w:ascii="Times New Roman" w:eastAsia="Times New Roman" w:hAnsi="Times New Roman"/>
          <w:sz w:val="28"/>
          <w:szCs w:val="28"/>
        </w:rPr>
        <w:t xml:space="preserve"> керував транспортним засобом мотоциклом</w:t>
      </w:r>
      <w:r w:rsidR="00175EFD">
        <w:rPr>
          <w:rFonts w:ascii="Times New Roman" w:eastAsia="Times New Roman" w:hAnsi="Times New Roman"/>
          <w:sz w:val="28"/>
          <w:szCs w:val="28"/>
        </w:rPr>
        <w:t> </w:t>
      </w:r>
      <w:r w:rsidRPr="00990CFE">
        <w:rPr>
          <w:rFonts w:ascii="Times New Roman" w:eastAsia="Times New Roman" w:hAnsi="Times New Roman"/>
          <w:sz w:val="28"/>
          <w:szCs w:val="28"/>
        </w:rPr>
        <w:t>«Дніпро</w:t>
      </w:r>
      <w:r w:rsidR="00175EFD">
        <w:rPr>
          <w:rFonts w:ascii="Times New Roman" w:eastAsia="Times New Roman" w:hAnsi="Times New Roman"/>
          <w:sz w:val="28"/>
          <w:szCs w:val="28"/>
        </w:rPr>
        <w:t> </w:t>
      </w:r>
      <w:r w:rsidR="00175EFD">
        <w:rPr>
          <w:rFonts w:ascii="Times New Roman" w:eastAsia="Times New Roman" w:hAnsi="Times New Roman"/>
          <w:sz w:val="28"/>
          <w:szCs w:val="28"/>
        </w:rPr>
        <w:noBreakHyphen/>
        <w:t> </w:t>
      </w:r>
      <w:r w:rsidRPr="00990CFE">
        <w:rPr>
          <w:rFonts w:ascii="Times New Roman" w:eastAsia="Times New Roman" w:hAnsi="Times New Roman"/>
          <w:sz w:val="28"/>
          <w:szCs w:val="28"/>
        </w:rPr>
        <w:t xml:space="preserve">11», з явними ознаками алкогольного сп’яніння (різкий запах алкоголю з ротової порожнини, не чітка мова). </w:t>
      </w:r>
      <w:r w:rsidRPr="004D46C3">
        <w:rPr>
          <w:rFonts w:ascii="Times New Roman" w:eastAsia="Times New Roman" w:hAnsi="Times New Roman"/>
          <w:sz w:val="28"/>
          <w:szCs w:val="28"/>
        </w:rPr>
        <w:t>Огляд на стан сп’яніння проводився за згодою водія за допомогою алкотестеру «Drager». Результат позитивний та скла</w:t>
      </w:r>
      <w:r w:rsidR="00175EFD" w:rsidRPr="004D46C3">
        <w:rPr>
          <w:rFonts w:ascii="Times New Roman" w:eastAsia="Times New Roman" w:hAnsi="Times New Roman"/>
          <w:sz w:val="28"/>
          <w:szCs w:val="28"/>
        </w:rPr>
        <w:t>в</w:t>
      </w:r>
      <w:r w:rsidRPr="004D46C3">
        <w:rPr>
          <w:rFonts w:ascii="Times New Roman" w:eastAsia="Times New Roman" w:hAnsi="Times New Roman"/>
          <w:sz w:val="28"/>
          <w:szCs w:val="28"/>
        </w:rPr>
        <w:t xml:space="preserve"> 0,33 проміле. Подія фіксувалась на бодікамеру працівників поліції.</w:t>
      </w:r>
    </w:p>
    <w:p w14:paraId="6F51FDEC" w14:textId="52CA969E" w:rsidR="00990CFE" w:rsidRPr="00990CFE"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судовому засіданні </w:t>
      </w:r>
      <w:r w:rsidR="00D05B59">
        <w:rPr>
          <w:rFonts w:ascii="Times New Roman" w:eastAsia="Times New Roman" w:hAnsi="Times New Roman"/>
          <w:sz w:val="28"/>
          <w:szCs w:val="28"/>
        </w:rPr>
        <w:t>ОСОБА2</w:t>
      </w:r>
      <w:r w:rsidRPr="00990CFE">
        <w:rPr>
          <w:rFonts w:ascii="Times New Roman" w:eastAsia="Times New Roman" w:hAnsi="Times New Roman"/>
          <w:sz w:val="28"/>
          <w:szCs w:val="28"/>
        </w:rPr>
        <w:t xml:space="preserve"> визнав себе винним у вчиненні адміністративного правопорушення, передбаченого частиною 1 статті 130 КУпАП, за обставин, зазначених у протоколі про адміністративні правопорушення та пояснив, що напередодні він за вечерею випив близько 0,5 л. горілки.</w:t>
      </w:r>
    </w:p>
    <w:p w14:paraId="37873F98" w14:textId="3E4FF263" w:rsidR="00990CFE" w:rsidRPr="00990CFE"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Вина </w:t>
      </w:r>
      <w:r w:rsidR="00D05B59">
        <w:rPr>
          <w:rFonts w:ascii="Times New Roman" w:eastAsia="Times New Roman" w:hAnsi="Times New Roman"/>
          <w:sz w:val="28"/>
          <w:szCs w:val="28"/>
        </w:rPr>
        <w:t>ОСОБА2</w:t>
      </w:r>
      <w:r w:rsidRPr="00990CFE">
        <w:rPr>
          <w:rFonts w:ascii="Times New Roman" w:eastAsia="Times New Roman" w:hAnsi="Times New Roman"/>
          <w:sz w:val="28"/>
          <w:szCs w:val="28"/>
        </w:rPr>
        <w:t xml:space="preserve">, а також викладені в протоколі обставини підтверджуються протоколом про адміністративне правопорушення серії ДПР18 № 208957 від 29 серпня 2022 року, письмовими поясненнями </w:t>
      </w:r>
      <w:r w:rsidR="00D05B59">
        <w:rPr>
          <w:rFonts w:ascii="Times New Roman" w:eastAsia="Times New Roman" w:hAnsi="Times New Roman"/>
          <w:sz w:val="28"/>
          <w:szCs w:val="28"/>
        </w:rPr>
        <w:t>ОСОБА2</w:t>
      </w:r>
      <w:r w:rsidRPr="00990CFE">
        <w:rPr>
          <w:rFonts w:ascii="Times New Roman" w:eastAsia="Times New Roman" w:hAnsi="Times New Roman"/>
          <w:sz w:val="28"/>
          <w:szCs w:val="28"/>
        </w:rPr>
        <w:t>, позитивним тестом на стан сп’яніння за допомогою алкотестеру «Drager» та іншими матеріалами справи.</w:t>
      </w:r>
    </w:p>
    <w:p w14:paraId="5A9F839B" w14:textId="11CEEC08"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постанові Казанківського районного суду Миколаївської області від 28 вересня 2022 року суддя Іщенко Х.В. виснувала, що в діях </w:t>
      </w:r>
      <w:r w:rsidR="00D05B59">
        <w:rPr>
          <w:rFonts w:ascii="Times New Roman" w:eastAsia="Times New Roman" w:hAnsi="Times New Roman"/>
          <w:sz w:val="28"/>
          <w:szCs w:val="28"/>
        </w:rPr>
        <w:t>ОСОБА2</w:t>
      </w:r>
      <w:r w:rsidRPr="00990CFE">
        <w:rPr>
          <w:rFonts w:ascii="Times New Roman" w:eastAsia="Times New Roman" w:hAnsi="Times New Roman"/>
          <w:sz w:val="28"/>
          <w:szCs w:val="28"/>
        </w:rPr>
        <w:t xml:space="preserve"> дійсно вбачається склад інкримінованого йому правопорушення, тому суд вважає за необхідне кваліфікувати його дії за частиною 1 статті 130 Кодексу України про адміністративні правопорушення.</w:t>
      </w:r>
    </w:p>
    <w:p w14:paraId="3488C5E6" w14:textId="532E3931"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Суддя також встановила, що </w:t>
      </w:r>
      <w:r w:rsidR="00D05B59">
        <w:rPr>
          <w:rFonts w:ascii="Times New Roman" w:eastAsia="Times New Roman" w:hAnsi="Times New Roman"/>
          <w:sz w:val="28"/>
          <w:szCs w:val="28"/>
        </w:rPr>
        <w:t>ОСОБА2</w:t>
      </w:r>
      <w:r w:rsidRPr="00990CFE">
        <w:rPr>
          <w:rFonts w:ascii="Times New Roman" w:eastAsia="Times New Roman" w:hAnsi="Times New Roman"/>
          <w:sz w:val="28"/>
          <w:szCs w:val="28"/>
        </w:rPr>
        <w:t xml:space="preserve"> є внутрішньо переміщеною особою. Постійного заробітку не має, вимушений наймати житло для своєї родини, засоби для існування відсутні. Даних про притягнення </w:t>
      </w:r>
      <w:r w:rsidR="0018069C">
        <w:rPr>
          <w:rFonts w:ascii="Times New Roman" w:eastAsia="Times New Roman" w:hAnsi="Times New Roman"/>
          <w:sz w:val="28"/>
          <w:szCs w:val="28"/>
        </w:rPr>
        <w:t>ОСОБА2</w:t>
      </w:r>
      <w:r w:rsidRPr="00990CFE">
        <w:rPr>
          <w:rFonts w:ascii="Times New Roman" w:eastAsia="Times New Roman" w:hAnsi="Times New Roman"/>
          <w:sz w:val="28"/>
          <w:szCs w:val="28"/>
        </w:rPr>
        <w:t xml:space="preserve"> раніше до адміністративної відповідальності матеріали справи не містять.</w:t>
      </w:r>
    </w:p>
    <w:p w14:paraId="7E1CD44E" w14:textId="7A8256EF"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Незважаючи на правильну кваліфікацію діяння, суддя Іщенко Х.В. застосувала положення статті 22 КУпАП, мотивуючи застосування тим, конкретні обставини справи не відповідають тій суспільній небезпечності, яка є типовою для цього виду правопорушення, зокрема, дії </w:t>
      </w:r>
      <w:r w:rsidR="0018069C">
        <w:rPr>
          <w:rFonts w:ascii="Times New Roman" w:eastAsia="Times New Roman" w:hAnsi="Times New Roman"/>
          <w:sz w:val="28"/>
          <w:szCs w:val="28"/>
        </w:rPr>
        <w:t xml:space="preserve">ОСОБА2 </w:t>
      </w:r>
      <w:r w:rsidRPr="00990CFE">
        <w:rPr>
          <w:rFonts w:ascii="Times New Roman" w:eastAsia="Times New Roman" w:hAnsi="Times New Roman"/>
          <w:sz w:val="28"/>
          <w:szCs w:val="28"/>
        </w:rPr>
        <w:t xml:space="preserve"> суб’єктивно не були направлені на заподіяння шкоди суспільним інтересам, юридичним та фізичним особам, і така шкода фактично не була заподіяна. Також суддя врахувала щире розкаяння у вчиненому, відсутність обставин, що обтяжують відповідальність, низький рівень алкоголю (0,33 проміле).</w:t>
      </w:r>
    </w:p>
    <w:p w14:paraId="3309A6AD" w14:textId="2871B30A" w:rsidR="00990CFE" w:rsidRPr="00990CFE" w:rsidRDefault="00990CFE" w:rsidP="00BC24CC">
      <w:pPr>
        <w:pStyle w:val="a3"/>
        <w:tabs>
          <w:tab w:val="left" w:pos="284"/>
        </w:tabs>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зв’язку з цим суддя Іщенко Х.В. вважала за можливе застосувати до </w:t>
      </w:r>
      <w:r w:rsidR="0018069C">
        <w:rPr>
          <w:rFonts w:ascii="Times New Roman" w:eastAsia="Times New Roman" w:hAnsi="Times New Roman"/>
          <w:sz w:val="28"/>
          <w:szCs w:val="28"/>
        </w:rPr>
        <w:t>ОСОБА2</w:t>
      </w:r>
      <w:r w:rsidRPr="00990CFE">
        <w:rPr>
          <w:rFonts w:ascii="Times New Roman" w:eastAsia="Times New Roman" w:hAnsi="Times New Roman"/>
          <w:sz w:val="28"/>
          <w:szCs w:val="28"/>
        </w:rPr>
        <w:t xml:space="preserve"> положення статті 22 КУпАП та звільнила його від адміністративної відповідальності, обмежившись усним зауваження.</w:t>
      </w:r>
    </w:p>
    <w:p w14:paraId="144C1BE2"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Зазначаючи в мотивувальній частині про малозначність дій суддя не</w:t>
      </w:r>
      <w:r w:rsidRPr="00990CFE">
        <w:rPr>
          <w:rFonts w:ascii="Times New Roman" w:eastAsia="Times New Roman" w:hAnsi="Times New Roman"/>
          <w:b/>
          <w:bCs/>
          <w:sz w:val="28"/>
          <w:szCs w:val="28"/>
        </w:rPr>
        <w:t xml:space="preserve"> </w:t>
      </w:r>
      <w:r w:rsidRPr="00990CFE">
        <w:rPr>
          <w:rFonts w:ascii="Times New Roman" w:eastAsia="Times New Roman" w:hAnsi="Times New Roman"/>
          <w:sz w:val="28"/>
          <w:szCs w:val="28"/>
        </w:rPr>
        <w:t xml:space="preserve">наводить жодного аргументу чому дії правопорушників </w:t>
      </w:r>
      <w:r w:rsidRPr="00990CFE">
        <w:rPr>
          <w:rFonts w:ascii="Times New Roman" w:eastAsia="Times New Roman" w:hAnsi="Times New Roman"/>
          <w:color w:val="000000" w:themeColor="text1"/>
          <w:sz w:val="28"/>
          <w:szCs w:val="28"/>
          <w:lang w:bidi="uk-UA"/>
        </w:rPr>
        <w:t>не спричинили або не могли спричинити істотної шкоди суспільним та державним інтересам, правам і свободам громадян або іншим цінностям, що охороняються законом.</w:t>
      </w:r>
    </w:p>
    <w:p w14:paraId="46D66932"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 xml:space="preserve">Під час попередньої перевірки встановлено, що суддя </w:t>
      </w:r>
      <w:r w:rsidRPr="00990CFE">
        <w:rPr>
          <w:rFonts w:ascii="Times New Roman" w:eastAsia="Times New Roman" w:hAnsi="Times New Roman"/>
          <w:sz w:val="28"/>
          <w:szCs w:val="28"/>
        </w:rPr>
        <w:t xml:space="preserve">Іщенко Х.В. у </w:t>
      </w:r>
      <w:r w:rsidRPr="00990CFE">
        <w:rPr>
          <w:rFonts w:ascii="Times New Roman" w:eastAsia="Times New Roman" w:hAnsi="Times New Roman"/>
          <w:color w:val="000000" w:themeColor="text1"/>
          <w:sz w:val="28"/>
          <w:szCs w:val="28"/>
          <w:lang w:bidi="uk-UA"/>
        </w:rPr>
        <w:t xml:space="preserve">постановах </w:t>
      </w:r>
      <w:r w:rsidRPr="00990CFE">
        <w:rPr>
          <w:rFonts w:ascii="Times New Roman" w:eastAsia="Times New Roman" w:hAnsi="Times New Roman"/>
          <w:sz w:val="28"/>
          <w:szCs w:val="28"/>
        </w:rPr>
        <w:t xml:space="preserve">Казанківського районного суду Миколаївської області від 28 вересня 2022 року та 29 травня 2023 року </w:t>
      </w:r>
      <w:r w:rsidRPr="00990CFE">
        <w:rPr>
          <w:rFonts w:ascii="Times New Roman" w:eastAsia="Times New Roman" w:hAnsi="Times New Roman"/>
          <w:color w:val="000000" w:themeColor="text1"/>
          <w:sz w:val="28"/>
          <w:szCs w:val="28"/>
          <w:lang w:bidi="uk-UA"/>
        </w:rPr>
        <w:t>проігнорувала приписи статті 22 КУпАП, які однозначно вказували на заборону щодо їх застосування у випадку вчинення особою адміністративного правопорушення, передбаченого статтею 130 КУпАП.</w:t>
      </w:r>
    </w:p>
    <w:p w14:paraId="2A8E7091" w14:textId="77777777" w:rsidR="00990CFE" w:rsidRPr="00990CFE" w:rsidRDefault="00990CFE" w:rsidP="00BC24CC">
      <w:pPr>
        <w:pStyle w:val="a3"/>
        <w:tabs>
          <w:tab w:val="left" w:pos="284"/>
        </w:tabs>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У рішенні суду відсутнє будь-яке згадування чи посилання на примітку до вказаної статті, якою, власне, і встановлена така заборона.</w:t>
      </w:r>
    </w:p>
    <w:p w14:paraId="35813681" w14:textId="77777777" w:rsidR="00990CFE" w:rsidRPr="00990CFE" w:rsidRDefault="00990CFE" w:rsidP="00BC24CC">
      <w:pPr>
        <w:tabs>
          <w:tab w:val="left" w:pos="284"/>
        </w:tabs>
        <w:spacing w:before="240" w:after="120" w:line="288" w:lineRule="auto"/>
        <w:jc w:val="both"/>
        <w:rPr>
          <w:rFonts w:ascii="Times New Roman" w:eastAsia="Times New Roman" w:hAnsi="Times New Roman"/>
          <w:b/>
          <w:bCs/>
          <w:sz w:val="28"/>
          <w:szCs w:val="28"/>
        </w:rPr>
      </w:pPr>
      <w:r w:rsidRPr="00990CFE">
        <w:rPr>
          <w:rFonts w:ascii="Times New Roman" w:eastAsia="Times New Roman" w:hAnsi="Times New Roman"/>
          <w:b/>
          <w:bCs/>
          <w:sz w:val="28"/>
          <w:szCs w:val="28"/>
        </w:rPr>
        <w:t>ПРАВОВІ ПІДСТАВИ ВИСНОВКУ</w:t>
      </w:r>
    </w:p>
    <w:p w14:paraId="3914C5CF" w14:textId="77777777" w:rsidR="00990CFE" w:rsidRPr="00990CFE" w:rsidRDefault="00990CFE" w:rsidP="00BC24CC">
      <w:pPr>
        <w:spacing w:before="120" w:after="120" w:line="288" w:lineRule="auto"/>
        <w:ind w:left="567"/>
        <w:jc w:val="both"/>
        <w:rPr>
          <w:rFonts w:ascii="Times New Roman" w:eastAsia="Times New Roman" w:hAnsi="Times New Roman"/>
          <w:b/>
          <w:bCs/>
          <w:color w:val="000000"/>
          <w:sz w:val="28"/>
          <w:szCs w:val="28"/>
          <w:shd w:val="clear" w:color="auto" w:fill="FFFFFF"/>
        </w:rPr>
      </w:pPr>
      <w:r w:rsidRPr="00990CFE">
        <w:rPr>
          <w:rFonts w:ascii="Times New Roman" w:eastAsia="Times New Roman" w:hAnsi="Times New Roman"/>
          <w:b/>
          <w:bCs/>
          <w:color w:val="000000"/>
          <w:sz w:val="28"/>
          <w:szCs w:val="28"/>
          <w:shd w:val="clear" w:color="auto" w:fill="FFFFFF"/>
        </w:rPr>
        <w:t>Н</w:t>
      </w:r>
      <w:r w:rsidRPr="00990CFE">
        <w:rPr>
          <w:rFonts w:ascii="Times New Roman" w:eastAsia="Times New Roman" w:hAnsi="Times New Roman"/>
          <w:b/>
          <w:bCs/>
          <w:sz w:val="28"/>
          <w:szCs w:val="28"/>
        </w:rPr>
        <w:t>езазначення в судовому рішенні мотивів прийняття або відхилення аргументів сторін щодо суті спору</w:t>
      </w:r>
    </w:p>
    <w:p w14:paraId="6CF572F5" w14:textId="77777777"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b/>
          <w:bCs/>
          <w:sz w:val="28"/>
          <w:szCs w:val="28"/>
        </w:rPr>
      </w:pPr>
      <w:r w:rsidRPr="00990CFE">
        <w:rPr>
          <w:rFonts w:ascii="Times New Roman" w:eastAsia="Times New Roman" w:hAnsi="Times New Roman"/>
          <w:color w:val="000000" w:themeColor="text1"/>
          <w:sz w:val="28"/>
          <w:szCs w:val="28"/>
          <w:lang w:bidi="uk-UA"/>
        </w:rPr>
        <w:t>Дисциплінарна</w:t>
      </w:r>
      <w:r w:rsidRPr="00990CFE">
        <w:rPr>
          <w:rFonts w:ascii="Times New Roman" w:eastAsia="Times New Roman" w:hAnsi="Times New Roman"/>
          <w:sz w:val="28"/>
          <w:szCs w:val="28"/>
        </w:rPr>
        <w:t xml:space="preserve"> палата не вправі надавати власну оцінку та переоцінку доказів у справі. Предметом дослідження у дисциплінарному провадженні є лише наявність чи відсутність відповідної мотивації у судовому рішенні. </w:t>
      </w:r>
    </w:p>
    <w:p w14:paraId="1F481C43" w14:textId="77777777" w:rsidR="00990CFE" w:rsidRPr="00990CFE" w:rsidRDefault="00990CFE" w:rsidP="00BC24CC">
      <w:pPr>
        <w:pStyle w:val="a3"/>
        <w:spacing w:before="120" w:after="120" w:line="288" w:lineRule="auto"/>
        <w:ind w:left="540"/>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Вмотивованість, як одна з основних ознака законності, судового рішення повинна бути присутня в усіх рішеннях, незалежно від їх виду та форми судочинства.</w:t>
      </w:r>
    </w:p>
    <w:p w14:paraId="2C71088A" w14:textId="77777777"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lang w:eastAsia="uk-UA" w:bidi="uk-UA"/>
        </w:rPr>
        <w:t xml:space="preserve">В постанові від 9 вересня 2021 року у справі № 11-21сап21 Велика Палата Верховного Суду зауважила, що підстави дисциплінарної відповідальності судді, визначені у підпункті «б» пункту 1 частини першої статті 106 </w:t>
      </w:r>
      <w:r w:rsidRPr="00990CFE">
        <w:rPr>
          <w:rFonts w:ascii="Times New Roman" w:eastAsia="Times New Roman" w:hAnsi="Times New Roman"/>
          <w:sz w:val="28"/>
          <w:szCs w:val="28"/>
        </w:rPr>
        <w:t>Закону України «Про судоустрій і статус суддів»</w:t>
      </w:r>
      <w:r w:rsidRPr="00990CFE">
        <w:rPr>
          <w:rFonts w:ascii="Times New Roman" w:eastAsia="Times New Roman" w:hAnsi="Times New Roman"/>
          <w:sz w:val="28"/>
          <w:szCs w:val="28"/>
          <w:lang w:eastAsia="uk-UA" w:bidi="uk-UA"/>
        </w:rPr>
        <w:t>, стосуються судових рішень незалежно від того, за яким законом відбувається їхнє ухвалення, і чи є за цим законом у відповідному процесі поняття «сторона» та «суть спору». Подібний правовий висновок викладений також у постанові Великої Палати Верховного Суду від 23 вересня 2021 року у справі № 11-90сап21.</w:t>
      </w:r>
    </w:p>
    <w:p w14:paraId="07615394" w14:textId="77777777" w:rsidR="00990CFE" w:rsidRPr="00990CFE" w:rsidRDefault="00990CFE" w:rsidP="00BC24CC">
      <w:pPr>
        <w:pStyle w:val="a3"/>
        <w:spacing w:before="120" w:after="120" w:line="288" w:lineRule="auto"/>
        <w:ind w:left="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lang w:eastAsia="uk-UA" w:bidi="uk-UA"/>
        </w:rPr>
        <w:t>З аналогічних міркувань для вирішення питання про притягнення до дисциплінарної відповідальності судді немає юридичного значення те, чи є уповноважена особа, яка склала протокол про адміністративне правопорушення, або представник органу, в якому вона працює, «стороною обвинувачення». Велика Палата Верховного Суду вважає, що таке порівняння у рішенні не впливає на правильність кваліфікації дій судді як дисциплінарного проступку.</w:t>
      </w:r>
    </w:p>
    <w:p w14:paraId="3BD00625" w14:textId="77777777"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lang w:eastAsia="uk-UA" w:bidi="uk-UA"/>
        </w:rPr>
        <w:t>Вища рада правосуддя у своїй практиці (рішення від 5 грудня 2023 року у справі № 1179/0/15-23) наголошує, що навіть за відсутності іншої сторони, для якої настали негативні наслідки, виникає необхідність досконалого дослідження матеріалів справи, оцінки доказів та наведення мотивів підстав прийняття рішення, яке повинно бути обґрунтованим.</w:t>
      </w:r>
    </w:p>
    <w:p w14:paraId="368887D1" w14:textId="77777777" w:rsidR="00990CFE" w:rsidRPr="00990CFE" w:rsidRDefault="00990CFE" w:rsidP="00BC24CC">
      <w:pPr>
        <w:pStyle w:val="a3"/>
        <w:spacing w:before="120" w:after="120" w:line="288" w:lineRule="auto"/>
        <w:ind w:left="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color w:val="000000" w:themeColor="text1"/>
          <w:sz w:val="28"/>
          <w:szCs w:val="28"/>
        </w:rPr>
        <w:t>На думку Вищої ради правосуддя, відсутність належного мотивування у справах про притягнення до адміністративної відповідальністю за статтею 130 КУпАП свідчить про наявність ознак дисциплінарного проступку, передбаченого підпунктом «б» пункту 1 частини першої статті 106 Закону України «Про судоустрій і статус суддів», зокрема внаслідок недбалості незазначення в судовому рішенні мотивів прийняття або відхилення аргументів сторін щодо суті спору.</w:t>
      </w:r>
    </w:p>
    <w:p w14:paraId="2ECF369E" w14:textId="77777777" w:rsidR="00990CFE" w:rsidRPr="00990CFE" w:rsidRDefault="00990CFE" w:rsidP="00BC24CC">
      <w:pPr>
        <w:pStyle w:val="a3"/>
        <w:spacing w:before="120" w:after="120" w:line="288" w:lineRule="auto"/>
        <w:ind w:left="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lang w:eastAsia="uk-UA" w:bidi="uk-UA"/>
        </w:rPr>
        <w:t>Крім того, Вища рада правосуддя зауважує, що навантаження судді не може бути визначальним чинником його недбалого ставлення до належного мотивування судового рішення, зокрема у частині дотримання вимог статей 251, 252, 280, 283 КУпАП, яке має сприйматись стороннім спостерігачем, як результат справедливого судового процесу.</w:t>
      </w:r>
    </w:p>
    <w:p w14:paraId="5E6F0F22" w14:textId="77777777"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rPr>
        <w:t>Суддя має відповідати на законні очікування громадян чітко вмотивованими рішеннями (</w:t>
      </w:r>
      <w:r w:rsidRPr="00990CFE">
        <w:rPr>
          <w:rFonts w:ascii="Times New Roman" w:eastAsia="Times New Roman" w:hAnsi="Times New Roman"/>
          <w:sz w:val="28"/>
          <w:szCs w:val="28"/>
          <w:lang w:bidi="uk-UA"/>
        </w:rPr>
        <w:t>Висновок № 25 (2022) Консультативної ради європейських суддів «Про свободу вираження поглядів суддів»</w:t>
      </w:r>
      <w:r w:rsidRPr="00990CFE">
        <w:rPr>
          <w:rFonts w:ascii="Times New Roman" w:eastAsia="Times New Roman" w:hAnsi="Times New Roman"/>
          <w:sz w:val="28"/>
          <w:szCs w:val="28"/>
        </w:rPr>
        <w:t>).</w:t>
      </w:r>
    </w:p>
    <w:p w14:paraId="65A46CFB" w14:textId="77777777" w:rsidR="00990CFE" w:rsidRPr="00990CFE" w:rsidRDefault="00990CFE" w:rsidP="00BC24CC">
      <w:pPr>
        <w:pStyle w:val="a3"/>
        <w:numPr>
          <w:ilvl w:val="0"/>
          <w:numId w:val="26"/>
        </w:numPr>
        <w:tabs>
          <w:tab w:val="left" w:pos="567"/>
        </w:tabs>
        <w:spacing w:before="120" w:after="120" w:line="288" w:lineRule="auto"/>
        <w:ind w:left="567" w:hanging="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rPr>
        <w:t>Всупереч сталому розумінню характеру правопорушення, передбаченого статтею 130 КУпАП, у своїх рішеннях суддя Іщенко Х.В. без належної мотивації робить висновок, що дії правопорушників суб’єктивно не були направлені на заподіяння шкоди суспільним інтересам, юридичним та фізичним особам, і така шкода фактично не була заподіяна.</w:t>
      </w:r>
    </w:p>
    <w:p w14:paraId="43C731FA" w14:textId="3A145ACA" w:rsidR="00990CFE" w:rsidRPr="00263834" w:rsidRDefault="00990CFE" w:rsidP="00BC24CC">
      <w:pPr>
        <w:pStyle w:val="a3"/>
        <w:spacing w:before="120" w:after="120" w:line="288" w:lineRule="auto"/>
        <w:ind w:left="540"/>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rPr>
        <w:t>Суддя не мотивує, чому вона дійшла висновку, що обставини не відповідали суспільній небезпечності, яка є типовою для цього виду правопорушення.</w:t>
      </w:r>
      <w:r w:rsidR="00263834">
        <w:rPr>
          <w:rFonts w:ascii="Times New Roman" w:eastAsia="Times New Roman" w:hAnsi="Times New Roman"/>
          <w:sz w:val="28"/>
          <w:szCs w:val="28"/>
        </w:rPr>
        <w:t xml:space="preserve"> </w:t>
      </w:r>
      <w:r w:rsidRPr="00263834">
        <w:rPr>
          <w:rFonts w:ascii="Times New Roman" w:eastAsia="Times New Roman" w:hAnsi="Times New Roman"/>
          <w:sz w:val="28"/>
          <w:szCs w:val="28"/>
        </w:rPr>
        <w:t>Суддя Іщенко Х.В. не обґрунтовує у своїх рішеннях чому вважає конкретне правопорушення малозначним і чому правопорушників можна звільнити від покарання, незважаючи на пряму заборону закону.</w:t>
      </w:r>
    </w:p>
    <w:p w14:paraId="4BD512B8"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 xml:space="preserve">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w:t>
      </w:r>
    </w:p>
    <w:p w14:paraId="483C00F3"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Згідно із частиною першою статті 130 КУпАП керування транспортними засобами особами в стані алкогольного сп’яніння або під впливом лікарських препаратів, що знижують їх увагу та швидкість реакції,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14:paraId="40FD3787"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Разом із тим статтею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14:paraId="4D481A4C"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 xml:space="preserve">Статтею 22 КУпАП (у редакції, яка діяла до 17 березня 2021 року) встановлено,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14:paraId="6225B0CC"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sz w:val="28"/>
          <w:szCs w:val="28"/>
        </w:rPr>
      </w:pPr>
      <w:r w:rsidRPr="00990CFE">
        <w:rPr>
          <w:rFonts w:ascii="Times New Roman" w:eastAsia="Times New Roman" w:hAnsi="Times New Roman"/>
          <w:color w:val="000000"/>
          <w:sz w:val="28"/>
          <w:szCs w:val="28"/>
          <w:lang w:eastAsia="uk-UA" w:bidi="uk-UA"/>
        </w:rPr>
        <w:t>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такою приміткою: «Положення цієї статті не застосовуються до правопорушень, передбачених частиною четвертою статті 121, частиною п’ятою статті 122, статтями 122</w:t>
      </w:r>
      <w:r w:rsidRPr="00990CFE">
        <w:rPr>
          <w:rFonts w:ascii="Times New Roman" w:eastAsia="Times New Roman" w:hAnsi="Times New Roman"/>
          <w:color w:val="000000"/>
          <w:sz w:val="28"/>
          <w:szCs w:val="28"/>
          <w:vertAlign w:val="superscript"/>
          <w:lang w:eastAsia="uk-UA" w:bidi="uk-UA"/>
        </w:rPr>
        <w:t>2</w:t>
      </w:r>
      <w:r w:rsidRPr="00990CFE">
        <w:rPr>
          <w:rFonts w:ascii="Times New Roman" w:eastAsia="Times New Roman" w:hAnsi="Times New Roman"/>
          <w:color w:val="000000"/>
          <w:sz w:val="28"/>
          <w:szCs w:val="28"/>
          <w:lang w:eastAsia="uk-UA" w:bidi="uk-UA"/>
        </w:rPr>
        <w:t>, 122</w:t>
      </w:r>
      <w:r w:rsidRPr="00990CFE">
        <w:rPr>
          <w:rFonts w:ascii="Times New Roman" w:eastAsia="Times New Roman" w:hAnsi="Times New Roman"/>
          <w:color w:val="000000"/>
          <w:sz w:val="28"/>
          <w:szCs w:val="28"/>
          <w:vertAlign w:val="superscript"/>
          <w:lang w:eastAsia="uk-UA" w:bidi="uk-UA"/>
        </w:rPr>
        <w:t>4</w:t>
      </w:r>
      <w:r w:rsidRPr="00990CFE">
        <w:rPr>
          <w:rFonts w:ascii="Times New Roman" w:eastAsia="Times New Roman" w:hAnsi="Times New Roman"/>
          <w:color w:val="000000"/>
          <w:sz w:val="28"/>
          <w:szCs w:val="28"/>
          <w:lang w:eastAsia="uk-UA" w:bidi="uk-UA"/>
        </w:rPr>
        <w:t>, частиною третьою статті 123, частинами другою – четвертою статті 126 та статтею 130 цього Кодексу».</w:t>
      </w:r>
      <w:r w:rsidRPr="00990CFE">
        <w:rPr>
          <w:rFonts w:ascii="Times New Roman" w:eastAsia="Times New Roman" w:hAnsi="Times New Roman"/>
          <w:i/>
          <w:iCs/>
          <w:color w:val="000000"/>
          <w:sz w:val="28"/>
          <w:szCs w:val="28"/>
          <w:lang w:eastAsia="uk-UA" w:bidi="uk-UA"/>
        </w:rPr>
        <w:t xml:space="preserve"> </w:t>
      </w:r>
    </w:p>
    <w:p w14:paraId="5AFC5E1F" w14:textId="77777777" w:rsidR="00990CFE" w:rsidRPr="00990CFE" w:rsidRDefault="00990CFE" w:rsidP="00BC24CC">
      <w:pPr>
        <w:tabs>
          <w:tab w:val="left" w:pos="284"/>
        </w:tabs>
        <w:spacing w:before="120" w:after="120" w:line="288" w:lineRule="auto"/>
        <w:ind w:left="567" w:hanging="27"/>
        <w:jc w:val="both"/>
        <w:rPr>
          <w:rFonts w:ascii="Times New Roman" w:eastAsia="Times New Roman" w:hAnsi="Times New Roman"/>
          <w:sz w:val="28"/>
          <w:szCs w:val="28"/>
        </w:rPr>
      </w:pPr>
      <w:r w:rsidRPr="00990CFE">
        <w:rPr>
          <w:rFonts w:ascii="Times New Roman" w:eastAsia="Times New Roman" w:hAnsi="Times New Roman"/>
          <w:color w:val="000000"/>
          <w:sz w:val="28"/>
          <w:szCs w:val="28"/>
          <w:lang w:eastAsia="uk-UA" w:bidi="uk-UA"/>
        </w:rPr>
        <w:t>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14:paraId="1EB3A733" w14:textId="77777777" w:rsidR="00990CFE" w:rsidRPr="00990CFE" w:rsidRDefault="00990CFE" w:rsidP="00BC24CC">
      <w:pPr>
        <w:tabs>
          <w:tab w:val="left" w:pos="284"/>
        </w:tabs>
        <w:spacing w:before="120" w:after="120" w:line="288" w:lineRule="auto"/>
        <w:ind w:left="567" w:hanging="27"/>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lang w:eastAsia="uk-UA" w:bidi="uk-UA"/>
        </w:rPr>
        <w:t xml:space="preserve">Відсутність належних мотивів на обґрунтування застосування судом приписів статті 22 КУпАП у редакції, що діяла до вчиненого  правопорушення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14:paraId="6D22247E"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color w:val="000000"/>
          <w:sz w:val="28"/>
          <w:szCs w:val="28"/>
          <w:lang w:eastAsia="uk-UA" w:bidi="uk-UA"/>
        </w:rPr>
      </w:pPr>
      <w:r w:rsidRPr="00990CFE">
        <w:rPr>
          <w:rFonts w:ascii="Times New Roman" w:eastAsia="Times New Roman" w:hAnsi="Times New Roman"/>
          <w:sz w:val="28"/>
          <w:szCs w:val="28"/>
          <w:lang w:bidi="uk-UA"/>
        </w:rPr>
        <w:t xml:space="preserve">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 </w:t>
      </w:r>
    </w:p>
    <w:p w14:paraId="51DEF53A"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color w:val="000000"/>
          <w:sz w:val="28"/>
          <w:szCs w:val="28"/>
          <w:lang w:eastAsia="uk-UA" w:bidi="uk-UA"/>
        </w:rPr>
      </w:pPr>
      <w:r w:rsidRPr="00990CFE">
        <w:rPr>
          <w:rFonts w:ascii="Times New Roman" w:eastAsia="Times New Roman" w:hAnsi="Times New Roman"/>
          <w:sz w:val="28"/>
          <w:szCs w:val="28"/>
        </w:rPr>
        <w:t>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w:t>
      </w:r>
      <w:r w:rsidRPr="00990CFE">
        <w:rPr>
          <w:rFonts w:ascii="Times New Roman" w:eastAsia="Times New Roman" w:hAnsi="Times New Roman"/>
          <w:color w:val="000000" w:themeColor="text1"/>
          <w:sz w:val="28"/>
          <w:szCs w:val="28"/>
        </w:rPr>
        <w:t xml:space="preserve"> </w:t>
      </w:r>
    </w:p>
    <w:p w14:paraId="71728ADC"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color w:val="000000"/>
          <w:sz w:val="28"/>
          <w:szCs w:val="28"/>
          <w:lang w:eastAsia="uk-UA" w:bidi="uk-UA"/>
        </w:rPr>
      </w:pPr>
      <w:r w:rsidRPr="00990CFE">
        <w:rPr>
          <w:rFonts w:ascii="Times New Roman" w:eastAsia="Times New Roman" w:hAnsi="Times New Roman"/>
          <w:color w:val="000000" w:themeColor="text1"/>
          <w:sz w:val="28"/>
          <w:szCs w:val="28"/>
        </w:rPr>
        <w:t>Свобода національних судів у сфері оцінки доказів не повинна сприйматися, як дозвіл на свавільне поводження з доводами сторін. Навпаки, така дискреція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620CA158" w14:textId="438B526A" w:rsidR="00990CFE" w:rsidRPr="004D46C3"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 xml:space="preserve">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w:t>
      </w:r>
      <w:r w:rsidRPr="004D46C3">
        <w:rPr>
          <w:rFonts w:ascii="Times New Roman" w:eastAsia="Times New Roman" w:hAnsi="Times New Roman"/>
          <w:color w:val="000000"/>
          <w:sz w:val="28"/>
          <w:szCs w:val="28"/>
          <w:lang w:eastAsia="uk-UA" w:bidi="uk-UA"/>
        </w:rPr>
        <w:t xml:space="preserve">У рішенні у справі «Бендерський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w:t>
      </w:r>
    </w:p>
    <w:p w14:paraId="19969C51"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lang w:bidi="uk-UA"/>
        </w:rPr>
        <w:t xml:space="preserve">Разом із тим, усупереч вимогам статей 252, 280 КУпАП, у своїх рішеннях у судових справах </w:t>
      </w:r>
      <w:r w:rsidRPr="00990CFE">
        <w:rPr>
          <w:rFonts w:ascii="Times New Roman" w:eastAsia="Times New Roman" w:hAnsi="Times New Roman"/>
          <w:sz w:val="28"/>
          <w:szCs w:val="28"/>
        </w:rPr>
        <w:t xml:space="preserve">№ 478/745/22 та № 478/433/23 </w:t>
      </w:r>
      <w:r w:rsidRPr="00990CFE">
        <w:rPr>
          <w:rFonts w:ascii="Times New Roman" w:eastAsia="Times New Roman" w:hAnsi="Times New Roman"/>
          <w:color w:val="000000" w:themeColor="text1"/>
          <w:sz w:val="28"/>
          <w:szCs w:val="28"/>
          <w:lang w:bidi="uk-UA"/>
        </w:rPr>
        <w:t xml:space="preserve">суддя </w:t>
      </w:r>
      <w:r w:rsidRPr="00990CFE">
        <w:rPr>
          <w:rFonts w:ascii="Times New Roman" w:eastAsia="Times New Roman" w:hAnsi="Times New Roman"/>
          <w:sz w:val="28"/>
          <w:szCs w:val="28"/>
        </w:rPr>
        <w:t xml:space="preserve">Іщенко Х.В. невмотивовано застосовує </w:t>
      </w:r>
      <w:bookmarkStart w:id="3" w:name="_Hlk153447540"/>
      <w:r w:rsidRPr="00990CFE">
        <w:rPr>
          <w:rFonts w:ascii="Times New Roman" w:eastAsia="Times New Roman" w:hAnsi="Times New Roman"/>
          <w:sz w:val="28"/>
          <w:szCs w:val="28"/>
        </w:rPr>
        <w:t>положення статті 22 КУпАП</w:t>
      </w:r>
      <w:bookmarkEnd w:id="3"/>
      <w:r w:rsidRPr="00990CFE">
        <w:rPr>
          <w:rFonts w:ascii="Times New Roman" w:eastAsia="Times New Roman" w:hAnsi="Times New Roman"/>
          <w:sz w:val="28"/>
          <w:szCs w:val="28"/>
        </w:rPr>
        <w:t>.</w:t>
      </w:r>
      <w:r w:rsidRPr="00990CFE">
        <w:rPr>
          <w:rFonts w:ascii="Times New Roman" w:eastAsia="Times New Roman" w:hAnsi="Times New Roman"/>
          <w:sz w:val="28"/>
          <w:szCs w:val="28"/>
          <w:lang w:bidi="uk-UA"/>
        </w:rPr>
        <w:t xml:space="preserve"> </w:t>
      </w:r>
    </w:p>
    <w:p w14:paraId="41F77FC1"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lang w:bidi="uk-UA"/>
        </w:rPr>
        <w:t xml:space="preserve">Відтак у діях судді </w:t>
      </w:r>
      <w:r w:rsidRPr="00990CFE">
        <w:rPr>
          <w:rFonts w:ascii="Times New Roman" w:eastAsia="Times New Roman" w:hAnsi="Times New Roman"/>
          <w:sz w:val="28"/>
          <w:szCs w:val="28"/>
        </w:rPr>
        <w:t xml:space="preserve">Іщенко Х.В. </w:t>
      </w:r>
      <w:r w:rsidRPr="00990CFE">
        <w:rPr>
          <w:rFonts w:ascii="Times New Roman" w:eastAsia="Times New Roman" w:hAnsi="Times New Roman"/>
          <w:sz w:val="28"/>
          <w:szCs w:val="28"/>
          <w:lang w:bidi="uk-UA"/>
        </w:rPr>
        <w:t>може вбачатися склад дисциплінарного правопорушення, передбаченого підпунктом «б» пункту 1 частини першої статті 106 Закону України «Про судоустрій і статус суддів» - незазначення у судовому рішенні мотивів прийняття або відхилення аргументів сторін щодо суті спору.</w:t>
      </w:r>
    </w:p>
    <w:p w14:paraId="4EECEF05"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sz w:val="28"/>
          <w:szCs w:val="28"/>
        </w:rPr>
      </w:pPr>
      <w:r w:rsidRPr="00990CFE">
        <w:rPr>
          <w:rFonts w:ascii="Times New Roman" w:eastAsia="Times New Roman" w:hAnsi="Times New Roman"/>
          <w:b/>
          <w:bCs/>
          <w:color w:val="000000" w:themeColor="text1"/>
          <w:sz w:val="28"/>
          <w:szCs w:val="28"/>
        </w:rPr>
        <w:t>Допущення суддею поведінки, яка підриває авторитет правосуддя, зокрема недотримання стандартів поведінки, які забезпечують суспільну довіру до суду</w:t>
      </w:r>
    </w:p>
    <w:p w14:paraId="729A7FD6"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2C271999"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Висновку № 18 (2015) Консультативної ради європейських суддів (місто Лондон, 16 жовтня 2015 року), зокрема, зазначено, що метою судочинства є вирішення спорів, і, ухвалюючи рішення, суд виконує як «нормативну», так і «виховну» роль, надаючи громадянам відповідне керівництво, інформацію та гарантуючи дотримання закону і його практичне застосування. </w:t>
      </w:r>
    </w:p>
    <w:p w14:paraId="730DC8F0" w14:textId="77777777" w:rsidR="00990CFE" w:rsidRPr="00990CFE" w:rsidRDefault="00990CFE" w:rsidP="00BC24CC">
      <w:pPr>
        <w:pStyle w:val="a3"/>
        <w:tabs>
          <w:tab w:val="left" w:pos="284"/>
        </w:tabs>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Ефективна система правосуддя функціонує на благо широкого загалу суспільства, а не тільки тих осіб, справи яких розглядаються в суді.</w:t>
      </w:r>
    </w:p>
    <w:p w14:paraId="72E28E87"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7882CE3F"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У пункті 22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w:t>
      </w:r>
    </w:p>
    <w:p w14:paraId="4D2F34CE"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sz w:val="28"/>
          <w:szCs w:val="28"/>
        </w:rPr>
      </w:pPr>
      <w:r w:rsidRPr="00990CFE">
        <w:rPr>
          <w:rFonts w:ascii="Times New Roman" w:eastAsia="Times New Roman" w:hAnsi="Times New Roman"/>
          <w:sz w:val="28"/>
          <w:szCs w:val="28"/>
        </w:rPr>
        <w:t>Суддя повинен дотримуватися високих стандартів поведінки суддів і обстоювати їх з метою поглиблення громадської довіри до судових органів, що має першорядне значення для підтримання незалежності судової гілки влади.</w:t>
      </w:r>
    </w:p>
    <w:p w14:paraId="2709AEA9" w14:textId="77777777"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sz w:val="28"/>
          <w:szCs w:val="28"/>
        </w:rPr>
        <w:t>Характер адміністративного правопорушення, передбаченого статтею 130 КУпАП має підвищену суспільну небезпечність порівняно з іншими встановленими цим Кодексом правопорушеннями, безпідставне звільнення правопорушників має вкрай негативні наслідки, розгляд вказаної категорії справ є суспільно значущими та має значний суспільний інтерес.</w:t>
      </w:r>
    </w:p>
    <w:p w14:paraId="397E4B7B" w14:textId="77777777"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 xml:space="preserve">Практика звільнення порушника від адміністративної відповідальності за вчинення правопорушення, визначеного статтею 130 КУпАП, за малозначністю неодноразово викликала обґрунтовану критику у суспільстві та сприймалася як один зі способів уникнення відповідальності (наприклад, </w:t>
      </w:r>
      <w:hyperlink r:id="rId9">
        <w:r w:rsidRPr="00990CFE">
          <w:rPr>
            <w:rStyle w:val="af0"/>
            <w:rFonts w:ascii="Times New Roman" w:eastAsia="Times New Roman" w:hAnsi="Times New Roman"/>
            <w:color w:val="000000" w:themeColor="text1"/>
            <w:sz w:val="28"/>
            <w:szCs w:val="28"/>
          </w:rPr>
          <w:t>https://dejure.foundation/skhemy-piani-za-kermom</w:t>
        </w:r>
      </w:hyperlink>
      <w:r w:rsidRPr="00990CFE">
        <w:rPr>
          <w:rFonts w:ascii="Times New Roman" w:eastAsia="Times New Roman" w:hAnsi="Times New Roman"/>
          <w:sz w:val="28"/>
          <w:szCs w:val="28"/>
        </w:rPr>
        <w:t xml:space="preserve">). </w:t>
      </w:r>
    </w:p>
    <w:p w14:paraId="3D228F77" w14:textId="77777777" w:rsidR="00990CFE" w:rsidRPr="00990CFE" w:rsidRDefault="00990CFE" w:rsidP="00BC24CC">
      <w:pPr>
        <w:pStyle w:val="a3"/>
        <w:spacing w:before="120" w:after="120" w:line="288" w:lineRule="auto"/>
        <w:ind w:left="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Така вкрай небезпечна практика призвела до необхідності ухвалення Закону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яким прямо заборонено застосовувати до таких правопорушень статтю 22 КУпАП.</w:t>
      </w:r>
    </w:p>
    <w:p w14:paraId="71E6A3A4"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rPr>
        <w:t>У пояснювальній записці щодо необхідності прийняття цього закону було вказано: «</w:t>
      </w:r>
      <w:r w:rsidRPr="00990CFE">
        <w:rPr>
          <w:rFonts w:ascii="Times New Roman" w:eastAsia="Times New Roman" w:hAnsi="Times New Roman"/>
          <w:sz w:val="28"/>
          <w:szCs w:val="28"/>
        </w:rPr>
        <w:t>Незважаючи на суспільний резонанс, водії, які керують та вчиняють правопорушення в стані алкогольного, наркотичного чи іншого сп’яніння, не завжди отримують належне адміністративне покарання, що, у свою чергу, призводить до небезпечного поширення в суспільстві думки, що керування в нетверезому стані не є чимось небезпечним та аморальним, а будь-які неприємності, які можуть виникнути у зв’язку з цим, легко вирішити».</w:t>
      </w:r>
      <w:r w:rsidRPr="00990CFE">
        <w:rPr>
          <w:rFonts w:ascii="Times New Roman" w:eastAsia="Times New Roman" w:hAnsi="Times New Roman"/>
          <w:i/>
          <w:iCs/>
          <w:color w:val="000000" w:themeColor="text1"/>
          <w:sz w:val="28"/>
          <w:szCs w:val="28"/>
        </w:rPr>
        <w:t xml:space="preserve"> </w:t>
      </w:r>
    </w:p>
    <w:p w14:paraId="3820BB7F" w14:textId="77777777" w:rsidR="00990CFE" w:rsidRPr="00990CFE" w:rsidRDefault="00990CFE" w:rsidP="00BC24CC">
      <w:pPr>
        <w:tabs>
          <w:tab w:val="left" w:pos="567"/>
        </w:tabs>
        <w:spacing w:before="120" w:after="120" w:line="288" w:lineRule="auto"/>
        <w:ind w:left="567"/>
        <w:jc w:val="both"/>
        <w:rPr>
          <w:rFonts w:ascii="Times New Roman" w:eastAsia="Times New Roman" w:hAnsi="Times New Roman"/>
          <w:color w:val="000000"/>
          <w:sz w:val="28"/>
          <w:szCs w:val="28"/>
          <w:lang w:eastAsia="uk-UA" w:bidi="uk-UA"/>
        </w:rPr>
      </w:pPr>
      <w:r w:rsidRPr="00990CFE">
        <w:rPr>
          <w:rFonts w:ascii="Times New Roman" w:eastAsia="Times New Roman" w:hAnsi="Times New Roman"/>
          <w:color w:val="000000" w:themeColor="text1"/>
          <w:sz w:val="28"/>
          <w:szCs w:val="28"/>
        </w:rPr>
        <w:t xml:space="preserve">Отже ці зміни були покликані унеможливити звільнення таких правопорушників від відповідальності та змінити думку суспільства щодо можливості «легко вирішити неприємності». </w:t>
      </w:r>
    </w:p>
    <w:p w14:paraId="5AC5C6C9"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lang w:bidi="uk-UA"/>
        </w:rPr>
        <w:t xml:space="preserve">На час розгляду суддею </w:t>
      </w:r>
      <w:r w:rsidRPr="00990CFE">
        <w:rPr>
          <w:rFonts w:ascii="Times New Roman" w:eastAsia="Times New Roman" w:hAnsi="Times New Roman"/>
          <w:sz w:val="28"/>
          <w:szCs w:val="28"/>
        </w:rPr>
        <w:t xml:space="preserve">Іщенко Х.В. справ № 478/745/22 та № 478/433/23 положення статті 22 КУпАП </w:t>
      </w:r>
      <w:r w:rsidRPr="00990CFE">
        <w:rPr>
          <w:rFonts w:ascii="Times New Roman" w:eastAsia="Times New Roman" w:hAnsi="Times New Roman"/>
          <w:color w:val="000000" w:themeColor="text1"/>
          <w:sz w:val="28"/>
          <w:szCs w:val="28"/>
          <w:lang w:bidi="uk-UA"/>
        </w:rPr>
        <w:t>однозначно вказували на заборону щодо їх застосування у випадку вчинення особою адміністративного правопорушення, передбаченого статтею 130 КУпАП.</w:t>
      </w:r>
    </w:p>
    <w:p w14:paraId="7067EA14" w14:textId="77777777" w:rsidR="00990CFE" w:rsidRPr="00990CFE" w:rsidRDefault="00990CFE" w:rsidP="00BC24CC">
      <w:pPr>
        <w:pStyle w:val="a3"/>
        <w:numPr>
          <w:ilvl w:val="0"/>
          <w:numId w:val="26"/>
        </w:numPr>
        <w:tabs>
          <w:tab w:val="left" w:pos="851"/>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Пряме та невмотивоване порушення цієї заборони нівелює зусилля законодавця і ще більше посилює поширення у суспільстві думки, що навіть пряма заборона не перешкоджає і далі легко уникати покарання за керування транспортним засобом у стані сп’яніння. А отже, такі дії судді безсумнівно підривають авторитет правосуддя та не сприяють довірі громадян до суду.</w:t>
      </w:r>
    </w:p>
    <w:p w14:paraId="5D8BF208"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color w:val="000000"/>
          <w:sz w:val="28"/>
          <w:szCs w:val="28"/>
          <w:lang w:eastAsia="uk-UA" w:bidi="uk-UA"/>
        </w:rPr>
      </w:pPr>
      <w:r w:rsidRPr="00990CFE">
        <w:rPr>
          <w:rFonts w:ascii="Times New Roman" w:eastAsia="Times New Roman" w:hAnsi="Times New Roman"/>
          <w:color w:val="000000" w:themeColor="text1"/>
          <w:sz w:val="28"/>
          <w:szCs w:val="28"/>
          <w:lang w:bidi="uk-UA"/>
        </w:rPr>
        <w:t>Важливо відзначити, що відповідно до сталої практики Громадської ради доброчесності безпідставне звільнення правопорушників за статтею 130 КУпАП за малозначністю є одним із індикаторів недоброчесної поведінки судді. Це додатково свідчить, що така поведінка сприймається громадськістю як порушення суддею норм, які забезпечують довіру суспільства до суду.</w:t>
      </w:r>
    </w:p>
    <w:p w14:paraId="5CD104FB" w14:textId="77777777" w:rsidR="00990CFE" w:rsidRPr="00990CFE" w:rsidRDefault="00990CFE" w:rsidP="00BC24CC">
      <w:pPr>
        <w:tabs>
          <w:tab w:val="left" w:pos="284"/>
        </w:tabs>
        <w:spacing w:before="120" w:after="120" w:line="288" w:lineRule="auto"/>
        <w:ind w:left="567"/>
        <w:jc w:val="both"/>
        <w:rPr>
          <w:rFonts w:ascii="Times New Roman" w:eastAsia="Times New Roman" w:hAnsi="Times New Roman"/>
          <w:sz w:val="28"/>
          <w:szCs w:val="28"/>
        </w:rPr>
      </w:pPr>
      <w:r w:rsidRPr="00990CFE">
        <w:rPr>
          <w:rFonts w:ascii="Times New Roman" w:eastAsia="Times New Roman" w:hAnsi="Times New Roman"/>
          <w:sz w:val="28"/>
          <w:szCs w:val="28"/>
        </w:rPr>
        <w:t>Отже, такі дії містять ознаки вчинення суддею дисциплінарного проступку визначеного пунктом 3 частини першої статті 106 Закону України «Про судоустрій і статус суддів».</w:t>
      </w:r>
    </w:p>
    <w:p w14:paraId="59B8F67C" w14:textId="77777777" w:rsidR="00990CFE" w:rsidRPr="00990CFE" w:rsidRDefault="00990CFE" w:rsidP="00BC24CC">
      <w:pPr>
        <w:pStyle w:val="a3"/>
        <w:tabs>
          <w:tab w:val="left" w:pos="284"/>
        </w:tabs>
        <w:spacing w:before="120" w:after="120" w:line="288" w:lineRule="auto"/>
        <w:ind w:left="567"/>
        <w:contextualSpacing w:val="0"/>
        <w:jc w:val="both"/>
        <w:rPr>
          <w:rFonts w:ascii="Times New Roman" w:eastAsia="Times New Roman" w:hAnsi="Times New Roman"/>
          <w:b/>
          <w:bCs/>
          <w:sz w:val="28"/>
          <w:szCs w:val="28"/>
        </w:rPr>
      </w:pPr>
      <w:r w:rsidRPr="00990CFE">
        <w:rPr>
          <w:rFonts w:ascii="Times New Roman" w:eastAsia="Times New Roman" w:hAnsi="Times New Roman"/>
          <w:b/>
          <w:bCs/>
          <w:sz w:val="28"/>
          <w:szCs w:val="28"/>
        </w:rPr>
        <w:t>Інше грубе порушення закону, що призвело до істотних негативних наслідків</w:t>
      </w:r>
    </w:p>
    <w:p w14:paraId="27D4E311"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2D17CBDC"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14:paraId="04F471BF" w14:textId="77777777" w:rsidR="00990CFE" w:rsidRPr="00990CFE" w:rsidRDefault="00990CFE" w:rsidP="00BC24CC">
      <w:pPr>
        <w:pStyle w:val="a3"/>
        <w:numPr>
          <w:ilvl w:val="0"/>
          <w:numId w:val="26"/>
        </w:numPr>
        <w:tabs>
          <w:tab w:val="left" w:pos="284"/>
        </w:tabs>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Безпідставне звільнення від покарання може свідчити про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14:paraId="30BC500E" w14:textId="4893FE83" w:rsidR="00990CFE" w:rsidRPr="00990CFE"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У зв’язку з недотриманням суддею при розгляді справ прямої вимоги КУпАП щодо неможливості застосування ст</w:t>
      </w:r>
      <w:r w:rsidR="00587D87">
        <w:rPr>
          <w:rFonts w:ascii="Times New Roman" w:eastAsia="Times New Roman" w:hAnsi="Times New Roman"/>
          <w:sz w:val="28"/>
          <w:szCs w:val="28"/>
        </w:rPr>
        <w:t>атті</w:t>
      </w:r>
      <w:r w:rsidRPr="00990CFE">
        <w:rPr>
          <w:rFonts w:ascii="Times New Roman" w:eastAsia="Times New Roman" w:hAnsi="Times New Roman"/>
          <w:sz w:val="28"/>
          <w:szCs w:val="28"/>
        </w:rPr>
        <w:t xml:space="preserve"> 22 КУпАП до правопорушень, передбачених статтею 130 КУпАП особи, яких суддя визнала винними у вчиненні правопорушення уникли покарання. У державний бюджет не було сплачено штраф у розмірі 34 000 грн.</w:t>
      </w:r>
    </w:p>
    <w:p w14:paraId="012F1A5B" w14:textId="77777777" w:rsidR="00010EC8" w:rsidRPr="00010EC8" w:rsidRDefault="00990CFE"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lang w:eastAsia="uk-UA" w:bidi="uk-UA"/>
        </w:rPr>
      </w:pPr>
      <w:r w:rsidRPr="00990CFE">
        <w:rPr>
          <w:rFonts w:ascii="Times New Roman" w:eastAsia="Times New Roman" w:hAnsi="Times New Roman"/>
          <w:color w:val="000000"/>
          <w:sz w:val="28"/>
          <w:szCs w:val="28"/>
          <w:lang w:eastAsia="uk-UA" w:bidi="uk-UA"/>
        </w:rPr>
        <w:t xml:space="preserve">Звільнення суддею </w:t>
      </w:r>
      <w:r w:rsidRPr="00990CFE">
        <w:rPr>
          <w:rFonts w:ascii="Times New Roman" w:eastAsia="Times New Roman" w:hAnsi="Times New Roman"/>
          <w:sz w:val="28"/>
          <w:szCs w:val="28"/>
        </w:rPr>
        <w:t xml:space="preserve">Казанківського районного суду Миколаївської області Іщенко Х.В. водіїв </w:t>
      </w:r>
      <w:r w:rsidRPr="00990CFE">
        <w:rPr>
          <w:rFonts w:ascii="Times New Roman" w:eastAsia="Times New Roman" w:hAnsi="Times New Roman"/>
          <w:color w:val="000000"/>
          <w:sz w:val="28"/>
          <w:szCs w:val="28"/>
          <w:lang w:eastAsia="uk-UA" w:bidi="uk-UA"/>
        </w:rPr>
        <w:t xml:space="preserve">від адміністративної відповідальності у зв’язку з малозначністю вчиненого адміністративного правопорушення всупереч положенням </w:t>
      </w:r>
      <w:r w:rsidRPr="00990CFE">
        <w:rPr>
          <w:rFonts w:ascii="Times New Roman" w:eastAsia="Times New Roman" w:hAnsi="Times New Roman"/>
          <w:sz w:val="28"/>
          <w:szCs w:val="28"/>
          <w:lang w:eastAsia="uk-UA" w:bidi="uk-UA"/>
        </w:rPr>
        <w:t>статті 22 КУпАП</w:t>
      </w:r>
      <w:bookmarkStart w:id="4" w:name="_Hlk153453207"/>
      <w:r w:rsidRPr="00990CFE">
        <w:rPr>
          <w:rFonts w:ascii="Times New Roman" w:eastAsia="Times New Roman" w:hAnsi="Times New Roman"/>
          <w:sz w:val="28"/>
          <w:szCs w:val="28"/>
          <w:lang w:eastAsia="uk-UA" w:bidi="uk-UA"/>
        </w:rPr>
        <w:t xml:space="preserve"> </w:t>
      </w:r>
      <w:r w:rsidRPr="00990CFE">
        <w:rPr>
          <w:rFonts w:ascii="Times New Roman" w:eastAsia="Times New Roman" w:hAnsi="Times New Roman"/>
          <w:sz w:val="28"/>
          <w:szCs w:val="28"/>
        </w:rPr>
        <w:t xml:space="preserve">може </w:t>
      </w:r>
      <w:r w:rsidRPr="00990CFE">
        <w:rPr>
          <w:rFonts w:ascii="Times New Roman" w:eastAsia="Times New Roman" w:hAnsi="Times New Roman"/>
          <w:color w:val="000000"/>
          <w:sz w:val="28"/>
          <w:szCs w:val="28"/>
          <w:lang w:eastAsia="uk-UA" w:bidi="uk-UA"/>
        </w:rPr>
        <w:t>свідчити про наявність у діях</w:t>
      </w:r>
      <w:r w:rsidRPr="00990CFE">
        <w:rPr>
          <w:rFonts w:ascii="Times New Roman" w:eastAsia="Times New Roman" w:hAnsi="Times New Roman"/>
          <w:sz w:val="28"/>
          <w:szCs w:val="28"/>
          <w:lang w:eastAsia="uk-UA" w:bidi="uk-UA"/>
        </w:rPr>
        <w:t xml:space="preserve"> судді </w:t>
      </w:r>
      <w:r w:rsidRPr="00990CFE">
        <w:rPr>
          <w:rFonts w:ascii="Times New Roman" w:eastAsia="Times New Roman" w:hAnsi="Times New Roman"/>
          <w:sz w:val="28"/>
          <w:szCs w:val="28"/>
        </w:rPr>
        <w:t xml:space="preserve">Іщенко Х.В. </w:t>
      </w:r>
      <w:r w:rsidRPr="00990CFE">
        <w:rPr>
          <w:rFonts w:ascii="Times New Roman" w:eastAsia="Times New Roman" w:hAnsi="Times New Roman"/>
          <w:color w:val="000000"/>
          <w:sz w:val="28"/>
          <w:szCs w:val="28"/>
          <w:lang w:eastAsia="uk-UA" w:bidi="uk-UA"/>
        </w:rPr>
        <w:t xml:space="preserve">ознак дисциплінарного проступку, передбаченого </w:t>
      </w:r>
      <w:r w:rsidRPr="00990CFE">
        <w:rPr>
          <w:rFonts w:ascii="Times New Roman" w:eastAsia="Times New Roman" w:hAnsi="Times New Roman"/>
          <w:color w:val="000000" w:themeColor="text1"/>
          <w:sz w:val="28"/>
          <w:szCs w:val="28"/>
        </w:rPr>
        <w:t>підпунктом «б» пункту 1</w:t>
      </w:r>
      <w:r w:rsidRPr="00990CFE">
        <w:rPr>
          <w:rFonts w:ascii="Times New Roman" w:eastAsia="Times New Roman" w:hAnsi="Times New Roman"/>
          <w:sz w:val="28"/>
          <w:szCs w:val="28"/>
        </w:rPr>
        <w:t xml:space="preserve">, </w:t>
      </w:r>
      <w:r w:rsidRPr="00990CFE">
        <w:rPr>
          <w:rFonts w:ascii="Times New Roman" w:eastAsia="Times New Roman" w:hAnsi="Times New Roman"/>
          <w:color w:val="000000"/>
          <w:sz w:val="28"/>
          <w:szCs w:val="28"/>
          <w:lang w:eastAsia="uk-UA" w:bidi="uk-UA"/>
        </w:rPr>
        <w:t>пунктами 3, 4 частини першої статті 106 Закону України «Про судоустрій і статус суддів»</w:t>
      </w:r>
      <w:bookmarkEnd w:id="4"/>
      <w:r w:rsidRPr="00990CFE">
        <w:rPr>
          <w:rFonts w:ascii="Times New Roman" w:eastAsia="Times New Roman" w:hAnsi="Times New Roman"/>
          <w:color w:val="000000" w:themeColor="text1"/>
          <w:sz w:val="28"/>
          <w:szCs w:val="28"/>
          <w:shd w:val="clear" w:color="auto" w:fill="FFFFFF"/>
        </w:rPr>
        <w:t>.</w:t>
      </w:r>
    </w:p>
    <w:p w14:paraId="1C00A823" w14:textId="69037FC7" w:rsidR="00990CFE" w:rsidRPr="00010EC8" w:rsidRDefault="003D3209" w:rsidP="00BC24CC">
      <w:pPr>
        <w:pStyle w:val="a3"/>
        <w:numPr>
          <w:ilvl w:val="0"/>
          <w:numId w:val="26"/>
        </w:numPr>
        <w:spacing w:before="120" w:after="120" w:line="288" w:lineRule="auto"/>
        <w:ind w:left="567" w:hanging="567"/>
        <w:contextualSpacing w:val="0"/>
        <w:jc w:val="both"/>
        <w:rPr>
          <w:rFonts w:ascii="Times New Roman" w:eastAsia="Times New Roman" w:hAnsi="Times New Roman"/>
          <w:sz w:val="28"/>
          <w:szCs w:val="28"/>
          <w:lang w:eastAsia="uk-UA" w:bidi="uk-UA"/>
        </w:rPr>
      </w:pPr>
      <w:r w:rsidRPr="00405FEA">
        <w:rPr>
          <w:rFonts w:ascii="Times New Roman" w:eastAsia="Times New Roman" w:hAnsi="Times New Roman"/>
          <w:sz w:val="28"/>
          <w:szCs w:val="28"/>
        </w:rPr>
        <w:t>Друга Дисциплінарна палата Вищої ради правосуддя вважає</w:t>
      </w:r>
      <w:r>
        <w:rPr>
          <w:rFonts w:ascii="Times New Roman" w:eastAsia="Times New Roman" w:hAnsi="Times New Roman"/>
          <w:color w:val="000000" w:themeColor="text1"/>
          <w:sz w:val="28"/>
          <w:szCs w:val="28"/>
        </w:rPr>
        <w:t>, що п</w:t>
      </w:r>
      <w:r w:rsidR="00990CFE" w:rsidRPr="00010EC8">
        <w:rPr>
          <w:rFonts w:ascii="Times New Roman" w:eastAsia="Times New Roman" w:hAnsi="Times New Roman"/>
          <w:color w:val="000000" w:themeColor="text1"/>
          <w:sz w:val="28"/>
          <w:szCs w:val="28"/>
        </w:rPr>
        <w:t xml:space="preserve">ід час попередньої перевірки скарги встановлено докази, які з точки зору звичайної розсудливої людини у своїй сукупності дають підстави дійти висновку про наявність у діях судді </w:t>
      </w:r>
      <w:r w:rsidR="00BF3AEF" w:rsidRPr="00990CFE">
        <w:rPr>
          <w:rFonts w:ascii="Times New Roman" w:eastAsia="Times New Roman" w:hAnsi="Times New Roman"/>
          <w:sz w:val="28"/>
          <w:szCs w:val="28"/>
        </w:rPr>
        <w:t xml:space="preserve">Іщенко Х.В. </w:t>
      </w:r>
      <w:r w:rsidR="00990CFE" w:rsidRPr="00010EC8">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603EFA44" w14:textId="77777777" w:rsidR="00990CFE" w:rsidRPr="00990CFE" w:rsidRDefault="00990CFE" w:rsidP="00BC24CC">
      <w:pPr>
        <w:pStyle w:val="a3"/>
        <w:numPr>
          <w:ilvl w:val="0"/>
          <w:numId w:val="33"/>
        </w:numPr>
        <w:spacing w:before="120" w:after="120" w:line="288" w:lineRule="auto"/>
        <w:ind w:left="851" w:hanging="284"/>
        <w:contextualSpacing w:val="0"/>
        <w:jc w:val="both"/>
        <w:rPr>
          <w:rFonts w:ascii="Times New Roman" w:eastAsia="Times New Roman" w:hAnsi="Times New Roman"/>
          <w:sz w:val="28"/>
          <w:szCs w:val="28"/>
        </w:rPr>
      </w:pPr>
      <w:r w:rsidRPr="00990CFE">
        <w:rPr>
          <w:rFonts w:ascii="Times New Roman" w:eastAsia="Times New Roman" w:hAnsi="Times New Roman"/>
          <w:sz w:val="28"/>
          <w:szCs w:val="28"/>
        </w:rPr>
        <w:t>підпункт «б» пункту 1 - незазначення в судовому рішенні мотивів прийняття або відхилення аргументів сторін щодо суті спору;</w:t>
      </w:r>
    </w:p>
    <w:p w14:paraId="6B13DB57" w14:textId="77777777" w:rsidR="00990CFE" w:rsidRPr="00990CFE" w:rsidRDefault="00990CFE" w:rsidP="00BC24CC">
      <w:pPr>
        <w:pStyle w:val="a3"/>
        <w:numPr>
          <w:ilvl w:val="0"/>
          <w:numId w:val="33"/>
        </w:numPr>
        <w:spacing w:before="120" w:after="120" w:line="288" w:lineRule="auto"/>
        <w:ind w:left="851" w:hanging="284"/>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rPr>
        <w:t xml:space="preserve">пункт 3 - </w:t>
      </w:r>
      <w:r w:rsidRPr="00990CFE">
        <w:rPr>
          <w:rFonts w:ascii="Times New Roman" w:eastAsia="Times New Roman" w:hAnsi="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73D2943C" w14:textId="77777777" w:rsidR="00990CFE" w:rsidRPr="00990CFE" w:rsidRDefault="00990CFE" w:rsidP="00BC24CC">
      <w:pPr>
        <w:pStyle w:val="a3"/>
        <w:numPr>
          <w:ilvl w:val="0"/>
          <w:numId w:val="33"/>
        </w:numPr>
        <w:spacing w:before="120" w:after="120" w:line="288" w:lineRule="auto"/>
        <w:ind w:left="851" w:hanging="284"/>
        <w:contextualSpacing w:val="0"/>
        <w:jc w:val="both"/>
        <w:rPr>
          <w:rFonts w:ascii="Times New Roman" w:eastAsia="Times New Roman" w:hAnsi="Times New Roman"/>
          <w:sz w:val="28"/>
          <w:szCs w:val="28"/>
        </w:rPr>
      </w:pPr>
      <w:r w:rsidRPr="00990CFE">
        <w:rPr>
          <w:rFonts w:ascii="Times New Roman" w:eastAsia="Times New Roman" w:hAnsi="Times New Roman"/>
          <w:color w:val="000000" w:themeColor="text1"/>
          <w:sz w:val="28"/>
          <w:szCs w:val="28"/>
        </w:rPr>
        <w:t xml:space="preserve">пункт 4 - </w:t>
      </w:r>
      <w:r w:rsidRPr="00990CFE">
        <w:rPr>
          <w:rFonts w:ascii="Times New Roman" w:eastAsia="Times New Roman" w:hAnsi="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48E126B2" w14:textId="78D39B44" w:rsidR="00A74851" w:rsidRPr="00A74851" w:rsidRDefault="00A74851" w:rsidP="00BC24CC">
      <w:pPr>
        <w:pStyle w:val="a3"/>
        <w:numPr>
          <w:ilvl w:val="0"/>
          <w:numId w:val="26"/>
        </w:numPr>
        <w:tabs>
          <w:tab w:val="left" w:pos="284"/>
        </w:tabs>
        <w:spacing w:before="120" w:after="120" w:line="288" w:lineRule="auto"/>
        <w:ind w:left="567" w:hanging="567"/>
        <w:jc w:val="both"/>
        <w:rPr>
          <w:rFonts w:ascii="Times New Roman" w:hAnsi="Times New Roman"/>
          <w:sz w:val="28"/>
          <w:szCs w:val="28"/>
        </w:rPr>
      </w:pPr>
      <w:r w:rsidRPr="00A74851">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009668AA" w14:textId="77777777" w:rsidR="00A74851" w:rsidRPr="00405FEA" w:rsidRDefault="00A74851" w:rsidP="00BC24CC">
      <w:pPr>
        <w:spacing w:before="120" w:after="120" w:line="288" w:lineRule="auto"/>
        <w:jc w:val="both"/>
        <w:rPr>
          <w:rFonts w:ascii="Times New Roman" w:hAnsi="Times New Roman"/>
          <w:sz w:val="28"/>
          <w:szCs w:val="28"/>
        </w:rPr>
      </w:pPr>
      <w:r w:rsidRPr="00405FEA">
        <w:rPr>
          <w:rFonts w:ascii="Times New Roman" w:hAnsi="Times New Roman"/>
          <w:sz w:val="28"/>
          <w:szCs w:val="28"/>
        </w:rPr>
        <w:t>З огляду на викладене, 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65923A27" w14:textId="6D8EF18E" w:rsidR="00C21EC0" w:rsidRPr="00990CFE" w:rsidRDefault="00A74851" w:rsidP="00BC24CC">
      <w:pPr>
        <w:pStyle w:val="af5"/>
        <w:spacing w:before="120" w:line="288" w:lineRule="auto"/>
        <w:jc w:val="center"/>
        <w:rPr>
          <w:b/>
          <w:color w:val="000000"/>
          <w:sz w:val="28"/>
          <w:szCs w:val="28"/>
          <w:lang w:val="uk-UA"/>
        </w:rPr>
      </w:pPr>
      <w:r>
        <w:rPr>
          <w:b/>
          <w:sz w:val="28"/>
          <w:szCs w:val="28"/>
          <w:lang w:val="uk-UA"/>
        </w:rPr>
        <w:t>ухвалила</w:t>
      </w:r>
      <w:r w:rsidR="00C21EC0" w:rsidRPr="00990CFE">
        <w:rPr>
          <w:b/>
          <w:color w:val="000000"/>
          <w:sz w:val="28"/>
          <w:szCs w:val="28"/>
          <w:lang w:val="uk-UA"/>
        </w:rPr>
        <w:t>:</w:t>
      </w:r>
    </w:p>
    <w:p w14:paraId="35CDDD69" w14:textId="79EE33A7" w:rsidR="00C21EC0" w:rsidRPr="00990CFE" w:rsidRDefault="0064382F" w:rsidP="00BC24CC">
      <w:pPr>
        <w:spacing w:before="120" w:after="120" w:line="288" w:lineRule="auto"/>
        <w:jc w:val="both"/>
        <w:rPr>
          <w:rFonts w:ascii="Times New Roman" w:hAnsi="Times New Roman"/>
          <w:sz w:val="28"/>
          <w:szCs w:val="28"/>
        </w:rPr>
      </w:pPr>
      <w:r w:rsidRPr="0064382F">
        <w:rPr>
          <w:rFonts w:ascii="Times New Roman" w:eastAsia="Times New Roman" w:hAnsi="Times New Roman"/>
          <w:sz w:val="28"/>
          <w:szCs w:val="28"/>
        </w:rPr>
        <w:t>відкрити</w:t>
      </w:r>
      <w:r w:rsidRPr="64805A3D">
        <w:rPr>
          <w:rFonts w:ascii="Times New Roman" w:eastAsia="Times New Roman" w:hAnsi="Times New Roman"/>
          <w:sz w:val="28"/>
          <w:szCs w:val="28"/>
        </w:rPr>
        <w:t xml:space="preserve"> дисциплінарну справу стосовно судді </w:t>
      </w:r>
      <w:r w:rsidRPr="006E239A">
        <w:rPr>
          <w:rFonts w:ascii="Times New Roman" w:eastAsia="Times New Roman" w:hAnsi="Times New Roman"/>
          <w:sz w:val="28"/>
          <w:szCs w:val="28"/>
        </w:rPr>
        <w:t>Казанківськ</w:t>
      </w:r>
      <w:r>
        <w:rPr>
          <w:rFonts w:ascii="Times New Roman" w:eastAsia="Times New Roman" w:hAnsi="Times New Roman"/>
          <w:sz w:val="28"/>
          <w:szCs w:val="28"/>
        </w:rPr>
        <w:t>ого</w:t>
      </w:r>
      <w:r w:rsidRPr="006E239A">
        <w:rPr>
          <w:rFonts w:ascii="Times New Roman" w:eastAsia="Times New Roman" w:hAnsi="Times New Roman"/>
          <w:sz w:val="28"/>
          <w:szCs w:val="28"/>
        </w:rPr>
        <w:t xml:space="preserve"> районн</w:t>
      </w:r>
      <w:r>
        <w:rPr>
          <w:rFonts w:ascii="Times New Roman" w:eastAsia="Times New Roman" w:hAnsi="Times New Roman"/>
          <w:sz w:val="28"/>
          <w:szCs w:val="28"/>
        </w:rPr>
        <w:t>ого</w:t>
      </w:r>
      <w:r w:rsidRPr="006E239A">
        <w:rPr>
          <w:rFonts w:ascii="Times New Roman" w:eastAsia="Times New Roman" w:hAnsi="Times New Roman"/>
          <w:sz w:val="28"/>
          <w:szCs w:val="28"/>
        </w:rPr>
        <w:t xml:space="preserve"> суд</w:t>
      </w:r>
      <w:r>
        <w:rPr>
          <w:rFonts w:ascii="Times New Roman" w:eastAsia="Times New Roman" w:hAnsi="Times New Roman"/>
          <w:sz w:val="28"/>
          <w:szCs w:val="28"/>
        </w:rPr>
        <w:t>у</w:t>
      </w:r>
      <w:r w:rsidRPr="006E239A">
        <w:rPr>
          <w:rFonts w:ascii="Times New Roman" w:eastAsia="Times New Roman" w:hAnsi="Times New Roman"/>
          <w:sz w:val="28"/>
          <w:szCs w:val="28"/>
        </w:rPr>
        <w:t xml:space="preserve"> Миколаївської області</w:t>
      </w:r>
      <w:r w:rsidRPr="64805A3D">
        <w:rPr>
          <w:rFonts w:ascii="Times New Roman" w:eastAsia="Times New Roman" w:hAnsi="Times New Roman"/>
          <w:sz w:val="28"/>
          <w:szCs w:val="28"/>
        </w:rPr>
        <w:t xml:space="preserve"> </w:t>
      </w:r>
      <w:r w:rsidRPr="00C50704">
        <w:rPr>
          <w:rFonts w:ascii="Times New Roman" w:eastAsia="Times New Roman" w:hAnsi="Times New Roman"/>
          <w:sz w:val="28"/>
          <w:szCs w:val="28"/>
        </w:rPr>
        <w:t>Іщенко Христин</w:t>
      </w:r>
      <w:r>
        <w:rPr>
          <w:rFonts w:ascii="Times New Roman" w:eastAsia="Times New Roman" w:hAnsi="Times New Roman"/>
          <w:sz w:val="28"/>
          <w:szCs w:val="28"/>
        </w:rPr>
        <w:t>и</w:t>
      </w:r>
      <w:r w:rsidRPr="00C50704">
        <w:rPr>
          <w:rFonts w:ascii="Times New Roman" w:eastAsia="Times New Roman" w:hAnsi="Times New Roman"/>
          <w:sz w:val="28"/>
          <w:szCs w:val="28"/>
        </w:rPr>
        <w:t xml:space="preserve"> Валеріївн</w:t>
      </w:r>
      <w:r>
        <w:rPr>
          <w:rFonts w:ascii="Times New Roman" w:eastAsia="Times New Roman" w:hAnsi="Times New Roman"/>
          <w:sz w:val="28"/>
          <w:szCs w:val="28"/>
        </w:rPr>
        <w:t>и</w:t>
      </w:r>
      <w:r w:rsidR="00C21EC0" w:rsidRPr="00990CFE">
        <w:rPr>
          <w:rFonts w:ascii="Times New Roman" w:hAnsi="Times New Roman"/>
          <w:sz w:val="28"/>
          <w:szCs w:val="28"/>
        </w:rPr>
        <w:t>.</w:t>
      </w:r>
    </w:p>
    <w:p w14:paraId="35B3C68F" w14:textId="77777777" w:rsidR="00C21EC0" w:rsidRPr="00990CFE" w:rsidRDefault="00C21EC0" w:rsidP="00BC24CC">
      <w:pPr>
        <w:pStyle w:val="af5"/>
        <w:spacing w:before="120" w:after="360" w:line="288" w:lineRule="auto"/>
        <w:jc w:val="both"/>
        <w:rPr>
          <w:sz w:val="28"/>
          <w:szCs w:val="28"/>
          <w:lang w:val="uk-UA"/>
        </w:rPr>
      </w:pPr>
      <w:r w:rsidRPr="00990CFE">
        <w:rPr>
          <w:sz w:val="28"/>
          <w:szCs w:val="28"/>
          <w:lang w:val="uk-UA"/>
        </w:rPr>
        <w:t xml:space="preserve">Ухвала оскарженню не підлягає. </w:t>
      </w:r>
    </w:p>
    <w:tbl>
      <w:tblPr>
        <w:tblW w:w="9639" w:type="dxa"/>
        <w:tblLook w:val="04A0" w:firstRow="1" w:lastRow="0" w:firstColumn="1" w:lastColumn="0" w:noHBand="0" w:noVBand="1"/>
      </w:tblPr>
      <w:tblGrid>
        <w:gridCol w:w="5498"/>
        <w:gridCol w:w="4141"/>
      </w:tblGrid>
      <w:tr w:rsidR="00747C45" w:rsidRPr="00990CFE" w14:paraId="575EA7A4" w14:textId="77777777" w:rsidTr="00C73AF7">
        <w:trPr>
          <w:trHeight w:val="4850"/>
        </w:trPr>
        <w:tc>
          <w:tcPr>
            <w:tcW w:w="5498" w:type="dxa"/>
          </w:tcPr>
          <w:p w14:paraId="4624F5A3" w14:textId="77777777"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 xml:space="preserve">Головуючий на засіданні </w:t>
            </w:r>
          </w:p>
          <w:p w14:paraId="12F04BA7" w14:textId="77777777"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 xml:space="preserve">Другої Дисциплінарної </w:t>
            </w:r>
          </w:p>
          <w:p w14:paraId="27930C8D" w14:textId="77777777"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палати Вищої ради правосуддя</w:t>
            </w:r>
          </w:p>
          <w:p w14:paraId="4F55509E" w14:textId="77777777" w:rsidR="00747C45" w:rsidRPr="00990CFE" w:rsidRDefault="00747C45" w:rsidP="00BC24CC">
            <w:pPr>
              <w:spacing w:before="120" w:after="120" w:line="288" w:lineRule="auto"/>
              <w:jc w:val="both"/>
              <w:rPr>
                <w:rFonts w:ascii="Times New Roman" w:hAnsi="Times New Roman"/>
                <w:b/>
                <w:sz w:val="28"/>
                <w:szCs w:val="28"/>
                <w:lang w:eastAsia="ru-RU"/>
              </w:rPr>
            </w:pPr>
          </w:p>
          <w:p w14:paraId="17029D9C" w14:textId="3B91143D"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Член</w:t>
            </w:r>
            <w:r w:rsidR="00875645" w:rsidRPr="00990CFE">
              <w:rPr>
                <w:rFonts w:ascii="Times New Roman" w:hAnsi="Times New Roman"/>
                <w:b/>
                <w:sz w:val="28"/>
                <w:szCs w:val="28"/>
                <w:lang w:eastAsia="ru-RU"/>
              </w:rPr>
              <w:t>и</w:t>
            </w:r>
            <w:r w:rsidRPr="00990CFE">
              <w:rPr>
                <w:rFonts w:ascii="Times New Roman" w:hAnsi="Times New Roman"/>
                <w:b/>
                <w:sz w:val="28"/>
                <w:szCs w:val="28"/>
                <w:lang w:eastAsia="ru-RU"/>
              </w:rPr>
              <w:t xml:space="preserve"> </w:t>
            </w:r>
            <w:r w:rsidR="00A1395B" w:rsidRPr="00990CFE">
              <w:rPr>
                <w:rFonts w:ascii="Times New Roman" w:hAnsi="Times New Roman"/>
                <w:b/>
                <w:sz w:val="28"/>
                <w:szCs w:val="28"/>
                <w:lang w:eastAsia="ru-RU"/>
              </w:rPr>
              <w:t xml:space="preserve">Другої </w:t>
            </w:r>
            <w:r w:rsidRPr="00990CFE">
              <w:rPr>
                <w:rFonts w:ascii="Times New Roman" w:hAnsi="Times New Roman"/>
                <w:b/>
                <w:sz w:val="28"/>
                <w:szCs w:val="28"/>
                <w:lang w:eastAsia="ru-RU"/>
              </w:rPr>
              <w:t xml:space="preserve">Дисциплінарної </w:t>
            </w:r>
          </w:p>
          <w:p w14:paraId="5A6525D7" w14:textId="77777777"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палати Вищої ради правосуддя</w:t>
            </w:r>
          </w:p>
          <w:p w14:paraId="75697D79" w14:textId="77777777" w:rsidR="00747C45" w:rsidRPr="00990CFE" w:rsidRDefault="00747C45" w:rsidP="00BC24CC">
            <w:pPr>
              <w:spacing w:before="120" w:after="120" w:line="288" w:lineRule="auto"/>
              <w:jc w:val="both"/>
              <w:rPr>
                <w:rFonts w:ascii="Times New Roman" w:hAnsi="Times New Roman"/>
                <w:b/>
                <w:sz w:val="28"/>
                <w:szCs w:val="28"/>
                <w:lang w:eastAsia="ru-RU"/>
              </w:rPr>
            </w:pPr>
          </w:p>
          <w:p w14:paraId="6AFF7906" w14:textId="77777777" w:rsidR="00747C45" w:rsidRPr="00990CFE" w:rsidRDefault="00747C45" w:rsidP="00BC24CC">
            <w:pPr>
              <w:spacing w:before="120" w:after="120" w:line="288" w:lineRule="auto"/>
              <w:jc w:val="both"/>
              <w:rPr>
                <w:rFonts w:ascii="Times New Roman" w:hAnsi="Times New Roman"/>
                <w:b/>
                <w:sz w:val="28"/>
                <w:szCs w:val="28"/>
                <w:lang w:eastAsia="ru-RU"/>
              </w:rPr>
            </w:pPr>
          </w:p>
          <w:p w14:paraId="65D2D4F0" w14:textId="77777777" w:rsidR="00747C45" w:rsidRPr="00990CFE" w:rsidRDefault="00747C45" w:rsidP="00BC24CC">
            <w:pPr>
              <w:spacing w:before="120" w:after="120" w:line="288" w:lineRule="auto"/>
              <w:jc w:val="both"/>
              <w:rPr>
                <w:rFonts w:ascii="Times New Roman" w:hAnsi="Times New Roman"/>
                <w:b/>
                <w:sz w:val="28"/>
                <w:szCs w:val="28"/>
                <w:lang w:eastAsia="ru-RU"/>
              </w:rPr>
            </w:pPr>
          </w:p>
          <w:p w14:paraId="4B198CF7" w14:textId="77777777" w:rsidR="00747C45" w:rsidRPr="00990CFE" w:rsidRDefault="00747C45" w:rsidP="00BC24CC">
            <w:pPr>
              <w:spacing w:before="120" w:after="120" w:line="288" w:lineRule="auto"/>
              <w:jc w:val="both"/>
              <w:rPr>
                <w:rFonts w:ascii="Times New Roman" w:hAnsi="Times New Roman"/>
                <w:b/>
                <w:sz w:val="28"/>
                <w:szCs w:val="28"/>
                <w:lang w:eastAsia="ru-RU"/>
              </w:rPr>
            </w:pPr>
          </w:p>
        </w:tc>
        <w:tc>
          <w:tcPr>
            <w:tcW w:w="4141" w:type="dxa"/>
          </w:tcPr>
          <w:p w14:paraId="2E41CE2D" w14:textId="77777777"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 xml:space="preserve">                  </w:t>
            </w:r>
          </w:p>
          <w:p w14:paraId="2D8F6F9D" w14:textId="77777777" w:rsidR="00747C45" w:rsidRPr="00990CFE" w:rsidRDefault="00747C45" w:rsidP="00BC24CC">
            <w:pPr>
              <w:spacing w:before="120" w:after="120" w:line="288" w:lineRule="auto"/>
              <w:jc w:val="both"/>
              <w:rPr>
                <w:rFonts w:ascii="Times New Roman" w:hAnsi="Times New Roman"/>
                <w:b/>
                <w:sz w:val="28"/>
                <w:szCs w:val="28"/>
                <w:lang w:eastAsia="ru-RU"/>
              </w:rPr>
            </w:pPr>
            <w:r w:rsidRPr="00990CFE">
              <w:rPr>
                <w:rFonts w:ascii="Times New Roman" w:hAnsi="Times New Roman"/>
                <w:b/>
                <w:sz w:val="28"/>
                <w:szCs w:val="28"/>
                <w:lang w:eastAsia="ru-RU"/>
              </w:rPr>
              <w:t xml:space="preserve">                  </w:t>
            </w:r>
          </w:p>
          <w:p w14:paraId="72B996A6" w14:textId="77777777" w:rsidR="00747C45" w:rsidRPr="00990CFE" w:rsidRDefault="00747C45" w:rsidP="00BC24CC">
            <w:pPr>
              <w:tabs>
                <w:tab w:val="left" w:pos="1735"/>
                <w:tab w:val="left" w:pos="1832"/>
              </w:tabs>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 xml:space="preserve">Віталій САЛІХОВ </w:t>
            </w:r>
          </w:p>
          <w:p w14:paraId="54D55C7C" w14:textId="77777777" w:rsidR="00747C45" w:rsidRPr="00990CFE" w:rsidRDefault="00747C45" w:rsidP="00BC24CC">
            <w:pPr>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 xml:space="preserve">                  </w:t>
            </w:r>
          </w:p>
          <w:p w14:paraId="1849D665" w14:textId="77777777" w:rsidR="00747C45" w:rsidRPr="00990CFE" w:rsidRDefault="00747C45" w:rsidP="00BC24CC">
            <w:pPr>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 xml:space="preserve">                  </w:t>
            </w:r>
          </w:p>
          <w:p w14:paraId="63B28FE5" w14:textId="59304CEC" w:rsidR="00747C45" w:rsidRPr="00990CFE" w:rsidRDefault="00747C45" w:rsidP="00BC24CC">
            <w:pPr>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 xml:space="preserve">Сергій БУРЛАКОВ      </w:t>
            </w:r>
          </w:p>
          <w:p w14:paraId="54472EAA" w14:textId="77777777" w:rsidR="00747C45" w:rsidRDefault="00747C45" w:rsidP="00BC24CC">
            <w:pPr>
              <w:spacing w:before="120" w:after="120" w:line="288" w:lineRule="auto"/>
              <w:ind w:left="1337"/>
              <w:jc w:val="both"/>
              <w:rPr>
                <w:rFonts w:ascii="Times New Roman" w:hAnsi="Times New Roman"/>
                <w:b/>
                <w:sz w:val="28"/>
                <w:szCs w:val="28"/>
                <w:lang w:eastAsia="ru-RU"/>
              </w:rPr>
            </w:pPr>
          </w:p>
          <w:p w14:paraId="2B614967" w14:textId="77777777" w:rsidR="00B55350" w:rsidRPr="00990CFE" w:rsidRDefault="00B55350" w:rsidP="00BC24CC">
            <w:pPr>
              <w:spacing w:before="120" w:after="120" w:line="288" w:lineRule="auto"/>
              <w:ind w:left="1337"/>
              <w:jc w:val="both"/>
              <w:rPr>
                <w:rFonts w:ascii="Times New Roman" w:hAnsi="Times New Roman"/>
                <w:b/>
                <w:sz w:val="28"/>
                <w:szCs w:val="28"/>
                <w:lang w:eastAsia="ru-RU"/>
              </w:rPr>
            </w:pPr>
          </w:p>
          <w:p w14:paraId="33DEDCE2" w14:textId="77777777" w:rsidR="00747C45" w:rsidRPr="00990CFE" w:rsidRDefault="00747C45" w:rsidP="00BC24CC">
            <w:pPr>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Олена КОВБІЙ</w:t>
            </w:r>
          </w:p>
          <w:p w14:paraId="3815B120" w14:textId="77777777" w:rsidR="00B55350" w:rsidRDefault="00747C45" w:rsidP="00BC24CC">
            <w:pPr>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 xml:space="preserve">            </w:t>
            </w:r>
          </w:p>
          <w:p w14:paraId="4FF3CF25" w14:textId="3DD539C3" w:rsidR="00747C45" w:rsidRPr="00990CFE" w:rsidRDefault="00747C45" w:rsidP="00BC24CC">
            <w:pPr>
              <w:spacing w:before="120" w:after="120" w:line="288" w:lineRule="auto"/>
              <w:ind w:left="1337"/>
              <w:jc w:val="both"/>
              <w:rPr>
                <w:rFonts w:ascii="Times New Roman" w:hAnsi="Times New Roman"/>
                <w:b/>
                <w:sz w:val="28"/>
                <w:szCs w:val="28"/>
                <w:lang w:eastAsia="ru-RU"/>
              </w:rPr>
            </w:pPr>
            <w:r w:rsidRPr="00990CFE">
              <w:rPr>
                <w:rFonts w:ascii="Times New Roman" w:hAnsi="Times New Roman"/>
                <w:b/>
                <w:sz w:val="28"/>
                <w:szCs w:val="28"/>
                <w:lang w:eastAsia="ru-RU"/>
              </w:rPr>
              <w:t xml:space="preserve">                                                          Олексій МЕЛЬНИК</w:t>
            </w:r>
          </w:p>
        </w:tc>
      </w:tr>
    </w:tbl>
    <w:p w14:paraId="7336890E" w14:textId="77777777" w:rsidR="0030130F" w:rsidRDefault="0030130F" w:rsidP="00BC24CC">
      <w:pPr>
        <w:spacing w:before="120" w:after="120" w:line="288" w:lineRule="auto"/>
        <w:jc w:val="both"/>
        <w:rPr>
          <w:rFonts w:ascii="Times New Roman" w:hAnsi="Times New Roman"/>
          <w:b/>
          <w:sz w:val="28"/>
          <w:szCs w:val="28"/>
          <w:lang w:eastAsia="ru-RU"/>
        </w:rPr>
      </w:pPr>
    </w:p>
    <w:p w14:paraId="1DF8865B" w14:textId="77777777" w:rsidR="00F6454A" w:rsidRPr="00F6454A" w:rsidRDefault="00F6454A" w:rsidP="00F6454A">
      <w:pPr>
        <w:rPr>
          <w:sz w:val="28"/>
          <w:szCs w:val="28"/>
        </w:rPr>
      </w:pPr>
    </w:p>
    <w:p w14:paraId="5B37D9E9" w14:textId="77777777" w:rsidR="00F6454A" w:rsidRPr="00F6454A" w:rsidRDefault="00F6454A" w:rsidP="00F6454A">
      <w:pPr>
        <w:rPr>
          <w:sz w:val="28"/>
          <w:szCs w:val="28"/>
        </w:rPr>
      </w:pPr>
    </w:p>
    <w:p w14:paraId="5809A8E4" w14:textId="77777777" w:rsidR="00F6454A" w:rsidRPr="00F6454A" w:rsidRDefault="00F6454A" w:rsidP="00F6454A">
      <w:pPr>
        <w:rPr>
          <w:sz w:val="28"/>
          <w:szCs w:val="28"/>
        </w:rPr>
      </w:pPr>
    </w:p>
    <w:p w14:paraId="12DF3AB6" w14:textId="77777777" w:rsidR="00F6454A" w:rsidRPr="00F6454A" w:rsidRDefault="00F6454A" w:rsidP="00F6454A">
      <w:pPr>
        <w:rPr>
          <w:sz w:val="28"/>
          <w:szCs w:val="28"/>
        </w:rPr>
      </w:pPr>
    </w:p>
    <w:p w14:paraId="6E5691E7" w14:textId="537A9E23" w:rsidR="00F6454A" w:rsidRPr="00990CFE" w:rsidRDefault="00F6454A" w:rsidP="00F6454A">
      <w:pPr>
        <w:tabs>
          <w:tab w:val="left" w:pos="3900"/>
        </w:tabs>
        <w:rPr>
          <w:rFonts w:ascii="Times New Roman" w:eastAsia="Times New Roman" w:hAnsi="Times New Roman"/>
          <w:b/>
          <w:sz w:val="28"/>
          <w:szCs w:val="28"/>
          <w:lang w:eastAsia="ru-RU"/>
        </w:rPr>
      </w:pPr>
      <w:r>
        <w:rPr>
          <w:rFonts w:ascii="Times New Roman" w:hAnsi="Times New Roman"/>
          <w:b/>
          <w:sz w:val="28"/>
          <w:szCs w:val="28"/>
          <w:lang w:eastAsia="ru-RU"/>
        </w:rPr>
        <w:tab/>
      </w:r>
    </w:p>
    <w:sectPr w:rsidR="00F6454A" w:rsidRPr="00990CFE" w:rsidSect="00876C48">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EB6FD" w14:textId="77777777" w:rsidR="006D2D5D" w:rsidRDefault="006D2D5D">
      <w:pPr>
        <w:spacing w:after="0" w:line="240" w:lineRule="auto"/>
      </w:pPr>
      <w:r>
        <w:separator/>
      </w:r>
    </w:p>
  </w:endnote>
  <w:endnote w:type="continuationSeparator" w:id="0">
    <w:p w14:paraId="7BD76E76" w14:textId="77777777" w:rsidR="006D2D5D" w:rsidRDefault="006D2D5D">
      <w:pPr>
        <w:spacing w:after="0" w:line="240" w:lineRule="auto"/>
      </w:pPr>
      <w:r>
        <w:continuationSeparator/>
      </w:r>
    </w:p>
  </w:endnote>
  <w:endnote w:type="continuationNotice" w:id="1">
    <w:p w14:paraId="5EDDA606" w14:textId="77777777" w:rsidR="006D2D5D" w:rsidRDefault="006D2D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589527B2"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CA1D68">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A2FC7" w14:textId="77777777" w:rsidR="006D2D5D" w:rsidRDefault="006D2D5D">
      <w:pPr>
        <w:spacing w:after="0" w:line="240" w:lineRule="auto"/>
      </w:pPr>
      <w:r>
        <w:separator/>
      </w:r>
    </w:p>
  </w:footnote>
  <w:footnote w:type="continuationSeparator" w:id="0">
    <w:p w14:paraId="007B3511" w14:textId="77777777" w:rsidR="006D2D5D" w:rsidRDefault="006D2D5D">
      <w:pPr>
        <w:spacing w:after="0" w:line="240" w:lineRule="auto"/>
      </w:pPr>
      <w:r>
        <w:continuationSeparator/>
      </w:r>
    </w:p>
  </w:footnote>
  <w:footnote w:type="continuationNotice" w:id="1">
    <w:p w14:paraId="11947EA0" w14:textId="77777777" w:rsidR="006D2D5D" w:rsidRDefault="006D2D5D">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496A42"/>
    <w:multiLevelType w:val="hybridMultilevel"/>
    <w:tmpl w:val="52C26F4C"/>
    <w:lvl w:ilvl="0" w:tplc="228EEDDE">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4"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C431E83"/>
    <w:multiLevelType w:val="hybridMultilevel"/>
    <w:tmpl w:val="1E46E844"/>
    <w:lvl w:ilvl="0" w:tplc="FF88C7BC">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0"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4"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0"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3"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6"/>
  </w:num>
  <w:num w:numId="3">
    <w:abstractNumId w:val="24"/>
  </w:num>
  <w:num w:numId="4">
    <w:abstractNumId w:val="32"/>
  </w:num>
  <w:num w:numId="5">
    <w:abstractNumId w:val="27"/>
  </w:num>
  <w:num w:numId="6">
    <w:abstractNumId w:val="21"/>
  </w:num>
  <w:num w:numId="7">
    <w:abstractNumId w:val="0"/>
  </w:num>
  <w:num w:numId="8">
    <w:abstractNumId w:val="17"/>
  </w:num>
  <w:num w:numId="9">
    <w:abstractNumId w:val="15"/>
  </w:num>
  <w:num w:numId="10">
    <w:abstractNumId w:val="31"/>
  </w:num>
  <w:num w:numId="11">
    <w:abstractNumId w:val="12"/>
  </w:num>
  <w:num w:numId="12">
    <w:abstractNumId w:val="19"/>
  </w:num>
  <w:num w:numId="13">
    <w:abstractNumId w:val="28"/>
  </w:num>
  <w:num w:numId="14">
    <w:abstractNumId w:val="8"/>
  </w:num>
  <w:num w:numId="15">
    <w:abstractNumId w:val="5"/>
  </w:num>
  <w:num w:numId="16">
    <w:abstractNumId w:val="1"/>
  </w:num>
  <w:num w:numId="17">
    <w:abstractNumId w:val="29"/>
  </w:num>
  <w:num w:numId="18">
    <w:abstractNumId w:val="23"/>
  </w:num>
  <w:num w:numId="19">
    <w:abstractNumId w:val="25"/>
  </w:num>
  <w:num w:numId="20">
    <w:abstractNumId w:val="14"/>
  </w:num>
  <w:num w:numId="21">
    <w:abstractNumId w:val="10"/>
  </w:num>
  <w:num w:numId="22">
    <w:abstractNumId w:val="20"/>
  </w:num>
  <w:num w:numId="23">
    <w:abstractNumId w:val="7"/>
  </w:num>
  <w:num w:numId="24">
    <w:abstractNumId w:val="33"/>
  </w:num>
  <w:num w:numId="25">
    <w:abstractNumId w:val="26"/>
  </w:num>
  <w:num w:numId="26">
    <w:abstractNumId w:val="9"/>
  </w:num>
  <w:num w:numId="27">
    <w:abstractNumId w:val="22"/>
  </w:num>
  <w:num w:numId="28">
    <w:abstractNumId w:val="3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3"/>
  </w:num>
  <w:num w:numId="33">
    <w:abstractNumId w:val="1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271"/>
    <w:rsid w:val="00001EC7"/>
    <w:rsid w:val="0000242B"/>
    <w:rsid w:val="0000298F"/>
    <w:rsid w:val="00003747"/>
    <w:rsid w:val="000037ED"/>
    <w:rsid w:val="000058FF"/>
    <w:rsid w:val="0000591A"/>
    <w:rsid w:val="00005E6A"/>
    <w:rsid w:val="00006356"/>
    <w:rsid w:val="00006A89"/>
    <w:rsid w:val="0000728B"/>
    <w:rsid w:val="000076C6"/>
    <w:rsid w:val="00007DB0"/>
    <w:rsid w:val="00010EC8"/>
    <w:rsid w:val="00010FAA"/>
    <w:rsid w:val="00010FB0"/>
    <w:rsid w:val="000136B2"/>
    <w:rsid w:val="00013DDB"/>
    <w:rsid w:val="000151BB"/>
    <w:rsid w:val="00015923"/>
    <w:rsid w:val="00016006"/>
    <w:rsid w:val="00022B08"/>
    <w:rsid w:val="000232D7"/>
    <w:rsid w:val="00023609"/>
    <w:rsid w:val="00023756"/>
    <w:rsid w:val="00024EDE"/>
    <w:rsid w:val="0002579E"/>
    <w:rsid w:val="00025FE3"/>
    <w:rsid w:val="00026501"/>
    <w:rsid w:val="00026932"/>
    <w:rsid w:val="000272F2"/>
    <w:rsid w:val="00027DFF"/>
    <w:rsid w:val="0003036C"/>
    <w:rsid w:val="00031DDA"/>
    <w:rsid w:val="00032E16"/>
    <w:rsid w:val="00034D27"/>
    <w:rsid w:val="00034D72"/>
    <w:rsid w:val="000375C0"/>
    <w:rsid w:val="000377C9"/>
    <w:rsid w:val="00040CCB"/>
    <w:rsid w:val="00042623"/>
    <w:rsid w:val="00043488"/>
    <w:rsid w:val="00043BF8"/>
    <w:rsid w:val="00045A10"/>
    <w:rsid w:val="00045E97"/>
    <w:rsid w:val="0004736B"/>
    <w:rsid w:val="000473D2"/>
    <w:rsid w:val="00047C2D"/>
    <w:rsid w:val="000501C1"/>
    <w:rsid w:val="00050CDF"/>
    <w:rsid w:val="000511D2"/>
    <w:rsid w:val="000518A1"/>
    <w:rsid w:val="00051B17"/>
    <w:rsid w:val="00051F72"/>
    <w:rsid w:val="00052054"/>
    <w:rsid w:val="00052799"/>
    <w:rsid w:val="00053380"/>
    <w:rsid w:val="00053F70"/>
    <w:rsid w:val="00054169"/>
    <w:rsid w:val="00054BAB"/>
    <w:rsid w:val="000560EA"/>
    <w:rsid w:val="0005653F"/>
    <w:rsid w:val="000572EE"/>
    <w:rsid w:val="00057316"/>
    <w:rsid w:val="00057585"/>
    <w:rsid w:val="000576F7"/>
    <w:rsid w:val="000617F1"/>
    <w:rsid w:val="0006295D"/>
    <w:rsid w:val="00062DA7"/>
    <w:rsid w:val="00064AA0"/>
    <w:rsid w:val="00064C14"/>
    <w:rsid w:val="00064D02"/>
    <w:rsid w:val="00066710"/>
    <w:rsid w:val="0006686B"/>
    <w:rsid w:val="00067781"/>
    <w:rsid w:val="00067B1A"/>
    <w:rsid w:val="00067EAA"/>
    <w:rsid w:val="0007093B"/>
    <w:rsid w:val="000719E5"/>
    <w:rsid w:val="0007257B"/>
    <w:rsid w:val="00073122"/>
    <w:rsid w:val="00073606"/>
    <w:rsid w:val="0007366C"/>
    <w:rsid w:val="00073813"/>
    <w:rsid w:val="00073B7B"/>
    <w:rsid w:val="00077018"/>
    <w:rsid w:val="000813B6"/>
    <w:rsid w:val="00082189"/>
    <w:rsid w:val="000827B5"/>
    <w:rsid w:val="0008309E"/>
    <w:rsid w:val="00083389"/>
    <w:rsid w:val="000850FD"/>
    <w:rsid w:val="000854F4"/>
    <w:rsid w:val="000854FE"/>
    <w:rsid w:val="0008602C"/>
    <w:rsid w:val="000860C4"/>
    <w:rsid w:val="00086215"/>
    <w:rsid w:val="00086579"/>
    <w:rsid w:val="00086B54"/>
    <w:rsid w:val="00087552"/>
    <w:rsid w:val="000876A5"/>
    <w:rsid w:val="00090618"/>
    <w:rsid w:val="00090F72"/>
    <w:rsid w:val="0009176E"/>
    <w:rsid w:val="00091FF9"/>
    <w:rsid w:val="000932A2"/>
    <w:rsid w:val="00094A8E"/>
    <w:rsid w:val="000951E8"/>
    <w:rsid w:val="000956CD"/>
    <w:rsid w:val="000957AB"/>
    <w:rsid w:val="00095DE2"/>
    <w:rsid w:val="000965CA"/>
    <w:rsid w:val="00096DAD"/>
    <w:rsid w:val="00097102"/>
    <w:rsid w:val="0009736F"/>
    <w:rsid w:val="000A096B"/>
    <w:rsid w:val="000A1903"/>
    <w:rsid w:val="000A1CBF"/>
    <w:rsid w:val="000A2037"/>
    <w:rsid w:val="000A26BD"/>
    <w:rsid w:val="000A276B"/>
    <w:rsid w:val="000A3C23"/>
    <w:rsid w:val="000A4A08"/>
    <w:rsid w:val="000A50AC"/>
    <w:rsid w:val="000A6DB6"/>
    <w:rsid w:val="000A6E6F"/>
    <w:rsid w:val="000B0587"/>
    <w:rsid w:val="000B16EA"/>
    <w:rsid w:val="000B19BA"/>
    <w:rsid w:val="000B2042"/>
    <w:rsid w:val="000B304F"/>
    <w:rsid w:val="000B30CF"/>
    <w:rsid w:val="000B4427"/>
    <w:rsid w:val="000B4778"/>
    <w:rsid w:val="000B4E5A"/>
    <w:rsid w:val="000B56CB"/>
    <w:rsid w:val="000B5965"/>
    <w:rsid w:val="000B6A6F"/>
    <w:rsid w:val="000B7C24"/>
    <w:rsid w:val="000C1D04"/>
    <w:rsid w:val="000C1F4B"/>
    <w:rsid w:val="000C299B"/>
    <w:rsid w:val="000C34F9"/>
    <w:rsid w:val="000C4C61"/>
    <w:rsid w:val="000C4FF1"/>
    <w:rsid w:val="000C62E0"/>
    <w:rsid w:val="000C64BD"/>
    <w:rsid w:val="000C6B76"/>
    <w:rsid w:val="000D0326"/>
    <w:rsid w:val="000D3AEF"/>
    <w:rsid w:val="000D5D10"/>
    <w:rsid w:val="000D738C"/>
    <w:rsid w:val="000D7B96"/>
    <w:rsid w:val="000E04BD"/>
    <w:rsid w:val="000E07B0"/>
    <w:rsid w:val="000E0B22"/>
    <w:rsid w:val="000E1649"/>
    <w:rsid w:val="000E2298"/>
    <w:rsid w:val="000E24DF"/>
    <w:rsid w:val="000E60AD"/>
    <w:rsid w:val="000E66B3"/>
    <w:rsid w:val="000E7714"/>
    <w:rsid w:val="000E7B78"/>
    <w:rsid w:val="000E7D03"/>
    <w:rsid w:val="000F11E4"/>
    <w:rsid w:val="000F15C6"/>
    <w:rsid w:val="000F1862"/>
    <w:rsid w:val="000F1A29"/>
    <w:rsid w:val="000F1B5A"/>
    <w:rsid w:val="000F27CD"/>
    <w:rsid w:val="000F2A0F"/>
    <w:rsid w:val="000F2BD7"/>
    <w:rsid w:val="000F33A4"/>
    <w:rsid w:val="000F4A05"/>
    <w:rsid w:val="000F4ECC"/>
    <w:rsid w:val="000F51DC"/>
    <w:rsid w:val="000F55DE"/>
    <w:rsid w:val="000F5AA0"/>
    <w:rsid w:val="000F6498"/>
    <w:rsid w:val="000F659C"/>
    <w:rsid w:val="00100323"/>
    <w:rsid w:val="001010E3"/>
    <w:rsid w:val="001011D4"/>
    <w:rsid w:val="00101833"/>
    <w:rsid w:val="001018CD"/>
    <w:rsid w:val="00101ECC"/>
    <w:rsid w:val="00103D37"/>
    <w:rsid w:val="00104BE2"/>
    <w:rsid w:val="00105AA1"/>
    <w:rsid w:val="00106D1C"/>
    <w:rsid w:val="00107123"/>
    <w:rsid w:val="00107821"/>
    <w:rsid w:val="001123D6"/>
    <w:rsid w:val="00112B38"/>
    <w:rsid w:val="001134D2"/>
    <w:rsid w:val="00114386"/>
    <w:rsid w:val="00114DAD"/>
    <w:rsid w:val="0011608B"/>
    <w:rsid w:val="00120054"/>
    <w:rsid w:val="00120167"/>
    <w:rsid w:val="0012079E"/>
    <w:rsid w:val="00120F26"/>
    <w:rsid w:val="001210C0"/>
    <w:rsid w:val="001240F9"/>
    <w:rsid w:val="00124238"/>
    <w:rsid w:val="001270EE"/>
    <w:rsid w:val="00127338"/>
    <w:rsid w:val="00127455"/>
    <w:rsid w:val="00127BAE"/>
    <w:rsid w:val="00130193"/>
    <w:rsid w:val="00132082"/>
    <w:rsid w:val="00132272"/>
    <w:rsid w:val="00135608"/>
    <w:rsid w:val="001363D3"/>
    <w:rsid w:val="00136EEB"/>
    <w:rsid w:val="0013714B"/>
    <w:rsid w:val="0014089D"/>
    <w:rsid w:val="00141907"/>
    <w:rsid w:val="00141E77"/>
    <w:rsid w:val="00142060"/>
    <w:rsid w:val="001425AA"/>
    <w:rsid w:val="0014284D"/>
    <w:rsid w:val="00142F68"/>
    <w:rsid w:val="00143F99"/>
    <w:rsid w:val="0014487A"/>
    <w:rsid w:val="00145A26"/>
    <w:rsid w:val="0014672E"/>
    <w:rsid w:val="00146B9A"/>
    <w:rsid w:val="00150017"/>
    <w:rsid w:val="001501AF"/>
    <w:rsid w:val="00150C46"/>
    <w:rsid w:val="00150D31"/>
    <w:rsid w:val="00150EB5"/>
    <w:rsid w:val="001518FB"/>
    <w:rsid w:val="00151EF9"/>
    <w:rsid w:val="0015283A"/>
    <w:rsid w:val="00153BB4"/>
    <w:rsid w:val="00153D1E"/>
    <w:rsid w:val="00154809"/>
    <w:rsid w:val="001548FB"/>
    <w:rsid w:val="0015568F"/>
    <w:rsid w:val="0015768A"/>
    <w:rsid w:val="001602AF"/>
    <w:rsid w:val="00160A99"/>
    <w:rsid w:val="0016132F"/>
    <w:rsid w:val="00161557"/>
    <w:rsid w:val="0016224C"/>
    <w:rsid w:val="00162C8B"/>
    <w:rsid w:val="00163C59"/>
    <w:rsid w:val="00163EA4"/>
    <w:rsid w:val="00164A36"/>
    <w:rsid w:val="00165FBC"/>
    <w:rsid w:val="001662ED"/>
    <w:rsid w:val="00166F49"/>
    <w:rsid w:val="00170868"/>
    <w:rsid w:val="00170C88"/>
    <w:rsid w:val="00172274"/>
    <w:rsid w:val="0017468F"/>
    <w:rsid w:val="00174EF1"/>
    <w:rsid w:val="001753E7"/>
    <w:rsid w:val="00175E67"/>
    <w:rsid w:val="00175EFD"/>
    <w:rsid w:val="00176AE6"/>
    <w:rsid w:val="001773D2"/>
    <w:rsid w:val="0017745D"/>
    <w:rsid w:val="0018069C"/>
    <w:rsid w:val="00180D1F"/>
    <w:rsid w:val="0018196C"/>
    <w:rsid w:val="00181B75"/>
    <w:rsid w:val="00181C6C"/>
    <w:rsid w:val="00182754"/>
    <w:rsid w:val="00182DDC"/>
    <w:rsid w:val="00184C04"/>
    <w:rsid w:val="001866DE"/>
    <w:rsid w:val="00186E02"/>
    <w:rsid w:val="00186F59"/>
    <w:rsid w:val="001870BE"/>
    <w:rsid w:val="001875E1"/>
    <w:rsid w:val="00190731"/>
    <w:rsid w:val="00190AC8"/>
    <w:rsid w:val="00191C20"/>
    <w:rsid w:val="00192784"/>
    <w:rsid w:val="00192CEC"/>
    <w:rsid w:val="0019333A"/>
    <w:rsid w:val="00194C66"/>
    <w:rsid w:val="00194DC4"/>
    <w:rsid w:val="00195B75"/>
    <w:rsid w:val="001960DA"/>
    <w:rsid w:val="0019678C"/>
    <w:rsid w:val="00196A48"/>
    <w:rsid w:val="00197974"/>
    <w:rsid w:val="001A0D5E"/>
    <w:rsid w:val="001A0EEE"/>
    <w:rsid w:val="001A10B3"/>
    <w:rsid w:val="001A12A8"/>
    <w:rsid w:val="001A1817"/>
    <w:rsid w:val="001A1A8F"/>
    <w:rsid w:val="001A1B0C"/>
    <w:rsid w:val="001A4A88"/>
    <w:rsid w:val="001A540C"/>
    <w:rsid w:val="001A5790"/>
    <w:rsid w:val="001A5AAA"/>
    <w:rsid w:val="001A5F91"/>
    <w:rsid w:val="001A6520"/>
    <w:rsid w:val="001A681A"/>
    <w:rsid w:val="001A6864"/>
    <w:rsid w:val="001A6BE6"/>
    <w:rsid w:val="001A6C18"/>
    <w:rsid w:val="001A7156"/>
    <w:rsid w:val="001A7BBB"/>
    <w:rsid w:val="001B032C"/>
    <w:rsid w:val="001B0CA5"/>
    <w:rsid w:val="001B0ED2"/>
    <w:rsid w:val="001B26C3"/>
    <w:rsid w:val="001B35E4"/>
    <w:rsid w:val="001B3C8C"/>
    <w:rsid w:val="001B3FFC"/>
    <w:rsid w:val="001B5D5A"/>
    <w:rsid w:val="001B6FE6"/>
    <w:rsid w:val="001C1100"/>
    <w:rsid w:val="001C1DCB"/>
    <w:rsid w:val="001C253A"/>
    <w:rsid w:val="001C2E30"/>
    <w:rsid w:val="001C388D"/>
    <w:rsid w:val="001C3CA9"/>
    <w:rsid w:val="001C4F7D"/>
    <w:rsid w:val="001C5FBE"/>
    <w:rsid w:val="001C61CA"/>
    <w:rsid w:val="001C6D1B"/>
    <w:rsid w:val="001C6D65"/>
    <w:rsid w:val="001C6F24"/>
    <w:rsid w:val="001C7901"/>
    <w:rsid w:val="001D0003"/>
    <w:rsid w:val="001D207E"/>
    <w:rsid w:val="001D25BB"/>
    <w:rsid w:val="001D3532"/>
    <w:rsid w:val="001D44A9"/>
    <w:rsid w:val="001D4CB1"/>
    <w:rsid w:val="001D4D07"/>
    <w:rsid w:val="001D5071"/>
    <w:rsid w:val="001D5B8A"/>
    <w:rsid w:val="001D6022"/>
    <w:rsid w:val="001D65A6"/>
    <w:rsid w:val="001E2943"/>
    <w:rsid w:val="001E3ABA"/>
    <w:rsid w:val="001E53AE"/>
    <w:rsid w:val="001E55FA"/>
    <w:rsid w:val="001E5696"/>
    <w:rsid w:val="001E5E12"/>
    <w:rsid w:val="001E61C4"/>
    <w:rsid w:val="001E6BFF"/>
    <w:rsid w:val="001E7922"/>
    <w:rsid w:val="001F08DA"/>
    <w:rsid w:val="001F18D8"/>
    <w:rsid w:val="001F1AEF"/>
    <w:rsid w:val="001F1E3B"/>
    <w:rsid w:val="001F2E99"/>
    <w:rsid w:val="001F5B9E"/>
    <w:rsid w:val="001F6432"/>
    <w:rsid w:val="001F68C9"/>
    <w:rsid w:val="001F6EFB"/>
    <w:rsid w:val="001F72AE"/>
    <w:rsid w:val="001F7743"/>
    <w:rsid w:val="00200704"/>
    <w:rsid w:val="0020103E"/>
    <w:rsid w:val="00201C53"/>
    <w:rsid w:val="00204361"/>
    <w:rsid w:val="00204B38"/>
    <w:rsid w:val="00204BFD"/>
    <w:rsid w:val="0020692C"/>
    <w:rsid w:val="002072BB"/>
    <w:rsid w:val="00207793"/>
    <w:rsid w:val="00207D35"/>
    <w:rsid w:val="00207E25"/>
    <w:rsid w:val="002107BC"/>
    <w:rsid w:val="00211252"/>
    <w:rsid w:val="002120FD"/>
    <w:rsid w:val="002127ED"/>
    <w:rsid w:val="00212917"/>
    <w:rsid w:val="00212FF8"/>
    <w:rsid w:val="00213520"/>
    <w:rsid w:val="00213663"/>
    <w:rsid w:val="002138A7"/>
    <w:rsid w:val="00213915"/>
    <w:rsid w:val="00213CF6"/>
    <w:rsid w:val="00213F67"/>
    <w:rsid w:val="00214057"/>
    <w:rsid w:val="00214BEF"/>
    <w:rsid w:val="00214DF7"/>
    <w:rsid w:val="00214F2D"/>
    <w:rsid w:val="0022017F"/>
    <w:rsid w:val="0022021D"/>
    <w:rsid w:val="002214EF"/>
    <w:rsid w:val="00221BBB"/>
    <w:rsid w:val="00222127"/>
    <w:rsid w:val="00222996"/>
    <w:rsid w:val="00222D02"/>
    <w:rsid w:val="002244A9"/>
    <w:rsid w:val="002249FE"/>
    <w:rsid w:val="00226327"/>
    <w:rsid w:val="0022722E"/>
    <w:rsid w:val="00227498"/>
    <w:rsid w:val="00230174"/>
    <w:rsid w:val="0023061F"/>
    <w:rsid w:val="00230F9C"/>
    <w:rsid w:val="00231476"/>
    <w:rsid w:val="00231A75"/>
    <w:rsid w:val="00231CB5"/>
    <w:rsid w:val="00231E8C"/>
    <w:rsid w:val="0023245A"/>
    <w:rsid w:val="00232693"/>
    <w:rsid w:val="002326C3"/>
    <w:rsid w:val="00233E07"/>
    <w:rsid w:val="00234CFB"/>
    <w:rsid w:val="00234D7B"/>
    <w:rsid w:val="00235A89"/>
    <w:rsid w:val="0023722A"/>
    <w:rsid w:val="0023731E"/>
    <w:rsid w:val="00237782"/>
    <w:rsid w:val="00240234"/>
    <w:rsid w:val="0024024C"/>
    <w:rsid w:val="002402FB"/>
    <w:rsid w:val="00241BAF"/>
    <w:rsid w:val="00241E89"/>
    <w:rsid w:val="00243451"/>
    <w:rsid w:val="0024356F"/>
    <w:rsid w:val="00243F9C"/>
    <w:rsid w:val="0024633A"/>
    <w:rsid w:val="0024674E"/>
    <w:rsid w:val="002467BC"/>
    <w:rsid w:val="00246A30"/>
    <w:rsid w:val="00247005"/>
    <w:rsid w:val="002477D2"/>
    <w:rsid w:val="00250020"/>
    <w:rsid w:val="00250E26"/>
    <w:rsid w:val="00251DBF"/>
    <w:rsid w:val="00252634"/>
    <w:rsid w:val="00252F2E"/>
    <w:rsid w:val="002530C8"/>
    <w:rsid w:val="002536BF"/>
    <w:rsid w:val="0025390B"/>
    <w:rsid w:val="00254C46"/>
    <w:rsid w:val="00254C8F"/>
    <w:rsid w:val="002568FF"/>
    <w:rsid w:val="002573C2"/>
    <w:rsid w:val="00261982"/>
    <w:rsid w:val="00261CC2"/>
    <w:rsid w:val="00262628"/>
    <w:rsid w:val="002629C7"/>
    <w:rsid w:val="00263834"/>
    <w:rsid w:val="00263E60"/>
    <w:rsid w:val="00264513"/>
    <w:rsid w:val="00265053"/>
    <w:rsid w:val="002666D0"/>
    <w:rsid w:val="00266D34"/>
    <w:rsid w:val="00266FCE"/>
    <w:rsid w:val="0026777C"/>
    <w:rsid w:val="00267879"/>
    <w:rsid w:val="00267BB2"/>
    <w:rsid w:val="0027064B"/>
    <w:rsid w:val="00270E66"/>
    <w:rsid w:val="0027205C"/>
    <w:rsid w:val="0027217D"/>
    <w:rsid w:val="0027346F"/>
    <w:rsid w:val="0027360F"/>
    <w:rsid w:val="0027379B"/>
    <w:rsid w:val="00273E8E"/>
    <w:rsid w:val="00273FE5"/>
    <w:rsid w:val="00275367"/>
    <w:rsid w:val="002756AA"/>
    <w:rsid w:val="00275E3B"/>
    <w:rsid w:val="00275E42"/>
    <w:rsid w:val="00275ECA"/>
    <w:rsid w:val="002769DA"/>
    <w:rsid w:val="0027796B"/>
    <w:rsid w:val="00281F5E"/>
    <w:rsid w:val="00282886"/>
    <w:rsid w:val="00282B1A"/>
    <w:rsid w:val="002835B2"/>
    <w:rsid w:val="002839D2"/>
    <w:rsid w:val="00283D0A"/>
    <w:rsid w:val="0028446D"/>
    <w:rsid w:val="0028495B"/>
    <w:rsid w:val="00284B4A"/>
    <w:rsid w:val="00284D0D"/>
    <w:rsid w:val="00284D71"/>
    <w:rsid w:val="002856C5"/>
    <w:rsid w:val="002856CF"/>
    <w:rsid w:val="002868AF"/>
    <w:rsid w:val="0028781B"/>
    <w:rsid w:val="00290E75"/>
    <w:rsid w:val="00290F21"/>
    <w:rsid w:val="00290F71"/>
    <w:rsid w:val="00290FFA"/>
    <w:rsid w:val="002914BE"/>
    <w:rsid w:val="00293C04"/>
    <w:rsid w:val="00293C13"/>
    <w:rsid w:val="00293E95"/>
    <w:rsid w:val="00293F37"/>
    <w:rsid w:val="002948DA"/>
    <w:rsid w:val="00296295"/>
    <w:rsid w:val="00296B68"/>
    <w:rsid w:val="002A0387"/>
    <w:rsid w:val="002A056C"/>
    <w:rsid w:val="002A1880"/>
    <w:rsid w:val="002A2493"/>
    <w:rsid w:val="002A262D"/>
    <w:rsid w:val="002A2665"/>
    <w:rsid w:val="002A286F"/>
    <w:rsid w:val="002A2C30"/>
    <w:rsid w:val="002A330E"/>
    <w:rsid w:val="002A38C5"/>
    <w:rsid w:val="002A3DC9"/>
    <w:rsid w:val="002A536F"/>
    <w:rsid w:val="002A5E3C"/>
    <w:rsid w:val="002A666B"/>
    <w:rsid w:val="002A6E3E"/>
    <w:rsid w:val="002A6E59"/>
    <w:rsid w:val="002A70CC"/>
    <w:rsid w:val="002A7D4F"/>
    <w:rsid w:val="002B03CF"/>
    <w:rsid w:val="002B0EB4"/>
    <w:rsid w:val="002B207A"/>
    <w:rsid w:val="002B28EF"/>
    <w:rsid w:val="002B3E31"/>
    <w:rsid w:val="002B4220"/>
    <w:rsid w:val="002B48E7"/>
    <w:rsid w:val="002B6284"/>
    <w:rsid w:val="002B64BA"/>
    <w:rsid w:val="002B7A1C"/>
    <w:rsid w:val="002B7EA9"/>
    <w:rsid w:val="002C0081"/>
    <w:rsid w:val="002C0290"/>
    <w:rsid w:val="002C02F3"/>
    <w:rsid w:val="002C0526"/>
    <w:rsid w:val="002C0BB8"/>
    <w:rsid w:val="002C0C38"/>
    <w:rsid w:val="002C0D91"/>
    <w:rsid w:val="002C0E09"/>
    <w:rsid w:val="002C2760"/>
    <w:rsid w:val="002C4370"/>
    <w:rsid w:val="002C43F2"/>
    <w:rsid w:val="002C46A6"/>
    <w:rsid w:val="002C576D"/>
    <w:rsid w:val="002C5C2C"/>
    <w:rsid w:val="002C5F43"/>
    <w:rsid w:val="002C76A5"/>
    <w:rsid w:val="002D0D9E"/>
    <w:rsid w:val="002D16AC"/>
    <w:rsid w:val="002D1D1E"/>
    <w:rsid w:val="002D4461"/>
    <w:rsid w:val="002D4FA5"/>
    <w:rsid w:val="002D5AFF"/>
    <w:rsid w:val="002D5B76"/>
    <w:rsid w:val="002D6A67"/>
    <w:rsid w:val="002E031D"/>
    <w:rsid w:val="002E179A"/>
    <w:rsid w:val="002E22B0"/>
    <w:rsid w:val="002E51E9"/>
    <w:rsid w:val="002E5DAD"/>
    <w:rsid w:val="002E6227"/>
    <w:rsid w:val="002E7122"/>
    <w:rsid w:val="002F097A"/>
    <w:rsid w:val="002F1CCF"/>
    <w:rsid w:val="002F2021"/>
    <w:rsid w:val="002F2723"/>
    <w:rsid w:val="002F3307"/>
    <w:rsid w:val="002F37E3"/>
    <w:rsid w:val="002F3E73"/>
    <w:rsid w:val="002F44A3"/>
    <w:rsid w:val="002F523E"/>
    <w:rsid w:val="002F6C73"/>
    <w:rsid w:val="002F73A2"/>
    <w:rsid w:val="003010AF"/>
    <w:rsid w:val="0030130F"/>
    <w:rsid w:val="0030255F"/>
    <w:rsid w:val="00302F9C"/>
    <w:rsid w:val="0030573D"/>
    <w:rsid w:val="00305E95"/>
    <w:rsid w:val="00306A0C"/>
    <w:rsid w:val="00306D6A"/>
    <w:rsid w:val="0031028A"/>
    <w:rsid w:val="00310E0C"/>
    <w:rsid w:val="003125E4"/>
    <w:rsid w:val="00312940"/>
    <w:rsid w:val="00313345"/>
    <w:rsid w:val="003137EA"/>
    <w:rsid w:val="003149D8"/>
    <w:rsid w:val="00314A25"/>
    <w:rsid w:val="00314FEE"/>
    <w:rsid w:val="00316F45"/>
    <w:rsid w:val="00317A6E"/>
    <w:rsid w:val="00317E26"/>
    <w:rsid w:val="0032157A"/>
    <w:rsid w:val="0032171A"/>
    <w:rsid w:val="003229B5"/>
    <w:rsid w:val="00323278"/>
    <w:rsid w:val="00325CC4"/>
    <w:rsid w:val="00325E5A"/>
    <w:rsid w:val="0032615A"/>
    <w:rsid w:val="0032650A"/>
    <w:rsid w:val="003275F5"/>
    <w:rsid w:val="0032787F"/>
    <w:rsid w:val="003316FF"/>
    <w:rsid w:val="0033262A"/>
    <w:rsid w:val="00332C92"/>
    <w:rsid w:val="003330BF"/>
    <w:rsid w:val="0033381F"/>
    <w:rsid w:val="00334A4D"/>
    <w:rsid w:val="00335337"/>
    <w:rsid w:val="00335359"/>
    <w:rsid w:val="003353D8"/>
    <w:rsid w:val="00335AA7"/>
    <w:rsid w:val="00335BFC"/>
    <w:rsid w:val="00337A15"/>
    <w:rsid w:val="00340172"/>
    <w:rsid w:val="0034059D"/>
    <w:rsid w:val="00342513"/>
    <w:rsid w:val="00343DF0"/>
    <w:rsid w:val="00344488"/>
    <w:rsid w:val="00344A46"/>
    <w:rsid w:val="00346116"/>
    <w:rsid w:val="00346A75"/>
    <w:rsid w:val="00347BF6"/>
    <w:rsid w:val="00347E80"/>
    <w:rsid w:val="0035001E"/>
    <w:rsid w:val="0035018F"/>
    <w:rsid w:val="0035027F"/>
    <w:rsid w:val="00351206"/>
    <w:rsid w:val="0035183C"/>
    <w:rsid w:val="00351987"/>
    <w:rsid w:val="00351FA2"/>
    <w:rsid w:val="00352357"/>
    <w:rsid w:val="00352F05"/>
    <w:rsid w:val="00353473"/>
    <w:rsid w:val="0035498C"/>
    <w:rsid w:val="00354BAE"/>
    <w:rsid w:val="003566CE"/>
    <w:rsid w:val="00357D25"/>
    <w:rsid w:val="0036001F"/>
    <w:rsid w:val="00363769"/>
    <w:rsid w:val="00363A4B"/>
    <w:rsid w:val="00364383"/>
    <w:rsid w:val="00364922"/>
    <w:rsid w:val="003659F7"/>
    <w:rsid w:val="00367850"/>
    <w:rsid w:val="0037115E"/>
    <w:rsid w:val="00371541"/>
    <w:rsid w:val="00372AD6"/>
    <w:rsid w:val="00373D19"/>
    <w:rsid w:val="003743D7"/>
    <w:rsid w:val="003756A5"/>
    <w:rsid w:val="00376C5B"/>
    <w:rsid w:val="00377080"/>
    <w:rsid w:val="003771EA"/>
    <w:rsid w:val="0037755C"/>
    <w:rsid w:val="00377EDD"/>
    <w:rsid w:val="0038115F"/>
    <w:rsid w:val="0038190B"/>
    <w:rsid w:val="00382895"/>
    <w:rsid w:val="00382C64"/>
    <w:rsid w:val="00382F0D"/>
    <w:rsid w:val="003846BA"/>
    <w:rsid w:val="00384F17"/>
    <w:rsid w:val="0038561E"/>
    <w:rsid w:val="00386174"/>
    <w:rsid w:val="003863C1"/>
    <w:rsid w:val="00386C33"/>
    <w:rsid w:val="00390A1C"/>
    <w:rsid w:val="00390A2A"/>
    <w:rsid w:val="00390A60"/>
    <w:rsid w:val="00390B6E"/>
    <w:rsid w:val="00390D38"/>
    <w:rsid w:val="00392A89"/>
    <w:rsid w:val="003932D9"/>
    <w:rsid w:val="00393520"/>
    <w:rsid w:val="00393F4D"/>
    <w:rsid w:val="003955C5"/>
    <w:rsid w:val="0039692F"/>
    <w:rsid w:val="00396AE8"/>
    <w:rsid w:val="00397B49"/>
    <w:rsid w:val="00397E52"/>
    <w:rsid w:val="00397F37"/>
    <w:rsid w:val="003A0A24"/>
    <w:rsid w:val="003A210E"/>
    <w:rsid w:val="003A216F"/>
    <w:rsid w:val="003A24AB"/>
    <w:rsid w:val="003A3B98"/>
    <w:rsid w:val="003A4270"/>
    <w:rsid w:val="003A55CE"/>
    <w:rsid w:val="003A5D60"/>
    <w:rsid w:val="003A629B"/>
    <w:rsid w:val="003A65C9"/>
    <w:rsid w:val="003A702E"/>
    <w:rsid w:val="003A75FE"/>
    <w:rsid w:val="003A7CC1"/>
    <w:rsid w:val="003B0A89"/>
    <w:rsid w:val="003B1568"/>
    <w:rsid w:val="003B158C"/>
    <w:rsid w:val="003B22D4"/>
    <w:rsid w:val="003B2D31"/>
    <w:rsid w:val="003B2D34"/>
    <w:rsid w:val="003B2F5A"/>
    <w:rsid w:val="003B3B79"/>
    <w:rsid w:val="003B6E96"/>
    <w:rsid w:val="003B6EDB"/>
    <w:rsid w:val="003B73F2"/>
    <w:rsid w:val="003C0FB8"/>
    <w:rsid w:val="003C1188"/>
    <w:rsid w:val="003C15A3"/>
    <w:rsid w:val="003C1B41"/>
    <w:rsid w:val="003C2EE8"/>
    <w:rsid w:val="003C481F"/>
    <w:rsid w:val="003C4D32"/>
    <w:rsid w:val="003C5B4F"/>
    <w:rsid w:val="003C5F40"/>
    <w:rsid w:val="003C6B1F"/>
    <w:rsid w:val="003C756B"/>
    <w:rsid w:val="003D00EF"/>
    <w:rsid w:val="003D1C89"/>
    <w:rsid w:val="003D1E1E"/>
    <w:rsid w:val="003D2202"/>
    <w:rsid w:val="003D261F"/>
    <w:rsid w:val="003D3209"/>
    <w:rsid w:val="003D427D"/>
    <w:rsid w:val="003D4900"/>
    <w:rsid w:val="003D5043"/>
    <w:rsid w:val="003D633A"/>
    <w:rsid w:val="003D7B4A"/>
    <w:rsid w:val="003E141E"/>
    <w:rsid w:val="003E319F"/>
    <w:rsid w:val="003E3848"/>
    <w:rsid w:val="003E40F9"/>
    <w:rsid w:val="003E4534"/>
    <w:rsid w:val="003E70F5"/>
    <w:rsid w:val="003E743A"/>
    <w:rsid w:val="003E75BC"/>
    <w:rsid w:val="003E7FD4"/>
    <w:rsid w:val="003F0CD3"/>
    <w:rsid w:val="003F0F90"/>
    <w:rsid w:val="003F1DAA"/>
    <w:rsid w:val="003F347E"/>
    <w:rsid w:val="003F375B"/>
    <w:rsid w:val="003F37B9"/>
    <w:rsid w:val="003F45CE"/>
    <w:rsid w:val="003F532B"/>
    <w:rsid w:val="003F5C1B"/>
    <w:rsid w:val="003F5C58"/>
    <w:rsid w:val="003F6372"/>
    <w:rsid w:val="003F6D41"/>
    <w:rsid w:val="00401172"/>
    <w:rsid w:val="0040137F"/>
    <w:rsid w:val="00401514"/>
    <w:rsid w:val="00401AEA"/>
    <w:rsid w:val="00402183"/>
    <w:rsid w:val="00404612"/>
    <w:rsid w:val="00404E78"/>
    <w:rsid w:val="00405CC9"/>
    <w:rsid w:val="00406270"/>
    <w:rsid w:val="0040686A"/>
    <w:rsid w:val="004071E2"/>
    <w:rsid w:val="00407FFD"/>
    <w:rsid w:val="004102EA"/>
    <w:rsid w:val="00412A97"/>
    <w:rsid w:val="00412BB2"/>
    <w:rsid w:val="004130F6"/>
    <w:rsid w:val="004143C6"/>
    <w:rsid w:val="00415063"/>
    <w:rsid w:val="00415A98"/>
    <w:rsid w:val="00417040"/>
    <w:rsid w:val="00420E69"/>
    <w:rsid w:val="004212A2"/>
    <w:rsid w:val="00421713"/>
    <w:rsid w:val="0042192E"/>
    <w:rsid w:val="00421B3A"/>
    <w:rsid w:val="00422C40"/>
    <w:rsid w:val="0042410E"/>
    <w:rsid w:val="004250AD"/>
    <w:rsid w:val="004260B3"/>
    <w:rsid w:val="00426192"/>
    <w:rsid w:val="00426D62"/>
    <w:rsid w:val="00426E67"/>
    <w:rsid w:val="00427477"/>
    <w:rsid w:val="00427B8B"/>
    <w:rsid w:val="00427BFE"/>
    <w:rsid w:val="00427C56"/>
    <w:rsid w:val="00427D13"/>
    <w:rsid w:val="004302D1"/>
    <w:rsid w:val="0043160A"/>
    <w:rsid w:val="00433A9B"/>
    <w:rsid w:val="0043462B"/>
    <w:rsid w:val="00434910"/>
    <w:rsid w:val="0043587E"/>
    <w:rsid w:val="00435BC7"/>
    <w:rsid w:val="0043679E"/>
    <w:rsid w:val="0044051A"/>
    <w:rsid w:val="00441A4F"/>
    <w:rsid w:val="00441B29"/>
    <w:rsid w:val="004422FB"/>
    <w:rsid w:val="00442605"/>
    <w:rsid w:val="004437ED"/>
    <w:rsid w:val="00444AFD"/>
    <w:rsid w:val="00444F4D"/>
    <w:rsid w:val="004450C6"/>
    <w:rsid w:val="0044513A"/>
    <w:rsid w:val="004452A2"/>
    <w:rsid w:val="00446E80"/>
    <w:rsid w:val="0044704B"/>
    <w:rsid w:val="00447B1F"/>
    <w:rsid w:val="00447CEB"/>
    <w:rsid w:val="00447EE0"/>
    <w:rsid w:val="00450FE0"/>
    <w:rsid w:val="00451415"/>
    <w:rsid w:val="004528A9"/>
    <w:rsid w:val="004528BA"/>
    <w:rsid w:val="0045509D"/>
    <w:rsid w:val="004605FC"/>
    <w:rsid w:val="004612F9"/>
    <w:rsid w:val="004616B8"/>
    <w:rsid w:val="004617B7"/>
    <w:rsid w:val="00462380"/>
    <w:rsid w:val="00462389"/>
    <w:rsid w:val="00463646"/>
    <w:rsid w:val="00464BA8"/>
    <w:rsid w:val="0046549C"/>
    <w:rsid w:val="004655B4"/>
    <w:rsid w:val="00465601"/>
    <w:rsid w:val="00465C44"/>
    <w:rsid w:val="00471985"/>
    <w:rsid w:val="004719D6"/>
    <w:rsid w:val="00471B27"/>
    <w:rsid w:val="00472F5C"/>
    <w:rsid w:val="00473C52"/>
    <w:rsid w:val="0047438F"/>
    <w:rsid w:val="00474875"/>
    <w:rsid w:val="00475F01"/>
    <w:rsid w:val="0047736A"/>
    <w:rsid w:val="00480591"/>
    <w:rsid w:val="00480AB3"/>
    <w:rsid w:val="00480AEE"/>
    <w:rsid w:val="00480DEA"/>
    <w:rsid w:val="00481729"/>
    <w:rsid w:val="004819E6"/>
    <w:rsid w:val="00482291"/>
    <w:rsid w:val="004835F5"/>
    <w:rsid w:val="00483F99"/>
    <w:rsid w:val="004849DF"/>
    <w:rsid w:val="00484AAD"/>
    <w:rsid w:val="00484DBC"/>
    <w:rsid w:val="00485D9A"/>
    <w:rsid w:val="00485EA1"/>
    <w:rsid w:val="004861E8"/>
    <w:rsid w:val="00486A3A"/>
    <w:rsid w:val="00487D91"/>
    <w:rsid w:val="004910B6"/>
    <w:rsid w:val="00491201"/>
    <w:rsid w:val="0049299D"/>
    <w:rsid w:val="00492D7B"/>
    <w:rsid w:val="00496185"/>
    <w:rsid w:val="00497FC0"/>
    <w:rsid w:val="004A0A8A"/>
    <w:rsid w:val="004A242F"/>
    <w:rsid w:val="004A435E"/>
    <w:rsid w:val="004A44C6"/>
    <w:rsid w:val="004A589A"/>
    <w:rsid w:val="004A58FB"/>
    <w:rsid w:val="004A6731"/>
    <w:rsid w:val="004A6F20"/>
    <w:rsid w:val="004A741D"/>
    <w:rsid w:val="004B19B6"/>
    <w:rsid w:val="004B50C5"/>
    <w:rsid w:val="004B5429"/>
    <w:rsid w:val="004B5682"/>
    <w:rsid w:val="004B582C"/>
    <w:rsid w:val="004B60D8"/>
    <w:rsid w:val="004B699E"/>
    <w:rsid w:val="004B6B76"/>
    <w:rsid w:val="004C0086"/>
    <w:rsid w:val="004C09C7"/>
    <w:rsid w:val="004C107B"/>
    <w:rsid w:val="004C1201"/>
    <w:rsid w:val="004C151D"/>
    <w:rsid w:val="004C26F4"/>
    <w:rsid w:val="004C27DA"/>
    <w:rsid w:val="004C33B2"/>
    <w:rsid w:val="004C33EF"/>
    <w:rsid w:val="004C3AE8"/>
    <w:rsid w:val="004C3B51"/>
    <w:rsid w:val="004C49A6"/>
    <w:rsid w:val="004C62D1"/>
    <w:rsid w:val="004D0340"/>
    <w:rsid w:val="004D0450"/>
    <w:rsid w:val="004D0828"/>
    <w:rsid w:val="004D0FB6"/>
    <w:rsid w:val="004D1C55"/>
    <w:rsid w:val="004D2532"/>
    <w:rsid w:val="004D25B0"/>
    <w:rsid w:val="004D28DA"/>
    <w:rsid w:val="004D3A62"/>
    <w:rsid w:val="004D46C3"/>
    <w:rsid w:val="004D4A5C"/>
    <w:rsid w:val="004D634A"/>
    <w:rsid w:val="004D69F2"/>
    <w:rsid w:val="004D7F33"/>
    <w:rsid w:val="004E1ED7"/>
    <w:rsid w:val="004E3C1B"/>
    <w:rsid w:val="004E451C"/>
    <w:rsid w:val="004E515D"/>
    <w:rsid w:val="004E523F"/>
    <w:rsid w:val="004E61D4"/>
    <w:rsid w:val="004E71E9"/>
    <w:rsid w:val="004E7E06"/>
    <w:rsid w:val="004F019B"/>
    <w:rsid w:val="004F03EA"/>
    <w:rsid w:val="004F0B34"/>
    <w:rsid w:val="004F20B5"/>
    <w:rsid w:val="004F2F49"/>
    <w:rsid w:val="004F528E"/>
    <w:rsid w:val="004F5592"/>
    <w:rsid w:val="004F55F3"/>
    <w:rsid w:val="004F58B2"/>
    <w:rsid w:val="004F6070"/>
    <w:rsid w:val="004F672C"/>
    <w:rsid w:val="004F721D"/>
    <w:rsid w:val="004F7639"/>
    <w:rsid w:val="004F7868"/>
    <w:rsid w:val="004F7B0C"/>
    <w:rsid w:val="005026F2"/>
    <w:rsid w:val="005030A5"/>
    <w:rsid w:val="00503961"/>
    <w:rsid w:val="00503E8C"/>
    <w:rsid w:val="00504660"/>
    <w:rsid w:val="00504D95"/>
    <w:rsid w:val="00505241"/>
    <w:rsid w:val="00506D88"/>
    <w:rsid w:val="00506DE0"/>
    <w:rsid w:val="0050713C"/>
    <w:rsid w:val="00510533"/>
    <w:rsid w:val="00510543"/>
    <w:rsid w:val="00510A3C"/>
    <w:rsid w:val="005113E0"/>
    <w:rsid w:val="005116B4"/>
    <w:rsid w:val="00511C36"/>
    <w:rsid w:val="00512E45"/>
    <w:rsid w:val="00513352"/>
    <w:rsid w:val="00513AF1"/>
    <w:rsid w:val="005146B6"/>
    <w:rsid w:val="00514DFB"/>
    <w:rsid w:val="0051599A"/>
    <w:rsid w:val="00516A3B"/>
    <w:rsid w:val="005175F4"/>
    <w:rsid w:val="00517BD1"/>
    <w:rsid w:val="0052082C"/>
    <w:rsid w:val="00520FD4"/>
    <w:rsid w:val="005218A1"/>
    <w:rsid w:val="005233F5"/>
    <w:rsid w:val="00523528"/>
    <w:rsid w:val="0052353B"/>
    <w:rsid w:val="00523EDF"/>
    <w:rsid w:val="00526C4E"/>
    <w:rsid w:val="00530753"/>
    <w:rsid w:val="00530920"/>
    <w:rsid w:val="005320D8"/>
    <w:rsid w:val="00533338"/>
    <w:rsid w:val="00533EDD"/>
    <w:rsid w:val="005349EA"/>
    <w:rsid w:val="005360A5"/>
    <w:rsid w:val="00536BB9"/>
    <w:rsid w:val="005370EB"/>
    <w:rsid w:val="0053724B"/>
    <w:rsid w:val="00537FDE"/>
    <w:rsid w:val="00541E11"/>
    <w:rsid w:val="0054287E"/>
    <w:rsid w:val="00542E7A"/>
    <w:rsid w:val="00544265"/>
    <w:rsid w:val="005453D4"/>
    <w:rsid w:val="005454B0"/>
    <w:rsid w:val="00545E43"/>
    <w:rsid w:val="00546D89"/>
    <w:rsid w:val="00546ECB"/>
    <w:rsid w:val="005474BE"/>
    <w:rsid w:val="005500F8"/>
    <w:rsid w:val="0055067A"/>
    <w:rsid w:val="005509A4"/>
    <w:rsid w:val="00551F9D"/>
    <w:rsid w:val="00552905"/>
    <w:rsid w:val="00553660"/>
    <w:rsid w:val="0055470F"/>
    <w:rsid w:val="0055496A"/>
    <w:rsid w:val="005553A2"/>
    <w:rsid w:val="00555A11"/>
    <w:rsid w:val="00555E9F"/>
    <w:rsid w:val="00556A30"/>
    <w:rsid w:val="00556AC8"/>
    <w:rsid w:val="00557082"/>
    <w:rsid w:val="00557B00"/>
    <w:rsid w:val="0056057A"/>
    <w:rsid w:val="00560A77"/>
    <w:rsid w:val="00561155"/>
    <w:rsid w:val="005612B5"/>
    <w:rsid w:val="005615BE"/>
    <w:rsid w:val="00561EC5"/>
    <w:rsid w:val="005630E7"/>
    <w:rsid w:val="0056318E"/>
    <w:rsid w:val="00564269"/>
    <w:rsid w:val="0056490E"/>
    <w:rsid w:val="00564A31"/>
    <w:rsid w:val="00564F78"/>
    <w:rsid w:val="00566E0F"/>
    <w:rsid w:val="00567368"/>
    <w:rsid w:val="00567A26"/>
    <w:rsid w:val="00567DDD"/>
    <w:rsid w:val="00570377"/>
    <w:rsid w:val="0057150A"/>
    <w:rsid w:val="005719B8"/>
    <w:rsid w:val="00572280"/>
    <w:rsid w:val="0057245E"/>
    <w:rsid w:val="0057307D"/>
    <w:rsid w:val="005737A7"/>
    <w:rsid w:val="005748BC"/>
    <w:rsid w:val="00574A00"/>
    <w:rsid w:val="005755C7"/>
    <w:rsid w:val="005758C8"/>
    <w:rsid w:val="00575946"/>
    <w:rsid w:val="00575A33"/>
    <w:rsid w:val="005772C9"/>
    <w:rsid w:val="005777F6"/>
    <w:rsid w:val="0058075D"/>
    <w:rsid w:val="005815F6"/>
    <w:rsid w:val="00581AD8"/>
    <w:rsid w:val="005820F8"/>
    <w:rsid w:val="00582A8E"/>
    <w:rsid w:val="00583933"/>
    <w:rsid w:val="00583EE6"/>
    <w:rsid w:val="00587824"/>
    <w:rsid w:val="00587ABE"/>
    <w:rsid w:val="00587D87"/>
    <w:rsid w:val="005914AA"/>
    <w:rsid w:val="0059315F"/>
    <w:rsid w:val="005939E3"/>
    <w:rsid w:val="005949A1"/>
    <w:rsid w:val="005960ED"/>
    <w:rsid w:val="0059614A"/>
    <w:rsid w:val="005963F3"/>
    <w:rsid w:val="005968D7"/>
    <w:rsid w:val="00597322"/>
    <w:rsid w:val="00597E7A"/>
    <w:rsid w:val="00597F30"/>
    <w:rsid w:val="005A0010"/>
    <w:rsid w:val="005A0F63"/>
    <w:rsid w:val="005A3F9B"/>
    <w:rsid w:val="005A482A"/>
    <w:rsid w:val="005A5F2D"/>
    <w:rsid w:val="005A7B10"/>
    <w:rsid w:val="005B055C"/>
    <w:rsid w:val="005B0CF8"/>
    <w:rsid w:val="005B0F59"/>
    <w:rsid w:val="005B18AC"/>
    <w:rsid w:val="005B1E23"/>
    <w:rsid w:val="005B253E"/>
    <w:rsid w:val="005B312E"/>
    <w:rsid w:val="005B3A42"/>
    <w:rsid w:val="005B4280"/>
    <w:rsid w:val="005B45DC"/>
    <w:rsid w:val="005B4A7E"/>
    <w:rsid w:val="005B527E"/>
    <w:rsid w:val="005B54E0"/>
    <w:rsid w:val="005B5ADE"/>
    <w:rsid w:val="005B617B"/>
    <w:rsid w:val="005B7290"/>
    <w:rsid w:val="005C04C5"/>
    <w:rsid w:val="005C1133"/>
    <w:rsid w:val="005C1C98"/>
    <w:rsid w:val="005C1D53"/>
    <w:rsid w:val="005C1DD4"/>
    <w:rsid w:val="005C2F29"/>
    <w:rsid w:val="005C3140"/>
    <w:rsid w:val="005C3AEC"/>
    <w:rsid w:val="005C4529"/>
    <w:rsid w:val="005C5E7D"/>
    <w:rsid w:val="005C5F45"/>
    <w:rsid w:val="005D097A"/>
    <w:rsid w:val="005D0B22"/>
    <w:rsid w:val="005D1250"/>
    <w:rsid w:val="005D1A2A"/>
    <w:rsid w:val="005D3323"/>
    <w:rsid w:val="005D3C3C"/>
    <w:rsid w:val="005D4496"/>
    <w:rsid w:val="005D48FC"/>
    <w:rsid w:val="005D4B58"/>
    <w:rsid w:val="005D4BD0"/>
    <w:rsid w:val="005D547E"/>
    <w:rsid w:val="005D61D4"/>
    <w:rsid w:val="005D684B"/>
    <w:rsid w:val="005D74AE"/>
    <w:rsid w:val="005D776B"/>
    <w:rsid w:val="005E0579"/>
    <w:rsid w:val="005E099D"/>
    <w:rsid w:val="005E2FEE"/>
    <w:rsid w:val="005E3C16"/>
    <w:rsid w:val="005E40E7"/>
    <w:rsid w:val="005E4382"/>
    <w:rsid w:val="005E459D"/>
    <w:rsid w:val="005E6A6C"/>
    <w:rsid w:val="005E76BE"/>
    <w:rsid w:val="005F194E"/>
    <w:rsid w:val="005F2719"/>
    <w:rsid w:val="005F2E30"/>
    <w:rsid w:val="005F38B1"/>
    <w:rsid w:val="005F44CA"/>
    <w:rsid w:val="005F49FD"/>
    <w:rsid w:val="005F4A61"/>
    <w:rsid w:val="005F4A97"/>
    <w:rsid w:val="005F5C22"/>
    <w:rsid w:val="005F6E2E"/>
    <w:rsid w:val="005F70C9"/>
    <w:rsid w:val="00602869"/>
    <w:rsid w:val="006030EF"/>
    <w:rsid w:val="00603C45"/>
    <w:rsid w:val="00604195"/>
    <w:rsid w:val="00606776"/>
    <w:rsid w:val="00606DCB"/>
    <w:rsid w:val="006074DF"/>
    <w:rsid w:val="006075AC"/>
    <w:rsid w:val="00607A63"/>
    <w:rsid w:val="00607CD8"/>
    <w:rsid w:val="00610611"/>
    <w:rsid w:val="006111A3"/>
    <w:rsid w:val="00611892"/>
    <w:rsid w:val="006118D2"/>
    <w:rsid w:val="00612893"/>
    <w:rsid w:val="0061300F"/>
    <w:rsid w:val="006154D0"/>
    <w:rsid w:val="00616011"/>
    <w:rsid w:val="006170CA"/>
    <w:rsid w:val="0061734A"/>
    <w:rsid w:val="00617401"/>
    <w:rsid w:val="00617496"/>
    <w:rsid w:val="0062109D"/>
    <w:rsid w:val="00621485"/>
    <w:rsid w:val="00621770"/>
    <w:rsid w:val="00621DF4"/>
    <w:rsid w:val="0062211F"/>
    <w:rsid w:val="00622E07"/>
    <w:rsid w:val="00623029"/>
    <w:rsid w:val="00623A43"/>
    <w:rsid w:val="006242AF"/>
    <w:rsid w:val="0062489E"/>
    <w:rsid w:val="00625872"/>
    <w:rsid w:val="00625F9C"/>
    <w:rsid w:val="0062663C"/>
    <w:rsid w:val="0063029C"/>
    <w:rsid w:val="00630B9D"/>
    <w:rsid w:val="00630CA2"/>
    <w:rsid w:val="006311F6"/>
    <w:rsid w:val="00632B07"/>
    <w:rsid w:val="00632B52"/>
    <w:rsid w:val="00633195"/>
    <w:rsid w:val="006343D2"/>
    <w:rsid w:val="0063480F"/>
    <w:rsid w:val="00634FC0"/>
    <w:rsid w:val="006350F2"/>
    <w:rsid w:val="00635539"/>
    <w:rsid w:val="006357F9"/>
    <w:rsid w:val="006361E0"/>
    <w:rsid w:val="00637C38"/>
    <w:rsid w:val="00640A53"/>
    <w:rsid w:val="0064113C"/>
    <w:rsid w:val="006411EB"/>
    <w:rsid w:val="00641303"/>
    <w:rsid w:val="00641B46"/>
    <w:rsid w:val="00642A65"/>
    <w:rsid w:val="0064382F"/>
    <w:rsid w:val="0064410D"/>
    <w:rsid w:val="0064481A"/>
    <w:rsid w:val="00644957"/>
    <w:rsid w:val="00644ED6"/>
    <w:rsid w:val="006457F0"/>
    <w:rsid w:val="006461FB"/>
    <w:rsid w:val="006471B4"/>
    <w:rsid w:val="00647A65"/>
    <w:rsid w:val="00647E19"/>
    <w:rsid w:val="00651619"/>
    <w:rsid w:val="00651794"/>
    <w:rsid w:val="00651806"/>
    <w:rsid w:val="00651C0D"/>
    <w:rsid w:val="00651FBE"/>
    <w:rsid w:val="006525B4"/>
    <w:rsid w:val="006526A2"/>
    <w:rsid w:val="00652FE9"/>
    <w:rsid w:val="00654FB9"/>
    <w:rsid w:val="00655D45"/>
    <w:rsid w:val="0065637E"/>
    <w:rsid w:val="006572DC"/>
    <w:rsid w:val="006576E0"/>
    <w:rsid w:val="0066079E"/>
    <w:rsid w:val="00660A44"/>
    <w:rsid w:val="00660FF2"/>
    <w:rsid w:val="00661095"/>
    <w:rsid w:val="0066270F"/>
    <w:rsid w:val="006631AF"/>
    <w:rsid w:val="0066421F"/>
    <w:rsid w:val="00665350"/>
    <w:rsid w:val="00665351"/>
    <w:rsid w:val="006659D5"/>
    <w:rsid w:val="00665C8B"/>
    <w:rsid w:val="006666C9"/>
    <w:rsid w:val="006678B9"/>
    <w:rsid w:val="006701A0"/>
    <w:rsid w:val="00670796"/>
    <w:rsid w:val="00670E96"/>
    <w:rsid w:val="006716B5"/>
    <w:rsid w:val="006720B6"/>
    <w:rsid w:val="00672324"/>
    <w:rsid w:val="0067271E"/>
    <w:rsid w:val="0067333D"/>
    <w:rsid w:val="00673F45"/>
    <w:rsid w:val="00673FFB"/>
    <w:rsid w:val="0067474E"/>
    <w:rsid w:val="00675D57"/>
    <w:rsid w:val="00676912"/>
    <w:rsid w:val="00677C35"/>
    <w:rsid w:val="00680342"/>
    <w:rsid w:val="006805EA"/>
    <w:rsid w:val="00680CEA"/>
    <w:rsid w:val="0068185D"/>
    <w:rsid w:val="006818FE"/>
    <w:rsid w:val="00682265"/>
    <w:rsid w:val="0068226E"/>
    <w:rsid w:val="006825E5"/>
    <w:rsid w:val="00682C26"/>
    <w:rsid w:val="00683692"/>
    <w:rsid w:val="0068437F"/>
    <w:rsid w:val="00684383"/>
    <w:rsid w:val="0068461B"/>
    <w:rsid w:val="00684C50"/>
    <w:rsid w:val="00685211"/>
    <w:rsid w:val="00686406"/>
    <w:rsid w:val="0068649D"/>
    <w:rsid w:val="0068681F"/>
    <w:rsid w:val="00686A37"/>
    <w:rsid w:val="00686FAB"/>
    <w:rsid w:val="0068715B"/>
    <w:rsid w:val="00687621"/>
    <w:rsid w:val="006909AB"/>
    <w:rsid w:val="00690DB1"/>
    <w:rsid w:val="00692257"/>
    <w:rsid w:val="00692731"/>
    <w:rsid w:val="006938C3"/>
    <w:rsid w:val="00693AB2"/>
    <w:rsid w:val="006945F5"/>
    <w:rsid w:val="00694E52"/>
    <w:rsid w:val="006953CF"/>
    <w:rsid w:val="006960E8"/>
    <w:rsid w:val="006965E7"/>
    <w:rsid w:val="006A0236"/>
    <w:rsid w:val="006A1C55"/>
    <w:rsid w:val="006A229A"/>
    <w:rsid w:val="006A312A"/>
    <w:rsid w:val="006A381D"/>
    <w:rsid w:val="006A3B3B"/>
    <w:rsid w:val="006A423F"/>
    <w:rsid w:val="006A465E"/>
    <w:rsid w:val="006A4E5A"/>
    <w:rsid w:val="006A5E97"/>
    <w:rsid w:val="006A76AB"/>
    <w:rsid w:val="006B08B1"/>
    <w:rsid w:val="006B0925"/>
    <w:rsid w:val="006B2796"/>
    <w:rsid w:val="006B378F"/>
    <w:rsid w:val="006B3B48"/>
    <w:rsid w:val="006B4716"/>
    <w:rsid w:val="006B4784"/>
    <w:rsid w:val="006B4BEA"/>
    <w:rsid w:val="006B556F"/>
    <w:rsid w:val="006B5EF2"/>
    <w:rsid w:val="006B7770"/>
    <w:rsid w:val="006B7F5C"/>
    <w:rsid w:val="006C04B6"/>
    <w:rsid w:val="006C0AD1"/>
    <w:rsid w:val="006C1135"/>
    <w:rsid w:val="006C124A"/>
    <w:rsid w:val="006C1FB8"/>
    <w:rsid w:val="006C27BE"/>
    <w:rsid w:val="006C3809"/>
    <w:rsid w:val="006C6D62"/>
    <w:rsid w:val="006C7A40"/>
    <w:rsid w:val="006D008A"/>
    <w:rsid w:val="006D139A"/>
    <w:rsid w:val="006D1F8A"/>
    <w:rsid w:val="006D2075"/>
    <w:rsid w:val="006D2C8B"/>
    <w:rsid w:val="006D2D5D"/>
    <w:rsid w:val="006D3B27"/>
    <w:rsid w:val="006D43DB"/>
    <w:rsid w:val="006D4922"/>
    <w:rsid w:val="006D50F6"/>
    <w:rsid w:val="006D66A3"/>
    <w:rsid w:val="006D6AEE"/>
    <w:rsid w:val="006D71BE"/>
    <w:rsid w:val="006D7294"/>
    <w:rsid w:val="006D7B03"/>
    <w:rsid w:val="006E063A"/>
    <w:rsid w:val="006E16D3"/>
    <w:rsid w:val="006E1AEF"/>
    <w:rsid w:val="006E277F"/>
    <w:rsid w:val="006E28CB"/>
    <w:rsid w:val="006E2E02"/>
    <w:rsid w:val="006E30D8"/>
    <w:rsid w:val="006E33B0"/>
    <w:rsid w:val="006E33CA"/>
    <w:rsid w:val="006E3644"/>
    <w:rsid w:val="006E438C"/>
    <w:rsid w:val="006E4444"/>
    <w:rsid w:val="006E5B38"/>
    <w:rsid w:val="006E6D16"/>
    <w:rsid w:val="006E7A59"/>
    <w:rsid w:val="006F2972"/>
    <w:rsid w:val="006F4372"/>
    <w:rsid w:val="006F4B7D"/>
    <w:rsid w:val="006F6971"/>
    <w:rsid w:val="006F6980"/>
    <w:rsid w:val="006F6C87"/>
    <w:rsid w:val="006F7909"/>
    <w:rsid w:val="006F7B0D"/>
    <w:rsid w:val="006F7C5A"/>
    <w:rsid w:val="00700610"/>
    <w:rsid w:val="00700D49"/>
    <w:rsid w:val="00702BEC"/>
    <w:rsid w:val="00702DFF"/>
    <w:rsid w:val="0070338F"/>
    <w:rsid w:val="0070393C"/>
    <w:rsid w:val="00710E1A"/>
    <w:rsid w:val="007117D0"/>
    <w:rsid w:val="0071207A"/>
    <w:rsid w:val="00712167"/>
    <w:rsid w:val="00712540"/>
    <w:rsid w:val="00713104"/>
    <w:rsid w:val="00713767"/>
    <w:rsid w:val="007140C2"/>
    <w:rsid w:val="0071414A"/>
    <w:rsid w:val="007146F5"/>
    <w:rsid w:val="00714CA3"/>
    <w:rsid w:val="00714DC4"/>
    <w:rsid w:val="00715DFF"/>
    <w:rsid w:val="00717718"/>
    <w:rsid w:val="0072033B"/>
    <w:rsid w:val="00721FDE"/>
    <w:rsid w:val="0072209C"/>
    <w:rsid w:val="00722676"/>
    <w:rsid w:val="00723799"/>
    <w:rsid w:val="007239E2"/>
    <w:rsid w:val="00723F9D"/>
    <w:rsid w:val="00723FCF"/>
    <w:rsid w:val="00724C5E"/>
    <w:rsid w:val="00725CE0"/>
    <w:rsid w:val="0072650A"/>
    <w:rsid w:val="00726B1E"/>
    <w:rsid w:val="00727688"/>
    <w:rsid w:val="00727BF8"/>
    <w:rsid w:val="00731A49"/>
    <w:rsid w:val="00732086"/>
    <w:rsid w:val="00733014"/>
    <w:rsid w:val="007331F5"/>
    <w:rsid w:val="0073386B"/>
    <w:rsid w:val="0073431B"/>
    <w:rsid w:val="00737065"/>
    <w:rsid w:val="00740851"/>
    <w:rsid w:val="0074259D"/>
    <w:rsid w:val="00743763"/>
    <w:rsid w:val="00743AEB"/>
    <w:rsid w:val="00744029"/>
    <w:rsid w:val="007440A5"/>
    <w:rsid w:val="00744A2D"/>
    <w:rsid w:val="00744B05"/>
    <w:rsid w:val="0074543D"/>
    <w:rsid w:val="00745559"/>
    <w:rsid w:val="00747198"/>
    <w:rsid w:val="00747951"/>
    <w:rsid w:val="00747C45"/>
    <w:rsid w:val="00750691"/>
    <w:rsid w:val="0075131A"/>
    <w:rsid w:val="00752722"/>
    <w:rsid w:val="0075378D"/>
    <w:rsid w:val="00753874"/>
    <w:rsid w:val="0075395A"/>
    <w:rsid w:val="00754BE9"/>
    <w:rsid w:val="007561AE"/>
    <w:rsid w:val="00756490"/>
    <w:rsid w:val="00756834"/>
    <w:rsid w:val="00761C66"/>
    <w:rsid w:val="007630C7"/>
    <w:rsid w:val="00763135"/>
    <w:rsid w:val="00763477"/>
    <w:rsid w:val="0076436A"/>
    <w:rsid w:val="00764D79"/>
    <w:rsid w:val="00764FB9"/>
    <w:rsid w:val="00765A6C"/>
    <w:rsid w:val="00767020"/>
    <w:rsid w:val="007674C8"/>
    <w:rsid w:val="007677E5"/>
    <w:rsid w:val="00767ACF"/>
    <w:rsid w:val="0077019B"/>
    <w:rsid w:val="007708C5"/>
    <w:rsid w:val="00770EDA"/>
    <w:rsid w:val="00772FBD"/>
    <w:rsid w:val="0077315E"/>
    <w:rsid w:val="00773734"/>
    <w:rsid w:val="00773B88"/>
    <w:rsid w:val="007750AE"/>
    <w:rsid w:val="007760C7"/>
    <w:rsid w:val="0077666D"/>
    <w:rsid w:val="0077673B"/>
    <w:rsid w:val="00776B8D"/>
    <w:rsid w:val="00777ABB"/>
    <w:rsid w:val="00777ED4"/>
    <w:rsid w:val="00782BD5"/>
    <w:rsid w:val="00782BFC"/>
    <w:rsid w:val="00783491"/>
    <w:rsid w:val="00784785"/>
    <w:rsid w:val="00784921"/>
    <w:rsid w:val="0078561B"/>
    <w:rsid w:val="00786896"/>
    <w:rsid w:val="00786C4B"/>
    <w:rsid w:val="00790B51"/>
    <w:rsid w:val="007925F0"/>
    <w:rsid w:val="00792837"/>
    <w:rsid w:val="00793BA7"/>
    <w:rsid w:val="00794021"/>
    <w:rsid w:val="00794048"/>
    <w:rsid w:val="0079454F"/>
    <w:rsid w:val="0079636E"/>
    <w:rsid w:val="00796B90"/>
    <w:rsid w:val="00797995"/>
    <w:rsid w:val="007A245B"/>
    <w:rsid w:val="007A24E8"/>
    <w:rsid w:val="007A26E8"/>
    <w:rsid w:val="007A2D89"/>
    <w:rsid w:val="007A2F0C"/>
    <w:rsid w:val="007A3E7B"/>
    <w:rsid w:val="007A419D"/>
    <w:rsid w:val="007A4508"/>
    <w:rsid w:val="007A468D"/>
    <w:rsid w:val="007A5F57"/>
    <w:rsid w:val="007A6350"/>
    <w:rsid w:val="007A70E6"/>
    <w:rsid w:val="007B11F0"/>
    <w:rsid w:val="007B1AF6"/>
    <w:rsid w:val="007B1EFC"/>
    <w:rsid w:val="007B4F96"/>
    <w:rsid w:val="007B557E"/>
    <w:rsid w:val="007B64EF"/>
    <w:rsid w:val="007B7A75"/>
    <w:rsid w:val="007C031B"/>
    <w:rsid w:val="007C0639"/>
    <w:rsid w:val="007C067A"/>
    <w:rsid w:val="007C0D20"/>
    <w:rsid w:val="007C11E6"/>
    <w:rsid w:val="007C2214"/>
    <w:rsid w:val="007C26E1"/>
    <w:rsid w:val="007C3963"/>
    <w:rsid w:val="007C3CDD"/>
    <w:rsid w:val="007C425B"/>
    <w:rsid w:val="007C4895"/>
    <w:rsid w:val="007C4DCC"/>
    <w:rsid w:val="007C6E1A"/>
    <w:rsid w:val="007C76A8"/>
    <w:rsid w:val="007C7DC3"/>
    <w:rsid w:val="007D01A3"/>
    <w:rsid w:val="007D20B7"/>
    <w:rsid w:val="007D2730"/>
    <w:rsid w:val="007D2836"/>
    <w:rsid w:val="007D2F90"/>
    <w:rsid w:val="007D371E"/>
    <w:rsid w:val="007D3CD9"/>
    <w:rsid w:val="007D3CE8"/>
    <w:rsid w:val="007D58E8"/>
    <w:rsid w:val="007D5B45"/>
    <w:rsid w:val="007D6DF6"/>
    <w:rsid w:val="007D6F87"/>
    <w:rsid w:val="007D78BC"/>
    <w:rsid w:val="007E0FC2"/>
    <w:rsid w:val="007E24EA"/>
    <w:rsid w:val="007E2E90"/>
    <w:rsid w:val="007E4093"/>
    <w:rsid w:val="007E5397"/>
    <w:rsid w:val="007E57D3"/>
    <w:rsid w:val="007E5B73"/>
    <w:rsid w:val="007E5C6E"/>
    <w:rsid w:val="007E5FCE"/>
    <w:rsid w:val="007F0A3C"/>
    <w:rsid w:val="007F1539"/>
    <w:rsid w:val="007F1A80"/>
    <w:rsid w:val="007F25A1"/>
    <w:rsid w:val="007F2A89"/>
    <w:rsid w:val="007F2AFD"/>
    <w:rsid w:val="007F32C7"/>
    <w:rsid w:val="007F35BE"/>
    <w:rsid w:val="007F3A02"/>
    <w:rsid w:val="007F5D73"/>
    <w:rsid w:val="008006F6"/>
    <w:rsid w:val="008007D6"/>
    <w:rsid w:val="00801B08"/>
    <w:rsid w:val="00801CA8"/>
    <w:rsid w:val="008021B6"/>
    <w:rsid w:val="00802CD4"/>
    <w:rsid w:val="00803BBE"/>
    <w:rsid w:val="00803D39"/>
    <w:rsid w:val="0080468E"/>
    <w:rsid w:val="00804C1C"/>
    <w:rsid w:val="00805164"/>
    <w:rsid w:val="008054A3"/>
    <w:rsid w:val="008056A7"/>
    <w:rsid w:val="0080731B"/>
    <w:rsid w:val="008079BB"/>
    <w:rsid w:val="00807A91"/>
    <w:rsid w:val="008108C7"/>
    <w:rsid w:val="00812272"/>
    <w:rsid w:val="00812694"/>
    <w:rsid w:val="008132CD"/>
    <w:rsid w:val="00813EF1"/>
    <w:rsid w:val="0081413B"/>
    <w:rsid w:val="00814F56"/>
    <w:rsid w:val="00815165"/>
    <w:rsid w:val="00817FC1"/>
    <w:rsid w:val="00820A76"/>
    <w:rsid w:val="00820CC4"/>
    <w:rsid w:val="00820D91"/>
    <w:rsid w:val="008214FD"/>
    <w:rsid w:val="00823241"/>
    <w:rsid w:val="0082381D"/>
    <w:rsid w:val="00823AFE"/>
    <w:rsid w:val="00823FC2"/>
    <w:rsid w:val="008245F6"/>
    <w:rsid w:val="008249B9"/>
    <w:rsid w:val="008257B4"/>
    <w:rsid w:val="00825A4B"/>
    <w:rsid w:val="00826530"/>
    <w:rsid w:val="00826AD2"/>
    <w:rsid w:val="00826E53"/>
    <w:rsid w:val="00827427"/>
    <w:rsid w:val="00827716"/>
    <w:rsid w:val="008301FE"/>
    <w:rsid w:val="00830742"/>
    <w:rsid w:val="008314D7"/>
    <w:rsid w:val="00831D2F"/>
    <w:rsid w:val="00832BD2"/>
    <w:rsid w:val="008330D7"/>
    <w:rsid w:val="00835106"/>
    <w:rsid w:val="008352A8"/>
    <w:rsid w:val="00835DAD"/>
    <w:rsid w:val="00835E54"/>
    <w:rsid w:val="008368B0"/>
    <w:rsid w:val="00836B1A"/>
    <w:rsid w:val="00840483"/>
    <w:rsid w:val="008412D3"/>
    <w:rsid w:val="00843E8C"/>
    <w:rsid w:val="008446AE"/>
    <w:rsid w:val="00845367"/>
    <w:rsid w:val="00846369"/>
    <w:rsid w:val="008475D9"/>
    <w:rsid w:val="00847878"/>
    <w:rsid w:val="00847A96"/>
    <w:rsid w:val="00850383"/>
    <w:rsid w:val="0085073A"/>
    <w:rsid w:val="008510E4"/>
    <w:rsid w:val="00851283"/>
    <w:rsid w:val="00851D1C"/>
    <w:rsid w:val="008528E8"/>
    <w:rsid w:val="0085361C"/>
    <w:rsid w:val="008537C5"/>
    <w:rsid w:val="00853887"/>
    <w:rsid w:val="00854594"/>
    <w:rsid w:val="00855269"/>
    <w:rsid w:val="00855570"/>
    <w:rsid w:val="00856525"/>
    <w:rsid w:val="00857895"/>
    <w:rsid w:val="008604F0"/>
    <w:rsid w:val="00860738"/>
    <w:rsid w:val="0086110A"/>
    <w:rsid w:val="00861902"/>
    <w:rsid w:val="00862027"/>
    <w:rsid w:val="00862522"/>
    <w:rsid w:val="00862CE8"/>
    <w:rsid w:val="00864982"/>
    <w:rsid w:val="00864B68"/>
    <w:rsid w:val="0086516C"/>
    <w:rsid w:val="00865C99"/>
    <w:rsid w:val="00865E11"/>
    <w:rsid w:val="0086704F"/>
    <w:rsid w:val="00871CF6"/>
    <w:rsid w:val="00871D2D"/>
    <w:rsid w:val="008736B9"/>
    <w:rsid w:val="008744C5"/>
    <w:rsid w:val="00875645"/>
    <w:rsid w:val="0087638E"/>
    <w:rsid w:val="008766C4"/>
    <w:rsid w:val="00876C48"/>
    <w:rsid w:val="008802CC"/>
    <w:rsid w:val="00880B79"/>
    <w:rsid w:val="0088322A"/>
    <w:rsid w:val="008841B3"/>
    <w:rsid w:val="00884BC9"/>
    <w:rsid w:val="00886121"/>
    <w:rsid w:val="00886C46"/>
    <w:rsid w:val="00886FBB"/>
    <w:rsid w:val="00886FF6"/>
    <w:rsid w:val="00890980"/>
    <w:rsid w:val="00890A11"/>
    <w:rsid w:val="00890AC7"/>
    <w:rsid w:val="00890DC6"/>
    <w:rsid w:val="008916C0"/>
    <w:rsid w:val="008919B8"/>
    <w:rsid w:val="008920BF"/>
    <w:rsid w:val="00892295"/>
    <w:rsid w:val="00892593"/>
    <w:rsid w:val="00892B82"/>
    <w:rsid w:val="00892BEB"/>
    <w:rsid w:val="00893A67"/>
    <w:rsid w:val="0089439B"/>
    <w:rsid w:val="00894F8A"/>
    <w:rsid w:val="0089544F"/>
    <w:rsid w:val="0089707B"/>
    <w:rsid w:val="00897E21"/>
    <w:rsid w:val="00897EEB"/>
    <w:rsid w:val="00897F06"/>
    <w:rsid w:val="008A0549"/>
    <w:rsid w:val="008A05B2"/>
    <w:rsid w:val="008A1340"/>
    <w:rsid w:val="008A146A"/>
    <w:rsid w:val="008A22C2"/>
    <w:rsid w:val="008A40C7"/>
    <w:rsid w:val="008A4565"/>
    <w:rsid w:val="008A5F99"/>
    <w:rsid w:val="008A7036"/>
    <w:rsid w:val="008A783E"/>
    <w:rsid w:val="008B01D2"/>
    <w:rsid w:val="008B0981"/>
    <w:rsid w:val="008B2163"/>
    <w:rsid w:val="008B3ACC"/>
    <w:rsid w:val="008B3DE5"/>
    <w:rsid w:val="008B4BB7"/>
    <w:rsid w:val="008B50F0"/>
    <w:rsid w:val="008B5137"/>
    <w:rsid w:val="008B5302"/>
    <w:rsid w:val="008B5C4D"/>
    <w:rsid w:val="008B614B"/>
    <w:rsid w:val="008B70AB"/>
    <w:rsid w:val="008B7CA9"/>
    <w:rsid w:val="008B7CBD"/>
    <w:rsid w:val="008B7D1A"/>
    <w:rsid w:val="008C05D3"/>
    <w:rsid w:val="008C1546"/>
    <w:rsid w:val="008C1732"/>
    <w:rsid w:val="008C2954"/>
    <w:rsid w:val="008C2A0E"/>
    <w:rsid w:val="008C2EA3"/>
    <w:rsid w:val="008C32C9"/>
    <w:rsid w:val="008C4BAD"/>
    <w:rsid w:val="008C594C"/>
    <w:rsid w:val="008C59D7"/>
    <w:rsid w:val="008C6BF8"/>
    <w:rsid w:val="008C7325"/>
    <w:rsid w:val="008C74E1"/>
    <w:rsid w:val="008C75E2"/>
    <w:rsid w:val="008D0D53"/>
    <w:rsid w:val="008D1A33"/>
    <w:rsid w:val="008D1B4C"/>
    <w:rsid w:val="008D22C2"/>
    <w:rsid w:val="008D2670"/>
    <w:rsid w:val="008D561F"/>
    <w:rsid w:val="008D6CAC"/>
    <w:rsid w:val="008D708E"/>
    <w:rsid w:val="008D7F79"/>
    <w:rsid w:val="008E02BB"/>
    <w:rsid w:val="008E04AC"/>
    <w:rsid w:val="008E0574"/>
    <w:rsid w:val="008E093B"/>
    <w:rsid w:val="008E209B"/>
    <w:rsid w:val="008E2418"/>
    <w:rsid w:val="008E2808"/>
    <w:rsid w:val="008E2995"/>
    <w:rsid w:val="008E3008"/>
    <w:rsid w:val="008E3462"/>
    <w:rsid w:val="008E3735"/>
    <w:rsid w:val="008E46F8"/>
    <w:rsid w:val="008E4955"/>
    <w:rsid w:val="008E5448"/>
    <w:rsid w:val="008E5BDC"/>
    <w:rsid w:val="008E5C39"/>
    <w:rsid w:val="008E6150"/>
    <w:rsid w:val="008E6308"/>
    <w:rsid w:val="008E7FB0"/>
    <w:rsid w:val="008F2F26"/>
    <w:rsid w:val="008F3371"/>
    <w:rsid w:val="008F3C45"/>
    <w:rsid w:val="008F44FF"/>
    <w:rsid w:val="008F4642"/>
    <w:rsid w:val="008F4C72"/>
    <w:rsid w:val="008F5C9B"/>
    <w:rsid w:val="008F64E5"/>
    <w:rsid w:val="008F691A"/>
    <w:rsid w:val="008F6C42"/>
    <w:rsid w:val="0090095E"/>
    <w:rsid w:val="00900A1C"/>
    <w:rsid w:val="00900A39"/>
    <w:rsid w:val="00900C45"/>
    <w:rsid w:val="00901AFA"/>
    <w:rsid w:val="00901D91"/>
    <w:rsid w:val="00902A78"/>
    <w:rsid w:val="0090301A"/>
    <w:rsid w:val="00903A77"/>
    <w:rsid w:val="00903B12"/>
    <w:rsid w:val="00903F6B"/>
    <w:rsid w:val="009042BF"/>
    <w:rsid w:val="009049E6"/>
    <w:rsid w:val="00904B99"/>
    <w:rsid w:val="009051CF"/>
    <w:rsid w:val="00906158"/>
    <w:rsid w:val="009071D7"/>
    <w:rsid w:val="0090795F"/>
    <w:rsid w:val="00910626"/>
    <w:rsid w:val="00910AB5"/>
    <w:rsid w:val="009117F7"/>
    <w:rsid w:val="009123D0"/>
    <w:rsid w:val="009133CD"/>
    <w:rsid w:val="0091409E"/>
    <w:rsid w:val="00915644"/>
    <w:rsid w:val="00917518"/>
    <w:rsid w:val="00917647"/>
    <w:rsid w:val="00917FB2"/>
    <w:rsid w:val="009216D3"/>
    <w:rsid w:val="0092198B"/>
    <w:rsid w:val="009224B7"/>
    <w:rsid w:val="009226F7"/>
    <w:rsid w:val="00922793"/>
    <w:rsid w:val="00923804"/>
    <w:rsid w:val="0092389A"/>
    <w:rsid w:val="0092465B"/>
    <w:rsid w:val="00924CEE"/>
    <w:rsid w:val="009250ED"/>
    <w:rsid w:val="00925FCE"/>
    <w:rsid w:val="0092697B"/>
    <w:rsid w:val="009328C8"/>
    <w:rsid w:val="00933853"/>
    <w:rsid w:val="00934763"/>
    <w:rsid w:val="0093572E"/>
    <w:rsid w:val="0093575A"/>
    <w:rsid w:val="00935D1E"/>
    <w:rsid w:val="009368EF"/>
    <w:rsid w:val="00936BCB"/>
    <w:rsid w:val="00937A19"/>
    <w:rsid w:val="00940074"/>
    <w:rsid w:val="0094074C"/>
    <w:rsid w:val="009430EF"/>
    <w:rsid w:val="00943AF0"/>
    <w:rsid w:val="00946017"/>
    <w:rsid w:val="00946894"/>
    <w:rsid w:val="00947D5F"/>
    <w:rsid w:val="00950138"/>
    <w:rsid w:val="009504C8"/>
    <w:rsid w:val="009507F0"/>
    <w:rsid w:val="00951473"/>
    <w:rsid w:val="00951D70"/>
    <w:rsid w:val="0095219C"/>
    <w:rsid w:val="00952B06"/>
    <w:rsid w:val="00953EF3"/>
    <w:rsid w:val="009550EE"/>
    <w:rsid w:val="0095647B"/>
    <w:rsid w:val="00956703"/>
    <w:rsid w:val="00961A01"/>
    <w:rsid w:val="00961E1F"/>
    <w:rsid w:val="009634E8"/>
    <w:rsid w:val="00963E82"/>
    <w:rsid w:val="00965BEA"/>
    <w:rsid w:val="00965E7A"/>
    <w:rsid w:val="00967A48"/>
    <w:rsid w:val="0097091B"/>
    <w:rsid w:val="00970E90"/>
    <w:rsid w:val="00971977"/>
    <w:rsid w:val="00971BDA"/>
    <w:rsid w:val="0097217A"/>
    <w:rsid w:val="00972291"/>
    <w:rsid w:val="009759AF"/>
    <w:rsid w:val="00975ED4"/>
    <w:rsid w:val="009761D7"/>
    <w:rsid w:val="00976684"/>
    <w:rsid w:val="0097785A"/>
    <w:rsid w:val="00977967"/>
    <w:rsid w:val="009825CB"/>
    <w:rsid w:val="00982BC4"/>
    <w:rsid w:val="00984511"/>
    <w:rsid w:val="009856E1"/>
    <w:rsid w:val="00987C49"/>
    <w:rsid w:val="00987E7C"/>
    <w:rsid w:val="00990CFE"/>
    <w:rsid w:val="00991458"/>
    <w:rsid w:val="009919EB"/>
    <w:rsid w:val="00991EFA"/>
    <w:rsid w:val="00993438"/>
    <w:rsid w:val="0099407A"/>
    <w:rsid w:val="0099414F"/>
    <w:rsid w:val="0099498A"/>
    <w:rsid w:val="00994F77"/>
    <w:rsid w:val="00994F83"/>
    <w:rsid w:val="00996A5C"/>
    <w:rsid w:val="00996EF1"/>
    <w:rsid w:val="0099741A"/>
    <w:rsid w:val="009A132F"/>
    <w:rsid w:val="009A1567"/>
    <w:rsid w:val="009A184D"/>
    <w:rsid w:val="009A2E92"/>
    <w:rsid w:val="009A3D72"/>
    <w:rsid w:val="009A3F71"/>
    <w:rsid w:val="009A4A81"/>
    <w:rsid w:val="009A53D4"/>
    <w:rsid w:val="009A6004"/>
    <w:rsid w:val="009A657C"/>
    <w:rsid w:val="009A77B5"/>
    <w:rsid w:val="009A7979"/>
    <w:rsid w:val="009B004A"/>
    <w:rsid w:val="009B1311"/>
    <w:rsid w:val="009B1D62"/>
    <w:rsid w:val="009B1F41"/>
    <w:rsid w:val="009B4CB1"/>
    <w:rsid w:val="009B5E30"/>
    <w:rsid w:val="009B5F8E"/>
    <w:rsid w:val="009B6D78"/>
    <w:rsid w:val="009C08DC"/>
    <w:rsid w:val="009C1681"/>
    <w:rsid w:val="009C1824"/>
    <w:rsid w:val="009C19A0"/>
    <w:rsid w:val="009C2247"/>
    <w:rsid w:val="009C230A"/>
    <w:rsid w:val="009C26D1"/>
    <w:rsid w:val="009C2DCA"/>
    <w:rsid w:val="009C3970"/>
    <w:rsid w:val="009C39D5"/>
    <w:rsid w:val="009C4008"/>
    <w:rsid w:val="009C44D3"/>
    <w:rsid w:val="009C56D5"/>
    <w:rsid w:val="009C5E8B"/>
    <w:rsid w:val="009C686B"/>
    <w:rsid w:val="009C76E0"/>
    <w:rsid w:val="009C7763"/>
    <w:rsid w:val="009D0A81"/>
    <w:rsid w:val="009D1827"/>
    <w:rsid w:val="009D2C8B"/>
    <w:rsid w:val="009D2FA1"/>
    <w:rsid w:val="009D630C"/>
    <w:rsid w:val="009D63ED"/>
    <w:rsid w:val="009D698F"/>
    <w:rsid w:val="009D6DB9"/>
    <w:rsid w:val="009D6F12"/>
    <w:rsid w:val="009D7861"/>
    <w:rsid w:val="009E0118"/>
    <w:rsid w:val="009E161A"/>
    <w:rsid w:val="009E170B"/>
    <w:rsid w:val="009E3D42"/>
    <w:rsid w:val="009E4716"/>
    <w:rsid w:val="009F00A0"/>
    <w:rsid w:val="009F08F9"/>
    <w:rsid w:val="009F0B1B"/>
    <w:rsid w:val="009F1E4C"/>
    <w:rsid w:val="009F21FD"/>
    <w:rsid w:val="009F4515"/>
    <w:rsid w:val="009F47B0"/>
    <w:rsid w:val="009F5948"/>
    <w:rsid w:val="009F5D64"/>
    <w:rsid w:val="009F6113"/>
    <w:rsid w:val="009F6533"/>
    <w:rsid w:val="009F660C"/>
    <w:rsid w:val="009F6E7F"/>
    <w:rsid w:val="00A02D56"/>
    <w:rsid w:val="00A02DE5"/>
    <w:rsid w:val="00A02EE4"/>
    <w:rsid w:val="00A02F93"/>
    <w:rsid w:val="00A03708"/>
    <w:rsid w:val="00A0371B"/>
    <w:rsid w:val="00A0473E"/>
    <w:rsid w:val="00A0476C"/>
    <w:rsid w:val="00A0565D"/>
    <w:rsid w:val="00A05E4E"/>
    <w:rsid w:val="00A07353"/>
    <w:rsid w:val="00A10ABD"/>
    <w:rsid w:val="00A10D63"/>
    <w:rsid w:val="00A1289D"/>
    <w:rsid w:val="00A12A8E"/>
    <w:rsid w:val="00A1333E"/>
    <w:rsid w:val="00A1395B"/>
    <w:rsid w:val="00A13F46"/>
    <w:rsid w:val="00A143C9"/>
    <w:rsid w:val="00A144E9"/>
    <w:rsid w:val="00A148C5"/>
    <w:rsid w:val="00A149AA"/>
    <w:rsid w:val="00A15074"/>
    <w:rsid w:val="00A15C1D"/>
    <w:rsid w:val="00A169D3"/>
    <w:rsid w:val="00A16E38"/>
    <w:rsid w:val="00A20345"/>
    <w:rsid w:val="00A203C4"/>
    <w:rsid w:val="00A20941"/>
    <w:rsid w:val="00A21E99"/>
    <w:rsid w:val="00A22264"/>
    <w:rsid w:val="00A22452"/>
    <w:rsid w:val="00A22606"/>
    <w:rsid w:val="00A22B0F"/>
    <w:rsid w:val="00A23080"/>
    <w:rsid w:val="00A27107"/>
    <w:rsid w:val="00A27414"/>
    <w:rsid w:val="00A300FE"/>
    <w:rsid w:val="00A32AE8"/>
    <w:rsid w:val="00A3323C"/>
    <w:rsid w:val="00A33B53"/>
    <w:rsid w:val="00A35D79"/>
    <w:rsid w:val="00A3691E"/>
    <w:rsid w:val="00A36A85"/>
    <w:rsid w:val="00A3719B"/>
    <w:rsid w:val="00A37BB1"/>
    <w:rsid w:val="00A41A89"/>
    <w:rsid w:val="00A43797"/>
    <w:rsid w:val="00A43ED4"/>
    <w:rsid w:val="00A43F08"/>
    <w:rsid w:val="00A448FC"/>
    <w:rsid w:val="00A44961"/>
    <w:rsid w:val="00A44BEF"/>
    <w:rsid w:val="00A453DF"/>
    <w:rsid w:val="00A456EC"/>
    <w:rsid w:val="00A45717"/>
    <w:rsid w:val="00A478FD"/>
    <w:rsid w:val="00A47957"/>
    <w:rsid w:val="00A47DC7"/>
    <w:rsid w:val="00A500D4"/>
    <w:rsid w:val="00A506EA"/>
    <w:rsid w:val="00A5135B"/>
    <w:rsid w:val="00A514C4"/>
    <w:rsid w:val="00A52E57"/>
    <w:rsid w:val="00A52EC7"/>
    <w:rsid w:val="00A53A05"/>
    <w:rsid w:val="00A53B1C"/>
    <w:rsid w:val="00A55CDC"/>
    <w:rsid w:val="00A565EE"/>
    <w:rsid w:val="00A56AB1"/>
    <w:rsid w:val="00A57F5A"/>
    <w:rsid w:val="00A601F7"/>
    <w:rsid w:val="00A60265"/>
    <w:rsid w:val="00A60EB4"/>
    <w:rsid w:val="00A61CC7"/>
    <w:rsid w:val="00A63D2E"/>
    <w:rsid w:val="00A6400B"/>
    <w:rsid w:val="00A64284"/>
    <w:rsid w:val="00A650D3"/>
    <w:rsid w:val="00A6558E"/>
    <w:rsid w:val="00A66FDE"/>
    <w:rsid w:val="00A67749"/>
    <w:rsid w:val="00A70BE2"/>
    <w:rsid w:val="00A719E1"/>
    <w:rsid w:val="00A71AE5"/>
    <w:rsid w:val="00A7315D"/>
    <w:rsid w:val="00A7350B"/>
    <w:rsid w:val="00A73CD5"/>
    <w:rsid w:val="00A74851"/>
    <w:rsid w:val="00A748D4"/>
    <w:rsid w:val="00A74C1C"/>
    <w:rsid w:val="00A755CD"/>
    <w:rsid w:val="00A75B70"/>
    <w:rsid w:val="00A77BC9"/>
    <w:rsid w:val="00A8072C"/>
    <w:rsid w:val="00A81ED9"/>
    <w:rsid w:val="00A825C4"/>
    <w:rsid w:val="00A82713"/>
    <w:rsid w:val="00A829A5"/>
    <w:rsid w:val="00A82B36"/>
    <w:rsid w:val="00A83FAC"/>
    <w:rsid w:val="00A84145"/>
    <w:rsid w:val="00A84521"/>
    <w:rsid w:val="00A8493D"/>
    <w:rsid w:val="00A85459"/>
    <w:rsid w:val="00A8575F"/>
    <w:rsid w:val="00A85C22"/>
    <w:rsid w:val="00A8626E"/>
    <w:rsid w:val="00A86636"/>
    <w:rsid w:val="00A90961"/>
    <w:rsid w:val="00A90DAA"/>
    <w:rsid w:val="00A91CB5"/>
    <w:rsid w:val="00A9245C"/>
    <w:rsid w:val="00A930A2"/>
    <w:rsid w:val="00A930CA"/>
    <w:rsid w:val="00A9505A"/>
    <w:rsid w:val="00A95224"/>
    <w:rsid w:val="00A95966"/>
    <w:rsid w:val="00A9712C"/>
    <w:rsid w:val="00AA1360"/>
    <w:rsid w:val="00AA2B30"/>
    <w:rsid w:val="00AA3F9F"/>
    <w:rsid w:val="00AA3FEA"/>
    <w:rsid w:val="00AA46A3"/>
    <w:rsid w:val="00AA557E"/>
    <w:rsid w:val="00AA60CD"/>
    <w:rsid w:val="00AA63F1"/>
    <w:rsid w:val="00AA696E"/>
    <w:rsid w:val="00AA72B0"/>
    <w:rsid w:val="00AA72B7"/>
    <w:rsid w:val="00AA77D2"/>
    <w:rsid w:val="00AA7C77"/>
    <w:rsid w:val="00AB02DD"/>
    <w:rsid w:val="00AB14B8"/>
    <w:rsid w:val="00AB1E56"/>
    <w:rsid w:val="00AB243F"/>
    <w:rsid w:val="00AB29AB"/>
    <w:rsid w:val="00AB2F5F"/>
    <w:rsid w:val="00AB31FF"/>
    <w:rsid w:val="00AB3678"/>
    <w:rsid w:val="00AB4F5C"/>
    <w:rsid w:val="00AB6573"/>
    <w:rsid w:val="00AB7665"/>
    <w:rsid w:val="00AB7750"/>
    <w:rsid w:val="00AC0138"/>
    <w:rsid w:val="00AC1422"/>
    <w:rsid w:val="00AC2BD4"/>
    <w:rsid w:val="00AC3C75"/>
    <w:rsid w:val="00AC3DAF"/>
    <w:rsid w:val="00AC4561"/>
    <w:rsid w:val="00AC62F3"/>
    <w:rsid w:val="00AC6627"/>
    <w:rsid w:val="00AC70F0"/>
    <w:rsid w:val="00AC7B24"/>
    <w:rsid w:val="00AD084B"/>
    <w:rsid w:val="00AD0B6F"/>
    <w:rsid w:val="00AD291B"/>
    <w:rsid w:val="00AD2B7A"/>
    <w:rsid w:val="00AD7471"/>
    <w:rsid w:val="00AD74AB"/>
    <w:rsid w:val="00AE0483"/>
    <w:rsid w:val="00AE0A43"/>
    <w:rsid w:val="00AE1477"/>
    <w:rsid w:val="00AE195E"/>
    <w:rsid w:val="00AE1A67"/>
    <w:rsid w:val="00AE1D13"/>
    <w:rsid w:val="00AE2341"/>
    <w:rsid w:val="00AE24BD"/>
    <w:rsid w:val="00AE2C14"/>
    <w:rsid w:val="00AE34BB"/>
    <w:rsid w:val="00AE422F"/>
    <w:rsid w:val="00AE455A"/>
    <w:rsid w:val="00AE4B91"/>
    <w:rsid w:val="00AE4F48"/>
    <w:rsid w:val="00AE5D5C"/>
    <w:rsid w:val="00AF1EA8"/>
    <w:rsid w:val="00AF2AB3"/>
    <w:rsid w:val="00AF2AF3"/>
    <w:rsid w:val="00AF351F"/>
    <w:rsid w:val="00AF36ED"/>
    <w:rsid w:val="00AF3EF7"/>
    <w:rsid w:val="00AF420D"/>
    <w:rsid w:val="00AF45CE"/>
    <w:rsid w:val="00AF5C7D"/>
    <w:rsid w:val="00AF6D11"/>
    <w:rsid w:val="00AF6EA8"/>
    <w:rsid w:val="00AF7966"/>
    <w:rsid w:val="00AF7C98"/>
    <w:rsid w:val="00AF7DCE"/>
    <w:rsid w:val="00B000A2"/>
    <w:rsid w:val="00B00341"/>
    <w:rsid w:val="00B012A5"/>
    <w:rsid w:val="00B01CDE"/>
    <w:rsid w:val="00B02BD0"/>
    <w:rsid w:val="00B06103"/>
    <w:rsid w:val="00B06875"/>
    <w:rsid w:val="00B07AD7"/>
    <w:rsid w:val="00B07C22"/>
    <w:rsid w:val="00B109BC"/>
    <w:rsid w:val="00B10F54"/>
    <w:rsid w:val="00B11AD8"/>
    <w:rsid w:val="00B11F8B"/>
    <w:rsid w:val="00B12543"/>
    <w:rsid w:val="00B12B13"/>
    <w:rsid w:val="00B132C1"/>
    <w:rsid w:val="00B13F32"/>
    <w:rsid w:val="00B14E34"/>
    <w:rsid w:val="00B14E4F"/>
    <w:rsid w:val="00B16A93"/>
    <w:rsid w:val="00B16DAC"/>
    <w:rsid w:val="00B16E11"/>
    <w:rsid w:val="00B16E26"/>
    <w:rsid w:val="00B17BA7"/>
    <w:rsid w:val="00B20206"/>
    <w:rsid w:val="00B20313"/>
    <w:rsid w:val="00B217E3"/>
    <w:rsid w:val="00B2197A"/>
    <w:rsid w:val="00B22F15"/>
    <w:rsid w:val="00B24172"/>
    <w:rsid w:val="00B24765"/>
    <w:rsid w:val="00B249BA"/>
    <w:rsid w:val="00B25401"/>
    <w:rsid w:val="00B26236"/>
    <w:rsid w:val="00B2627C"/>
    <w:rsid w:val="00B26A52"/>
    <w:rsid w:val="00B26E1A"/>
    <w:rsid w:val="00B27D47"/>
    <w:rsid w:val="00B30A60"/>
    <w:rsid w:val="00B30C1C"/>
    <w:rsid w:val="00B30D9C"/>
    <w:rsid w:val="00B31989"/>
    <w:rsid w:val="00B31A46"/>
    <w:rsid w:val="00B32BC6"/>
    <w:rsid w:val="00B33BCB"/>
    <w:rsid w:val="00B34F07"/>
    <w:rsid w:val="00B35A32"/>
    <w:rsid w:val="00B379EA"/>
    <w:rsid w:val="00B40D89"/>
    <w:rsid w:val="00B41915"/>
    <w:rsid w:val="00B430C0"/>
    <w:rsid w:val="00B43158"/>
    <w:rsid w:val="00B436D2"/>
    <w:rsid w:val="00B43704"/>
    <w:rsid w:val="00B4375D"/>
    <w:rsid w:val="00B43AFE"/>
    <w:rsid w:val="00B44876"/>
    <w:rsid w:val="00B4524E"/>
    <w:rsid w:val="00B45D0A"/>
    <w:rsid w:val="00B45F43"/>
    <w:rsid w:val="00B46002"/>
    <w:rsid w:val="00B46261"/>
    <w:rsid w:val="00B46B8D"/>
    <w:rsid w:val="00B472DF"/>
    <w:rsid w:val="00B478FC"/>
    <w:rsid w:val="00B5014B"/>
    <w:rsid w:val="00B5066D"/>
    <w:rsid w:val="00B509A7"/>
    <w:rsid w:val="00B513B9"/>
    <w:rsid w:val="00B51E0C"/>
    <w:rsid w:val="00B52F5E"/>
    <w:rsid w:val="00B53EE6"/>
    <w:rsid w:val="00B54187"/>
    <w:rsid w:val="00B5437C"/>
    <w:rsid w:val="00B55350"/>
    <w:rsid w:val="00B55C62"/>
    <w:rsid w:val="00B56A80"/>
    <w:rsid w:val="00B56AC0"/>
    <w:rsid w:val="00B601BF"/>
    <w:rsid w:val="00B60A41"/>
    <w:rsid w:val="00B614E8"/>
    <w:rsid w:val="00B61953"/>
    <w:rsid w:val="00B61D22"/>
    <w:rsid w:val="00B622EF"/>
    <w:rsid w:val="00B62AE2"/>
    <w:rsid w:val="00B64126"/>
    <w:rsid w:val="00B64C20"/>
    <w:rsid w:val="00B65FBA"/>
    <w:rsid w:val="00B662F2"/>
    <w:rsid w:val="00B663B8"/>
    <w:rsid w:val="00B66642"/>
    <w:rsid w:val="00B66CC6"/>
    <w:rsid w:val="00B6778E"/>
    <w:rsid w:val="00B70836"/>
    <w:rsid w:val="00B7153F"/>
    <w:rsid w:val="00B71A14"/>
    <w:rsid w:val="00B71BC5"/>
    <w:rsid w:val="00B73487"/>
    <w:rsid w:val="00B73691"/>
    <w:rsid w:val="00B74BC9"/>
    <w:rsid w:val="00B75831"/>
    <w:rsid w:val="00B777ED"/>
    <w:rsid w:val="00B80ADF"/>
    <w:rsid w:val="00B80B87"/>
    <w:rsid w:val="00B811E3"/>
    <w:rsid w:val="00B825E3"/>
    <w:rsid w:val="00B82F6A"/>
    <w:rsid w:val="00B836CB"/>
    <w:rsid w:val="00B83A0C"/>
    <w:rsid w:val="00B83ECA"/>
    <w:rsid w:val="00B8418A"/>
    <w:rsid w:val="00B8441B"/>
    <w:rsid w:val="00B845B9"/>
    <w:rsid w:val="00B8564E"/>
    <w:rsid w:val="00B85C70"/>
    <w:rsid w:val="00B8612E"/>
    <w:rsid w:val="00B8785F"/>
    <w:rsid w:val="00B879B6"/>
    <w:rsid w:val="00B90805"/>
    <w:rsid w:val="00B92229"/>
    <w:rsid w:val="00B92463"/>
    <w:rsid w:val="00B93770"/>
    <w:rsid w:val="00B93812"/>
    <w:rsid w:val="00B93C4C"/>
    <w:rsid w:val="00B949D4"/>
    <w:rsid w:val="00B9530D"/>
    <w:rsid w:val="00B957B2"/>
    <w:rsid w:val="00B97576"/>
    <w:rsid w:val="00BA0BE7"/>
    <w:rsid w:val="00BA16D3"/>
    <w:rsid w:val="00BA20B7"/>
    <w:rsid w:val="00BA2A05"/>
    <w:rsid w:val="00BA3545"/>
    <w:rsid w:val="00BA4165"/>
    <w:rsid w:val="00BA51D7"/>
    <w:rsid w:val="00BA57C6"/>
    <w:rsid w:val="00BA656B"/>
    <w:rsid w:val="00BA65E9"/>
    <w:rsid w:val="00BA7A7B"/>
    <w:rsid w:val="00BB015D"/>
    <w:rsid w:val="00BB0858"/>
    <w:rsid w:val="00BB0927"/>
    <w:rsid w:val="00BB2705"/>
    <w:rsid w:val="00BB29F9"/>
    <w:rsid w:val="00BB4365"/>
    <w:rsid w:val="00BB51F4"/>
    <w:rsid w:val="00BB56D0"/>
    <w:rsid w:val="00BB63D4"/>
    <w:rsid w:val="00BB6998"/>
    <w:rsid w:val="00BB6E5A"/>
    <w:rsid w:val="00BB758C"/>
    <w:rsid w:val="00BB7672"/>
    <w:rsid w:val="00BC0CCB"/>
    <w:rsid w:val="00BC1BEE"/>
    <w:rsid w:val="00BC1BF4"/>
    <w:rsid w:val="00BC24CC"/>
    <w:rsid w:val="00BC3C58"/>
    <w:rsid w:val="00BC42CF"/>
    <w:rsid w:val="00BC470D"/>
    <w:rsid w:val="00BC4B86"/>
    <w:rsid w:val="00BC4F17"/>
    <w:rsid w:val="00BC6FE1"/>
    <w:rsid w:val="00BC7C14"/>
    <w:rsid w:val="00BC7FE2"/>
    <w:rsid w:val="00BD0297"/>
    <w:rsid w:val="00BD50BC"/>
    <w:rsid w:val="00BD543F"/>
    <w:rsid w:val="00BD5EC3"/>
    <w:rsid w:val="00BD6877"/>
    <w:rsid w:val="00BD68F9"/>
    <w:rsid w:val="00BD6E26"/>
    <w:rsid w:val="00BD7AF1"/>
    <w:rsid w:val="00BE026F"/>
    <w:rsid w:val="00BE1AFF"/>
    <w:rsid w:val="00BE1E56"/>
    <w:rsid w:val="00BE6C38"/>
    <w:rsid w:val="00BE7150"/>
    <w:rsid w:val="00BF10F8"/>
    <w:rsid w:val="00BF1672"/>
    <w:rsid w:val="00BF20ED"/>
    <w:rsid w:val="00BF25E4"/>
    <w:rsid w:val="00BF32B9"/>
    <w:rsid w:val="00BF3AEF"/>
    <w:rsid w:val="00BF4221"/>
    <w:rsid w:val="00BF4805"/>
    <w:rsid w:val="00BF4C35"/>
    <w:rsid w:val="00BF61E2"/>
    <w:rsid w:val="00BF669F"/>
    <w:rsid w:val="00BF6FDB"/>
    <w:rsid w:val="00BF7D6F"/>
    <w:rsid w:val="00C00AA0"/>
    <w:rsid w:val="00C00BED"/>
    <w:rsid w:val="00C03256"/>
    <w:rsid w:val="00C04446"/>
    <w:rsid w:val="00C04A51"/>
    <w:rsid w:val="00C04F8A"/>
    <w:rsid w:val="00C05F5D"/>
    <w:rsid w:val="00C0601A"/>
    <w:rsid w:val="00C074CF"/>
    <w:rsid w:val="00C07C18"/>
    <w:rsid w:val="00C11AC8"/>
    <w:rsid w:val="00C11F31"/>
    <w:rsid w:val="00C1369C"/>
    <w:rsid w:val="00C13712"/>
    <w:rsid w:val="00C1591A"/>
    <w:rsid w:val="00C15EDD"/>
    <w:rsid w:val="00C16396"/>
    <w:rsid w:val="00C1712F"/>
    <w:rsid w:val="00C17615"/>
    <w:rsid w:val="00C17E6D"/>
    <w:rsid w:val="00C21EC0"/>
    <w:rsid w:val="00C21F7D"/>
    <w:rsid w:val="00C23297"/>
    <w:rsid w:val="00C249A8"/>
    <w:rsid w:val="00C250D4"/>
    <w:rsid w:val="00C252C3"/>
    <w:rsid w:val="00C25F51"/>
    <w:rsid w:val="00C25FB0"/>
    <w:rsid w:val="00C2600B"/>
    <w:rsid w:val="00C26B46"/>
    <w:rsid w:val="00C26D12"/>
    <w:rsid w:val="00C27220"/>
    <w:rsid w:val="00C31671"/>
    <w:rsid w:val="00C31829"/>
    <w:rsid w:val="00C318D8"/>
    <w:rsid w:val="00C31C4C"/>
    <w:rsid w:val="00C32963"/>
    <w:rsid w:val="00C32BD5"/>
    <w:rsid w:val="00C34B42"/>
    <w:rsid w:val="00C34CEF"/>
    <w:rsid w:val="00C35167"/>
    <w:rsid w:val="00C35957"/>
    <w:rsid w:val="00C35A0C"/>
    <w:rsid w:val="00C364B6"/>
    <w:rsid w:val="00C377CE"/>
    <w:rsid w:val="00C414B5"/>
    <w:rsid w:val="00C41F7F"/>
    <w:rsid w:val="00C432ED"/>
    <w:rsid w:val="00C433BF"/>
    <w:rsid w:val="00C437F3"/>
    <w:rsid w:val="00C4385D"/>
    <w:rsid w:val="00C43D5F"/>
    <w:rsid w:val="00C43FFE"/>
    <w:rsid w:val="00C44010"/>
    <w:rsid w:val="00C457CB"/>
    <w:rsid w:val="00C46862"/>
    <w:rsid w:val="00C50069"/>
    <w:rsid w:val="00C5112A"/>
    <w:rsid w:val="00C52F84"/>
    <w:rsid w:val="00C5312A"/>
    <w:rsid w:val="00C53889"/>
    <w:rsid w:val="00C543F4"/>
    <w:rsid w:val="00C54795"/>
    <w:rsid w:val="00C54C34"/>
    <w:rsid w:val="00C54E1E"/>
    <w:rsid w:val="00C55D2D"/>
    <w:rsid w:val="00C56D38"/>
    <w:rsid w:val="00C56D44"/>
    <w:rsid w:val="00C56DAC"/>
    <w:rsid w:val="00C61C2D"/>
    <w:rsid w:val="00C63916"/>
    <w:rsid w:val="00C64B3B"/>
    <w:rsid w:val="00C651F1"/>
    <w:rsid w:val="00C65651"/>
    <w:rsid w:val="00C659F5"/>
    <w:rsid w:val="00C66858"/>
    <w:rsid w:val="00C673C0"/>
    <w:rsid w:val="00C67429"/>
    <w:rsid w:val="00C700FE"/>
    <w:rsid w:val="00C702C9"/>
    <w:rsid w:val="00C70E30"/>
    <w:rsid w:val="00C70FE6"/>
    <w:rsid w:val="00C71F34"/>
    <w:rsid w:val="00C73AE8"/>
    <w:rsid w:val="00C73AF7"/>
    <w:rsid w:val="00C73D3C"/>
    <w:rsid w:val="00C740FD"/>
    <w:rsid w:val="00C74E46"/>
    <w:rsid w:val="00C75111"/>
    <w:rsid w:val="00C75CEF"/>
    <w:rsid w:val="00C8001C"/>
    <w:rsid w:val="00C806F0"/>
    <w:rsid w:val="00C81F7C"/>
    <w:rsid w:val="00C83B9F"/>
    <w:rsid w:val="00C8458C"/>
    <w:rsid w:val="00C84F5D"/>
    <w:rsid w:val="00C85BCB"/>
    <w:rsid w:val="00C8605A"/>
    <w:rsid w:val="00C872C8"/>
    <w:rsid w:val="00C90BA7"/>
    <w:rsid w:val="00C90D60"/>
    <w:rsid w:val="00C90FBE"/>
    <w:rsid w:val="00C91FCF"/>
    <w:rsid w:val="00C9233F"/>
    <w:rsid w:val="00C938C0"/>
    <w:rsid w:val="00C94756"/>
    <w:rsid w:val="00C96C72"/>
    <w:rsid w:val="00C97B25"/>
    <w:rsid w:val="00CA03EA"/>
    <w:rsid w:val="00CA0939"/>
    <w:rsid w:val="00CA11FD"/>
    <w:rsid w:val="00CA1353"/>
    <w:rsid w:val="00CA15BE"/>
    <w:rsid w:val="00CA1D68"/>
    <w:rsid w:val="00CA3E3A"/>
    <w:rsid w:val="00CA6635"/>
    <w:rsid w:val="00CA6A0F"/>
    <w:rsid w:val="00CA6BB1"/>
    <w:rsid w:val="00CA73AB"/>
    <w:rsid w:val="00CA7A2B"/>
    <w:rsid w:val="00CB1E57"/>
    <w:rsid w:val="00CB2306"/>
    <w:rsid w:val="00CB3C29"/>
    <w:rsid w:val="00CB4080"/>
    <w:rsid w:val="00CB41EB"/>
    <w:rsid w:val="00CB4266"/>
    <w:rsid w:val="00CB439E"/>
    <w:rsid w:val="00CB49FC"/>
    <w:rsid w:val="00CB5C35"/>
    <w:rsid w:val="00CB67A3"/>
    <w:rsid w:val="00CC0CCF"/>
    <w:rsid w:val="00CC0E1D"/>
    <w:rsid w:val="00CC11A6"/>
    <w:rsid w:val="00CC37A3"/>
    <w:rsid w:val="00CC3B67"/>
    <w:rsid w:val="00CC4736"/>
    <w:rsid w:val="00CC55CC"/>
    <w:rsid w:val="00CC5B53"/>
    <w:rsid w:val="00CC64F4"/>
    <w:rsid w:val="00CC6F92"/>
    <w:rsid w:val="00CC7126"/>
    <w:rsid w:val="00CC760C"/>
    <w:rsid w:val="00CC7775"/>
    <w:rsid w:val="00CC7BA4"/>
    <w:rsid w:val="00CD0031"/>
    <w:rsid w:val="00CD27FB"/>
    <w:rsid w:val="00CD2987"/>
    <w:rsid w:val="00CD4466"/>
    <w:rsid w:val="00CD500D"/>
    <w:rsid w:val="00CD5E32"/>
    <w:rsid w:val="00CD753D"/>
    <w:rsid w:val="00CD7B10"/>
    <w:rsid w:val="00CD7D69"/>
    <w:rsid w:val="00CE086A"/>
    <w:rsid w:val="00CE195E"/>
    <w:rsid w:val="00CE1D48"/>
    <w:rsid w:val="00CE2175"/>
    <w:rsid w:val="00CE458A"/>
    <w:rsid w:val="00CE4F48"/>
    <w:rsid w:val="00CE5288"/>
    <w:rsid w:val="00CE5730"/>
    <w:rsid w:val="00CE6598"/>
    <w:rsid w:val="00CE6E25"/>
    <w:rsid w:val="00CE6F96"/>
    <w:rsid w:val="00CE7135"/>
    <w:rsid w:val="00CF03F5"/>
    <w:rsid w:val="00CF059D"/>
    <w:rsid w:val="00CF0829"/>
    <w:rsid w:val="00CF0FB0"/>
    <w:rsid w:val="00CF25FD"/>
    <w:rsid w:val="00CF2D7C"/>
    <w:rsid w:val="00CF2FA9"/>
    <w:rsid w:val="00CF428D"/>
    <w:rsid w:val="00CF4742"/>
    <w:rsid w:val="00CF51E1"/>
    <w:rsid w:val="00CF5AE8"/>
    <w:rsid w:val="00CF6531"/>
    <w:rsid w:val="00D00A74"/>
    <w:rsid w:val="00D00CEF"/>
    <w:rsid w:val="00D01130"/>
    <w:rsid w:val="00D03431"/>
    <w:rsid w:val="00D048E6"/>
    <w:rsid w:val="00D04F8F"/>
    <w:rsid w:val="00D058C5"/>
    <w:rsid w:val="00D05B59"/>
    <w:rsid w:val="00D05D86"/>
    <w:rsid w:val="00D05E49"/>
    <w:rsid w:val="00D065B1"/>
    <w:rsid w:val="00D06B10"/>
    <w:rsid w:val="00D10210"/>
    <w:rsid w:val="00D10B4B"/>
    <w:rsid w:val="00D115A4"/>
    <w:rsid w:val="00D144EA"/>
    <w:rsid w:val="00D1522B"/>
    <w:rsid w:val="00D1541B"/>
    <w:rsid w:val="00D1574B"/>
    <w:rsid w:val="00D16681"/>
    <w:rsid w:val="00D16EA7"/>
    <w:rsid w:val="00D21025"/>
    <w:rsid w:val="00D212CA"/>
    <w:rsid w:val="00D22FC2"/>
    <w:rsid w:val="00D23906"/>
    <w:rsid w:val="00D244B7"/>
    <w:rsid w:val="00D24B36"/>
    <w:rsid w:val="00D24B85"/>
    <w:rsid w:val="00D25F48"/>
    <w:rsid w:val="00D27A3E"/>
    <w:rsid w:val="00D30871"/>
    <w:rsid w:val="00D31835"/>
    <w:rsid w:val="00D34726"/>
    <w:rsid w:val="00D35509"/>
    <w:rsid w:val="00D355A4"/>
    <w:rsid w:val="00D35C86"/>
    <w:rsid w:val="00D36274"/>
    <w:rsid w:val="00D40995"/>
    <w:rsid w:val="00D42210"/>
    <w:rsid w:val="00D426EF"/>
    <w:rsid w:val="00D43027"/>
    <w:rsid w:val="00D50245"/>
    <w:rsid w:val="00D50F25"/>
    <w:rsid w:val="00D53674"/>
    <w:rsid w:val="00D553A4"/>
    <w:rsid w:val="00D5546D"/>
    <w:rsid w:val="00D556C2"/>
    <w:rsid w:val="00D563B5"/>
    <w:rsid w:val="00D61F8D"/>
    <w:rsid w:val="00D62680"/>
    <w:rsid w:val="00D64342"/>
    <w:rsid w:val="00D65C84"/>
    <w:rsid w:val="00D66284"/>
    <w:rsid w:val="00D66C36"/>
    <w:rsid w:val="00D67D02"/>
    <w:rsid w:val="00D708A8"/>
    <w:rsid w:val="00D70B9E"/>
    <w:rsid w:val="00D71853"/>
    <w:rsid w:val="00D71DA7"/>
    <w:rsid w:val="00D749E4"/>
    <w:rsid w:val="00D74F31"/>
    <w:rsid w:val="00D74FF7"/>
    <w:rsid w:val="00D7597F"/>
    <w:rsid w:val="00D76053"/>
    <w:rsid w:val="00D760BE"/>
    <w:rsid w:val="00D76649"/>
    <w:rsid w:val="00D779B1"/>
    <w:rsid w:val="00D77D1C"/>
    <w:rsid w:val="00D80A34"/>
    <w:rsid w:val="00D80BF0"/>
    <w:rsid w:val="00D82167"/>
    <w:rsid w:val="00D84296"/>
    <w:rsid w:val="00D85175"/>
    <w:rsid w:val="00D8569F"/>
    <w:rsid w:val="00D85FFF"/>
    <w:rsid w:val="00D878A1"/>
    <w:rsid w:val="00D87CD2"/>
    <w:rsid w:val="00D91266"/>
    <w:rsid w:val="00D92593"/>
    <w:rsid w:val="00D928B1"/>
    <w:rsid w:val="00D939E7"/>
    <w:rsid w:val="00D94E7E"/>
    <w:rsid w:val="00D953D9"/>
    <w:rsid w:val="00D95A6D"/>
    <w:rsid w:val="00DA0B18"/>
    <w:rsid w:val="00DA127C"/>
    <w:rsid w:val="00DA4B81"/>
    <w:rsid w:val="00DA4F7D"/>
    <w:rsid w:val="00DA5713"/>
    <w:rsid w:val="00DA6387"/>
    <w:rsid w:val="00DA6557"/>
    <w:rsid w:val="00DA7B2B"/>
    <w:rsid w:val="00DB005B"/>
    <w:rsid w:val="00DB052C"/>
    <w:rsid w:val="00DB1810"/>
    <w:rsid w:val="00DB20BC"/>
    <w:rsid w:val="00DB2B41"/>
    <w:rsid w:val="00DB2EA8"/>
    <w:rsid w:val="00DB2F77"/>
    <w:rsid w:val="00DB2FED"/>
    <w:rsid w:val="00DB403D"/>
    <w:rsid w:val="00DB4A6A"/>
    <w:rsid w:val="00DB55F0"/>
    <w:rsid w:val="00DB5AC3"/>
    <w:rsid w:val="00DB6279"/>
    <w:rsid w:val="00DB6FA0"/>
    <w:rsid w:val="00DB790D"/>
    <w:rsid w:val="00DB7DC2"/>
    <w:rsid w:val="00DC05DF"/>
    <w:rsid w:val="00DC0D96"/>
    <w:rsid w:val="00DC2026"/>
    <w:rsid w:val="00DC21E8"/>
    <w:rsid w:val="00DC26AF"/>
    <w:rsid w:val="00DC2B8A"/>
    <w:rsid w:val="00DC2E9F"/>
    <w:rsid w:val="00DC369A"/>
    <w:rsid w:val="00DC4BD5"/>
    <w:rsid w:val="00DC4EC4"/>
    <w:rsid w:val="00DC521E"/>
    <w:rsid w:val="00DC52AF"/>
    <w:rsid w:val="00DC610A"/>
    <w:rsid w:val="00DC671F"/>
    <w:rsid w:val="00DC6BB1"/>
    <w:rsid w:val="00DC7177"/>
    <w:rsid w:val="00DC7AA0"/>
    <w:rsid w:val="00DC7F2E"/>
    <w:rsid w:val="00DD08E0"/>
    <w:rsid w:val="00DD0FCC"/>
    <w:rsid w:val="00DD1DCE"/>
    <w:rsid w:val="00DD294E"/>
    <w:rsid w:val="00DD2F12"/>
    <w:rsid w:val="00DD33DC"/>
    <w:rsid w:val="00DD3859"/>
    <w:rsid w:val="00DD4EB6"/>
    <w:rsid w:val="00DD6C1B"/>
    <w:rsid w:val="00DD6D1F"/>
    <w:rsid w:val="00DD7623"/>
    <w:rsid w:val="00DE024A"/>
    <w:rsid w:val="00DE0B3A"/>
    <w:rsid w:val="00DE1BA2"/>
    <w:rsid w:val="00DE3057"/>
    <w:rsid w:val="00DE33E2"/>
    <w:rsid w:val="00DE36A2"/>
    <w:rsid w:val="00DE407F"/>
    <w:rsid w:val="00DE4B2D"/>
    <w:rsid w:val="00DE4F84"/>
    <w:rsid w:val="00DE6706"/>
    <w:rsid w:val="00DE77D6"/>
    <w:rsid w:val="00DE7D42"/>
    <w:rsid w:val="00DF0142"/>
    <w:rsid w:val="00DF0961"/>
    <w:rsid w:val="00DF0C0E"/>
    <w:rsid w:val="00DF1238"/>
    <w:rsid w:val="00DF214B"/>
    <w:rsid w:val="00DF2A95"/>
    <w:rsid w:val="00DF2F58"/>
    <w:rsid w:val="00DF42B7"/>
    <w:rsid w:val="00DF46FD"/>
    <w:rsid w:val="00DF5A41"/>
    <w:rsid w:val="00DF7368"/>
    <w:rsid w:val="00DF7677"/>
    <w:rsid w:val="00E0075F"/>
    <w:rsid w:val="00E01641"/>
    <w:rsid w:val="00E01D6D"/>
    <w:rsid w:val="00E03224"/>
    <w:rsid w:val="00E0344C"/>
    <w:rsid w:val="00E0391A"/>
    <w:rsid w:val="00E03954"/>
    <w:rsid w:val="00E05BD1"/>
    <w:rsid w:val="00E06053"/>
    <w:rsid w:val="00E06A82"/>
    <w:rsid w:val="00E0745E"/>
    <w:rsid w:val="00E07C09"/>
    <w:rsid w:val="00E102A3"/>
    <w:rsid w:val="00E10534"/>
    <w:rsid w:val="00E10FB3"/>
    <w:rsid w:val="00E121F0"/>
    <w:rsid w:val="00E12E15"/>
    <w:rsid w:val="00E12ED4"/>
    <w:rsid w:val="00E132F0"/>
    <w:rsid w:val="00E133AC"/>
    <w:rsid w:val="00E136A3"/>
    <w:rsid w:val="00E13E0B"/>
    <w:rsid w:val="00E13FE3"/>
    <w:rsid w:val="00E1433A"/>
    <w:rsid w:val="00E1514B"/>
    <w:rsid w:val="00E15B8D"/>
    <w:rsid w:val="00E16748"/>
    <w:rsid w:val="00E20096"/>
    <w:rsid w:val="00E20D51"/>
    <w:rsid w:val="00E2177A"/>
    <w:rsid w:val="00E221C1"/>
    <w:rsid w:val="00E22BCD"/>
    <w:rsid w:val="00E24AA8"/>
    <w:rsid w:val="00E24FC9"/>
    <w:rsid w:val="00E25F04"/>
    <w:rsid w:val="00E26678"/>
    <w:rsid w:val="00E26D01"/>
    <w:rsid w:val="00E26EE0"/>
    <w:rsid w:val="00E30483"/>
    <w:rsid w:val="00E306B1"/>
    <w:rsid w:val="00E30B7A"/>
    <w:rsid w:val="00E310FF"/>
    <w:rsid w:val="00E317F8"/>
    <w:rsid w:val="00E32865"/>
    <w:rsid w:val="00E328C1"/>
    <w:rsid w:val="00E32FD3"/>
    <w:rsid w:val="00E33C0D"/>
    <w:rsid w:val="00E34F92"/>
    <w:rsid w:val="00E35111"/>
    <w:rsid w:val="00E35851"/>
    <w:rsid w:val="00E35E7F"/>
    <w:rsid w:val="00E3616F"/>
    <w:rsid w:val="00E37855"/>
    <w:rsid w:val="00E400ED"/>
    <w:rsid w:val="00E41ABF"/>
    <w:rsid w:val="00E428CE"/>
    <w:rsid w:val="00E43075"/>
    <w:rsid w:val="00E432B3"/>
    <w:rsid w:val="00E4373E"/>
    <w:rsid w:val="00E4375F"/>
    <w:rsid w:val="00E44238"/>
    <w:rsid w:val="00E44B6C"/>
    <w:rsid w:val="00E45F99"/>
    <w:rsid w:val="00E46B16"/>
    <w:rsid w:val="00E477C8"/>
    <w:rsid w:val="00E47E0D"/>
    <w:rsid w:val="00E501D1"/>
    <w:rsid w:val="00E506B8"/>
    <w:rsid w:val="00E508BB"/>
    <w:rsid w:val="00E53D44"/>
    <w:rsid w:val="00E54BA8"/>
    <w:rsid w:val="00E54BD4"/>
    <w:rsid w:val="00E560BC"/>
    <w:rsid w:val="00E5668D"/>
    <w:rsid w:val="00E56B6A"/>
    <w:rsid w:val="00E57346"/>
    <w:rsid w:val="00E578B8"/>
    <w:rsid w:val="00E60DD6"/>
    <w:rsid w:val="00E619D1"/>
    <w:rsid w:val="00E62E58"/>
    <w:rsid w:val="00E62F22"/>
    <w:rsid w:val="00E631A1"/>
    <w:rsid w:val="00E64C64"/>
    <w:rsid w:val="00E64E01"/>
    <w:rsid w:val="00E67A47"/>
    <w:rsid w:val="00E67C94"/>
    <w:rsid w:val="00E71688"/>
    <w:rsid w:val="00E7245B"/>
    <w:rsid w:val="00E724BF"/>
    <w:rsid w:val="00E73E6C"/>
    <w:rsid w:val="00E742B1"/>
    <w:rsid w:val="00E747A7"/>
    <w:rsid w:val="00E75E91"/>
    <w:rsid w:val="00E7619C"/>
    <w:rsid w:val="00E773BA"/>
    <w:rsid w:val="00E80F72"/>
    <w:rsid w:val="00E82A6B"/>
    <w:rsid w:val="00E835DB"/>
    <w:rsid w:val="00E836ED"/>
    <w:rsid w:val="00E85D0D"/>
    <w:rsid w:val="00E860DD"/>
    <w:rsid w:val="00E863BA"/>
    <w:rsid w:val="00E86B07"/>
    <w:rsid w:val="00E8778C"/>
    <w:rsid w:val="00E90237"/>
    <w:rsid w:val="00E940FE"/>
    <w:rsid w:val="00E945B9"/>
    <w:rsid w:val="00E95CEB"/>
    <w:rsid w:val="00E96E5B"/>
    <w:rsid w:val="00E977FC"/>
    <w:rsid w:val="00E97A35"/>
    <w:rsid w:val="00EA0BB3"/>
    <w:rsid w:val="00EA2544"/>
    <w:rsid w:val="00EA2C23"/>
    <w:rsid w:val="00EA2D3E"/>
    <w:rsid w:val="00EA2F53"/>
    <w:rsid w:val="00EA349B"/>
    <w:rsid w:val="00EA3BD4"/>
    <w:rsid w:val="00EA5357"/>
    <w:rsid w:val="00EA55A5"/>
    <w:rsid w:val="00EA579B"/>
    <w:rsid w:val="00EA5873"/>
    <w:rsid w:val="00EA67B6"/>
    <w:rsid w:val="00EA6FED"/>
    <w:rsid w:val="00EA75A3"/>
    <w:rsid w:val="00EA7817"/>
    <w:rsid w:val="00EB09D9"/>
    <w:rsid w:val="00EB19DA"/>
    <w:rsid w:val="00EB2155"/>
    <w:rsid w:val="00EB27CC"/>
    <w:rsid w:val="00EB3CEC"/>
    <w:rsid w:val="00EB45E6"/>
    <w:rsid w:val="00EB4F6A"/>
    <w:rsid w:val="00EB70DF"/>
    <w:rsid w:val="00EB71CD"/>
    <w:rsid w:val="00EB7853"/>
    <w:rsid w:val="00EB7A33"/>
    <w:rsid w:val="00EC0DDE"/>
    <w:rsid w:val="00EC1078"/>
    <w:rsid w:val="00EC3322"/>
    <w:rsid w:val="00EC432C"/>
    <w:rsid w:val="00EC4796"/>
    <w:rsid w:val="00EC5AD9"/>
    <w:rsid w:val="00EC6314"/>
    <w:rsid w:val="00EC694D"/>
    <w:rsid w:val="00EC6B4C"/>
    <w:rsid w:val="00EC6C63"/>
    <w:rsid w:val="00EC74FA"/>
    <w:rsid w:val="00ED1B60"/>
    <w:rsid w:val="00ED2172"/>
    <w:rsid w:val="00ED2390"/>
    <w:rsid w:val="00ED49ED"/>
    <w:rsid w:val="00ED75A1"/>
    <w:rsid w:val="00ED79E5"/>
    <w:rsid w:val="00EE0000"/>
    <w:rsid w:val="00EE2E87"/>
    <w:rsid w:val="00EE38ED"/>
    <w:rsid w:val="00EE4BF3"/>
    <w:rsid w:val="00EE4DC9"/>
    <w:rsid w:val="00EE532B"/>
    <w:rsid w:val="00EE63BA"/>
    <w:rsid w:val="00EE6455"/>
    <w:rsid w:val="00EE78DA"/>
    <w:rsid w:val="00EF034E"/>
    <w:rsid w:val="00EF17BD"/>
    <w:rsid w:val="00EF1A32"/>
    <w:rsid w:val="00EF1BDB"/>
    <w:rsid w:val="00EF2224"/>
    <w:rsid w:val="00EF291D"/>
    <w:rsid w:val="00EF3543"/>
    <w:rsid w:val="00EF3FE2"/>
    <w:rsid w:val="00EF448C"/>
    <w:rsid w:val="00EF4A32"/>
    <w:rsid w:val="00EF5462"/>
    <w:rsid w:val="00EF6D30"/>
    <w:rsid w:val="00F000F4"/>
    <w:rsid w:val="00F00479"/>
    <w:rsid w:val="00F00F11"/>
    <w:rsid w:val="00F01721"/>
    <w:rsid w:val="00F0391D"/>
    <w:rsid w:val="00F0484A"/>
    <w:rsid w:val="00F071DD"/>
    <w:rsid w:val="00F10A28"/>
    <w:rsid w:val="00F10BCF"/>
    <w:rsid w:val="00F11D2E"/>
    <w:rsid w:val="00F11F2A"/>
    <w:rsid w:val="00F12418"/>
    <w:rsid w:val="00F129C5"/>
    <w:rsid w:val="00F1458D"/>
    <w:rsid w:val="00F1485B"/>
    <w:rsid w:val="00F165E8"/>
    <w:rsid w:val="00F2009D"/>
    <w:rsid w:val="00F20A16"/>
    <w:rsid w:val="00F20EC4"/>
    <w:rsid w:val="00F20FCB"/>
    <w:rsid w:val="00F22A09"/>
    <w:rsid w:val="00F23122"/>
    <w:rsid w:val="00F233D8"/>
    <w:rsid w:val="00F24307"/>
    <w:rsid w:val="00F24433"/>
    <w:rsid w:val="00F24584"/>
    <w:rsid w:val="00F24E0B"/>
    <w:rsid w:val="00F253EE"/>
    <w:rsid w:val="00F25524"/>
    <w:rsid w:val="00F25B12"/>
    <w:rsid w:val="00F26B7B"/>
    <w:rsid w:val="00F2758E"/>
    <w:rsid w:val="00F27CCB"/>
    <w:rsid w:val="00F27E5A"/>
    <w:rsid w:val="00F3099B"/>
    <w:rsid w:val="00F30C2A"/>
    <w:rsid w:val="00F31EAF"/>
    <w:rsid w:val="00F32765"/>
    <w:rsid w:val="00F32C70"/>
    <w:rsid w:val="00F3405F"/>
    <w:rsid w:val="00F340FE"/>
    <w:rsid w:val="00F36AA9"/>
    <w:rsid w:val="00F374E8"/>
    <w:rsid w:val="00F4028F"/>
    <w:rsid w:val="00F4223B"/>
    <w:rsid w:val="00F4363E"/>
    <w:rsid w:val="00F46190"/>
    <w:rsid w:val="00F47713"/>
    <w:rsid w:val="00F50076"/>
    <w:rsid w:val="00F509E4"/>
    <w:rsid w:val="00F50F32"/>
    <w:rsid w:val="00F51876"/>
    <w:rsid w:val="00F51956"/>
    <w:rsid w:val="00F51A35"/>
    <w:rsid w:val="00F51A7F"/>
    <w:rsid w:val="00F51AB8"/>
    <w:rsid w:val="00F51B44"/>
    <w:rsid w:val="00F52331"/>
    <w:rsid w:val="00F53ED2"/>
    <w:rsid w:val="00F5433A"/>
    <w:rsid w:val="00F54362"/>
    <w:rsid w:val="00F54392"/>
    <w:rsid w:val="00F55230"/>
    <w:rsid w:val="00F55872"/>
    <w:rsid w:val="00F55F1B"/>
    <w:rsid w:val="00F57EE7"/>
    <w:rsid w:val="00F6026B"/>
    <w:rsid w:val="00F6120C"/>
    <w:rsid w:val="00F61637"/>
    <w:rsid w:val="00F61D6C"/>
    <w:rsid w:val="00F637D4"/>
    <w:rsid w:val="00F6454A"/>
    <w:rsid w:val="00F6528E"/>
    <w:rsid w:val="00F654CB"/>
    <w:rsid w:val="00F65636"/>
    <w:rsid w:val="00F66577"/>
    <w:rsid w:val="00F66D65"/>
    <w:rsid w:val="00F67392"/>
    <w:rsid w:val="00F70B50"/>
    <w:rsid w:val="00F71895"/>
    <w:rsid w:val="00F71DFC"/>
    <w:rsid w:val="00F734C5"/>
    <w:rsid w:val="00F73CAD"/>
    <w:rsid w:val="00F7425D"/>
    <w:rsid w:val="00F7455E"/>
    <w:rsid w:val="00F7461F"/>
    <w:rsid w:val="00F74EE1"/>
    <w:rsid w:val="00F75851"/>
    <w:rsid w:val="00F75A29"/>
    <w:rsid w:val="00F76F2C"/>
    <w:rsid w:val="00F776B5"/>
    <w:rsid w:val="00F778AA"/>
    <w:rsid w:val="00F80EF3"/>
    <w:rsid w:val="00F82194"/>
    <w:rsid w:val="00F82265"/>
    <w:rsid w:val="00F822DF"/>
    <w:rsid w:val="00F82DC7"/>
    <w:rsid w:val="00F832B3"/>
    <w:rsid w:val="00F8338B"/>
    <w:rsid w:val="00F8500E"/>
    <w:rsid w:val="00F85B38"/>
    <w:rsid w:val="00F868C0"/>
    <w:rsid w:val="00F86CB6"/>
    <w:rsid w:val="00F8741F"/>
    <w:rsid w:val="00F8787A"/>
    <w:rsid w:val="00F87DB5"/>
    <w:rsid w:val="00F909AB"/>
    <w:rsid w:val="00F90E1B"/>
    <w:rsid w:val="00F90E6A"/>
    <w:rsid w:val="00F91291"/>
    <w:rsid w:val="00F93321"/>
    <w:rsid w:val="00F93EFE"/>
    <w:rsid w:val="00F943CC"/>
    <w:rsid w:val="00F9444A"/>
    <w:rsid w:val="00F96615"/>
    <w:rsid w:val="00F9740B"/>
    <w:rsid w:val="00FA03B2"/>
    <w:rsid w:val="00FA09D7"/>
    <w:rsid w:val="00FA0A68"/>
    <w:rsid w:val="00FA13BB"/>
    <w:rsid w:val="00FA2AEC"/>
    <w:rsid w:val="00FA2AEE"/>
    <w:rsid w:val="00FA2DB6"/>
    <w:rsid w:val="00FA4248"/>
    <w:rsid w:val="00FA526B"/>
    <w:rsid w:val="00FA5665"/>
    <w:rsid w:val="00FA6188"/>
    <w:rsid w:val="00FA67E4"/>
    <w:rsid w:val="00FB0020"/>
    <w:rsid w:val="00FB15A2"/>
    <w:rsid w:val="00FB2399"/>
    <w:rsid w:val="00FB27D0"/>
    <w:rsid w:val="00FB3151"/>
    <w:rsid w:val="00FB3868"/>
    <w:rsid w:val="00FB38FB"/>
    <w:rsid w:val="00FB3B87"/>
    <w:rsid w:val="00FB523E"/>
    <w:rsid w:val="00FB5421"/>
    <w:rsid w:val="00FB5C68"/>
    <w:rsid w:val="00FB7D19"/>
    <w:rsid w:val="00FB7DCC"/>
    <w:rsid w:val="00FC0052"/>
    <w:rsid w:val="00FC0C8C"/>
    <w:rsid w:val="00FC1719"/>
    <w:rsid w:val="00FC2231"/>
    <w:rsid w:val="00FC2BD8"/>
    <w:rsid w:val="00FC4357"/>
    <w:rsid w:val="00FC466E"/>
    <w:rsid w:val="00FC4EC8"/>
    <w:rsid w:val="00FC52D0"/>
    <w:rsid w:val="00FC55B2"/>
    <w:rsid w:val="00FC5BDC"/>
    <w:rsid w:val="00FC64A5"/>
    <w:rsid w:val="00FC70E0"/>
    <w:rsid w:val="00FC71E5"/>
    <w:rsid w:val="00FC751E"/>
    <w:rsid w:val="00FD0889"/>
    <w:rsid w:val="00FD1322"/>
    <w:rsid w:val="00FD171B"/>
    <w:rsid w:val="00FD17F2"/>
    <w:rsid w:val="00FD19AE"/>
    <w:rsid w:val="00FD3226"/>
    <w:rsid w:val="00FD334A"/>
    <w:rsid w:val="00FD3906"/>
    <w:rsid w:val="00FD3FA8"/>
    <w:rsid w:val="00FD4320"/>
    <w:rsid w:val="00FD44FC"/>
    <w:rsid w:val="00FD48AE"/>
    <w:rsid w:val="00FD48D3"/>
    <w:rsid w:val="00FD5970"/>
    <w:rsid w:val="00FD5C9F"/>
    <w:rsid w:val="00FD609F"/>
    <w:rsid w:val="00FD67D0"/>
    <w:rsid w:val="00FD75F3"/>
    <w:rsid w:val="00FD780A"/>
    <w:rsid w:val="00FE0ABD"/>
    <w:rsid w:val="00FE12A3"/>
    <w:rsid w:val="00FE1770"/>
    <w:rsid w:val="00FE25A8"/>
    <w:rsid w:val="00FE28B6"/>
    <w:rsid w:val="00FE3C7B"/>
    <w:rsid w:val="00FE3CFA"/>
    <w:rsid w:val="00FE4263"/>
    <w:rsid w:val="00FE47FE"/>
    <w:rsid w:val="00FE7823"/>
    <w:rsid w:val="00FF034B"/>
    <w:rsid w:val="00FF0FDA"/>
    <w:rsid w:val="00FF11BE"/>
    <w:rsid w:val="00FF1428"/>
    <w:rsid w:val="00FF18E5"/>
    <w:rsid w:val="00FF196C"/>
    <w:rsid w:val="00FF2456"/>
    <w:rsid w:val="00FF30A5"/>
    <w:rsid w:val="00FF3344"/>
    <w:rsid w:val="00FF37F4"/>
    <w:rsid w:val="00FF3A8D"/>
    <w:rsid w:val="00FF48FB"/>
    <w:rsid w:val="00FF62AB"/>
    <w:rsid w:val="00FF6311"/>
    <w:rsid w:val="00FF657F"/>
    <w:rsid w:val="00FF6781"/>
    <w:rsid w:val="00FF7F81"/>
    <w:rsid w:val="17F81077"/>
    <w:rsid w:val="18AFFD92"/>
    <w:rsid w:val="2158DC0B"/>
    <w:rsid w:val="290AAE08"/>
    <w:rsid w:val="439F5956"/>
    <w:rsid w:val="4692B6C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2DAF2F2A-EC5D-43B2-9B8B-E70C3EA4E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2">
    <w:name w:val="Основной текст (2)_"/>
    <w:link w:val="20"/>
    <w:locked/>
    <w:rsid w:val="006343D2"/>
    <w:rPr>
      <w:b/>
      <w:sz w:val="26"/>
      <w:shd w:val="clear" w:color="auto" w:fill="FFFFFF"/>
    </w:rPr>
  </w:style>
  <w:style w:type="paragraph" w:customStyle="1" w:styleId="20">
    <w:name w:val="Основной текст (2)"/>
    <w:basedOn w:val="a"/>
    <w:link w:val="2"/>
    <w:rsid w:val="006343D2"/>
    <w:pPr>
      <w:widowControl w:val="0"/>
      <w:shd w:val="clear" w:color="auto" w:fill="FFFFFF"/>
      <w:suppressAutoHyphens w:val="0"/>
      <w:autoSpaceDN w:val="0"/>
      <w:spacing w:after="1020" w:line="240" w:lineRule="atLeast"/>
      <w:jc w:val="center"/>
    </w:pPr>
    <w:rPr>
      <w:b/>
      <w:kern w:val="0"/>
      <w:sz w:val="26"/>
      <w:szCs w:val="20"/>
      <w:lang w:eastAsia="uk-UA"/>
    </w:rPr>
  </w:style>
  <w:style w:type="paragraph" w:styleId="af5">
    <w:name w:val="Body Text"/>
    <w:basedOn w:val="a"/>
    <w:link w:val="af6"/>
    <w:rsid w:val="00C21EC0"/>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C21EC0"/>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41368445">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ejure.foundation/skhemy-piani-za-kermom"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7B820-97AD-4EB2-8478-05792483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16293</Words>
  <Characters>9288</Characters>
  <Application>Microsoft Office Word</Application>
  <DocSecurity>0</DocSecurity>
  <Lines>77</Lines>
  <Paragraphs>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25530</CharactersWithSpaces>
  <SharedDoc>false</SharedDoc>
  <HLinks>
    <vt:vector size="6" baseType="variant">
      <vt:variant>
        <vt:i4>1703955</vt:i4>
      </vt:variant>
      <vt:variant>
        <vt:i4>0</vt:i4>
      </vt:variant>
      <vt:variant>
        <vt:i4>0</vt:i4>
      </vt:variant>
      <vt:variant>
        <vt:i4>5</vt:i4>
      </vt:variant>
      <vt:variant>
        <vt:lpwstr>https://dejure.foundation/skhemy-piani-za-kermom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2024-06-05T01:00:00Z</cp:lastPrinted>
  <dcterms:created xsi:type="dcterms:W3CDTF">2024-06-06T13:40:00Z</dcterms:created>
  <dcterms:modified xsi:type="dcterms:W3CDTF">2024-06-06T13:40:00Z</dcterms:modified>
</cp:coreProperties>
</file>