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F54" w:rsidRPr="007C095B" w:rsidRDefault="00005F54" w:rsidP="00005F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F54" w:rsidRPr="007C095B" w:rsidRDefault="00005F54" w:rsidP="00005F54">
      <w:pPr>
        <w:tabs>
          <w:tab w:val="left" w:pos="3119"/>
        </w:tabs>
        <w:spacing w:after="0" w:line="240" w:lineRule="auto"/>
        <w:ind w:right="58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C095B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D821AFA" wp14:editId="3351D05F">
            <wp:simplePos x="0" y="0"/>
            <wp:positionH relativeFrom="column">
              <wp:posOffset>2762885</wp:posOffset>
            </wp:positionH>
            <wp:positionV relativeFrom="paragraph">
              <wp:posOffset>-274320</wp:posOffset>
            </wp:positionV>
            <wp:extent cx="521335" cy="6832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5F54" w:rsidRPr="007C095B" w:rsidRDefault="00005F54" w:rsidP="00005F54">
      <w:pPr>
        <w:contextualSpacing/>
        <w:jc w:val="both"/>
        <w:rPr>
          <w:rFonts w:ascii="Calibri" w:eastAsia="Calibri" w:hAnsi="Calibri" w:cs="Times New Roman"/>
          <w:color w:val="000000"/>
          <w:sz w:val="28"/>
          <w:szCs w:val="28"/>
          <w:lang w:val="x-none" w:eastAsia="uk-UA"/>
        </w:rPr>
      </w:pPr>
    </w:p>
    <w:p w:rsidR="00005F54" w:rsidRPr="007C095B" w:rsidRDefault="00005F54" w:rsidP="00005F54">
      <w:pPr>
        <w:spacing w:after="60" w:line="240" w:lineRule="auto"/>
        <w:jc w:val="center"/>
        <w:rPr>
          <w:rFonts w:ascii="AcademyC" w:eastAsia="Times New Roman" w:hAnsi="AcademyC" w:cs="Times New Roman"/>
          <w:b/>
          <w:color w:val="002060"/>
          <w:sz w:val="28"/>
          <w:szCs w:val="28"/>
        </w:rPr>
      </w:pPr>
      <w:r w:rsidRPr="007C095B">
        <w:rPr>
          <w:rFonts w:ascii="AcademyC" w:eastAsia="Times New Roman" w:hAnsi="AcademyC" w:cs="Times New Roman"/>
          <w:b/>
          <w:color w:val="002060"/>
          <w:sz w:val="28"/>
          <w:szCs w:val="28"/>
        </w:rPr>
        <w:t>УКРАЇНА</w:t>
      </w:r>
    </w:p>
    <w:p w:rsidR="00005F54" w:rsidRPr="007C095B" w:rsidRDefault="00005F54" w:rsidP="00005F54">
      <w:pPr>
        <w:spacing w:after="60" w:line="240" w:lineRule="auto"/>
        <w:jc w:val="center"/>
        <w:rPr>
          <w:rFonts w:ascii="AcademyC" w:eastAsia="Times New Roman" w:hAnsi="AcademyC" w:cs="Times New Roman"/>
          <w:b/>
          <w:color w:val="002060"/>
          <w:sz w:val="28"/>
          <w:szCs w:val="28"/>
        </w:rPr>
      </w:pPr>
      <w:r w:rsidRPr="007C095B">
        <w:rPr>
          <w:rFonts w:ascii="AcademyC" w:eastAsia="Times New Roman" w:hAnsi="AcademyC" w:cs="Times New Roman"/>
          <w:b/>
          <w:color w:val="002060"/>
          <w:sz w:val="28"/>
          <w:szCs w:val="28"/>
        </w:rPr>
        <w:t>ВИЩА  РАДА  ПРАВОСУДДЯ</w:t>
      </w:r>
    </w:p>
    <w:p w:rsidR="00005F54" w:rsidRPr="007C095B" w:rsidRDefault="00005F54" w:rsidP="00005F54">
      <w:pPr>
        <w:spacing w:after="240" w:line="240" w:lineRule="auto"/>
        <w:jc w:val="center"/>
        <w:rPr>
          <w:rFonts w:ascii="AcademyC" w:eastAsia="Times New Roman" w:hAnsi="AcademyC" w:cs="Times New Roman"/>
          <w:b/>
          <w:color w:val="002060"/>
          <w:sz w:val="28"/>
          <w:szCs w:val="28"/>
        </w:rPr>
      </w:pPr>
      <w:r w:rsidRPr="007C095B">
        <w:rPr>
          <w:rFonts w:ascii="AcademyC" w:eastAsia="Times New Roman" w:hAnsi="AcademyC" w:cs="Times New Roman"/>
          <w:b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005F54" w:rsidRPr="007C095B" w:rsidTr="008E05BE">
        <w:trPr>
          <w:trHeight w:val="188"/>
        </w:trPr>
        <w:tc>
          <w:tcPr>
            <w:tcW w:w="3098" w:type="dxa"/>
          </w:tcPr>
          <w:p w:rsidR="00005F54" w:rsidRPr="007C095B" w:rsidRDefault="00005F54" w:rsidP="008E05BE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28 травня</w:t>
            </w:r>
            <w:r w:rsidRPr="007C09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005F54" w:rsidRPr="007C095B" w:rsidRDefault="00005F54" w:rsidP="008E05B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7C095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</w:t>
            </w:r>
            <w:r w:rsidRPr="007C095B">
              <w:rPr>
                <w:rFonts w:ascii="Times New Roman" w:eastAsia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005F54" w:rsidRPr="007C095B" w:rsidRDefault="00005F54" w:rsidP="00005F54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7C095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7C095B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602</w:t>
            </w:r>
            <w:r w:rsidRPr="007C095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/0/15-24</w:t>
            </w:r>
          </w:p>
        </w:tc>
      </w:tr>
    </w:tbl>
    <w:p w:rsidR="00F26B49" w:rsidRDefault="00F26B49" w:rsidP="00FE504A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lang w:eastAsia="uk-UA"/>
        </w:rPr>
      </w:pPr>
    </w:p>
    <w:p w:rsidR="007731AC" w:rsidRPr="007731AC" w:rsidRDefault="009A6F0B" w:rsidP="00005F54">
      <w:pPr>
        <w:spacing w:after="200" w:line="276" w:lineRule="auto"/>
        <w:ind w:left="5954"/>
        <w:contextualSpacing/>
        <w:jc w:val="center"/>
        <w:rPr>
          <w:rFonts w:ascii="Calibri" w:eastAsia="Times New Roman" w:hAnsi="Calibri" w:cs="Times New Roman"/>
          <w:sz w:val="10"/>
          <w:szCs w:val="10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Calibri" w:eastAsia="Calibri" w:hAnsi="Calibri" w:cs="Times New Roman"/>
          <w:noProof/>
          <w:sz w:val="24"/>
          <w:lang w:eastAsia="uk-UA"/>
        </w:rPr>
        <w:t xml:space="preserve"> </w:t>
      </w:r>
    </w:p>
    <w:tbl>
      <w:tblPr>
        <w:tblpPr w:leftFromText="180" w:rightFromText="180" w:bottomFromText="20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4536"/>
      </w:tblGrid>
      <w:tr w:rsidR="007731AC" w:rsidRPr="007731AC" w:rsidTr="004752E6">
        <w:trPr>
          <w:trHeight w:val="1555"/>
        </w:trPr>
        <w:tc>
          <w:tcPr>
            <w:tcW w:w="4536" w:type="dxa"/>
            <w:hideMark/>
          </w:tcPr>
          <w:p w:rsidR="007731AC" w:rsidRPr="001A61C9" w:rsidRDefault="00447830" w:rsidP="001A61C9">
            <w:pPr>
              <w:shd w:val="clear" w:color="auto" w:fill="FFFFFF"/>
              <w:spacing w:after="0" w:line="240" w:lineRule="auto"/>
              <w:ind w:right="-7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Про відрядження судді </w:t>
            </w:r>
            <w:r w:rsidR="001A61C9" w:rsidRPr="001A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Лохвицького райо</w:t>
            </w:r>
            <w:r w:rsidR="001A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нного суду Полтавської області      </w:t>
            </w:r>
            <w:r w:rsidR="001A61C9" w:rsidRPr="001A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Зуб Т</w:t>
            </w:r>
            <w:r w:rsidR="001A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1A61C9" w:rsidRPr="001A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1A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до </w:t>
            </w:r>
            <w:r w:rsidR="001A61C9" w:rsidRPr="001A61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Полтавського районного суду Полтавської області</w:t>
            </w:r>
            <w:r w:rsidR="001A6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731AC" w:rsidRPr="00773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для здійснення правосуддя</w:t>
            </w:r>
          </w:p>
        </w:tc>
      </w:tr>
    </w:tbl>
    <w:p w:rsidR="007731AC" w:rsidRPr="007731AC" w:rsidRDefault="007731AC" w:rsidP="007731AC">
      <w:pPr>
        <w:spacing w:after="200" w:line="276" w:lineRule="auto"/>
        <w:jc w:val="both"/>
        <w:rPr>
          <w:rFonts w:ascii="Calibri" w:eastAsia="Times New Roman" w:hAnsi="Calibri" w:cs="Times New Roman"/>
          <w:sz w:val="27"/>
          <w:szCs w:val="27"/>
          <w:lang w:eastAsia="uk-UA"/>
        </w:rPr>
      </w:pPr>
    </w:p>
    <w:p w:rsidR="007731AC" w:rsidRPr="007731AC" w:rsidRDefault="007731AC" w:rsidP="007731AC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</w:p>
    <w:p w:rsidR="007731AC" w:rsidRPr="007731AC" w:rsidRDefault="007731AC" w:rsidP="007731AC">
      <w:pPr>
        <w:widowControl w:val="0"/>
        <w:spacing w:after="200" w:line="276" w:lineRule="auto"/>
        <w:jc w:val="both"/>
        <w:rPr>
          <w:rFonts w:ascii="Calibri" w:eastAsia="Times New Roman" w:hAnsi="Calibri" w:cs="Times New Roman"/>
          <w:sz w:val="27"/>
          <w:szCs w:val="27"/>
          <w:lang w:eastAsia="uk-UA"/>
        </w:rPr>
      </w:pPr>
    </w:p>
    <w:p w:rsidR="00F26B49" w:rsidRDefault="00F26B49" w:rsidP="00F26B4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C4A1B" w:rsidRDefault="009C4A1B" w:rsidP="001A61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26B49" w:rsidRDefault="007731AC" w:rsidP="001A61C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Вища рада правосуддя, розглянувши </w:t>
      </w:r>
      <w:r w:rsidR="00E05B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подання</w:t>
      </w: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5B94" w:rsidRPr="00E05B9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Вищої кваліфікаційної комісії суддів України</w:t>
      </w:r>
      <w:r w:rsidR="00E05B94"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5B9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рекомендацією </w:t>
      </w:r>
      <w:r w:rsidR="007A449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відрядження судді</w:t>
      </w:r>
      <w:r w:rsidR="00CB0A5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61C9" w:rsidRPr="001A61C9">
        <w:rPr>
          <w:rFonts w:ascii="Times New Roman" w:eastAsia="Times New Roman" w:hAnsi="Times New Roman" w:cs="Times New Roman"/>
          <w:sz w:val="28"/>
          <w:szCs w:val="28"/>
          <w:lang w:eastAsia="uk-UA"/>
        </w:rPr>
        <w:t>Лохвицького районного суду Полтавської області Зуб Тетяни Олексіївни до Полтавського районного суду Полтавської області</w:t>
      </w:r>
      <w:r w:rsidR="001A61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26B49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здійснення правосуддя,</w:t>
      </w:r>
    </w:p>
    <w:p w:rsidR="009C4A1B" w:rsidRDefault="009C4A1B" w:rsidP="00F1259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731AC" w:rsidRDefault="007731AC" w:rsidP="00E05B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встановила:</w:t>
      </w:r>
    </w:p>
    <w:p w:rsidR="00E05B94" w:rsidRDefault="00E05B94" w:rsidP="00E05B9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A61C9" w:rsidRDefault="00876DE0" w:rsidP="00F125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Pr="00876D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 </w:t>
      </w:r>
      <w:r w:rsidR="001A61C9" w:rsidRPr="001A61C9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Вищої ради правосуддя 23 квітня 2024 року надійшло рішення Вищої кваліфікаційної комісії суддів України (далі – ВККСУ) від 17 квітня 2024 року № 15/пс-24 про внесення подання з рекомендацією на відрядження судді Лохвицького районного суду Полтавської області Зуб Т</w:t>
      </w:r>
      <w:r w:rsidR="0044783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A61C9" w:rsidRPr="001A61C9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="0044783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1A61C9" w:rsidRPr="001A61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Полтавського районного суду Полтавської області для здійснення правосуддя строком на </w:t>
      </w:r>
      <w:r w:rsidR="004478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 w:rsidR="001A61C9" w:rsidRPr="001A61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 (один) рік.  </w:t>
      </w:r>
    </w:p>
    <w:p w:rsidR="00D42195" w:rsidRPr="00F26B49" w:rsidRDefault="00D42195" w:rsidP="00F1259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підставі </w:t>
      </w:r>
      <w:r w:rsidRPr="00D42195">
        <w:rPr>
          <w:rFonts w:ascii="Times New Roman" w:eastAsia="Calibri" w:hAnsi="Times New Roman" w:cs="Times New Roman"/>
          <w:sz w:val="28"/>
          <w:szCs w:val="28"/>
        </w:rPr>
        <w:t>протоколу автоматизованого розподілу справи між член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ами Вищої ради правосуддя від </w:t>
      </w:r>
      <w:r w:rsidR="001A61C9">
        <w:rPr>
          <w:rFonts w:ascii="Times New Roman" w:eastAsia="Calibri" w:hAnsi="Times New Roman" w:cs="Times New Roman"/>
          <w:sz w:val="28"/>
          <w:szCs w:val="28"/>
        </w:rPr>
        <w:t>23 квітня</w:t>
      </w:r>
      <w:r w:rsidR="00876D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2024</w:t>
      </w:r>
      <w:r w:rsidRPr="00D42195">
        <w:rPr>
          <w:rFonts w:ascii="Times New Roman" w:eastAsia="Calibri" w:hAnsi="Times New Roman" w:cs="Times New Roman"/>
          <w:sz w:val="28"/>
          <w:szCs w:val="28"/>
        </w:rPr>
        <w:t xml:space="preserve"> року вказане рішення передано члену Вищої ради правосуддя </w:t>
      </w:r>
      <w:r w:rsidR="00F26B49">
        <w:rPr>
          <w:rFonts w:ascii="Times New Roman" w:eastAsia="Calibri" w:hAnsi="Times New Roman" w:cs="Times New Roman"/>
          <w:sz w:val="28"/>
          <w:szCs w:val="28"/>
        </w:rPr>
        <w:t>Морозу М.В</w:t>
      </w:r>
      <w:r w:rsidR="00876DE0">
        <w:rPr>
          <w:rFonts w:ascii="Times New Roman" w:eastAsia="Calibri" w:hAnsi="Times New Roman" w:cs="Times New Roman"/>
          <w:sz w:val="28"/>
          <w:szCs w:val="28"/>
        </w:rPr>
        <w:t>.</w:t>
      </w:r>
      <w:r w:rsidRPr="00D421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219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перевірки.</w:t>
      </w:r>
    </w:p>
    <w:p w:rsidR="003E538E" w:rsidRPr="00AA772A" w:rsidRDefault="00D42195" w:rsidP="00F12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A772A">
        <w:rPr>
          <w:rFonts w:ascii="Times New Roman" w:eastAsia="Calibri" w:hAnsi="Times New Roman" w:cs="Times New Roman"/>
          <w:sz w:val="28"/>
          <w:szCs w:val="28"/>
        </w:rPr>
        <w:t xml:space="preserve">Суддя </w:t>
      </w:r>
      <w:r w:rsidR="001A61C9">
        <w:rPr>
          <w:rFonts w:ascii="Times New Roman" w:eastAsia="Calibri" w:hAnsi="Times New Roman" w:cs="Times New Roman"/>
          <w:sz w:val="28"/>
          <w:szCs w:val="28"/>
        </w:rPr>
        <w:t>Зуб Т.О</w:t>
      </w:r>
      <w:r w:rsidR="00876DE0" w:rsidRPr="00AA772A">
        <w:rPr>
          <w:rFonts w:ascii="Times New Roman" w:eastAsia="Calibri" w:hAnsi="Times New Roman" w:cs="Times New Roman"/>
          <w:sz w:val="28"/>
          <w:szCs w:val="28"/>
        </w:rPr>
        <w:t>.</w:t>
      </w:r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</w:t>
      </w:r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овідомлен</w:t>
      </w:r>
      <w:r w:rsidR="00F26B4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про дату, час і місце проведення засідання Вищої ради правосуддя, </w:t>
      </w:r>
      <w:r w:rsidR="00B67036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яке </w:t>
      </w:r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призначено на </w:t>
      </w:r>
      <w:r w:rsidR="001A61C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28 травня</w:t>
      </w:r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2024 року, в установленому законом порядку, зокрема шляхом оприлюднення відповідної інформації на офіційному </w:t>
      </w:r>
      <w:proofErr w:type="spellStart"/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вебсайті</w:t>
      </w:r>
      <w:proofErr w:type="spellEnd"/>
      <w:r w:rsidR="003E538E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Вищої ради правосуддя.</w:t>
      </w:r>
    </w:p>
    <w:p w:rsidR="00A52921" w:rsidRDefault="00447830" w:rsidP="004478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22</w:t>
      </w:r>
      <w:r w:rsidR="001A61C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травня</w:t>
      </w:r>
      <w:r w:rsidR="00846748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2024 року </w:t>
      </w:r>
      <w:r w:rsid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суддя </w:t>
      </w:r>
      <w:r w:rsidR="001A61C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Зуб Т.О</w:t>
      </w:r>
      <w:r w:rsidR="00876DE0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44C91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повідомила Вищу раду правосуддя про неможливість взяти участь в засіданні в режимі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відеоконференції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просила </w:t>
      </w:r>
      <w:r w:rsid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відрядити </w:t>
      </w:r>
      <w:r w:rsidR="00F26B4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її</w:t>
      </w:r>
      <w:r w:rsid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до </w:t>
      </w:r>
      <w:r w:rsidR="001A61C9" w:rsidRPr="001A61C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Полтавського районного суду Полтавської області</w:t>
      </w:r>
      <w:r w:rsidR="00044C91"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44C9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E538E" w:rsidRPr="003E538E" w:rsidRDefault="003E538E" w:rsidP="00F125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E538E">
        <w:rPr>
          <w:rFonts w:ascii="Times New Roman" w:eastAsia="Calibri" w:hAnsi="Times New Roman" w:cs="Times New Roman"/>
          <w:sz w:val="28"/>
        </w:rPr>
        <w:t xml:space="preserve">Згідно з пунктом 5 розділу ІV Порядку відрядження судді до іншого </w:t>
      </w:r>
      <w:r w:rsidR="0046694D">
        <w:rPr>
          <w:rFonts w:ascii="Times New Roman" w:eastAsia="Calibri" w:hAnsi="Times New Roman" w:cs="Times New Roman"/>
          <w:sz w:val="28"/>
        </w:rPr>
        <w:t xml:space="preserve"> </w:t>
      </w:r>
      <w:r w:rsidRPr="003E538E">
        <w:rPr>
          <w:rFonts w:ascii="Times New Roman" w:eastAsia="Calibri" w:hAnsi="Times New Roman" w:cs="Times New Roman"/>
          <w:sz w:val="28"/>
        </w:rPr>
        <w:t>суду того самого рівня і спеціалізації (як тимчасового переведення),</w:t>
      </w:r>
      <w:r w:rsidR="00CF407D">
        <w:rPr>
          <w:rFonts w:ascii="Times New Roman" w:eastAsia="Calibri" w:hAnsi="Times New Roman" w:cs="Times New Roman"/>
          <w:sz w:val="28"/>
        </w:rPr>
        <w:t xml:space="preserve"> </w:t>
      </w:r>
      <w:r w:rsidRPr="003E538E">
        <w:rPr>
          <w:rFonts w:ascii="Times New Roman" w:eastAsia="Calibri" w:hAnsi="Times New Roman" w:cs="Times New Roman"/>
          <w:sz w:val="28"/>
        </w:rPr>
        <w:t>затвердженого рішенням Вищої ради правосуддя від 24 січня 2017 року № 54/0/15-17, відсутність судді не перешкоджає розгляду питання щодо його відрядження.</w:t>
      </w:r>
    </w:p>
    <w:p w:rsidR="001A61C9" w:rsidRPr="00005F54" w:rsidRDefault="003E538E" w:rsidP="00005F5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3E538E">
        <w:rPr>
          <w:rFonts w:ascii="Times New Roman" w:eastAsia="Calibri" w:hAnsi="Times New Roman" w:cs="Calibri"/>
          <w:sz w:val="28"/>
          <w:szCs w:val="28"/>
        </w:rPr>
        <w:t xml:space="preserve">Вища рада </w:t>
      </w:r>
      <w:r w:rsidR="00686DF2">
        <w:rPr>
          <w:rFonts w:ascii="Times New Roman" w:eastAsia="Calibri" w:hAnsi="Times New Roman" w:cs="Calibri"/>
          <w:sz w:val="28"/>
          <w:szCs w:val="28"/>
        </w:rPr>
        <w:t>правосуддя, розглянувши подання ВККСУ</w:t>
      </w:r>
      <w:r w:rsidRPr="003E538E">
        <w:rPr>
          <w:rFonts w:ascii="Times New Roman" w:eastAsia="Calibri" w:hAnsi="Times New Roman" w:cs="Calibri"/>
          <w:sz w:val="28"/>
          <w:szCs w:val="28"/>
        </w:rPr>
        <w:t>, заслухавши доповідача – члена Вищої рад</w:t>
      </w:r>
      <w:r w:rsidR="00DE0DD7">
        <w:rPr>
          <w:rFonts w:ascii="Times New Roman" w:eastAsia="Calibri" w:hAnsi="Times New Roman" w:cs="Calibri"/>
          <w:sz w:val="28"/>
          <w:szCs w:val="28"/>
        </w:rPr>
        <w:t xml:space="preserve">и правосуддя </w:t>
      </w:r>
      <w:r w:rsidR="00F26B49">
        <w:rPr>
          <w:rFonts w:ascii="Times New Roman" w:eastAsia="Calibri" w:hAnsi="Times New Roman" w:cs="Calibri"/>
          <w:sz w:val="28"/>
          <w:szCs w:val="28"/>
        </w:rPr>
        <w:t>Мороза М.В</w:t>
      </w:r>
      <w:r w:rsidR="00876DE0">
        <w:rPr>
          <w:rFonts w:ascii="Times New Roman" w:eastAsia="Calibri" w:hAnsi="Times New Roman" w:cs="Calibri"/>
          <w:sz w:val="28"/>
          <w:szCs w:val="28"/>
        </w:rPr>
        <w:t>.,</w:t>
      </w:r>
      <w:r w:rsidRPr="003E538E">
        <w:rPr>
          <w:rFonts w:ascii="Times New Roman" w:eastAsia="Calibri" w:hAnsi="Times New Roman" w:cs="Calibri"/>
          <w:sz w:val="28"/>
          <w:szCs w:val="28"/>
        </w:rPr>
        <w:t xml:space="preserve"> дійшла висновку</w:t>
      </w:r>
      <w:r w:rsidR="00CF407D">
        <w:rPr>
          <w:rFonts w:ascii="Times New Roman" w:eastAsia="Calibri" w:hAnsi="Times New Roman" w:cs="Calibri"/>
          <w:sz w:val="28"/>
          <w:szCs w:val="28"/>
        </w:rPr>
        <w:br/>
      </w:r>
      <w:r w:rsidRPr="003E538E">
        <w:rPr>
          <w:rFonts w:ascii="Times New Roman" w:eastAsia="Calibri" w:hAnsi="Times New Roman" w:cs="Calibri"/>
          <w:sz w:val="28"/>
          <w:szCs w:val="28"/>
        </w:rPr>
        <w:lastRenderedPageBreak/>
        <w:t>про наявність визначених законом підстав для відрядження судді з огляду на таке.</w:t>
      </w:r>
      <w:bookmarkStart w:id="0" w:name="_GoBack"/>
      <w:bookmarkEnd w:id="0"/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Зуб Тетяна Олексіївна </w:t>
      </w:r>
      <w:r w:rsidRPr="001A61C9">
        <w:rPr>
          <w:rFonts w:ascii="Times New Roman" w:eastAsia="Calibri" w:hAnsi="Times New Roman" w:cs="Times New Roman"/>
          <w:sz w:val="28"/>
          <w:szCs w:val="28"/>
        </w:rPr>
        <w:t>Указом Президента України від 5 серпня 2020 року № 312/2020 призначена на посаду судді Лохвицького районного суду Полтавської області.</w:t>
      </w:r>
    </w:p>
    <w:p w:rsid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Стаж роботи Зуб Т.О. на посаді судді становить понад 3 роки.</w:t>
      </w:r>
    </w:p>
    <w:p w:rsidR="001A61C9" w:rsidRPr="001A61C9" w:rsidRDefault="00447830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 рішенн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 ВККСУ від 17 квітня 2024 року </w:t>
      </w:r>
      <w:r>
        <w:rPr>
          <w:rFonts w:ascii="Times New Roman" w:eastAsia="Calibri" w:hAnsi="Times New Roman" w:cs="Times New Roman"/>
          <w:sz w:val="28"/>
          <w:szCs w:val="28"/>
        </w:rPr>
        <w:t>зазначено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, що 21 лютого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2024 року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="001A61C9" w:rsidRPr="001A61C9">
        <w:rPr>
          <w:rFonts w:ascii="Times New Roman" w:eastAsia="Calibri" w:hAnsi="Times New Roman" w:cs="Times New Roman"/>
          <w:sz w:val="28"/>
          <w:szCs w:val="28"/>
        </w:rPr>
        <w:t>вх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 № 8-5447/24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 від Державної судової адміністрації України </w:t>
      </w:r>
      <w:r w:rsidR="00E93FD1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>(далі – ДСА України) надійшло повідомлення про необхідність розгляду питання щодо відрядження трьох суддів до Полтавського районного суду Полтавської області у зв’язку з виявленням надмірного рівня судового навантаження в цьому суді.</w:t>
      </w:r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У повідомленні ДСА України </w:t>
      </w:r>
      <w:r w:rsidR="00447830">
        <w:rPr>
          <w:rFonts w:ascii="Times New Roman" w:eastAsia="Calibri" w:hAnsi="Times New Roman" w:cs="Times New Roman"/>
          <w:sz w:val="28"/>
          <w:szCs w:val="28"/>
        </w:rPr>
        <w:t xml:space="preserve">вказано, що, за даними звітності за </w:t>
      </w:r>
      <w:r w:rsidR="003C75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61C9">
        <w:rPr>
          <w:rFonts w:ascii="Times New Roman" w:eastAsia="Calibri" w:hAnsi="Times New Roman" w:cs="Times New Roman"/>
          <w:sz w:val="28"/>
          <w:szCs w:val="28"/>
        </w:rPr>
        <w:t>2023 рік, середня кількість днів, необхідних для розгляду справ та матеріалів, що надійшли до місцевих загальних судів, по Україні становить 399 днів для одного повноважного судді з урахуванням рекомендованих Вищою радою правосуддя показників середньої тривалості розгляду справ (рішення Вищої ради правосуддя від 24 листопада 2020 року № 3237/0/15-20).</w:t>
      </w:r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Водночас у Полтавському районному суді Полтавської області нормативний час розгляду справ є більшим за середній по Україні та становить 714 дні</w:t>
      </w:r>
      <w:r w:rsidR="00447830">
        <w:rPr>
          <w:rFonts w:ascii="Times New Roman" w:eastAsia="Calibri" w:hAnsi="Times New Roman" w:cs="Times New Roman"/>
          <w:sz w:val="28"/>
          <w:szCs w:val="28"/>
        </w:rPr>
        <w:t>в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7830">
        <w:rPr>
          <w:rFonts w:ascii="Times New Roman" w:eastAsia="Calibri" w:hAnsi="Times New Roman" w:cs="Times New Roman"/>
          <w:sz w:val="28"/>
          <w:szCs w:val="28"/>
        </w:rPr>
        <w:t>для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одного судд</w:t>
      </w:r>
      <w:r w:rsidR="00447830">
        <w:rPr>
          <w:rFonts w:ascii="Times New Roman" w:eastAsia="Calibri" w:hAnsi="Times New Roman" w:cs="Times New Roman"/>
          <w:sz w:val="28"/>
          <w:szCs w:val="28"/>
        </w:rPr>
        <w:t>і</w:t>
      </w:r>
      <w:r w:rsidRPr="001A61C9">
        <w:rPr>
          <w:rFonts w:ascii="Times New Roman" w:eastAsia="Calibri" w:hAnsi="Times New Roman" w:cs="Times New Roman"/>
          <w:sz w:val="28"/>
          <w:szCs w:val="28"/>
        </w:rPr>
        <w:t>. З огляду на це ДСА України повідом</w:t>
      </w:r>
      <w:r>
        <w:rPr>
          <w:rFonts w:ascii="Times New Roman" w:eastAsia="Calibri" w:hAnsi="Times New Roman" w:cs="Times New Roman"/>
          <w:sz w:val="28"/>
          <w:szCs w:val="28"/>
        </w:rPr>
        <w:t>ила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про необхідність відрядження </w:t>
      </w:r>
      <w:r w:rsidR="00447830">
        <w:rPr>
          <w:rFonts w:ascii="Times New Roman" w:eastAsia="Calibri" w:hAnsi="Times New Roman" w:cs="Times New Roman"/>
          <w:sz w:val="28"/>
          <w:szCs w:val="28"/>
        </w:rPr>
        <w:t>трьох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судді</w:t>
      </w:r>
      <w:r w:rsidR="00447830">
        <w:rPr>
          <w:rFonts w:ascii="Times New Roman" w:eastAsia="Calibri" w:hAnsi="Times New Roman" w:cs="Times New Roman"/>
          <w:sz w:val="28"/>
          <w:szCs w:val="28"/>
        </w:rPr>
        <w:t>в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до Полтавського районного суду Полтавської області строком на один рік.</w:t>
      </w:r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ДСА України зауваж</w:t>
      </w:r>
      <w:r>
        <w:rPr>
          <w:rFonts w:ascii="Times New Roman" w:eastAsia="Calibri" w:hAnsi="Times New Roman" w:cs="Times New Roman"/>
          <w:sz w:val="28"/>
          <w:szCs w:val="28"/>
        </w:rPr>
        <w:t>ила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, що відрядження трьох суддів до Полтавського районного суду Полтавської області </w:t>
      </w:r>
      <w:r w:rsidR="00447830">
        <w:rPr>
          <w:rFonts w:ascii="Times New Roman" w:eastAsia="Calibri" w:hAnsi="Times New Roman" w:cs="Times New Roman"/>
          <w:sz w:val="28"/>
          <w:szCs w:val="28"/>
        </w:rPr>
        <w:t>дасть змогу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частково врегулювати рівень судового навантаження в цьому суді. </w:t>
      </w:r>
      <w:r w:rsidR="00447830">
        <w:rPr>
          <w:rFonts w:ascii="Times New Roman" w:eastAsia="Calibri" w:hAnsi="Times New Roman" w:cs="Times New Roman"/>
          <w:sz w:val="28"/>
          <w:szCs w:val="28"/>
        </w:rPr>
        <w:t>З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а умови відрядження до  Полтавського районного суду Полтавської області одного судді нормативний час, потрібний суддям для розгляду справ, що надійшли, становитиме 571 день, двох </w:t>
      </w:r>
      <w:r w:rsidR="00E93FD1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1A61C9">
        <w:rPr>
          <w:rFonts w:ascii="Times New Roman" w:eastAsia="Calibri" w:hAnsi="Times New Roman" w:cs="Times New Roman"/>
          <w:sz w:val="28"/>
          <w:szCs w:val="28"/>
        </w:rPr>
        <w:t>суддів – 476, трьох суддів – 408.</w:t>
      </w:r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Отже, є підстави стверджувати про наявність у Полтавському районному суді Полтавської області надмірного рівня судового навантаження. </w:t>
      </w:r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Частиною першою статті 55 Закону України «Про судоустрій і статус суддів», зокрема, визначено, що у зв’язку з виявленням надмірного рівня судового навантаження у відповідному суді за рішенням Вищої ради правосуддя, ухваленим на підставі подання Вищої кваліфікаційної комісії суддів України, суддя може бути, за його згодою, відряджений до іншого суду того самого рівня і спеціалізації для здійснення правосуддя.</w:t>
      </w:r>
    </w:p>
    <w:p w:rsidR="001A61C9" w:rsidRPr="001A61C9" w:rsidRDefault="00447830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 матеріалах перевірки наявна згода судді Зуб Т.О. на відрядження до Полтавського районного суду Полтавської області для здійснення правосуддя.</w:t>
      </w:r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Зазначене узгоджується із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 24 січня 2017 року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1A61C9">
        <w:rPr>
          <w:rFonts w:ascii="Times New Roman" w:eastAsia="Calibri" w:hAnsi="Times New Roman" w:cs="Times New Roman"/>
          <w:sz w:val="28"/>
          <w:szCs w:val="28"/>
        </w:rPr>
        <w:t>№ 54/0/15-17.</w:t>
      </w:r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Згідно із частиною другою статті 55 Закону України «Про судоустрій і статус суддів» відрядження судді до іншого суду того самого рівня і спеціалізації </w:t>
      </w:r>
      <w:r w:rsidRPr="001A61C9">
        <w:rPr>
          <w:rFonts w:ascii="Times New Roman" w:eastAsia="Calibri" w:hAnsi="Times New Roman" w:cs="Times New Roman"/>
          <w:sz w:val="28"/>
          <w:szCs w:val="28"/>
        </w:rPr>
        <w:lastRenderedPageBreak/>
        <w:t>здійснюється на строк, що визначається Вищою радою правосуддя, але не більше ніж на один рік, крім випадків, передбачених абзацом другим цієї частини.</w:t>
      </w:r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Разом </w:t>
      </w:r>
      <w:r w:rsidR="00447830">
        <w:rPr>
          <w:rFonts w:ascii="Times New Roman" w:eastAsia="Calibri" w:hAnsi="Times New Roman" w:cs="Times New Roman"/>
          <w:sz w:val="28"/>
          <w:szCs w:val="28"/>
        </w:rPr>
        <w:t>і</w:t>
      </w:r>
      <w:r w:rsidRPr="001A61C9">
        <w:rPr>
          <w:rFonts w:ascii="Times New Roman" w:eastAsia="Calibri" w:hAnsi="Times New Roman" w:cs="Times New Roman"/>
          <w:sz w:val="28"/>
          <w:szCs w:val="28"/>
        </w:rPr>
        <w:t>з тим, під час перевірки встановлено, що штатна чисельність суддів Лохвицького районного суду Полтав</w:t>
      </w:r>
      <w:r w:rsidR="00447830">
        <w:rPr>
          <w:rFonts w:ascii="Times New Roman" w:eastAsia="Calibri" w:hAnsi="Times New Roman" w:cs="Times New Roman"/>
          <w:sz w:val="28"/>
          <w:szCs w:val="28"/>
        </w:rPr>
        <w:t>ської області становить 4 судді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47830">
        <w:rPr>
          <w:rFonts w:ascii="Times New Roman" w:eastAsia="Calibri" w:hAnsi="Times New Roman" w:cs="Times New Roman"/>
          <w:sz w:val="28"/>
          <w:szCs w:val="28"/>
        </w:rPr>
        <w:t xml:space="preserve">                       фактична – 3 судді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47830">
        <w:rPr>
          <w:rFonts w:ascii="Times New Roman" w:eastAsia="Calibri" w:hAnsi="Times New Roman" w:cs="Times New Roman"/>
          <w:sz w:val="28"/>
          <w:szCs w:val="28"/>
        </w:rPr>
        <w:t>З</w:t>
      </w:r>
      <w:r w:rsidRPr="001A61C9">
        <w:rPr>
          <w:rFonts w:ascii="Times New Roman" w:eastAsia="Calibri" w:hAnsi="Times New Roman" w:cs="Times New Roman"/>
          <w:sz w:val="28"/>
          <w:szCs w:val="28"/>
        </w:rPr>
        <w:t>а даними звітності за 2023 рік</w:t>
      </w:r>
      <w:r w:rsidR="00447830">
        <w:rPr>
          <w:rFonts w:ascii="Times New Roman" w:eastAsia="Calibri" w:hAnsi="Times New Roman" w:cs="Times New Roman"/>
          <w:sz w:val="28"/>
          <w:szCs w:val="28"/>
        </w:rPr>
        <w:t>,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нормативний час, потрібний суддям для розгляду справ, що надійшли до Лохвицького рай</w:t>
      </w:r>
      <w:r w:rsidR="00447830">
        <w:rPr>
          <w:rFonts w:ascii="Times New Roman" w:eastAsia="Calibri" w:hAnsi="Times New Roman" w:cs="Times New Roman"/>
          <w:sz w:val="28"/>
          <w:szCs w:val="28"/>
        </w:rPr>
        <w:t xml:space="preserve">онного суду Полтавської області, </w:t>
      </w:r>
      <w:r w:rsidRPr="001A61C9">
        <w:rPr>
          <w:rFonts w:ascii="Times New Roman" w:eastAsia="Calibri" w:hAnsi="Times New Roman" w:cs="Times New Roman"/>
          <w:sz w:val="28"/>
          <w:szCs w:val="28"/>
        </w:rPr>
        <w:t>становить 357 днів.</w:t>
      </w:r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За інформацією, наданою головою Лохвицького районного суду Полтавської області, рівень судового навантаження суддів цього суду з 1 січня </w:t>
      </w:r>
      <w:r w:rsidR="00396E40">
        <w:rPr>
          <w:rFonts w:ascii="Times New Roman" w:eastAsia="Calibri" w:hAnsi="Times New Roman" w:cs="Times New Roman"/>
          <w:sz w:val="28"/>
          <w:szCs w:val="28"/>
        </w:rPr>
        <w:t>до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10 квітня 2024 року становить: середня кількість розглянутих справ та матеріалів одн</w:t>
      </w:r>
      <w:r w:rsidR="00396E40">
        <w:rPr>
          <w:rFonts w:ascii="Times New Roman" w:eastAsia="Calibri" w:hAnsi="Times New Roman" w:cs="Times New Roman"/>
          <w:sz w:val="28"/>
          <w:szCs w:val="28"/>
        </w:rPr>
        <w:t>им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судд</w:t>
      </w:r>
      <w:r w:rsidR="00396E40">
        <w:rPr>
          <w:rFonts w:ascii="Times New Roman" w:eastAsia="Calibri" w:hAnsi="Times New Roman" w:cs="Times New Roman"/>
          <w:sz w:val="28"/>
          <w:szCs w:val="28"/>
        </w:rPr>
        <w:t>ею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– 217; середня тривалість розгляду справи – 30 днів; відсоток розгляду справ – 89,92 %. </w:t>
      </w:r>
      <w:r w:rsidR="00396E40">
        <w:rPr>
          <w:rFonts w:ascii="Times New Roman" w:eastAsia="Calibri" w:hAnsi="Times New Roman" w:cs="Times New Roman"/>
          <w:sz w:val="28"/>
          <w:szCs w:val="28"/>
        </w:rPr>
        <w:t>До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провадження судді Зуб Т.О. у вказаний період надійшло 333 справи та матеріали, </w:t>
      </w:r>
      <w:r w:rsidR="00396E40">
        <w:rPr>
          <w:rFonts w:ascii="Times New Roman" w:eastAsia="Calibri" w:hAnsi="Times New Roman" w:cs="Times New Roman"/>
          <w:sz w:val="28"/>
          <w:szCs w:val="28"/>
        </w:rPr>
        <w:t>зокрема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: кримінальних </w:t>
      </w:r>
      <w:r w:rsidR="00396E40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проваджень – 21, цивільних справ – 158, справ </w:t>
      </w:r>
      <w:r w:rsidR="00396E40">
        <w:rPr>
          <w:rFonts w:ascii="Times New Roman" w:eastAsia="Calibri" w:hAnsi="Times New Roman" w:cs="Times New Roman"/>
          <w:sz w:val="28"/>
          <w:szCs w:val="28"/>
        </w:rPr>
        <w:t>у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порядку адміністративного судочинства – 4, справ про адміністративні правопорушення – 88. З них суддею Зуб Т.О.</w:t>
      </w:r>
      <w:r w:rsidR="00396E40" w:rsidRPr="00396E40">
        <w:t xml:space="preserve"> </w:t>
      </w:r>
      <w:r w:rsidR="00396E40" w:rsidRPr="00396E40">
        <w:rPr>
          <w:rFonts w:ascii="Times New Roman" w:eastAsia="Calibri" w:hAnsi="Times New Roman" w:cs="Times New Roman"/>
          <w:sz w:val="28"/>
          <w:szCs w:val="28"/>
        </w:rPr>
        <w:t>розглянуто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: кримінальних проваджень – 16, цивільних справ – 101, справ в порядку адміністративного судочинства – 2, справ про адміністративні правопорушення – 83. </w:t>
      </w:r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Суддя Зуб Т.О. є слідчим суддею Лохвицького районного суду Полтавської області. </w:t>
      </w:r>
      <w:r w:rsidR="00396E40">
        <w:rPr>
          <w:rFonts w:ascii="Times New Roman" w:eastAsia="Calibri" w:hAnsi="Times New Roman" w:cs="Times New Roman"/>
          <w:sz w:val="28"/>
          <w:szCs w:val="28"/>
        </w:rPr>
        <w:t>З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1 січня </w:t>
      </w:r>
      <w:r w:rsidR="00396E40">
        <w:rPr>
          <w:rFonts w:ascii="Times New Roman" w:eastAsia="Calibri" w:hAnsi="Times New Roman" w:cs="Times New Roman"/>
          <w:sz w:val="28"/>
          <w:szCs w:val="28"/>
        </w:rPr>
        <w:t>до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10 квітня 2024 року в її провадженні перебувало </w:t>
      </w:r>
      <w:r w:rsidR="002C41DC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E93FD1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Pr="001A61C9">
        <w:rPr>
          <w:rFonts w:ascii="Times New Roman" w:eastAsia="Calibri" w:hAnsi="Times New Roman" w:cs="Times New Roman"/>
          <w:sz w:val="28"/>
          <w:szCs w:val="28"/>
        </w:rPr>
        <w:t>19 клопотань, скарг та заяв під час досудового розслідування. Зазначені матеріали протягом вказаного періоду були розглянуті.</w:t>
      </w:r>
    </w:p>
    <w:p w:rsidR="001A61C9" w:rsidRP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Суддя Зуб Т.О. входить до складу трьох колегій Лохвицького районного суду Полтавської області під головуванням судді </w:t>
      </w:r>
      <w:proofErr w:type="spellStart"/>
      <w:r w:rsidRPr="001A61C9">
        <w:rPr>
          <w:rFonts w:ascii="Times New Roman" w:eastAsia="Calibri" w:hAnsi="Times New Roman" w:cs="Times New Roman"/>
          <w:sz w:val="28"/>
          <w:szCs w:val="28"/>
        </w:rPr>
        <w:t>Цімботи</w:t>
      </w:r>
      <w:proofErr w:type="spellEnd"/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Л.Г., в одному кримінальному провадженні стосовно обвинуваченої обрано запобіжний захід у вигляді тримання під вартою. У проваджені судді Зуб Т.О. на стадії дослідження доказів перебуває кримінальне провадження з клопотанням про застосування заходів медичного характеру. </w:t>
      </w:r>
    </w:p>
    <w:p w:rsidR="001A61C9" w:rsidRPr="001A61C9" w:rsidRDefault="00396E40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Водночас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 у провадженні судді Зуб Т.О. відсутні кримінальні провадження, які розглядаються колегіально та в яких вона є головуючою суддею, а також справи, що становлять суспільний інтерес.</w:t>
      </w:r>
    </w:p>
    <w:p w:rsidR="001A61C9" w:rsidRPr="001A61C9" w:rsidRDefault="00396E40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становлено, що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 Полтавському районному суді Полтавської області визначено вісім посад суддів, фактично на посадах перебувають п’ять суддів, 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>з яких одна суддя відряджена до іншого суду, повноваження ще однієї судді припинені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 зв’язку із закінченням п’яти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річного </w:t>
      </w:r>
      <w:r>
        <w:rPr>
          <w:rFonts w:ascii="Times New Roman" w:eastAsia="Calibri" w:hAnsi="Times New Roman" w:cs="Times New Roman"/>
          <w:sz w:val="28"/>
          <w:szCs w:val="28"/>
        </w:rPr>
        <w:t>строку</w:t>
      </w:r>
      <w:r w:rsidR="001A61C9" w:rsidRPr="001A61C9">
        <w:rPr>
          <w:rFonts w:ascii="Times New Roman" w:eastAsia="Calibri" w:hAnsi="Times New Roman" w:cs="Times New Roman"/>
          <w:sz w:val="28"/>
          <w:szCs w:val="28"/>
        </w:rPr>
        <w:t xml:space="preserve"> призначення. Крім того, одна суддя не здійснює правосуддя у зв’язку із притягненням до кримінальної відповідальності. </w:t>
      </w:r>
    </w:p>
    <w:p w:rsidR="001A61C9" w:rsidRDefault="001A61C9" w:rsidP="001A61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Згідно з пунктом 1 розділу IV Порядку відрядження судді до іншого суду того самого рівня і спеціалізації (як тимчасового переведення) ДСА України листом від 30 квітня 2024 року № 11-10302/24 повідомила Вищу раду правосуддя, що суму видатків, необхідну для перерозподілу в межах поточного бюджетного року, буде визначено ДСА України після </w:t>
      </w:r>
      <w:r w:rsidR="00396E40">
        <w:rPr>
          <w:rFonts w:ascii="Times New Roman" w:eastAsia="Calibri" w:hAnsi="Times New Roman" w:cs="Times New Roman"/>
          <w:sz w:val="28"/>
          <w:szCs w:val="28"/>
        </w:rPr>
        <w:t>ухвалення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Вищою радою правосуддя рішення щодо відрядження судді до Полтавського районного суду Полтавської області.</w:t>
      </w:r>
    </w:p>
    <w:p w:rsidR="00AC011A" w:rsidRPr="009F67BD" w:rsidRDefault="00AC011A" w:rsidP="00F1259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2C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Керуючись частиною першою статті 131 Конституції України, </w:t>
      </w:r>
      <w:r w:rsidR="00F125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Pr="00232C26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статтею 55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суддів», статтями 3, 30, 34, 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частиною другою статті 70, статтею 71 Закону України «Про Вищу раду правосуддя», розділом ІV Порядку відрядження судді до іншого суду того самого рівня</w:t>
      </w:r>
      <w:r w:rsidR="00C670C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>і спеціалізації (як тимчасового переведення), Вища рада правосуддя</w:t>
      </w:r>
    </w:p>
    <w:p w:rsidR="00AC011A" w:rsidRPr="009F67BD" w:rsidRDefault="00AC011A" w:rsidP="00F1259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C4A1B" w:rsidRDefault="00AC011A" w:rsidP="009C4A1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9F67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вирішила:</w:t>
      </w:r>
    </w:p>
    <w:p w:rsidR="001A61C9" w:rsidRPr="001A61C9" w:rsidRDefault="00AC011A" w:rsidP="001A61C9">
      <w:pPr>
        <w:pStyle w:val="a5"/>
        <w:numPr>
          <w:ilvl w:val="0"/>
          <w:numId w:val="3"/>
        </w:numPr>
        <w:tabs>
          <w:tab w:val="left" w:pos="993"/>
        </w:tabs>
        <w:ind w:left="0" w:firstLine="567"/>
        <w:rPr>
          <w:i/>
          <w:u w:val="single"/>
        </w:rPr>
      </w:pPr>
      <w:r w:rsidRPr="0058309B">
        <w:t xml:space="preserve">Відрядити </w:t>
      </w:r>
      <w:r w:rsidR="001A61C9">
        <w:rPr>
          <w:rFonts w:eastAsia="Times New Roman"/>
          <w:lang w:eastAsia="ru-RU"/>
        </w:rPr>
        <w:t xml:space="preserve">суддю </w:t>
      </w:r>
      <w:r w:rsidR="001A61C9" w:rsidRPr="001A61C9">
        <w:rPr>
          <w:rFonts w:eastAsia="Times New Roman"/>
          <w:lang w:eastAsia="ru-RU"/>
        </w:rPr>
        <w:t>Лохвицького районного суду Полтавської області Зуб Тетяну Олексіївну до Полтавського районного суду Полтавської області для здійснення правосуддя строком на 1 (один) рік із 10 червня 2024 року</w:t>
      </w:r>
      <w:r w:rsidR="001A61C9">
        <w:rPr>
          <w:rFonts w:eastAsia="Times New Roman"/>
          <w:lang w:eastAsia="ru-RU"/>
        </w:rPr>
        <w:t>.</w:t>
      </w:r>
    </w:p>
    <w:p w:rsidR="00AC011A" w:rsidRPr="0058309B" w:rsidRDefault="00AC011A" w:rsidP="00EA1A85">
      <w:pPr>
        <w:pStyle w:val="a5"/>
        <w:ind w:firstLine="567"/>
      </w:pPr>
      <w:r w:rsidRPr="0058309B">
        <w:t>2. Доручити Державній судовій адміністрації України здійснити перерозподіл видатків між судами.</w:t>
      </w:r>
    </w:p>
    <w:p w:rsidR="00AC011A" w:rsidRDefault="00AC011A" w:rsidP="00EA1A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23948" w:rsidRPr="00523948" w:rsidRDefault="00523948" w:rsidP="005239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412" w:type="dxa"/>
        <w:tblLook w:val="04A0" w:firstRow="1" w:lastRow="0" w:firstColumn="1" w:lastColumn="0" w:noHBand="0" w:noVBand="1"/>
      </w:tblPr>
      <w:tblGrid>
        <w:gridCol w:w="10190"/>
        <w:gridCol w:w="222"/>
      </w:tblGrid>
      <w:tr w:rsidR="00523948" w:rsidRPr="00523948" w:rsidTr="0046694D">
        <w:trPr>
          <w:trHeight w:val="418"/>
        </w:trPr>
        <w:tc>
          <w:tcPr>
            <w:tcW w:w="10190" w:type="dxa"/>
            <w:shd w:val="clear" w:color="auto" w:fill="auto"/>
          </w:tcPr>
          <w:p w:rsidR="0046694D" w:rsidRPr="009334B2" w:rsidRDefault="0046694D" w:rsidP="0046694D">
            <w:pPr>
              <w:widowControl w:val="0"/>
              <w:tabs>
                <w:tab w:val="left" w:pos="6521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Голова Вищої ради правосуддя</w:t>
            </w:r>
            <w:r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ab/>
              <w:t xml:space="preserve">  Григорій УСИК</w:t>
            </w:r>
          </w:p>
          <w:p w:rsidR="0046694D" w:rsidRPr="009334B2" w:rsidRDefault="0046694D" w:rsidP="0046694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</w:p>
          <w:p w:rsidR="0046694D" w:rsidRPr="009334B2" w:rsidRDefault="0046694D" w:rsidP="0046694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Члени Вищої ради правосуддя</w:t>
            </w:r>
          </w:p>
          <w:p w:rsidR="0046694D" w:rsidRPr="009334B2" w:rsidRDefault="0046694D" w:rsidP="0046694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</w:p>
          <w:tbl>
            <w:tblPr>
              <w:tblW w:w="9974" w:type="dxa"/>
              <w:tblLook w:val="0400" w:firstRow="0" w:lastRow="0" w:firstColumn="0" w:lastColumn="0" w:noHBand="0" w:noVBand="1"/>
            </w:tblPr>
            <w:tblGrid>
              <w:gridCol w:w="4871"/>
              <w:gridCol w:w="5103"/>
            </w:tblGrid>
            <w:tr w:rsidR="0046694D" w:rsidRPr="009334B2" w:rsidTr="00E82DA2">
              <w:trPr>
                <w:trHeight w:val="476"/>
              </w:trPr>
              <w:tc>
                <w:tcPr>
                  <w:tcW w:w="4871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</w:t>
                  </w: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Юлія БОКОВА</w:t>
                  </w:r>
                </w:p>
                <w:p w:rsidR="009C4A1B" w:rsidRPr="009334B2" w:rsidRDefault="009C4A1B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Тетяна БОНДАРЕНКО</w:t>
                  </w:r>
                </w:p>
              </w:tc>
              <w:tc>
                <w:tcPr>
                  <w:tcW w:w="5103" w:type="dxa"/>
                </w:tcPr>
                <w:p w:rsidR="0046694D" w:rsidRPr="009334B2" w:rsidRDefault="0046694D" w:rsidP="00E93FD1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Роман МАСЕЛКО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2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Олексій МЕЛЬНИК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46694D" w:rsidRPr="009334B2" w:rsidTr="00E82DA2">
              <w:trPr>
                <w:trHeight w:val="497"/>
              </w:trPr>
              <w:tc>
                <w:tcPr>
                  <w:tcW w:w="4871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Сергій БУРЛАКОВ</w:t>
                  </w:r>
                </w:p>
              </w:tc>
              <w:tc>
                <w:tcPr>
                  <w:tcW w:w="5103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Микола МОРОЗ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46694D" w:rsidRPr="009334B2" w:rsidTr="00E82DA2">
              <w:trPr>
                <w:trHeight w:val="476"/>
              </w:trPr>
              <w:tc>
                <w:tcPr>
                  <w:tcW w:w="4871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Олег КАНДЗЮБА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Оксана КВАША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Олена КОВБІЙ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  <w:r w:rsidR="00E93FD1" w:rsidRPr="00E93FD1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Алла КОТЕЛЕВЕЦЬ </w:t>
                  </w:r>
                </w:p>
                <w:p w:rsidR="0046694D" w:rsidRDefault="0046694D" w:rsidP="0046694D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E93FD1" w:rsidRPr="009334B2" w:rsidRDefault="00E93FD1" w:rsidP="0046694D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E93FD1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Дмитро ЛУК’ЯНОВ</w:t>
                  </w:r>
                </w:p>
              </w:tc>
              <w:tc>
                <w:tcPr>
                  <w:tcW w:w="5103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Інна ПЛАХТІЙ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E126E8" w:rsidP="0046694D">
                  <w:pPr>
                    <w:widowControl w:val="0"/>
                    <w:spacing w:after="0" w:line="240" w:lineRule="auto"/>
                    <w:ind w:left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Ольга ПОПІКОВА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Default="00E126E8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AA772A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Віталій САЛІХОВ</w:t>
                  </w:r>
                </w:p>
                <w:p w:rsidR="00E93FD1" w:rsidRPr="009334B2" w:rsidRDefault="00E93FD1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Default="00E93FD1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    </w:t>
                  </w:r>
                  <w:r w:rsidRPr="00E93FD1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Олександр С</w:t>
                  </w: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АСЕВИЧ </w:t>
                  </w:r>
                </w:p>
                <w:p w:rsidR="00E93FD1" w:rsidRDefault="00E93FD1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E93FD1" w:rsidRPr="009334B2" w:rsidRDefault="00E93FD1" w:rsidP="0046694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46694D" w:rsidRPr="009334B2" w:rsidRDefault="0046694D" w:rsidP="00E126E8">
                  <w:pPr>
                    <w:widowControl w:val="0"/>
                    <w:spacing w:after="0" w:line="240" w:lineRule="auto"/>
                    <w:ind w:left="1856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46694D" w:rsidRPr="009334B2" w:rsidTr="00E82DA2">
              <w:trPr>
                <w:trHeight w:val="497"/>
              </w:trPr>
              <w:tc>
                <w:tcPr>
                  <w:tcW w:w="4871" w:type="dxa"/>
                </w:tcPr>
                <w:p w:rsidR="0046694D" w:rsidRPr="009334B2" w:rsidRDefault="0046694D" w:rsidP="00E126E8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103" w:type="dxa"/>
                </w:tcPr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</w:t>
                  </w:r>
                </w:p>
                <w:p w:rsidR="0046694D" w:rsidRPr="009334B2" w:rsidRDefault="0046694D" w:rsidP="0046694D">
                  <w:pPr>
                    <w:widowControl w:val="0"/>
                    <w:spacing w:after="0" w:line="240" w:lineRule="auto"/>
                    <w:ind w:firstLine="162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523948" w:rsidRPr="00523948" w:rsidRDefault="00523948" w:rsidP="00B50BCD">
            <w:pPr>
              <w:tabs>
                <w:tab w:val="left" w:pos="6420"/>
                <w:tab w:val="left" w:pos="669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22" w:type="dxa"/>
            <w:shd w:val="clear" w:color="auto" w:fill="auto"/>
          </w:tcPr>
          <w:p w:rsidR="00523948" w:rsidRPr="00523948" w:rsidRDefault="00523948" w:rsidP="00523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8660F" w:rsidRDefault="00F8660F"/>
    <w:sectPr w:rsidR="00F8660F" w:rsidSect="001A61C9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3C4" w:rsidRDefault="008263C4">
      <w:pPr>
        <w:spacing w:after="0" w:line="240" w:lineRule="auto"/>
      </w:pPr>
      <w:r>
        <w:separator/>
      </w:r>
    </w:p>
  </w:endnote>
  <w:endnote w:type="continuationSeparator" w:id="0">
    <w:p w:rsidR="008263C4" w:rsidRDefault="0082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3C4" w:rsidRDefault="008263C4">
      <w:pPr>
        <w:spacing w:after="0" w:line="240" w:lineRule="auto"/>
      </w:pPr>
      <w:r>
        <w:separator/>
      </w:r>
    </w:p>
  </w:footnote>
  <w:footnote w:type="continuationSeparator" w:id="0">
    <w:p w:rsidR="008263C4" w:rsidRDefault="0082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835" w:rsidRDefault="00BB533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5F54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144C2"/>
    <w:multiLevelType w:val="hybridMultilevel"/>
    <w:tmpl w:val="2614544E"/>
    <w:lvl w:ilvl="0" w:tplc="9A88F0A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Calibri" w:hint="default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4D6BEF"/>
    <w:multiLevelType w:val="hybridMultilevel"/>
    <w:tmpl w:val="C9347C86"/>
    <w:lvl w:ilvl="0" w:tplc="E52A2DA0">
      <w:start w:val="1"/>
      <w:numFmt w:val="decimal"/>
      <w:lvlText w:val="%1"/>
      <w:lvlJc w:val="left"/>
      <w:pPr>
        <w:ind w:left="927" w:hanging="360"/>
      </w:pPr>
      <w:rPr>
        <w:rFonts w:hint="default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8F47E25"/>
    <w:multiLevelType w:val="hybridMultilevel"/>
    <w:tmpl w:val="CB5AC35A"/>
    <w:lvl w:ilvl="0" w:tplc="1F8699C6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1AC"/>
    <w:rsid w:val="00005F54"/>
    <w:rsid w:val="000243FD"/>
    <w:rsid w:val="00025B88"/>
    <w:rsid w:val="00044C91"/>
    <w:rsid w:val="000664F4"/>
    <w:rsid w:val="00083C40"/>
    <w:rsid w:val="000A358F"/>
    <w:rsid w:val="000D3A2D"/>
    <w:rsid w:val="000E3EF1"/>
    <w:rsid w:val="00110100"/>
    <w:rsid w:val="00136227"/>
    <w:rsid w:val="0015442B"/>
    <w:rsid w:val="00197995"/>
    <w:rsid w:val="001A61C9"/>
    <w:rsid w:val="001B78C6"/>
    <w:rsid w:val="001C28B5"/>
    <w:rsid w:val="001F6450"/>
    <w:rsid w:val="00211DE5"/>
    <w:rsid w:val="00215012"/>
    <w:rsid w:val="00232C26"/>
    <w:rsid w:val="00281E5D"/>
    <w:rsid w:val="00297F29"/>
    <w:rsid w:val="002C41DC"/>
    <w:rsid w:val="003201C0"/>
    <w:rsid w:val="00330E6C"/>
    <w:rsid w:val="00332053"/>
    <w:rsid w:val="003337E6"/>
    <w:rsid w:val="00361289"/>
    <w:rsid w:val="00396900"/>
    <w:rsid w:val="00396E40"/>
    <w:rsid w:val="003B2AA0"/>
    <w:rsid w:val="003C7597"/>
    <w:rsid w:val="003E37EC"/>
    <w:rsid w:val="003E3F5D"/>
    <w:rsid w:val="003E538E"/>
    <w:rsid w:val="00447830"/>
    <w:rsid w:val="0046694D"/>
    <w:rsid w:val="0047091C"/>
    <w:rsid w:val="00471E60"/>
    <w:rsid w:val="0049635B"/>
    <w:rsid w:val="004C638E"/>
    <w:rsid w:val="005163E2"/>
    <w:rsid w:val="00517B04"/>
    <w:rsid w:val="00523948"/>
    <w:rsid w:val="0053713C"/>
    <w:rsid w:val="00563225"/>
    <w:rsid w:val="0057100C"/>
    <w:rsid w:val="00585144"/>
    <w:rsid w:val="00595723"/>
    <w:rsid w:val="005B2389"/>
    <w:rsid w:val="005B4546"/>
    <w:rsid w:val="005B694B"/>
    <w:rsid w:val="00630256"/>
    <w:rsid w:val="00671876"/>
    <w:rsid w:val="006719DD"/>
    <w:rsid w:val="00686DF2"/>
    <w:rsid w:val="006B11B9"/>
    <w:rsid w:val="006B5554"/>
    <w:rsid w:val="006D4DC3"/>
    <w:rsid w:val="006E285C"/>
    <w:rsid w:val="00704FDD"/>
    <w:rsid w:val="007731AC"/>
    <w:rsid w:val="00780D3E"/>
    <w:rsid w:val="007A4493"/>
    <w:rsid w:val="007B2A9E"/>
    <w:rsid w:val="007B50A6"/>
    <w:rsid w:val="007F5156"/>
    <w:rsid w:val="008263C4"/>
    <w:rsid w:val="00831604"/>
    <w:rsid w:val="0083601A"/>
    <w:rsid w:val="00846748"/>
    <w:rsid w:val="008739C8"/>
    <w:rsid w:val="00876DE0"/>
    <w:rsid w:val="00893FFD"/>
    <w:rsid w:val="00894E18"/>
    <w:rsid w:val="008B43CC"/>
    <w:rsid w:val="008D1D43"/>
    <w:rsid w:val="008E74E2"/>
    <w:rsid w:val="00974943"/>
    <w:rsid w:val="00982834"/>
    <w:rsid w:val="009A23F3"/>
    <w:rsid w:val="009A6F0B"/>
    <w:rsid w:val="009B31A6"/>
    <w:rsid w:val="009C4A1B"/>
    <w:rsid w:val="009C4B34"/>
    <w:rsid w:val="009E42A9"/>
    <w:rsid w:val="009F67BD"/>
    <w:rsid w:val="00A21288"/>
    <w:rsid w:val="00A21672"/>
    <w:rsid w:val="00A52921"/>
    <w:rsid w:val="00A82438"/>
    <w:rsid w:val="00AA772A"/>
    <w:rsid w:val="00AC011A"/>
    <w:rsid w:val="00AD40C0"/>
    <w:rsid w:val="00B033DD"/>
    <w:rsid w:val="00B1273E"/>
    <w:rsid w:val="00B15B19"/>
    <w:rsid w:val="00B23B1B"/>
    <w:rsid w:val="00B41677"/>
    <w:rsid w:val="00B50BCD"/>
    <w:rsid w:val="00B53F64"/>
    <w:rsid w:val="00B55A4E"/>
    <w:rsid w:val="00B64E1A"/>
    <w:rsid w:val="00B67036"/>
    <w:rsid w:val="00B915DF"/>
    <w:rsid w:val="00B967C3"/>
    <w:rsid w:val="00BB5335"/>
    <w:rsid w:val="00C02A09"/>
    <w:rsid w:val="00C3255F"/>
    <w:rsid w:val="00C44B3D"/>
    <w:rsid w:val="00C549C0"/>
    <w:rsid w:val="00C57FFB"/>
    <w:rsid w:val="00C670C7"/>
    <w:rsid w:val="00CB0A5C"/>
    <w:rsid w:val="00CF407D"/>
    <w:rsid w:val="00D0395A"/>
    <w:rsid w:val="00D13726"/>
    <w:rsid w:val="00D1468D"/>
    <w:rsid w:val="00D218FF"/>
    <w:rsid w:val="00D42195"/>
    <w:rsid w:val="00DB00A1"/>
    <w:rsid w:val="00DE0DD7"/>
    <w:rsid w:val="00DF11D0"/>
    <w:rsid w:val="00E05B94"/>
    <w:rsid w:val="00E126E8"/>
    <w:rsid w:val="00E27825"/>
    <w:rsid w:val="00E30EFC"/>
    <w:rsid w:val="00E93FD1"/>
    <w:rsid w:val="00EA1A85"/>
    <w:rsid w:val="00EC4C9A"/>
    <w:rsid w:val="00F02551"/>
    <w:rsid w:val="00F12590"/>
    <w:rsid w:val="00F26B49"/>
    <w:rsid w:val="00F61936"/>
    <w:rsid w:val="00F800AF"/>
    <w:rsid w:val="00F86382"/>
    <w:rsid w:val="00F8660F"/>
    <w:rsid w:val="00F86714"/>
    <w:rsid w:val="00FE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3E6A0"/>
  <w15:chartTrackingRefBased/>
  <w15:docId w15:val="{3C097D47-DECA-47E1-A7BE-762F1451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1AC"/>
    <w:pPr>
      <w:tabs>
        <w:tab w:val="center" w:pos="4819"/>
        <w:tab w:val="right" w:pos="9639"/>
      </w:tabs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4">
    <w:name w:val="Верхній колонтитул Знак"/>
    <w:basedOn w:val="a0"/>
    <w:link w:val="a3"/>
    <w:uiPriority w:val="99"/>
    <w:rsid w:val="007731AC"/>
    <w:rPr>
      <w:rFonts w:ascii="Calibri" w:eastAsia="Times New Roman" w:hAnsi="Calibri" w:cs="Times New Roman"/>
      <w:lang w:eastAsia="uk-UA"/>
    </w:rPr>
  </w:style>
  <w:style w:type="paragraph" w:styleId="a5">
    <w:name w:val="No Spacing"/>
    <w:qFormat/>
    <w:rsid w:val="0083601A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Calibri" w:hAnsi="Times New Roman" w:cs="Calibri"/>
      <w:sz w:val="28"/>
      <w:szCs w:val="28"/>
    </w:rPr>
  </w:style>
  <w:style w:type="paragraph" w:customStyle="1" w:styleId="rtejustify">
    <w:name w:val="rtejustify"/>
    <w:basedOn w:val="a"/>
    <w:rsid w:val="00A21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DF1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F11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A887B-A1FE-49DD-8C18-40712B912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5890</Words>
  <Characters>3358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Яна Капшук (HCJ-IMP0470 - y.kapshuk)</cp:lastModifiedBy>
  <cp:revision>17</cp:revision>
  <cp:lastPrinted>2024-05-28T12:14:00Z</cp:lastPrinted>
  <dcterms:created xsi:type="dcterms:W3CDTF">2024-04-04T06:44:00Z</dcterms:created>
  <dcterms:modified xsi:type="dcterms:W3CDTF">2024-05-29T11:30:00Z</dcterms:modified>
</cp:coreProperties>
</file>