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5C8E" w:rsidRPr="004633D5" w:rsidRDefault="00554D25" w:rsidP="00AE5C8E">
      <w:pPr>
        <w:pStyle w:val="a9"/>
        <w:ind w:left="0"/>
        <w:jc w:val="both"/>
        <w:rPr>
          <w:sz w:val="28"/>
          <w:szCs w:val="28"/>
          <w:lang w:eastAsia="uk-UA"/>
        </w:rPr>
      </w:pPr>
      <w:r w:rsidRPr="00A3715A">
        <w:rPr>
          <w:rFonts w:ascii="AcademyC" w:eastAsia="Calibri" w:hAnsi="AcademyC" w:cs="Times New Roman"/>
          <w:noProof/>
          <w:sz w:val="24"/>
          <w:lang w:eastAsia="uk-UA"/>
        </w:rPr>
        <w:drawing>
          <wp:anchor distT="0" distB="0" distL="114300" distR="114300" simplePos="0" relativeHeight="251663360" behindDoc="0" locked="0" layoutInCell="1" allowOverlap="1" wp14:anchorId="4A77F99C" wp14:editId="77AFA3D2">
            <wp:simplePos x="0" y="0"/>
            <wp:positionH relativeFrom="margin">
              <wp:align>center</wp:align>
            </wp:positionH>
            <wp:positionV relativeFrom="paragraph">
              <wp:posOffset>-229235</wp:posOffset>
            </wp:positionV>
            <wp:extent cx="504190" cy="6477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3715A">
        <w:rPr>
          <w:rFonts w:ascii="AcademyC" w:eastAsia="Calibri" w:hAnsi="AcademyC" w:cs="Times New Roman"/>
          <w:noProof/>
          <w:sz w:val="24"/>
          <w:lang w:eastAsia="uk-UA"/>
        </w:rPr>
        <w:drawing>
          <wp:anchor distT="0" distB="0" distL="114300" distR="114300" simplePos="0" relativeHeight="251661312" behindDoc="0" locked="0" layoutInCell="1" allowOverlap="1" wp14:anchorId="6398B024" wp14:editId="73AA3C1A">
            <wp:simplePos x="0" y="0"/>
            <wp:positionH relativeFrom="column">
              <wp:posOffset>6448425</wp:posOffset>
            </wp:positionH>
            <wp:positionV relativeFrom="paragraph">
              <wp:posOffset>189865</wp:posOffset>
            </wp:positionV>
            <wp:extent cx="504190" cy="647700"/>
            <wp:effectExtent l="0" t="0" r="0" b="0"/>
            <wp:wrapNone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E5C8E" w:rsidRPr="004633D5" w:rsidRDefault="00AE5C8E" w:rsidP="00AE5C8E">
      <w:pPr>
        <w:spacing w:before="360" w:after="60"/>
        <w:jc w:val="center"/>
        <w:rPr>
          <w:rFonts w:ascii="AcademyC" w:hAnsi="AcademyC"/>
          <w:b/>
          <w:sz w:val="28"/>
          <w:szCs w:val="28"/>
        </w:rPr>
      </w:pPr>
      <w:r w:rsidRPr="004633D5">
        <w:rPr>
          <w:rFonts w:ascii="AcademyC" w:hAnsi="AcademyC"/>
          <w:b/>
          <w:sz w:val="28"/>
          <w:szCs w:val="28"/>
        </w:rPr>
        <w:t>УКРАЇНА</w:t>
      </w:r>
    </w:p>
    <w:p w:rsidR="00AE5C8E" w:rsidRPr="004633D5" w:rsidRDefault="00AE5C8E" w:rsidP="00AE5C8E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4633D5">
        <w:rPr>
          <w:rFonts w:ascii="AcademyC" w:hAnsi="AcademyC"/>
          <w:b/>
          <w:sz w:val="28"/>
          <w:szCs w:val="28"/>
        </w:rPr>
        <w:t>ВИЩА  РАДА  ПРАВОСУДДЯ</w:t>
      </w:r>
    </w:p>
    <w:p w:rsidR="00AE5C8E" w:rsidRPr="004633D5" w:rsidRDefault="00AE5C8E" w:rsidP="00AE5C8E">
      <w:pPr>
        <w:spacing w:after="240"/>
        <w:jc w:val="center"/>
        <w:rPr>
          <w:rFonts w:ascii="AcademyC" w:hAnsi="AcademyC"/>
          <w:b/>
          <w:sz w:val="28"/>
          <w:szCs w:val="28"/>
        </w:rPr>
      </w:pPr>
      <w:r w:rsidRPr="004633D5">
        <w:rPr>
          <w:rFonts w:ascii="AcademyC" w:hAnsi="AcademyC"/>
          <w:b/>
          <w:sz w:val="28"/>
          <w:szCs w:val="28"/>
        </w:rPr>
        <w:t xml:space="preserve"> </w:t>
      </w:r>
      <w:r w:rsidR="00017D8C" w:rsidRPr="004633D5">
        <w:rPr>
          <w:rFonts w:ascii="AcademyC" w:hAnsi="AcademyC"/>
          <w:b/>
          <w:sz w:val="28"/>
          <w:szCs w:val="28"/>
        </w:rPr>
        <w:t>УХВАЛА</w:t>
      </w:r>
    </w:p>
    <w:tbl>
      <w:tblPr>
        <w:tblW w:w="10173" w:type="dxa"/>
        <w:tblInd w:w="-142" w:type="dxa"/>
        <w:tblLook w:val="04A0" w:firstRow="1" w:lastRow="0" w:firstColumn="1" w:lastColumn="0" w:noHBand="0" w:noVBand="1"/>
      </w:tblPr>
      <w:tblGrid>
        <w:gridCol w:w="142"/>
        <w:gridCol w:w="3098"/>
        <w:gridCol w:w="1297"/>
        <w:gridCol w:w="2012"/>
        <w:gridCol w:w="129"/>
        <w:gridCol w:w="3495"/>
      </w:tblGrid>
      <w:tr w:rsidR="004633D5" w:rsidRPr="004633D5" w:rsidTr="009E449C">
        <w:trPr>
          <w:gridBefore w:val="1"/>
          <w:wBefore w:w="142" w:type="dxa"/>
          <w:trHeight w:val="188"/>
        </w:trPr>
        <w:tc>
          <w:tcPr>
            <w:tcW w:w="3098" w:type="dxa"/>
            <w:hideMark/>
          </w:tcPr>
          <w:p w:rsidR="00AE5C8E" w:rsidRPr="004633D5" w:rsidRDefault="00BB6BAB" w:rsidP="009E449C">
            <w:pPr>
              <w:ind w:right="-2"/>
              <w:rPr>
                <w:rFonts w:ascii="Times New Roman" w:hAnsi="Times New Roman"/>
                <w:sz w:val="28"/>
                <w:szCs w:val="28"/>
              </w:rPr>
            </w:pPr>
            <w:r w:rsidRPr="004633D5">
              <w:rPr>
                <w:rFonts w:ascii="Times New Roman" w:hAnsi="Times New Roman"/>
                <w:sz w:val="28"/>
                <w:szCs w:val="28"/>
              </w:rPr>
              <w:t>23 травня 2024</w:t>
            </w:r>
            <w:r w:rsidR="00AE5C8E" w:rsidRPr="004633D5">
              <w:rPr>
                <w:rFonts w:ascii="Times New Roman" w:hAnsi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3309" w:type="dxa"/>
            <w:gridSpan w:val="2"/>
            <w:hideMark/>
          </w:tcPr>
          <w:p w:rsidR="00AE5C8E" w:rsidRPr="004633D5" w:rsidRDefault="00AE5C8E" w:rsidP="009E449C">
            <w:pPr>
              <w:ind w:right="-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D5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4633D5">
              <w:rPr>
                <w:rFonts w:ascii="Times New Roman" w:hAnsi="Times New Roman"/>
                <w:sz w:val="24"/>
                <w:szCs w:val="24"/>
              </w:rPr>
              <w:t>Київ</w:t>
            </w:r>
          </w:p>
        </w:tc>
        <w:tc>
          <w:tcPr>
            <w:tcW w:w="3624" w:type="dxa"/>
            <w:gridSpan w:val="2"/>
            <w:hideMark/>
          </w:tcPr>
          <w:p w:rsidR="00AE5C8E" w:rsidRPr="004633D5" w:rsidRDefault="00AE5C8E" w:rsidP="00EE0C09">
            <w:pPr>
              <w:ind w:right="-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633D5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r w:rsidR="004633D5" w:rsidRPr="004633D5">
              <w:rPr>
                <w:rFonts w:ascii="Times New Roman" w:hAnsi="Times New Roman"/>
                <w:sz w:val="28"/>
                <w:szCs w:val="28"/>
              </w:rPr>
              <w:t>156</w:t>
            </w:r>
            <w:r w:rsidR="00EE0C09">
              <w:rPr>
                <w:rFonts w:ascii="Times New Roman" w:hAnsi="Times New Roman"/>
                <w:sz w:val="28"/>
                <w:szCs w:val="28"/>
              </w:rPr>
              <w:t>5</w:t>
            </w:r>
            <w:bookmarkStart w:id="0" w:name="_GoBack"/>
            <w:bookmarkEnd w:id="0"/>
            <w:r w:rsidR="004633D5" w:rsidRPr="004633D5">
              <w:rPr>
                <w:rFonts w:ascii="Times New Roman" w:hAnsi="Times New Roman"/>
                <w:sz w:val="28"/>
                <w:szCs w:val="28"/>
              </w:rPr>
              <w:t>/0/15-24</w:t>
            </w:r>
          </w:p>
        </w:tc>
      </w:tr>
      <w:tr w:rsidR="00AE5C8E" w:rsidTr="009E449C">
        <w:trPr>
          <w:gridAfter w:val="1"/>
          <w:wAfter w:w="3495" w:type="dxa"/>
          <w:trHeight w:val="188"/>
        </w:trPr>
        <w:tc>
          <w:tcPr>
            <w:tcW w:w="4537" w:type="dxa"/>
            <w:gridSpan w:val="3"/>
          </w:tcPr>
          <w:p w:rsidR="00AE5C8E" w:rsidRDefault="00AE5C8E" w:rsidP="009E449C">
            <w:pPr>
              <w:widowControl w:val="0"/>
              <w:ind w:right="-2"/>
              <w:jc w:val="both"/>
              <w:rPr>
                <w:rFonts w:ascii="Times New Roman" w:hAnsi="Times New Roman" w:cstheme="minorBidi"/>
                <w:noProof/>
                <w:color w:val="002060"/>
                <w:sz w:val="28"/>
                <w:szCs w:val="28"/>
              </w:rPr>
            </w:pPr>
          </w:p>
          <w:p w:rsidR="00AE5C8E" w:rsidRPr="006A2B24" w:rsidRDefault="00AE5C8E" w:rsidP="009E449C">
            <w:pPr>
              <w:widowControl w:val="0"/>
              <w:ind w:right="-2"/>
              <w:jc w:val="both"/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</w:pPr>
            <w:r w:rsidRPr="006A2B24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Про </w:t>
            </w:r>
            <w:r w:rsidR="00017D8C" w:rsidRPr="009D2DC9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залишення без розгляду рекомендації Вищої кваліфікаційної комісії суддів України </w:t>
            </w:r>
            <w:r w:rsidRPr="006A2B24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про призначення </w:t>
            </w:r>
            <w:r w:rsidR="00455F45" w:rsidRPr="006A2B24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                  </w:t>
            </w:r>
            <w:r w:rsidR="00FB5EF4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Музичука Р.Р.</w:t>
            </w:r>
            <w:r w:rsidR="00FB5EF4" w:rsidRPr="00846FA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на посаду судді  </w:t>
            </w:r>
            <w:r w:rsidR="00FB5EF4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Коростишівського</w:t>
            </w:r>
            <w:r w:rsidR="00FB5EF4" w:rsidRPr="00846FA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районного суду </w:t>
            </w:r>
            <w:r w:rsidR="00FB5EF4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Житомирської</w:t>
            </w:r>
            <w:r w:rsidR="00FB5EF4" w:rsidRPr="00846FAB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 xml:space="preserve"> області</w:t>
            </w:r>
          </w:p>
          <w:p w:rsidR="00AE5C8E" w:rsidRDefault="00AE5C8E" w:rsidP="009E449C">
            <w:pPr>
              <w:widowControl w:val="0"/>
              <w:ind w:right="-2"/>
              <w:jc w:val="both"/>
              <w:rPr>
                <w:rFonts w:ascii="Times New Roman" w:hAnsi="Times New Roman" w:cstheme="minorBidi"/>
                <w:noProof/>
                <w:color w:val="002060"/>
                <w:sz w:val="28"/>
                <w:szCs w:val="28"/>
              </w:rPr>
            </w:pPr>
          </w:p>
        </w:tc>
        <w:tc>
          <w:tcPr>
            <w:tcW w:w="2141" w:type="dxa"/>
            <w:gridSpan w:val="2"/>
            <w:hideMark/>
          </w:tcPr>
          <w:p w:rsidR="00AE5C8E" w:rsidRDefault="00AE5C8E" w:rsidP="009E449C">
            <w:pPr>
              <w:widowControl w:val="0"/>
              <w:ind w:right="-2"/>
              <w:jc w:val="center"/>
              <w:rPr>
                <w:rFonts w:ascii="Book Antiqua" w:hAnsi="Book Antiqua"/>
                <w:noProof/>
                <w:color w:val="002060"/>
                <w:sz w:val="20"/>
                <w:szCs w:val="20"/>
              </w:rPr>
            </w:pPr>
            <w:r>
              <w:rPr>
                <w:rFonts w:ascii="Bookman Old Style" w:hAnsi="Bookman Old Style"/>
                <w:color w:val="002060"/>
                <w:sz w:val="20"/>
                <w:szCs w:val="20"/>
              </w:rPr>
              <w:t xml:space="preserve">      </w:t>
            </w:r>
          </w:p>
        </w:tc>
      </w:tr>
    </w:tbl>
    <w:p w:rsidR="00AE5C8E" w:rsidRPr="00EF14B7" w:rsidRDefault="00AE5C8E" w:rsidP="006A2B24">
      <w:pPr>
        <w:widowControl w:val="0"/>
        <w:ind w:firstLine="567"/>
        <w:jc w:val="both"/>
        <w:rPr>
          <w:rFonts w:ascii="Times New Roman" w:eastAsiaTheme="minorHAnsi" w:hAnsi="Times New Roman" w:cs="Times New Roman"/>
          <w:b/>
          <w:sz w:val="28"/>
          <w:szCs w:val="28"/>
        </w:rPr>
      </w:pPr>
      <w:r w:rsidRPr="0025416C">
        <w:rPr>
          <w:rFonts w:ascii="Times New Roman" w:hAnsi="Times New Roman"/>
          <w:sz w:val="28"/>
          <w:szCs w:val="28"/>
        </w:rPr>
        <w:t xml:space="preserve">Вища рада правосуддя, </w:t>
      </w:r>
      <w:r w:rsidR="00764C6A">
        <w:rPr>
          <w:rFonts w:ascii="Times New Roman" w:hAnsi="Times New Roman"/>
          <w:sz w:val="28"/>
          <w:szCs w:val="28"/>
        </w:rPr>
        <w:t>під час розгляду</w:t>
      </w:r>
      <w:r w:rsidRPr="0025416C">
        <w:rPr>
          <w:rFonts w:ascii="Times New Roman" w:hAnsi="Times New Roman"/>
          <w:sz w:val="28"/>
          <w:szCs w:val="28"/>
        </w:rPr>
        <w:t xml:space="preserve"> рекомендаці</w:t>
      </w:r>
      <w:r w:rsidR="00764C6A">
        <w:rPr>
          <w:rFonts w:ascii="Times New Roman" w:hAnsi="Times New Roman"/>
          <w:sz w:val="28"/>
          <w:szCs w:val="28"/>
        </w:rPr>
        <w:t>ї</w:t>
      </w:r>
      <w:r w:rsidRPr="0025416C">
        <w:rPr>
          <w:rFonts w:ascii="Times New Roman" w:hAnsi="Times New Roman"/>
          <w:sz w:val="28"/>
          <w:szCs w:val="28"/>
        </w:rPr>
        <w:t xml:space="preserve"> Вищої кваліфікаційної комісії суддів України, </w:t>
      </w:r>
      <w:r w:rsidR="003676A3"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викладен</w:t>
      </w:r>
      <w:r w:rsidR="00764C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ої </w:t>
      </w:r>
      <w:r w:rsidR="003676A3" w:rsidRPr="008C4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рішенні </w:t>
      </w:r>
      <w:r w:rsidR="003676A3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від </w:t>
      </w:r>
      <w:r w:rsidR="00FB5EF4">
        <w:rPr>
          <w:rFonts w:ascii="Times New Roman" w:hAnsi="Times New Roman" w:cs="Times New Roman"/>
          <w:bCs/>
          <w:sz w:val="28"/>
          <w:szCs w:val="28"/>
          <w:lang w:eastAsia="ru-RU"/>
        </w:rPr>
        <w:t>5 березня</w:t>
      </w:r>
      <w:r w:rsidR="003676A3" w:rsidRPr="008C4F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764C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                  </w:t>
      </w:r>
      <w:r w:rsidR="003676A3" w:rsidRPr="008C4F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2024 року № </w:t>
      </w:r>
      <w:r w:rsidR="003676A3">
        <w:rPr>
          <w:rFonts w:ascii="Times New Roman" w:hAnsi="Times New Roman" w:cs="Times New Roman"/>
          <w:bCs/>
          <w:sz w:val="28"/>
          <w:szCs w:val="28"/>
          <w:lang w:eastAsia="ru-RU"/>
        </w:rPr>
        <w:t>28</w:t>
      </w:r>
      <w:r w:rsidR="00FB5EF4">
        <w:rPr>
          <w:rFonts w:ascii="Times New Roman" w:hAnsi="Times New Roman" w:cs="Times New Roman"/>
          <w:bCs/>
          <w:sz w:val="28"/>
          <w:szCs w:val="28"/>
          <w:lang w:eastAsia="ru-RU"/>
        </w:rPr>
        <w:t>9</w:t>
      </w:r>
      <w:r w:rsidR="003676A3">
        <w:rPr>
          <w:rFonts w:ascii="Times New Roman" w:hAnsi="Times New Roman" w:cs="Times New Roman"/>
          <w:bCs/>
          <w:sz w:val="28"/>
          <w:szCs w:val="28"/>
          <w:lang w:eastAsia="ru-RU"/>
        </w:rPr>
        <w:t>/дс-24</w:t>
      </w:r>
      <w:r w:rsidR="00764C6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25416C">
        <w:rPr>
          <w:rFonts w:ascii="Times New Roman" w:hAnsi="Times New Roman"/>
          <w:sz w:val="28"/>
          <w:szCs w:val="28"/>
        </w:rPr>
        <w:t xml:space="preserve">щодо призначення </w:t>
      </w:r>
      <w:r w:rsidR="00FB5EF4">
        <w:rPr>
          <w:rFonts w:ascii="Times New Roman" w:eastAsia="Times New Roman" w:hAnsi="Times New Roman" w:cs="Times New Roman"/>
          <w:sz w:val="28"/>
          <w:szCs w:val="28"/>
        </w:rPr>
        <w:t>Музичука Романа Романовича</w:t>
      </w:r>
      <w:r w:rsidR="00FB5EF4" w:rsidRPr="00846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416C">
        <w:rPr>
          <w:rFonts w:ascii="Times New Roman" w:hAnsi="Times New Roman"/>
          <w:sz w:val="28"/>
          <w:szCs w:val="28"/>
        </w:rPr>
        <w:t xml:space="preserve">на посаду судді </w:t>
      </w:r>
      <w:r w:rsidR="00FB5EF4" w:rsidRPr="00846FAB">
        <w:rPr>
          <w:rFonts w:ascii="Times New Roman" w:eastAsia="Times New Roman" w:hAnsi="Times New Roman" w:cs="Times New Roman"/>
          <w:sz w:val="28"/>
          <w:szCs w:val="28"/>
        </w:rPr>
        <w:t>Ко</w:t>
      </w:r>
      <w:r w:rsidR="00FB5EF4">
        <w:rPr>
          <w:rFonts w:ascii="Times New Roman" w:eastAsia="Times New Roman" w:hAnsi="Times New Roman" w:cs="Times New Roman"/>
          <w:sz w:val="28"/>
          <w:szCs w:val="28"/>
        </w:rPr>
        <w:t>ростишівського</w:t>
      </w:r>
      <w:r w:rsidR="00FB5EF4" w:rsidRPr="00846FAB">
        <w:rPr>
          <w:rFonts w:ascii="Times New Roman" w:eastAsia="Times New Roman" w:hAnsi="Times New Roman" w:cs="Times New Roman"/>
          <w:sz w:val="28"/>
          <w:szCs w:val="28"/>
        </w:rPr>
        <w:t xml:space="preserve"> районного суду </w:t>
      </w:r>
      <w:r w:rsidR="00FB5EF4">
        <w:rPr>
          <w:rFonts w:ascii="Times New Roman" w:eastAsia="Times New Roman" w:hAnsi="Times New Roman" w:cs="Times New Roman"/>
          <w:sz w:val="28"/>
          <w:szCs w:val="28"/>
        </w:rPr>
        <w:t>Житомирської</w:t>
      </w:r>
      <w:r w:rsidR="00FB5EF4" w:rsidRPr="00846FAB">
        <w:rPr>
          <w:rFonts w:ascii="Times New Roman" w:eastAsia="Times New Roman" w:hAnsi="Times New Roman" w:cs="Times New Roman"/>
          <w:sz w:val="28"/>
          <w:szCs w:val="28"/>
        </w:rPr>
        <w:t xml:space="preserve"> області</w:t>
      </w:r>
      <w:r w:rsidR="0050743C">
        <w:rPr>
          <w:rFonts w:ascii="Times New Roman" w:hAnsi="Times New Roman"/>
          <w:sz w:val="28"/>
          <w:szCs w:val="28"/>
        </w:rPr>
        <w:t>,</w:t>
      </w:r>
    </w:p>
    <w:p w:rsidR="00AE5C8E" w:rsidRPr="0025416C" w:rsidRDefault="00AE5C8E" w:rsidP="00AE5C8E">
      <w:pPr>
        <w:shd w:val="clear" w:color="auto" w:fill="FFFFFF"/>
        <w:spacing w:after="150"/>
        <w:jc w:val="both"/>
        <w:rPr>
          <w:rFonts w:ascii="ProbaPro" w:eastAsia="Times New Roman" w:hAnsi="ProbaPro" w:cs="Times New Roman"/>
          <w:color w:val="1D1D1B"/>
          <w:sz w:val="24"/>
          <w:szCs w:val="24"/>
          <w:lang w:eastAsia="uk-UA"/>
        </w:rPr>
      </w:pPr>
      <w:r w:rsidRPr="0025416C">
        <w:rPr>
          <w:rFonts w:ascii="ProbaPro" w:eastAsia="Times New Roman" w:hAnsi="ProbaPro" w:cs="Times New Roman"/>
          <w:color w:val="1D1D1B"/>
          <w:sz w:val="24"/>
          <w:szCs w:val="24"/>
          <w:lang w:eastAsia="uk-UA"/>
        </w:rPr>
        <w:t> </w:t>
      </w:r>
    </w:p>
    <w:p w:rsidR="00AE5C8E" w:rsidRPr="00DE73F3" w:rsidRDefault="00AE5C8E" w:rsidP="00AE5C8E">
      <w:pPr>
        <w:shd w:val="clear" w:color="auto" w:fill="FFFFFF"/>
        <w:spacing w:after="150"/>
        <w:jc w:val="center"/>
        <w:rPr>
          <w:rFonts w:ascii="Times New Roman" w:hAnsi="Times New Roman"/>
          <w:b/>
          <w:sz w:val="24"/>
          <w:szCs w:val="24"/>
        </w:rPr>
      </w:pPr>
      <w:r w:rsidRPr="00DE73F3">
        <w:rPr>
          <w:rFonts w:ascii="Times New Roman" w:hAnsi="Times New Roman"/>
          <w:b/>
          <w:sz w:val="24"/>
          <w:szCs w:val="24"/>
        </w:rPr>
        <w:t>встановила:</w:t>
      </w:r>
    </w:p>
    <w:p w:rsidR="009D2DC9" w:rsidRPr="009D2DC9" w:rsidRDefault="009D2DC9" w:rsidP="001F0041">
      <w:pPr>
        <w:pStyle w:val="20"/>
        <w:shd w:val="clear" w:color="auto" w:fill="auto"/>
        <w:spacing w:after="0" w:line="240" w:lineRule="auto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Вища кваліфікаційна комісія суддів України рішенням від </w:t>
      </w:r>
      <w:r w:rsidR="000E2FF6">
        <w:rPr>
          <w:rFonts w:ascii="Times New Roman" w:hAnsi="Times New Roman"/>
          <w:b w:val="0"/>
          <w:bCs w:val="0"/>
          <w:sz w:val="28"/>
          <w:szCs w:val="28"/>
        </w:rPr>
        <w:t>5</w:t>
      </w:r>
      <w:r w:rsidRPr="000E2FF6">
        <w:rPr>
          <w:rFonts w:ascii="Times New Roman" w:hAnsi="Times New Roman"/>
          <w:b w:val="0"/>
          <w:bCs w:val="0"/>
          <w:sz w:val="28"/>
          <w:szCs w:val="28"/>
        </w:rPr>
        <w:t xml:space="preserve"> березня </w:t>
      </w:r>
      <w:r w:rsidR="001F0041"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</w:t>
      </w:r>
      <w:r w:rsidRPr="000E2FF6">
        <w:rPr>
          <w:rFonts w:ascii="Times New Roman" w:hAnsi="Times New Roman"/>
          <w:b w:val="0"/>
          <w:bCs w:val="0"/>
          <w:sz w:val="28"/>
          <w:szCs w:val="28"/>
        </w:rPr>
        <w:t>2024</w:t>
      </w:r>
      <w:r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="001F0041">
        <w:rPr>
          <w:rFonts w:ascii="Times New Roman" w:hAnsi="Times New Roman"/>
          <w:b w:val="0"/>
          <w:bCs w:val="0"/>
          <w:sz w:val="28"/>
          <w:szCs w:val="28"/>
        </w:rPr>
        <w:t>року</w:t>
      </w:r>
      <w:r w:rsidR="005A1502" w:rsidRPr="000E2FF6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№ </w:t>
      </w:r>
      <w:r w:rsidRPr="000E2FF6">
        <w:rPr>
          <w:rFonts w:ascii="Times New Roman" w:hAnsi="Times New Roman"/>
          <w:b w:val="0"/>
          <w:bCs w:val="0"/>
          <w:sz w:val="28"/>
          <w:szCs w:val="28"/>
        </w:rPr>
        <w:t>289</w:t>
      </w:r>
      <w:r w:rsidRPr="009D2DC9">
        <w:rPr>
          <w:rFonts w:ascii="Times New Roman" w:hAnsi="Times New Roman"/>
          <w:b w:val="0"/>
          <w:bCs w:val="0"/>
          <w:sz w:val="28"/>
          <w:szCs w:val="28"/>
        </w:rPr>
        <w:t>/дс-2</w:t>
      </w:r>
      <w:r w:rsidRPr="000E2FF6">
        <w:rPr>
          <w:rFonts w:ascii="Times New Roman" w:hAnsi="Times New Roman"/>
          <w:b w:val="0"/>
          <w:bCs w:val="0"/>
          <w:sz w:val="28"/>
          <w:szCs w:val="28"/>
        </w:rPr>
        <w:t>4</w:t>
      </w:r>
      <w:r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 рекомендувала </w:t>
      </w:r>
      <w:r w:rsidRPr="000E2FF6">
        <w:rPr>
          <w:rFonts w:ascii="Times New Roman" w:hAnsi="Times New Roman"/>
          <w:b w:val="0"/>
          <w:bCs w:val="0"/>
          <w:sz w:val="28"/>
          <w:szCs w:val="28"/>
        </w:rPr>
        <w:t>Музичука Р.Р.</w:t>
      </w:r>
      <w:r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 для призначення на посаду судді </w:t>
      </w:r>
      <w:r w:rsidR="005A1502" w:rsidRPr="000E2FF6">
        <w:rPr>
          <w:rFonts w:ascii="Times New Roman" w:hAnsi="Times New Roman"/>
          <w:b w:val="0"/>
          <w:bCs w:val="0"/>
          <w:sz w:val="28"/>
          <w:szCs w:val="28"/>
        </w:rPr>
        <w:t>Коростишівського районного суду Житомирської області</w:t>
      </w:r>
      <w:r w:rsidRPr="009D2DC9">
        <w:rPr>
          <w:rFonts w:ascii="Times New Roman" w:hAnsi="Times New Roman"/>
          <w:b w:val="0"/>
          <w:bCs w:val="0"/>
          <w:sz w:val="28"/>
          <w:szCs w:val="28"/>
        </w:rPr>
        <w:t>.</w:t>
      </w:r>
    </w:p>
    <w:p w:rsidR="009D2DC9" w:rsidRDefault="005A1502" w:rsidP="000E2FF6">
      <w:pPr>
        <w:pStyle w:val="2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0E2FF6">
        <w:rPr>
          <w:rFonts w:ascii="Times New Roman" w:hAnsi="Times New Roman"/>
          <w:b w:val="0"/>
          <w:bCs w:val="0"/>
          <w:sz w:val="28"/>
          <w:szCs w:val="28"/>
        </w:rPr>
        <w:t>22 травня</w:t>
      </w:r>
      <w:r w:rsidR="009D2DC9"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 2024 року </w:t>
      </w:r>
      <w:r w:rsidR="00815679">
        <w:rPr>
          <w:rFonts w:ascii="Times New Roman" w:hAnsi="Times New Roman"/>
          <w:b w:val="0"/>
          <w:bCs w:val="0"/>
          <w:sz w:val="28"/>
          <w:szCs w:val="28"/>
        </w:rPr>
        <w:t xml:space="preserve">(вх. М-2928/0/7-24) </w:t>
      </w:r>
      <w:r w:rsidRPr="000E2FF6">
        <w:rPr>
          <w:rFonts w:ascii="Times New Roman" w:hAnsi="Times New Roman"/>
          <w:b w:val="0"/>
          <w:bCs w:val="0"/>
          <w:sz w:val="28"/>
          <w:szCs w:val="28"/>
        </w:rPr>
        <w:t xml:space="preserve">до </w:t>
      </w:r>
      <w:r w:rsidR="009D2DC9"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Вищої ради правосуддя </w:t>
      </w:r>
      <w:r w:rsidRPr="000E2FF6">
        <w:rPr>
          <w:rFonts w:ascii="Times New Roman" w:hAnsi="Times New Roman"/>
          <w:b w:val="0"/>
          <w:bCs w:val="0"/>
          <w:sz w:val="28"/>
          <w:szCs w:val="28"/>
        </w:rPr>
        <w:t>надійшло клопотання  Музичука Р.Р</w:t>
      </w:r>
      <w:r w:rsidR="009D2DC9"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 про </w:t>
      </w:r>
      <w:r w:rsidRPr="000E2FF6">
        <w:rPr>
          <w:rFonts w:ascii="Times New Roman" w:hAnsi="Times New Roman"/>
          <w:b w:val="0"/>
          <w:bCs w:val="0"/>
          <w:sz w:val="28"/>
          <w:szCs w:val="28"/>
        </w:rPr>
        <w:t>припинення розгляду</w:t>
      </w:r>
      <w:r w:rsidR="009D2DC9"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 рекомендації Вищої кваліфікаційної комісії суддів України про призначення його на посаду судді </w:t>
      </w:r>
      <w:r w:rsidRPr="000E2FF6">
        <w:rPr>
          <w:rFonts w:ascii="Times New Roman" w:hAnsi="Times New Roman"/>
          <w:b w:val="0"/>
          <w:bCs w:val="0"/>
          <w:sz w:val="28"/>
          <w:szCs w:val="28"/>
        </w:rPr>
        <w:t>Коростишівського районного суду Житомирської області</w:t>
      </w:r>
      <w:r w:rsidR="009D2DC9"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. </w:t>
      </w:r>
    </w:p>
    <w:p w:rsidR="00815679" w:rsidRPr="009D2DC9" w:rsidRDefault="00815679" w:rsidP="000E2FF6">
      <w:pPr>
        <w:pStyle w:val="2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815679">
        <w:rPr>
          <w:rFonts w:ascii="Times New Roman" w:hAnsi="Times New Roman"/>
          <w:b w:val="0"/>
          <w:bCs w:val="0"/>
          <w:sz w:val="28"/>
          <w:szCs w:val="28"/>
        </w:rPr>
        <w:t xml:space="preserve">23 травня 2024 року у засіданні Вищої ради правосуддя </w:t>
      </w:r>
      <w:r w:rsidR="00CF5649">
        <w:rPr>
          <w:rFonts w:ascii="Times New Roman" w:hAnsi="Times New Roman"/>
          <w:b w:val="0"/>
          <w:bCs w:val="0"/>
          <w:sz w:val="28"/>
          <w:szCs w:val="28"/>
        </w:rPr>
        <w:t>Музичук</w:t>
      </w:r>
      <w:r w:rsidR="00CF5649" w:rsidRPr="000E2FF6">
        <w:rPr>
          <w:rFonts w:ascii="Times New Roman" w:hAnsi="Times New Roman"/>
          <w:b w:val="0"/>
          <w:bCs w:val="0"/>
          <w:sz w:val="28"/>
          <w:szCs w:val="28"/>
        </w:rPr>
        <w:t xml:space="preserve"> Р.Р.</w:t>
      </w:r>
      <w:r w:rsidR="00CF5649" w:rsidRPr="009D2DC9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815679">
        <w:rPr>
          <w:rFonts w:ascii="Times New Roman" w:hAnsi="Times New Roman"/>
          <w:b w:val="0"/>
          <w:bCs w:val="0"/>
          <w:sz w:val="28"/>
          <w:szCs w:val="28"/>
        </w:rPr>
        <w:t>підтримав своє клопотання.</w:t>
      </w:r>
    </w:p>
    <w:p w:rsidR="009D2DC9" w:rsidRPr="009D2DC9" w:rsidRDefault="009D2DC9" w:rsidP="000E2FF6">
      <w:pPr>
        <w:pStyle w:val="2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9D2DC9">
        <w:rPr>
          <w:rFonts w:ascii="Times New Roman" w:hAnsi="Times New Roman"/>
          <w:b w:val="0"/>
          <w:bCs w:val="0"/>
          <w:sz w:val="28"/>
          <w:szCs w:val="28"/>
        </w:rPr>
        <w:t>Відповідно до пункту 10.1 Регламенту Вищої ради правосуддя питання, пов’язані з відкриттям, зупиненням, поновленням розгляду, залишенням без розгляду та поверненням, об’єднанням, а також в інших випадках, визначених Регламентом, вирішується шляхом постановлення ухвал.</w:t>
      </w:r>
    </w:p>
    <w:p w:rsidR="009D2DC9" w:rsidRPr="009D2DC9" w:rsidRDefault="009D2DC9" w:rsidP="000E2FF6">
      <w:pPr>
        <w:pStyle w:val="20"/>
        <w:shd w:val="clear" w:color="auto" w:fill="auto"/>
        <w:spacing w:after="0" w:line="240" w:lineRule="auto"/>
        <w:ind w:firstLine="567"/>
        <w:jc w:val="both"/>
        <w:rPr>
          <w:rFonts w:ascii="Times New Roman" w:hAnsi="Times New Roman"/>
          <w:b w:val="0"/>
          <w:bCs w:val="0"/>
          <w:sz w:val="28"/>
          <w:szCs w:val="28"/>
        </w:rPr>
      </w:pPr>
      <w:r w:rsidRPr="009D2DC9">
        <w:rPr>
          <w:rFonts w:ascii="Times New Roman" w:hAnsi="Times New Roman"/>
          <w:b w:val="0"/>
          <w:bCs w:val="0"/>
          <w:sz w:val="28"/>
          <w:szCs w:val="28"/>
        </w:rPr>
        <w:t>На підставі викладеного, керуючись статтею 131 Конституції України, статтями 3, 30, 34 Закону України «Про Вищу раду правосуддя», пунктом 10.1 Регламенту Вищої ради правосуддя, Вища рада правосуддя</w:t>
      </w:r>
    </w:p>
    <w:p w:rsidR="00170FE7" w:rsidRPr="00170FE7" w:rsidRDefault="00170FE7" w:rsidP="00170FE7">
      <w:pPr>
        <w:widowControl w:val="0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170FE7" w:rsidRPr="00170FE7" w:rsidRDefault="00017D8C" w:rsidP="00170FE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ухвалила</w:t>
      </w:r>
      <w:r w:rsidR="00170FE7" w:rsidRPr="00170F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170FE7" w:rsidRPr="00170FE7" w:rsidRDefault="00170FE7" w:rsidP="00170FE7">
      <w:pPr>
        <w:tabs>
          <w:tab w:val="left" w:pos="936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2FF6" w:rsidRPr="000E2FF6" w:rsidRDefault="000E2FF6" w:rsidP="000E2FF6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2FF6">
        <w:rPr>
          <w:rFonts w:ascii="Times New Roman" w:eastAsia="Times New Roman" w:hAnsi="Times New Roman" w:cs="Times New Roman"/>
          <w:sz w:val="28"/>
          <w:szCs w:val="28"/>
        </w:rPr>
        <w:t xml:space="preserve">залишити без розгляду рекомендацію Вищої кваліфікаційної комісії суддів України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від 5 березня</w:t>
      </w:r>
      <w:r w:rsidRPr="008C4F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2024 року № </w:t>
      </w:r>
      <w:r>
        <w:rPr>
          <w:rFonts w:ascii="Times New Roman" w:hAnsi="Times New Roman" w:cs="Times New Roman"/>
          <w:bCs/>
          <w:sz w:val="28"/>
          <w:szCs w:val="28"/>
          <w:lang w:eastAsia="ru-RU"/>
        </w:rPr>
        <w:t>289/дс-24</w:t>
      </w:r>
      <w:r w:rsidRPr="000E2FF6">
        <w:rPr>
          <w:rFonts w:ascii="Times New Roman" w:eastAsia="Times New Roman" w:hAnsi="Times New Roman" w:cs="Times New Roman"/>
          <w:sz w:val="28"/>
          <w:szCs w:val="28"/>
        </w:rPr>
        <w:t xml:space="preserve"> про призначення </w:t>
      </w:r>
      <w:r>
        <w:rPr>
          <w:rFonts w:ascii="Times New Roman" w:eastAsia="Times New Roman" w:hAnsi="Times New Roman" w:cs="Times New Roman"/>
          <w:sz w:val="28"/>
          <w:szCs w:val="28"/>
        </w:rPr>
        <w:t>Музичука Романа Романовича</w:t>
      </w:r>
      <w:r w:rsidRPr="00846FA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5416C">
        <w:rPr>
          <w:rFonts w:ascii="Times New Roman" w:hAnsi="Times New Roman"/>
          <w:sz w:val="28"/>
          <w:szCs w:val="28"/>
        </w:rPr>
        <w:t xml:space="preserve">на посаду судді </w:t>
      </w:r>
      <w:r w:rsidRPr="00846FAB">
        <w:rPr>
          <w:rFonts w:ascii="Times New Roman" w:eastAsia="Times New Roman" w:hAnsi="Times New Roman" w:cs="Times New Roman"/>
          <w:sz w:val="28"/>
          <w:szCs w:val="28"/>
        </w:rPr>
        <w:t>Ко</w:t>
      </w:r>
      <w:r>
        <w:rPr>
          <w:rFonts w:ascii="Times New Roman" w:eastAsia="Times New Roman" w:hAnsi="Times New Roman" w:cs="Times New Roman"/>
          <w:sz w:val="28"/>
          <w:szCs w:val="28"/>
        </w:rPr>
        <w:t>ростишівського</w:t>
      </w:r>
      <w:r w:rsidRPr="00846FAB">
        <w:rPr>
          <w:rFonts w:ascii="Times New Roman" w:eastAsia="Times New Roman" w:hAnsi="Times New Roman" w:cs="Times New Roman"/>
          <w:sz w:val="28"/>
          <w:szCs w:val="28"/>
        </w:rPr>
        <w:t xml:space="preserve"> районного суду </w:t>
      </w:r>
      <w:r>
        <w:rPr>
          <w:rFonts w:ascii="Times New Roman" w:eastAsia="Times New Roman" w:hAnsi="Times New Roman" w:cs="Times New Roman"/>
          <w:sz w:val="28"/>
          <w:szCs w:val="28"/>
        </w:rPr>
        <w:t>Житомирської</w:t>
      </w:r>
      <w:r w:rsidRPr="00846FAB">
        <w:rPr>
          <w:rFonts w:ascii="Times New Roman" w:eastAsia="Times New Roman" w:hAnsi="Times New Roman" w:cs="Times New Roman"/>
          <w:sz w:val="28"/>
          <w:szCs w:val="28"/>
        </w:rPr>
        <w:t xml:space="preserve"> області</w:t>
      </w:r>
      <w:r w:rsidRPr="000E2FF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FE7" w:rsidRPr="00170FE7" w:rsidRDefault="00170FE7" w:rsidP="00170FE7">
      <w:pPr>
        <w:tabs>
          <w:tab w:val="left" w:pos="936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170FE7" w:rsidRPr="00170FE7" w:rsidTr="003B55D1">
        <w:tc>
          <w:tcPr>
            <w:tcW w:w="4814" w:type="dxa"/>
          </w:tcPr>
          <w:p w:rsidR="00170FE7" w:rsidRPr="00170FE7" w:rsidRDefault="00170FE7" w:rsidP="00170FE7">
            <w:pPr>
              <w:tabs>
                <w:tab w:val="left" w:pos="9360"/>
              </w:tabs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0F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170FE7" w:rsidRPr="00170FE7" w:rsidRDefault="00170FE7" w:rsidP="00170FE7">
            <w:pPr>
              <w:tabs>
                <w:tab w:val="left" w:pos="9360"/>
              </w:tabs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0FE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A629B6" w:rsidRPr="00AE5C8E" w:rsidRDefault="00A0190F" w:rsidP="000E2FF6"/>
    <w:sectPr w:rsidR="00A629B6" w:rsidRPr="00AE5C8E" w:rsidSect="00CF5649">
      <w:headerReference w:type="default" r:id="rId8"/>
      <w:pgSz w:w="11906" w:h="16838"/>
      <w:pgMar w:top="709" w:right="567" w:bottom="426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90F" w:rsidRDefault="00A0190F">
      <w:r>
        <w:separator/>
      </w:r>
    </w:p>
  </w:endnote>
  <w:endnote w:type="continuationSeparator" w:id="0">
    <w:p w:rsidR="00A0190F" w:rsidRDefault="00A01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90F" w:rsidRDefault="00A0190F">
      <w:r>
        <w:separator/>
      </w:r>
    </w:p>
  </w:footnote>
  <w:footnote w:type="continuationSeparator" w:id="0">
    <w:p w:rsidR="00A0190F" w:rsidRDefault="00A01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:rsidR="003D7E8C" w:rsidRDefault="005D2EED">
        <w:pPr>
          <w:pStyle w:val="a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764C6A">
          <w:rPr>
            <w:noProof/>
          </w:rPr>
          <w:t>2</w:t>
        </w:r>
        <w:r>
          <w:fldChar w:fldCharType="end"/>
        </w:r>
      </w:p>
    </w:sdtContent>
  </w:sdt>
  <w:p w:rsidR="003D7E8C" w:rsidRDefault="00A0190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22"/>
    <w:rsid w:val="00017D8C"/>
    <w:rsid w:val="00056674"/>
    <w:rsid w:val="00067858"/>
    <w:rsid w:val="000907BC"/>
    <w:rsid w:val="00092708"/>
    <w:rsid w:val="000A46E3"/>
    <w:rsid w:val="000D5DC5"/>
    <w:rsid w:val="000E2FF6"/>
    <w:rsid w:val="000E3324"/>
    <w:rsid w:val="000E4A65"/>
    <w:rsid w:val="00112A4D"/>
    <w:rsid w:val="001133E7"/>
    <w:rsid w:val="00150DB4"/>
    <w:rsid w:val="00170FE7"/>
    <w:rsid w:val="00171468"/>
    <w:rsid w:val="001765DC"/>
    <w:rsid w:val="001A79F0"/>
    <w:rsid w:val="001B006B"/>
    <w:rsid w:val="001B1292"/>
    <w:rsid w:val="001B73E0"/>
    <w:rsid w:val="001C264B"/>
    <w:rsid w:val="001C71C8"/>
    <w:rsid w:val="001D75BF"/>
    <w:rsid w:val="001F0041"/>
    <w:rsid w:val="001F78AA"/>
    <w:rsid w:val="002100E1"/>
    <w:rsid w:val="00244B2E"/>
    <w:rsid w:val="00253136"/>
    <w:rsid w:val="00262B89"/>
    <w:rsid w:val="00287088"/>
    <w:rsid w:val="00290FF7"/>
    <w:rsid w:val="00295F32"/>
    <w:rsid w:val="002A2B6C"/>
    <w:rsid w:val="002A7E08"/>
    <w:rsid w:val="002B42A1"/>
    <w:rsid w:val="002C1066"/>
    <w:rsid w:val="002C28FA"/>
    <w:rsid w:val="002C522C"/>
    <w:rsid w:val="002E2D0F"/>
    <w:rsid w:val="00326DC8"/>
    <w:rsid w:val="00326EE3"/>
    <w:rsid w:val="003326DB"/>
    <w:rsid w:val="00341B72"/>
    <w:rsid w:val="00344741"/>
    <w:rsid w:val="00346FFA"/>
    <w:rsid w:val="003676A3"/>
    <w:rsid w:val="00374F0C"/>
    <w:rsid w:val="00393BDE"/>
    <w:rsid w:val="003A5324"/>
    <w:rsid w:val="003C1DA1"/>
    <w:rsid w:val="003C358D"/>
    <w:rsid w:val="003E33A0"/>
    <w:rsid w:val="003F6712"/>
    <w:rsid w:val="004260F8"/>
    <w:rsid w:val="00455F45"/>
    <w:rsid w:val="00463289"/>
    <w:rsid w:val="004633D5"/>
    <w:rsid w:val="0047436D"/>
    <w:rsid w:val="00474E29"/>
    <w:rsid w:val="0049274C"/>
    <w:rsid w:val="00497343"/>
    <w:rsid w:val="004976AA"/>
    <w:rsid w:val="004B041D"/>
    <w:rsid w:val="004B3EFC"/>
    <w:rsid w:val="004D03BC"/>
    <w:rsid w:val="004D10EA"/>
    <w:rsid w:val="004D6722"/>
    <w:rsid w:val="0050743C"/>
    <w:rsid w:val="005302D3"/>
    <w:rsid w:val="00554D25"/>
    <w:rsid w:val="00561D76"/>
    <w:rsid w:val="0056416A"/>
    <w:rsid w:val="005A1502"/>
    <w:rsid w:val="005A7560"/>
    <w:rsid w:val="005B4C7E"/>
    <w:rsid w:val="005B6858"/>
    <w:rsid w:val="005D2EED"/>
    <w:rsid w:val="006016DB"/>
    <w:rsid w:val="00605D87"/>
    <w:rsid w:val="0061363F"/>
    <w:rsid w:val="00613EA2"/>
    <w:rsid w:val="006211F3"/>
    <w:rsid w:val="0062570D"/>
    <w:rsid w:val="0064158F"/>
    <w:rsid w:val="0064327C"/>
    <w:rsid w:val="00645D8E"/>
    <w:rsid w:val="006516E4"/>
    <w:rsid w:val="00666B1D"/>
    <w:rsid w:val="006779C4"/>
    <w:rsid w:val="006A0F8C"/>
    <w:rsid w:val="006A2B24"/>
    <w:rsid w:val="006A391B"/>
    <w:rsid w:val="006A3F30"/>
    <w:rsid w:val="006A4DF1"/>
    <w:rsid w:val="006B378F"/>
    <w:rsid w:val="006C2D7D"/>
    <w:rsid w:val="006C4565"/>
    <w:rsid w:val="006C6A13"/>
    <w:rsid w:val="006E49AB"/>
    <w:rsid w:val="006F3994"/>
    <w:rsid w:val="00701FCC"/>
    <w:rsid w:val="007034F1"/>
    <w:rsid w:val="00725320"/>
    <w:rsid w:val="00746899"/>
    <w:rsid w:val="00752D39"/>
    <w:rsid w:val="00764C6A"/>
    <w:rsid w:val="00777196"/>
    <w:rsid w:val="00777B8F"/>
    <w:rsid w:val="007864A6"/>
    <w:rsid w:val="00790806"/>
    <w:rsid w:val="00793974"/>
    <w:rsid w:val="007B480F"/>
    <w:rsid w:val="007D07F9"/>
    <w:rsid w:val="007E2ABE"/>
    <w:rsid w:val="00804CC9"/>
    <w:rsid w:val="00815679"/>
    <w:rsid w:val="0083717E"/>
    <w:rsid w:val="00852D1C"/>
    <w:rsid w:val="00861EBB"/>
    <w:rsid w:val="00867251"/>
    <w:rsid w:val="00875ABB"/>
    <w:rsid w:val="00883281"/>
    <w:rsid w:val="008A2102"/>
    <w:rsid w:val="008C30F0"/>
    <w:rsid w:val="009139BB"/>
    <w:rsid w:val="009145CB"/>
    <w:rsid w:val="00923653"/>
    <w:rsid w:val="00931B2E"/>
    <w:rsid w:val="009427BD"/>
    <w:rsid w:val="009749FD"/>
    <w:rsid w:val="00987BD0"/>
    <w:rsid w:val="009C76B7"/>
    <w:rsid w:val="009D2DC9"/>
    <w:rsid w:val="009D6F36"/>
    <w:rsid w:val="009E1198"/>
    <w:rsid w:val="00A0190F"/>
    <w:rsid w:val="00A10149"/>
    <w:rsid w:val="00A66F0D"/>
    <w:rsid w:val="00A77D93"/>
    <w:rsid w:val="00A83CBF"/>
    <w:rsid w:val="00A85A3A"/>
    <w:rsid w:val="00AA229B"/>
    <w:rsid w:val="00AA4F96"/>
    <w:rsid w:val="00AB6A9D"/>
    <w:rsid w:val="00AE0B47"/>
    <w:rsid w:val="00AE1CCD"/>
    <w:rsid w:val="00AE5C8E"/>
    <w:rsid w:val="00B17B10"/>
    <w:rsid w:val="00B44DA6"/>
    <w:rsid w:val="00B57341"/>
    <w:rsid w:val="00B60E81"/>
    <w:rsid w:val="00B65589"/>
    <w:rsid w:val="00B70A83"/>
    <w:rsid w:val="00B73320"/>
    <w:rsid w:val="00B808D6"/>
    <w:rsid w:val="00B92C8B"/>
    <w:rsid w:val="00B9793D"/>
    <w:rsid w:val="00BB3557"/>
    <w:rsid w:val="00BB6BAB"/>
    <w:rsid w:val="00BC71F1"/>
    <w:rsid w:val="00BD1973"/>
    <w:rsid w:val="00C12815"/>
    <w:rsid w:val="00C14C7E"/>
    <w:rsid w:val="00C20E54"/>
    <w:rsid w:val="00C27337"/>
    <w:rsid w:val="00C3630D"/>
    <w:rsid w:val="00C46E97"/>
    <w:rsid w:val="00C52DE6"/>
    <w:rsid w:val="00C64C22"/>
    <w:rsid w:val="00C64F25"/>
    <w:rsid w:val="00C74FBB"/>
    <w:rsid w:val="00C75A6E"/>
    <w:rsid w:val="00C77935"/>
    <w:rsid w:val="00C80256"/>
    <w:rsid w:val="00C86F62"/>
    <w:rsid w:val="00C9001D"/>
    <w:rsid w:val="00CB1B87"/>
    <w:rsid w:val="00CD31FE"/>
    <w:rsid w:val="00CF5649"/>
    <w:rsid w:val="00D032FF"/>
    <w:rsid w:val="00D20D99"/>
    <w:rsid w:val="00D21C94"/>
    <w:rsid w:val="00D515BC"/>
    <w:rsid w:val="00D56827"/>
    <w:rsid w:val="00D570D1"/>
    <w:rsid w:val="00D64266"/>
    <w:rsid w:val="00D65AEA"/>
    <w:rsid w:val="00D729C0"/>
    <w:rsid w:val="00D85BB3"/>
    <w:rsid w:val="00D87BEE"/>
    <w:rsid w:val="00D96C08"/>
    <w:rsid w:val="00DC1F62"/>
    <w:rsid w:val="00DC22E4"/>
    <w:rsid w:val="00DD38E6"/>
    <w:rsid w:val="00DE73F3"/>
    <w:rsid w:val="00DF321A"/>
    <w:rsid w:val="00DF59E2"/>
    <w:rsid w:val="00E1124D"/>
    <w:rsid w:val="00E119E4"/>
    <w:rsid w:val="00E373FE"/>
    <w:rsid w:val="00E5360B"/>
    <w:rsid w:val="00E642B2"/>
    <w:rsid w:val="00E87756"/>
    <w:rsid w:val="00EA49E9"/>
    <w:rsid w:val="00EE0C09"/>
    <w:rsid w:val="00EE7CA2"/>
    <w:rsid w:val="00EF14B7"/>
    <w:rsid w:val="00EF3E45"/>
    <w:rsid w:val="00F41B48"/>
    <w:rsid w:val="00F501CF"/>
    <w:rsid w:val="00F64228"/>
    <w:rsid w:val="00F72652"/>
    <w:rsid w:val="00FA21CF"/>
    <w:rsid w:val="00FB0AEC"/>
    <w:rsid w:val="00FB5EF4"/>
    <w:rsid w:val="00FF3F72"/>
    <w:rsid w:val="00FF545B"/>
    <w:rsid w:val="00FF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DD497"/>
  <w15:chartTrackingRefBased/>
  <w15:docId w15:val="{9AECEF3C-24FE-4E3E-BB0D-B1A32AF1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C8E"/>
    <w:pPr>
      <w:spacing w:after="0" w:line="240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2EED"/>
    <w:pPr>
      <w:tabs>
        <w:tab w:val="center" w:pos="4819"/>
        <w:tab w:val="right" w:pos="9639"/>
      </w:tabs>
    </w:pPr>
    <w:rPr>
      <w:rFonts w:asciiTheme="minorHAnsi" w:eastAsiaTheme="minorHAnsi" w:hAnsiTheme="minorHAnsi" w:cstheme="minorBidi"/>
    </w:rPr>
  </w:style>
  <w:style w:type="character" w:customStyle="1" w:styleId="a4">
    <w:name w:val="Верхній колонтитул Знак"/>
    <w:basedOn w:val="a0"/>
    <w:link w:val="a3"/>
    <w:uiPriority w:val="99"/>
    <w:semiHidden/>
    <w:rsid w:val="005D2EED"/>
  </w:style>
  <w:style w:type="paragraph" w:customStyle="1" w:styleId="rtejustify">
    <w:name w:val="rtejustify"/>
    <w:basedOn w:val="a"/>
    <w:rsid w:val="005302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5302D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5">
    <w:name w:val="Strong"/>
    <w:basedOn w:val="a0"/>
    <w:uiPriority w:val="22"/>
    <w:qFormat/>
    <w:rsid w:val="005302D3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E119E4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119E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6416A"/>
    <w:pPr>
      <w:suppressAutoHyphens/>
      <w:autoSpaceDE w:val="0"/>
      <w:autoSpaceDN w:val="0"/>
      <w:spacing w:after="0" w:line="240" w:lineRule="auto"/>
      <w:ind w:firstLine="851"/>
      <w:jc w:val="both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uk-UA"/>
    </w:rPr>
  </w:style>
  <w:style w:type="character" w:customStyle="1" w:styleId="rvts0">
    <w:name w:val="rvts0"/>
    <w:basedOn w:val="a0"/>
    <w:rsid w:val="0056416A"/>
  </w:style>
  <w:style w:type="character" w:customStyle="1" w:styleId="2">
    <w:name w:val="Основной текст (2)_"/>
    <w:link w:val="20"/>
    <w:locked/>
    <w:rsid w:val="00CB1B87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CB1B87"/>
    <w:pPr>
      <w:widowControl w:val="0"/>
      <w:shd w:val="clear" w:color="auto" w:fill="FFFFFF"/>
      <w:autoSpaceDN w:val="0"/>
      <w:spacing w:after="1020" w:line="240" w:lineRule="atLeast"/>
      <w:jc w:val="center"/>
    </w:pPr>
    <w:rPr>
      <w:rFonts w:asciiTheme="minorHAnsi" w:eastAsiaTheme="minorHAnsi" w:hAnsiTheme="minorHAnsi" w:cstheme="minorBidi"/>
      <w:b/>
      <w:bCs/>
      <w:sz w:val="26"/>
      <w:szCs w:val="26"/>
    </w:rPr>
  </w:style>
  <w:style w:type="character" w:customStyle="1" w:styleId="a8">
    <w:name w:val="Абзац списку Знак"/>
    <w:aliases w:val="Подглава Знак"/>
    <w:link w:val="a9"/>
    <w:uiPriority w:val="34"/>
    <w:locked/>
    <w:rsid w:val="00AE5C8E"/>
  </w:style>
  <w:style w:type="paragraph" w:styleId="a9">
    <w:name w:val="List Paragraph"/>
    <w:aliases w:val="Подглава"/>
    <w:basedOn w:val="a"/>
    <w:link w:val="a8"/>
    <w:uiPriority w:val="34"/>
    <w:qFormat/>
    <w:rsid w:val="00AE5C8E"/>
    <w:pPr>
      <w:ind w:left="720"/>
      <w:contextualSpacing/>
    </w:pPr>
    <w:rPr>
      <w:rFonts w:asciiTheme="minorHAnsi" w:eastAsiaTheme="minorHAnsi" w:hAnsiTheme="minorHAnsi" w:cstheme="minorBidi"/>
    </w:rPr>
  </w:style>
  <w:style w:type="character" w:styleId="aa">
    <w:name w:val="Emphasis"/>
    <w:basedOn w:val="a0"/>
    <w:uiPriority w:val="20"/>
    <w:qFormat/>
    <w:rsid w:val="00295F32"/>
    <w:rPr>
      <w:i/>
      <w:iCs/>
    </w:rPr>
  </w:style>
  <w:style w:type="table" w:styleId="ab">
    <w:name w:val="Table Grid"/>
    <w:basedOn w:val="a1"/>
    <w:uiPriority w:val="39"/>
    <w:rsid w:val="00170F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68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28CC1-9442-4FBB-A3F9-FDB05AEED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946</TotalTime>
  <Pages>1</Pages>
  <Words>1247</Words>
  <Characters>711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49</cp:revision>
  <cp:lastPrinted>2024-05-24T08:51:00Z</cp:lastPrinted>
  <dcterms:created xsi:type="dcterms:W3CDTF">2024-02-09T08:38:00Z</dcterms:created>
  <dcterms:modified xsi:type="dcterms:W3CDTF">2024-06-04T05:46:00Z</dcterms:modified>
</cp:coreProperties>
</file>