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BF0A24" w:rsidP="00F5603C">
      <w:pPr>
        <w:spacing w:after="200" w:line="276" w:lineRule="auto"/>
        <w:ind w:left="7370" w:firstLine="418"/>
        <w:contextualSpacing/>
        <w:jc w:val="center"/>
        <w:rPr>
          <w:rFonts w:ascii="Times New Roman" w:hAnsi="Times New Roman"/>
          <w:sz w:val="28"/>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18.9pt;margin-top:-37.75pt;width:41.1pt;height:53.85pt;z-index:251657728;visibility:visible">
            <v:imagedata r:id="rId6" o:title=""/>
          </v:shape>
        </w:pict>
      </w:r>
    </w:p>
    <w:p w:rsidR="002B6391" w:rsidRPr="002B6391" w:rsidRDefault="002B6391" w:rsidP="002B6391">
      <w:pPr>
        <w:spacing w:after="0" w:line="240" w:lineRule="auto"/>
        <w:jc w:val="center"/>
        <w:rPr>
          <w:rFonts w:ascii="AcademyC" w:hAnsi="AcademyC"/>
          <w:color w:val="002060"/>
          <w:sz w:val="28"/>
        </w:rPr>
      </w:pPr>
      <w:r w:rsidRPr="002B6391">
        <w:rPr>
          <w:rFonts w:ascii="AcademyC" w:hAnsi="AcademyC"/>
          <w:color w:val="002060"/>
          <w:sz w:val="28"/>
        </w:rPr>
        <w:t>УКРАЇНА</w:t>
      </w:r>
    </w:p>
    <w:p w:rsidR="002B6391" w:rsidRPr="002B6391" w:rsidRDefault="002B6391" w:rsidP="002B6391">
      <w:pPr>
        <w:spacing w:after="0" w:line="240" w:lineRule="auto"/>
        <w:jc w:val="center"/>
        <w:rPr>
          <w:rFonts w:ascii="AcademyC" w:hAnsi="AcademyC"/>
          <w:color w:val="002060"/>
          <w:sz w:val="28"/>
          <w:szCs w:val="28"/>
        </w:rPr>
      </w:pPr>
      <w:r w:rsidRPr="002B6391">
        <w:rPr>
          <w:rFonts w:ascii="AcademyC" w:hAnsi="AcademyC"/>
          <w:color w:val="002060"/>
          <w:sz w:val="28"/>
          <w:szCs w:val="28"/>
        </w:rPr>
        <w:t>ВИЩА  РАДА  ПРАВОСУДДЯ</w:t>
      </w:r>
    </w:p>
    <w:p w:rsidR="002B6391" w:rsidRPr="002B6391" w:rsidRDefault="002B6391" w:rsidP="002B6391">
      <w:pPr>
        <w:spacing w:after="0" w:line="240" w:lineRule="auto"/>
        <w:jc w:val="center"/>
        <w:rPr>
          <w:rFonts w:ascii="AcademyC" w:hAnsi="AcademyC"/>
          <w:color w:val="002060"/>
          <w:sz w:val="28"/>
          <w:szCs w:val="28"/>
        </w:rPr>
      </w:pPr>
      <w:r w:rsidRPr="002B6391">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BF0A24" w:rsidTr="00744719">
        <w:trPr>
          <w:trHeight w:val="188"/>
        </w:trPr>
        <w:tc>
          <w:tcPr>
            <w:tcW w:w="3098" w:type="dxa"/>
          </w:tcPr>
          <w:p w:rsidR="002B6391" w:rsidRPr="002B6391" w:rsidRDefault="007A4625" w:rsidP="00BF0A24">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16 травня 2024 року</w:t>
            </w:r>
            <w:r w:rsidR="002B6391" w:rsidRPr="002B6391">
              <w:rPr>
                <w:rFonts w:ascii="Times New Roman" w:hAnsi="Times New Roman"/>
                <w:noProof/>
                <w:color w:val="002060"/>
                <w:sz w:val="28"/>
                <w:szCs w:val="28"/>
                <w:lang w:val="ru-RU"/>
              </w:rPr>
              <w:t>_</w:t>
            </w:r>
          </w:p>
        </w:tc>
        <w:tc>
          <w:tcPr>
            <w:tcW w:w="3309" w:type="dxa"/>
          </w:tcPr>
          <w:p w:rsidR="002B6391" w:rsidRPr="002B6391" w:rsidRDefault="002B6391" w:rsidP="002B6391">
            <w:pPr>
              <w:spacing w:after="0" w:line="240" w:lineRule="auto"/>
              <w:jc w:val="center"/>
              <w:rPr>
                <w:rFonts w:ascii="Book Antiqua" w:hAnsi="Book Antiqua"/>
                <w:noProof/>
                <w:color w:val="002060"/>
                <w:sz w:val="20"/>
                <w:szCs w:val="20"/>
              </w:rPr>
            </w:pPr>
            <w:r w:rsidRPr="002B6391">
              <w:rPr>
                <w:rFonts w:ascii="Book Antiqua" w:hAnsi="Book Antiqua"/>
                <w:color w:val="002060"/>
                <w:sz w:val="20"/>
                <w:szCs w:val="20"/>
              </w:rPr>
              <w:t>Київ</w:t>
            </w:r>
          </w:p>
        </w:tc>
        <w:tc>
          <w:tcPr>
            <w:tcW w:w="3624" w:type="dxa"/>
          </w:tcPr>
          <w:p w:rsidR="002B6391" w:rsidRPr="002B6391" w:rsidRDefault="007A4625" w:rsidP="007A4625">
            <w:pPr>
              <w:spacing w:after="0" w:line="240" w:lineRule="auto"/>
              <w:jc w:val="center"/>
              <w:rPr>
                <w:rFonts w:ascii="Times New Roman" w:hAnsi="Times New Roman"/>
                <w:noProof/>
                <w:color w:val="002060"/>
                <w:sz w:val="28"/>
                <w:szCs w:val="28"/>
                <w:lang w:val="ru-RU"/>
              </w:rPr>
            </w:pPr>
            <w:bookmarkStart w:id="0" w:name="_GoBack"/>
            <w:bookmarkEnd w:id="0"/>
            <w:r>
              <w:rPr>
                <w:rFonts w:ascii="Times New Roman" w:hAnsi="Times New Roman"/>
                <w:noProof/>
                <w:color w:val="002060"/>
                <w:sz w:val="28"/>
                <w:szCs w:val="28"/>
                <w:lang w:val="ru-RU"/>
              </w:rPr>
              <w:t>№ 1494/0/15-24</w:t>
            </w:r>
          </w:p>
        </w:tc>
      </w:tr>
    </w:tbl>
    <w:p w:rsidR="002B6391" w:rsidRPr="002B6391" w:rsidRDefault="002B6391" w:rsidP="002B6391">
      <w:pPr>
        <w:spacing w:after="0" w:line="240" w:lineRule="auto"/>
        <w:ind w:right="5387"/>
        <w:jc w:val="both"/>
        <w:rPr>
          <w:rFonts w:ascii="Times New Roman" w:hAnsi="Times New Roman"/>
          <w:b/>
          <w:sz w:val="24"/>
          <w:szCs w:val="24"/>
          <w:lang w:eastAsia="ru-RU"/>
        </w:rPr>
      </w:pPr>
    </w:p>
    <w:p w:rsidR="002B6391" w:rsidRPr="002B6391" w:rsidRDefault="002B6391" w:rsidP="002B6391">
      <w:pPr>
        <w:spacing w:after="0" w:line="240" w:lineRule="auto"/>
        <w:ind w:right="5387"/>
        <w:jc w:val="both"/>
        <w:rPr>
          <w:rFonts w:ascii="Times New Roman" w:hAnsi="Times New Roman"/>
          <w:b/>
          <w:sz w:val="24"/>
          <w:szCs w:val="24"/>
          <w:lang w:eastAsia="ru-RU"/>
        </w:rPr>
      </w:pPr>
      <w:r w:rsidRPr="002B6391">
        <w:rPr>
          <w:rFonts w:ascii="Times New Roman" w:hAnsi="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r w:rsidR="00571855" w:rsidRPr="00571855">
        <w:rPr>
          <w:rFonts w:ascii="Times New Roman" w:hAnsi="Times New Roman"/>
          <w:b/>
          <w:sz w:val="24"/>
          <w:szCs w:val="24"/>
          <w:lang w:eastAsia="ru-RU"/>
        </w:rPr>
        <w:t>Придніпровського районного суду міста Черкас</w:t>
      </w:r>
      <w:r w:rsidR="007D1865">
        <w:rPr>
          <w:rFonts w:ascii="Times New Roman" w:hAnsi="Times New Roman"/>
          <w:b/>
          <w:sz w:val="24"/>
          <w:szCs w:val="24"/>
          <w:lang w:eastAsia="ru-RU"/>
        </w:rPr>
        <w:t>и</w:t>
      </w:r>
      <w:r w:rsidR="00571855" w:rsidRPr="00571855">
        <w:rPr>
          <w:rFonts w:ascii="Times New Roman" w:hAnsi="Times New Roman"/>
          <w:b/>
          <w:sz w:val="24"/>
          <w:szCs w:val="24"/>
          <w:lang w:eastAsia="ru-RU"/>
        </w:rPr>
        <w:t xml:space="preserve"> Позарецької С</w:t>
      </w:r>
      <w:r w:rsidR="006875E1">
        <w:rPr>
          <w:rFonts w:ascii="Times New Roman" w:hAnsi="Times New Roman"/>
          <w:b/>
          <w:sz w:val="24"/>
          <w:szCs w:val="24"/>
          <w:lang w:eastAsia="ru-RU"/>
        </w:rPr>
        <w:t>.</w:t>
      </w:r>
      <w:r w:rsidR="00571855">
        <w:rPr>
          <w:rFonts w:ascii="Times New Roman" w:hAnsi="Times New Roman"/>
          <w:b/>
          <w:sz w:val="24"/>
          <w:szCs w:val="24"/>
          <w:lang w:eastAsia="ru-RU"/>
        </w:rPr>
        <w:t>М.</w:t>
      </w:r>
    </w:p>
    <w:p w:rsidR="002B6391" w:rsidRPr="002B6391" w:rsidRDefault="002B6391" w:rsidP="002B6391">
      <w:pPr>
        <w:spacing w:before="240" w:after="0" w:line="240" w:lineRule="auto"/>
        <w:ind w:firstLine="567"/>
        <w:jc w:val="both"/>
        <w:rPr>
          <w:rFonts w:ascii="Times New Roman" w:hAnsi="Times New Roman"/>
          <w:sz w:val="28"/>
          <w:szCs w:val="28"/>
          <w:lang w:eastAsia="ru-RU"/>
        </w:rPr>
      </w:pPr>
      <w:r w:rsidRPr="002B6391">
        <w:rPr>
          <w:rFonts w:ascii="Times New Roman" w:hAnsi="Times New Roman"/>
          <w:sz w:val="28"/>
          <w:szCs w:val="28"/>
          <w:lang w:eastAsia="ru-RU"/>
        </w:rPr>
        <w:t xml:space="preserve">Вища рада правосуддя, розглянувши висновок члена Вищої ради правосуддя </w:t>
      </w:r>
      <w:r w:rsidR="006875E1">
        <w:rPr>
          <w:rFonts w:ascii="Times New Roman" w:hAnsi="Times New Roman"/>
          <w:sz w:val="28"/>
          <w:szCs w:val="28"/>
          <w:lang w:eastAsia="ru-RU"/>
        </w:rPr>
        <w:t>Кравченка С.І.</w:t>
      </w:r>
      <w:r w:rsidRPr="002B6391">
        <w:rPr>
          <w:rFonts w:ascii="Times New Roman" w:hAnsi="Times New Roman"/>
          <w:sz w:val="28"/>
          <w:szCs w:val="28"/>
          <w:lang w:eastAsia="ru-RU"/>
        </w:rPr>
        <w:t xml:space="preserve"> за результатами підготовки до розгляду повідомлен</w:t>
      </w:r>
      <w:r w:rsidR="007D1865">
        <w:rPr>
          <w:rFonts w:ascii="Times New Roman" w:hAnsi="Times New Roman"/>
          <w:sz w:val="28"/>
          <w:szCs w:val="28"/>
          <w:lang w:eastAsia="ru-RU"/>
        </w:rPr>
        <w:t>ня</w:t>
      </w:r>
      <w:r w:rsidRPr="002B6391">
        <w:rPr>
          <w:rFonts w:ascii="Times New Roman" w:hAnsi="Times New Roman"/>
          <w:sz w:val="28"/>
          <w:szCs w:val="28"/>
          <w:lang w:eastAsia="ru-RU"/>
        </w:rPr>
        <w:t xml:space="preserve"> </w:t>
      </w:r>
      <w:r w:rsidR="006875E1" w:rsidRPr="006875E1">
        <w:rPr>
          <w:rFonts w:ascii="Times New Roman" w:hAnsi="Times New Roman"/>
          <w:sz w:val="28"/>
          <w:szCs w:val="28"/>
          <w:lang w:eastAsia="ru-RU"/>
        </w:rPr>
        <w:t xml:space="preserve">судді </w:t>
      </w:r>
      <w:r w:rsidR="00571855" w:rsidRPr="00571855">
        <w:rPr>
          <w:rFonts w:ascii="Times New Roman" w:hAnsi="Times New Roman"/>
          <w:sz w:val="28"/>
          <w:szCs w:val="28"/>
          <w:lang w:eastAsia="ru-RU"/>
        </w:rPr>
        <w:t>Придніпровського районного суду міста Черкас</w:t>
      </w:r>
      <w:r w:rsidR="007D1865">
        <w:rPr>
          <w:rFonts w:ascii="Times New Roman" w:hAnsi="Times New Roman"/>
          <w:sz w:val="28"/>
          <w:szCs w:val="28"/>
          <w:lang w:eastAsia="ru-RU"/>
        </w:rPr>
        <w:t>и</w:t>
      </w:r>
      <w:r w:rsidR="00571855" w:rsidRPr="00571855">
        <w:rPr>
          <w:rFonts w:ascii="Times New Roman" w:hAnsi="Times New Roman"/>
          <w:sz w:val="28"/>
          <w:szCs w:val="28"/>
          <w:lang w:eastAsia="ru-RU"/>
        </w:rPr>
        <w:t xml:space="preserve"> Позарецької Світлани Михайлівни про втручання в її діяльність як судді щодо здійснення правосуддя</w:t>
      </w:r>
      <w:r w:rsidRPr="002B6391">
        <w:rPr>
          <w:rFonts w:ascii="Times New Roman" w:hAnsi="Times New Roman"/>
          <w:sz w:val="28"/>
          <w:szCs w:val="28"/>
          <w:lang w:eastAsia="ru-RU"/>
        </w:rPr>
        <w:t>,</w:t>
      </w:r>
    </w:p>
    <w:p w:rsidR="002B6391" w:rsidRPr="002B6391" w:rsidRDefault="002B6391" w:rsidP="002B6391">
      <w:pPr>
        <w:spacing w:before="240" w:after="240" w:line="240" w:lineRule="auto"/>
        <w:jc w:val="center"/>
        <w:rPr>
          <w:rFonts w:ascii="Times New Roman" w:hAnsi="Times New Roman"/>
          <w:b/>
          <w:sz w:val="28"/>
          <w:szCs w:val="28"/>
          <w:lang w:eastAsia="ru-RU"/>
        </w:rPr>
      </w:pPr>
      <w:r w:rsidRPr="002B6391">
        <w:rPr>
          <w:rFonts w:ascii="Times New Roman" w:hAnsi="Times New Roman"/>
          <w:b/>
          <w:sz w:val="28"/>
          <w:szCs w:val="28"/>
          <w:lang w:eastAsia="ru-RU"/>
        </w:rPr>
        <w:t>встановила:</w:t>
      </w:r>
    </w:p>
    <w:p w:rsidR="00571855" w:rsidRPr="00571855" w:rsidRDefault="00571855" w:rsidP="00571855">
      <w:pPr>
        <w:widowControl w:val="0"/>
        <w:spacing w:after="0" w:line="240" w:lineRule="auto"/>
        <w:jc w:val="both"/>
        <w:rPr>
          <w:rFonts w:ascii="Times New Roman" w:eastAsia="Times New Roman" w:hAnsi="Times New Roman"/>
          <w:sz w:val="28"/>
          <w:szCs w:val="28"/>
          <w:lang w:eastAsia="ru-RU" w:bidi="hi-IN"/>
        </w:rPr>
      </w:pPr>
      <w:r>
        <w:rPr>
          <w:rFonts w:ascii="Times New Roman" w:eastAsia="Times New Roman" w:hAnsi="Times New Roman"/>
          <w:sz w:val="28"/>
          <w:szCs w:val="28"/>
          <w:lang w:eastAsia="ru-RU" w:bidi="hi-IN"/>
        </w:rPr>
        <w:t>д</w:t>
      </w:r>
      <w:r w:rsidRPr="00571855">
        <w:rPr>
          <w:rFonts w:ascii="Times New Roman" w:eastAsia="Times New Roman" w:hAnsi="Times New Roman"/>
          <w:sz w:val="28"/>
          <w:szCs w:val="28"/>
          <w:lang w:eastAsia="ru-RU" w:bidi="hi-IN"/>
        </w:rPr>
        <w:t>о Вищої ради правосуддя 29 вересня 2023 року надійшло повідомлення судді Придніпровського районного суду міста Черкас</w:t>
      </w:r>
      <w:r w:rsidR="007D1865">
        <w:rPr>
          <w:rFonts w:ascii="Times New Roman" w:eastAsia="Times New Roman" w:hAnsi="Times New Roman"/>
          <w:sz w:val="28"/>
          <w:szCs w:val="28"/>
          <w:lang w:eastAsia="ru-RU" w:bidi="hi-IN"/>
        </w:rPr>
        <w:t>и</w:t>
      </w:r>
      <w:r w:rsidRPr="00571855">
        <w:rPr>
          <w:rFonts w:ascii="Times New Roman" w:eastAsia="Times New Roman" w:hAnsi="Times New Roman"/>
          <w:sz w:val="28"/>
          <w:szCs w:val="28"/>
          <w:lang w:eastAsia="ru-RU" w:bidi="hi-IN"/>
        </w:rPr>
        <w:t xml:space="preserve"> Позарецької Світлани Михайлівни про втручання в її діяльність як судді щодо здійснення правосуддя (вх</w:t>
      </w:r>
      <w:r w:rsidR="007D1865">
        <w:rPr>
          <w:rFonts w:ascii="Times New Roman" w:eastAsia="Times New Roman" w:hAnsi="Times New Roman"/>
          <w:sz w:val="28"/>
          <w:szCs w:val="28"/>
          <w:lang w:eastAsia="ru-RU" w:bidi="hi-IN"/>
        </w:rPr>
        <w:t>.</w:t>
      </w:r>
      <w:r w:rsidRPr="00571855">
        <w:rPr>
          <w:rFonts w:ascii="Times New Roman" w:eastAsia="Times New Roman" w:hAnsi="Times New Roman"/>
          <w:sz w:val="28"/>
          <w:szCs w:val="28"/>
          <w:lang w:eastAsia="ru-RU" w:bidi="hi-IN"/>
        </w:rPr>
        <w:t xml:space="preserve"> № 674/0/6-23). </w:t>
      </w:r>
    </w:p>
    <w:p w:rsidR="00571855" w:rsidRDefault="00571855" w:rsidP="00571855">
      <w:pPr>
        <w:widowControl w:val="0"/>
        <w:spacing w:after="0" w:line="240" w:lineRule="auto"/>
        <w:ind w:firstLine="567"/>
        <w:jc w:val="both"/>
        <w:rPr>
          <w:rFonts w:ascii="Times New Roman" w:eastAsia="Times New Roman" w:hAnsi="Times New Roman"/>
          <w:sz w:val="28"/>
          <w:szCs w:val="28"/>
          <w:lang w:eastAsia="ru-RU" w:bidi="hi-IN"/>
        </w:rPr>
      </w:pPr>
      <w:r w:rsidRPr="00571855">
        <w:rPr>
          <w:rFonts w:ascii="Times New Roman" w:eastAsia="Times New Roman" w:hAnsi="Times New Roman"/>
          <w:sz w:val="28"/>
          <w:szCs w:val="28"/>
          <w:lang w:eastAsia="ru-RU" w:bidi="hi-IN"/>
        </w:rPr>
        <w:t xml:space="preserve">Згідно </w:t>
      </w:r>
      <w:r w:rsidR="007D1865">
        <w:rPr>
          <w:rFonts w:ascii="Times New Roman" w:eastAsia="Times New Roman" w:hAnsi="Times New Roman"/>
          <w:sz w:val="28"/>
          <w:szCs w:val="28"/>
          <w:lang w:eastAsia="ru-RU" w:bidi="hi-IN"/>
        </w:rPr>
        <w:t>і</w:t>
      </w:r>
      <w:r w:rsidRPr="00571855">
        <w:rPr>
          <w:rFonts w:ascii="Times New Roman" w:eastAsia="Times New Roman" w:hAnsi="Times New Roman"/>
          <w:sz w:val="28"/>
          <w:szCs w:val="28"/>
          <w:lang w:eastAsia="ru-RU" w:bidi="hi-IN"/>
        </w:rPr>
        <w:t>з протоколом автоматизованого розподілу справи між членами Вищої ради правосуддя від 29 вересня 2023 року вказане повідомлення передано члену Вищої ради правосуддя Кравченку С.І. для проведення перевірки.</w:t>
      </w:r>
    </w:p>
    <w:p w:rsidR="006C2ECE" w:rsidRPr="006C2ECE" w:rsidRDefault="006C2ECE" w:rsidP="006C2ECE">
      <w:pPr>
        <w:spacing w:after="0" w:line="240" w:lineRule="auto"/>
        <w:ind w:firstLine="567"/>
        <w:jc w:val="both"/>
        <w:rPr>
          <w:rFonts w:ascii="Times New Roman" w:eastAsia="Times New Roman" w:hAnsi="Times New Roman"/>
          <w:color w:val="000000"/>
          <w:sz w:val="28"/>
          <w:szCs w:val="28"/>
          <w:lang w:eastAsia="uk-UA"/>
        </w:rPr>
      </w:pPr>
      <w:r w:rsidRPr="006C2ECE">
        <w:rPr>
          <w:rFonts w:ascii="Times New Roman" w:eastAsia="Times New Roman" w:hAnsi="Times New Roman"/>
          <w:color w:val="000000"/>
          <w:sz w:val="28"/>
          <w:szCs w:val="28"/>
          <w:lang w:eastAsia="uk-UA"/>
        </w:rPr>
        <w:t xml:space="preserve">Дослідивши матеріали перевірки та заслухавши доповідача – члена Вищої ради правосуддя </w:t>
      </w:r>
      <w:r>
        <w:rPr>
          <w:rFonts w:ascii="Times New Roman" w:eastAsia="Times New Roman" w:hAnsi="Times New Roman"/>
          <w:color w:val="000000"/>
          <w:sz w:val="28"/>
          <w:szCs w:val="28"/>
          <w:lang w:eastAsia="uk-UA"/>
        </w:rPr>
        <w:t>Кравченка С.І.</w:t>
      </w:r>
      <w:r w:rsidRPr="006C2ECE">
        <w:rPr>
          <w:rFonts w:ascii="Times New Roman" w:eastAsia="Times New Roman" w:hAnsi="Times New Roman"/>
          <w:color w:val="000000"/>
          <w:sz w:val="28"/>
          <w:szCs w:val="28"/>
          <w:lang w:eastAsia="uk-UA"/>
        </w:rPr>
        <w:t>, Вища рада правосуддя встановила таке.</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У повідомленні суддя Позарецька С.М. зазначила, що 2 липня 2020 року </w:t>
      </w:r>
      <w:r w:rsidR="007D1865">
        <w:rPr>
          <w:rFonts w:ascii="Times New Roman" w:eastAsia="Times New Roman" w:hAnsi="Times New Roman"/>
          <w:sz w:val="28"/>
          <w:szCs w:val="28"/>
          <w:lang w:eastAsia="uk-UA"/>
        </w:rPr>
        <w:t>до</w:t>
      </w:r>
      <w:r w:rsidRPr="00BB3487">
        <w:rPr>
          <w:rFonts w:ascii="Times New Roman" w:eastAsia="Times New Roman" w:hAnsi="Times New Roman"/>
          <w:sz w:val="28"/>
          <w:szCs w:val="28"/>
          <w:lang w:eastAsia="uk-UA"/>
        </w:rPr>
        <w:t xml:space="preserve"> її провадження надійшла цивільна справа № 711/4586/20 за позовом Публічного акціонерного товариства «Фідобанк» (далі – ПАТ «Фідобанк»), </w:t>
      </w:r>
      <w:r w:rsidR="007D1865">
        <w:rPr>
          <w:rFonts w:ascii="Times New Roman" w:eastAsia="Times New Roman" w:hAnsi="Times New Roman"/>
          <w:sz w:val="28"/>
          <w:szCs w:val="28"/>
          <w:lang w:eastAsia="uk-UA"/>
        </w:rPr>
        <w:t>Т</w:t>
      </w:r>
      <w:r w:rsidRPr="00BB3487">
        <w:rPr>
          <w:rFonts w:ascii="Times New Roman" w:eastAsia="Times New Roman" w:hAnsi="Times New Roman"/>
          <w:sz w:val="28"/>
          <w:szCs w:val="28"/>
          <w:lang w:eastAsia="uk-UA"/>
        </w:rPr>
        <w:t>овариства з обмеженою відповідальністю «Фінансова компанія «Капітал Джірінг» (далі – ТОВ «Ф</w:t>
      </w:r>
      <w:r w:rsidR="007D1865">
        <w:rPr>
          <w:rFonts w:ascii="Times New Roman" w:eastAsia="Times New Roman" w:hAnsi="Times New Roman"/>
          <w:sz w:val="28"/>
          <w:szCs w:val="28"/>
          <w:lang w:eastAsia="uk-UA"/>
        </w:rPr>
        <w:t>К</w:t>
      </w:r>
      <w:r w:rsidRPr="00BB3487">
        <w:rPr>
          <w:rFonts w:ascii="Times New Roman" w:eastAsia="Times New Roman" w:hAnsi="Times New Roman"/>
          <w:sz w:val="28"/>
          <w:szCs w:val="28"/>
          <w:lang w:eastAsia="uk-UA"/>
        </w:rPr>
        <w:t xml:space="preserve"> «Капітал Джірінг») до </w:t>
      </w:r>
      <w:r w:rsidR="003E1BFF">
        <w:rPr>
          <w:rFonts w:ascii="Times New Roman" w:eastAsia="Times New Roman" w:hAnsi="Times New Roman"/>
          <w:sz w:val="28"/>
          <w:szCs w:val="28"/>
          <w:lang w:eastAsia="uk-UA"/>
        </w:rPr>
        <w:t>ОСОБА1</w:t>
      </w:r>
      <w:r w:rsidRPr="00BB3487">
        <w:rPr>
          <w:rFonts w:ascii="Times New Roman" w:eastAsia="Times New Roman" w:hAnsi="Times New Roman"/>
          <w:sz w:val="28"/>
          <w:szCs w:val="28"/>
          <w:lang w:eastAsia="uk-UA"/>
        </w:rPr>
        <w:t xml:space="preserve">, третя особа </w:t>
      </w:r>
      <w:r w:rsidR="007D1865">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Фонд</w:t>
      </w:r>
      <w:r w:rsidR="007D1865">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гарантування вкладів фізичних осіб, про застосування наслідків недійсності нікчемного правочину.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Суддя Позарецька С.М. вказує, що під час судового</w:t>
      </w:r>
      <w:r w:rsidR="007D1865">
        <w:rPr>
          <w:rFonts w:ascii="Times New Roman" w:eastAsia="Times New Roman" w:hAnsi="Times New Roman"/>
          <w:sz w:val="28"/>
          <w:szCs w:val="28"/>
          <w:lang w:eastAsia="uk-UA"/>
        </w:rPr>
        <w:t xml:space="preserve"> засідання 26 вересня 2023 року</w:t>
      </w:r>
      <w:r w:rsidRPr="00BB3487">
        <w:rPr>
          <w:rFonts w:ascii="Times New Roman" w:eastAsia="Times New Roman" w:hAnsi="Times New Roman"/>
          <w:sz w:val="28"/>
          <w:szCs w:val="28"/>
          <w:lang w:eastAsia="uk-UA"/>
        </w:rPr>
        <w:t xml:space="preserve"> фізична особа </w:t>
      </w:r>
      <w:r w:rsidR="003E1BFF">
        <w:rPr>
          <w:rFonts w:ascii="Times New Roman" w:eastAsia="Times New Roman" w:hAnsi="Times New Roman"/>
          <w:sz w:val="28"/>
          <w:szCs w:val="28"/>
          <w:lang w:eastAsia="uk-UA"/>
        </w:rPr>
        <w:t>ОСОБА2</w:t>
      </w:r>
      <w:r w:rsidRPr="00BB3487">
        <w:rPr>
          <w:rFonts w:ascii="Times New Roman" w:eastAsia="Times New Roman" w:hAnsi="Times New Roman"/>
          <w:sz w:val="28"/>
          <w:szCs w:val="28"/>
          <w:lang w:eastAsia="uk-UA"/>
        </w:rPr>
        <w:t>, який не є учасником справи, а є представником громадської організації, у залі судового засідання викрикував</w:t>
      </w:r>
      <w:r w:rsidR="007D1865">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«Приїхала поліція. Шановна поліція, просимо Вас зайти до зали судового засідання. Тут був </w:t>
      </w:r>
      <w:r w:rsidR="007D1865">
        <w:rPr>
          <w:rFonts w:ascii="Times New Roman" w:eastAsia="Times New Roman" w:hAnsi="Times New Roman"/>
          <w:sz w:val="28"/>
          <w:szCs w:val="28"/>
          <w:lang w:eastAsia="uk-UA"/>
        </w:rPr>
        <w:t>с</w:t>
      </w:r>
      <w:r w:rsidRPr="00BB3487">
        <w:rPr>
          <w:rFonts w:ascii="Times New Roman" w:eastAsia="Times New Roman" w:hAnsi="Times New Roman"/>
          <w:sz w:val="28"/>
          <w:szCs w:val="28"/>
          <w:lang w:eastAsia="uk-UA"/>
        </w:rPr>
        <w:t>коїн злочин. Суддя Позарецька С.М. в присутності свідків вимагала хабаря. У десятому місяці ми вже повідомили поліцію про цей факт, не отвіту не привіту. Нема ніякої інформації в правоохоронних органах….суддя в присутності свідків вимагала хабаря….».</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lastRenderedPageBreak/>
        <w:t>На думку судді Позарецької С.М., такі висловлювання є дифамацією.</w:t>
      </w:r>
    </w:p>
    <w:p w:rsidR="00BF0A24"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Крім того, </w:t>
      </w:r>
      <w:r w:rsidR="003E1BFF">
        <w:rPr>
          <w:rFonts w:ascii="Times New Roman" w:eastAsia="Times New Roman" w:hAnsi="Times New Roman"/>
          <w:sz w:val="28"/>
          <w:szCs w:val="28"/>
          <w:lang w:eastAsia="uk-UA"/>
        </w:rPr>
        <w:t>ОСОБА2</w:t>
      </w:r>
      <w:r w:rsidR="007D1865" w:rsidRPr="00BB3487">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активн</w:t>
      </w:r>
      <w:r w:rsidR="007D1865">
        <w:rPr>
          <w:rFonts w:ascii="Times New Roman" w:eastAsia="Times New Roman" w:hAnsi="Times New Roman"/>
          <w:sz w:val="28"/>
          <w:szCs w:val="28"/>
          <w:lang w:eastAsia="uk-UA"/>
        </w:rPr>
        <w:t>ою</w:t>
      </w:r>
      <w:r w:rsidRPr="00BB3487">
        <w:rPr>
          <w:rFonts w:ascii="Times New Roman" w:eastAsia="Times New Roman" w:hAnsi="Times New Roman"/>
          <w:sz w:val="28"/>
          <w:szCs w:val="28"/>
          <w:lang w:eastAsia="uk-UA"/>
        </w:rPr>
        <w:t xml:space="preserve"> та недопустим</w:t>
      </w:r>
      <w:r w:rsidR="007D1865">
        <w:rPr>
          <w:rFonts w:ascii="Times New Roman" w:eastAsia="Times New Roman" w:hAnsi="Times New Roman"/>
          <w:sz w:val="28"/>
          <w:szCs w:val="28"/>
          <w:lang w:eastAsia="uk-UA"/>
        </w:rPr>
        <w:t>ою</w:t>
      </w:r>
      <w:r w:rsidRPr="00BB3487">
        <w:rPr>
          <w:rFonts w:ascii="Times New Roman" w:eastAsia="Times New Roman" w:hAnsi="Times New Roman"/>
          <w:sz w:val="28"/>
          <w:szCs w:val="28"/>
          <w:lang w:eastAsia="uk-UA"/>
        </w:rPr>
        <w:t xml:space="preserve"> у залі судового засідання поведінк</w:t>
      </w:r>
      <w:r w:rsidR="007D1865">
        <w:rPr>
          <w:rFonts w:ascii="Times New Roman" w:eastAsia="Times New Roman" w:hAnsi="Times New Roman"/>
          <w:sz w:val="28"/>
          <w:szCs w:val="28"/>
          <w:lang w:eastAsia="uk-UA"/>
        </w:rPr>
        <w:t>ою</w:t>
      </w:r>
      <w:r w:rsidRPr="00BB3487">
        <w:rPr>
          <w:rFonts w:ascii="Times New Roman" w:eastAsia="Times New Roman" w:hAnsi="Times New Roman"/>
          <w:sz w:val="28"/>
          <w:szCs w:val="28"/>
          <w:lang w:eastAsia="uk-UA"/>
        </w:rPr>
        <w:t xml:space="preserve"> перешкод</w:t>
      </w:r>
      <w:r w:rsidR="007D1865">
        <w:rPr>
          <w:rFonts w:ascii="Times New Roman" w:eastAsia="Times New Roman" w:hAnsi="Times New Roman"/>
          <w:sz w:val="28"/>
          <w:szCs w:val="28"/>
          <w:lang w:eastAsia="uk-UA"/>
        </w:rPr>
        <w:t>жав</w:t>
      </w:r>
      <w:r w:rsidRPr="00BB3487">
        <w:rPr>
          <w:rFonts w:ascii="Times New Roman" w:eastAsia="Times New Roman" w:hAnsi="Times New Roman"/>
          <w:sz w:val="28"/>
          <w:szCs w:val="28"/>
          <w:lang w:eastAsia="uk-UA"/>
        </w:rPr>
        <w:t xml:space="preserve"> розгляду справи, заважа</w:t>
      </w:r>
      <w:r w:rsidR="007D1865">
        <w:rPr>
          <w:rFonts w:ascii="Times New Roman" w:eastAsia="Times New Roman" w:hAnsi="Times New Roman"/>
          <w:sz w:val="28"/>
          <w:szCs w:val="28"/>
          <w:lang w:eastAsia="uk-UA"/>
        </w:rPr>
        <w:t>в</w:t>
      </w:r>
      <w:r w:rsidRPr="00BB3487">
        <w:rPr>
          <w:rFonts w:ascii="Times New Roman" w:eastAsia="Times New Roman" w:hAnsi="Times New Roman"/>
          <w:sz w:val="28"/>
          <w:szCs w:val="28"/>
          <w:lang w:eastAsia="uk-UA"/>
        </w:rPr>
        <w:t xml:space="preserve"> учасникам справи </w:t>
      </w:r>
      <w:r w:rsidR="007D1865">
        <w:rPr>
          <w:rFonts w:ascii="Times New Roman" w:eastAsia="Times New Roman" w:hAnsi="Times New Roman"/>
          <w:sz w:val="28"/>
          <w:szCs w:val="28"/>
          <w:lang w:eastAsia="uk-UA"/>
        </w:rPr>
        <w:t xml:space="preserve">реалізувати </w:t>
      </w:r>
      <w:r w:rsidRPr="00BB3487">
        <w:rPr>
          <w:rFonts w:ascii="Times New Roman" w:eastAsia="Times New Roman" w:hAnsi="Times New Roman"/>
          <w:sz w:val="28"/>
          <w:szCs w:val="28"/>
          <w:lang w:eastAsia="uk-UA"/>
        </w:rPr>
        <w:t>процесуальн</w:t>
      </w:r>
      <w:r w:rsidR="007D1865">
        <w:rPr>
          <w:rFonts w:ascii="Times New Roman" w:eastAsia="Times New Roman" w:hAnsi="Times New Roman"/>
          <w:sz w:val="28"/>
          <w:szCs w:val="28"/>
          <w:lang w:eastAsia="uk-UA"/>
        </w:rPr>
        <w:t>і</w:t>
      </w:r>
      <w:r w:rsidRPr="00BB3487">
        <w:rPr>
          <w:rFonts w:ascii="Times New Roman" w:eastAsia="Times New Roman" w:hAnsi="Times New Roman"/>
          <w:sz w:val="28"/>
          <w:szCs w:val="28"/>
          <w:lang w:eastAsia="uk-UA"/>
        </w:rPr>
        <w:t xml:space="preserve"> прав</w:t>
      </w:r>
      <w:r w:rsidR="007D1865">
        <w:rPr>
          <w:rFonts w:ascii="Times New Roman" w:eastAsia="Times New Roman" w:hAnsi="Times New Roman"/>
          <w:sz w:val="28"/>
          <w:szCs w:val="28"/>
          <w:lang w:eastAsia="uk-UA"/>
        </w:rPr>
        <w:t>а</w:t>
      </w:r>
      <w:r w:rsidRPr="00BB3487">
        <w:rPr>
          <w:rFonts w:ascii="Times New Roman" w:eastAsia="Times New Roman" w:hAnsi="Times New Roman"/>
          <w:sz w:val="28"/>
          <w:szCs w:val="28"/>
          <w:lang w:eastAsia="uk-UA"/>
        </w:rPr>
        <w:t xml:space="preserve"> та присутнім у залі вільним слухачам </w:t>
      </w:r>
      <w:r w:rsidR="007D1865">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спостерігати</w:t>
      </w:r>
      <w:r w:rsidR="007D1865">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 xml:space="preserve">за </w:t>
      </w:r>
      <w:r w:rsidR="007D1865" w:rsidRPr="00BB3487">
        <w:rPr>
          <w:rFonts w:ascii="Times New Roman" w:eastAsia="Times New Roman" w:hAnsi="Times New Roman"/>
          <w:sz w:val="28"/>
          <w:szCs w:val="28"/>
          <w:lang w:eastAsia="uk-UA"/>
        </w:rPr>
        <w:t xml:space="preserve">відкритим </w:t>
      </w:r>
      <w:r w:rsidR="007D1865">
        <w:rPr>
          <w:rFonts w:ascii="Times New Roman" w:eastAsia="Times New Roman" w:hAnsi="Times New Roman"/>
          <w:sz w:val="28"/>
          <w:szCs w:val="28"/>
          <w:lang w:eastAsia="uk-UA"/>
        </w:rPr>
        <w:t>судовим процесом</w:t>
      </w:r>
      <w:r w:rsidRPr="00BB3487">
        <w:rPr>
          <w:rFonts w:ascii="Times New Roman" w:eastAsia="Times New Roman" w:hAnsi="Times New Roman"/>
          <w:sz w:val="28"/>
          <w:szCs w:val="28"/>
          <w:lang w:eastAsia="uk-UA"/>
        </w:rPr>
        <w:t>.</w:t>
      </w:r>
    </w:p>
    <w:p w:rsidR="00BB3487" w:rsidRPr="00BB3487" w:rsidRDefault="007D1865"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w:t>
      </w:r>
      <w:r w:rsidR="00BB3487" w:rsidRPr="00BB3487">
        <w:rPr>
          <w:rFonts w:ascii="Times New Roman" w:eastAsia="Times New Roman" w:hAnsi="Times New Roman"/>
          <w:sz w:val="28"/>
          <w:szCs w:val="28"/>
          <w:lang w:eastAsia="uk-UA"/>
        </w:rPr>
        <w:t xml:space="preserve">уддя </w:t>
      </w:r>
      <w:r>
        <w:rPr>
          <w:rFonts w:ascii="Times New Roman" w:eastAsia="Times New Roman" w:hAnsi="Times New Roman"/>
          <w:sz w:val="28"/>
          <w:szCs w:val="28"/>
          <w:lang w:eastAsia="uk-UA"/>
        </w:rPr>
        <w:t>т</w:t>
      </w:r>
      <w:r w:rsidRPr="00BB3487">
        <w:rPr>
          <w:rFonts w:ascii="Times New Roman" w:eastAsia="Times New Roman" w:hAnsi="Times New Roman"/>
          <w:sz w:val="28"/>
          <w:szCs w:val="28"/>
          <w:lang w:eastAsia="uk-UA"/>
        </w:rPr>
        <w:t xml:space="preserve">акож </w:t>
      </w:r>
      <w:r w:rsidR="00BB3487" w:rsidRPr="00BB3487">
        <w:rPr>
          <w:rFonts w:ascii="Times New Roman" w:eastAsia="Times New Roman" w:hAnsi="Times New Roman"/>
          <w:sz w:val="28"/>
          <w:szCs w:val="28"/>
          <w:lang w:eastAsia="uk-UA"/>
        </w:rPr>
        <w:t xml:space="preserve">зазначає, що </w:t>
      </w:r>
      <w:r w:rsidR="003E1BFF">
        <w:rPr>
          <w:rFonts w:ascii="Times New Roman" w:eastAsia="Times New Roman" w:hAnsi="Times New Roman"/>
          <w:sz w:val="28"/>
          <w:szCs w:val="28"/>
          <w:lang w:eastAsia="uk-UA"/>
        </w:rPr>
        <w:t>ОСОБА2</w:t>
      </w:r>
      <w:r w:rsidRPr="00BB3487">
        <w:rPr>
          <w:rFonts w:ascii="Times New Roman" w:eastAsia="Times New Roman" w:hAnsi="Times New Roman"/>
          <w:sz w:val="28"/>
          <w:szCs w:val="28"/>
          <w:lang w:eastAsia="uk-UA"/>
        </w:rPr>
        <w:t xml:space="preserve"> </w:t>
      </w:r>
      <w:r w:rsidR="00BB3487" w:rsidRPr="00BB3487">
        <w:rPr>
          <w:rFonts w:ascii="Times New Roman" w:eastAsia="Times New Roman" w:hAnsi="Times New Roman"/>
          <w:sz w:val="28"/>
          <w:szCs w:val="28"/>
          <w:lang w:eastAsia="uk-UA"/>
        </w:rPr>
        <w:t>так</w:t>
      </w:r>
      <w:r>
        <w:rPr>
          <w:rFonts w:ascii="Times New Roman" w:eastAsia="Times New Roman" w:hAnsi="Times New Roman"/>
          <w:sz w:val="28"/>
          <w:szCs w:val="28"/>
          <w:lang w:eastAsia="uk-UA"/>
        </w:rPr>
        <w:t>ою</w:t>
      </w:r>
      <w:r w:rsidR="00BB3487" w:rsidRPr="00BB3487">
        <w:rPr>
          <w:rFonts w:ascii="Times New Roman" w:eastAsia="Times New Roman" w:hAnsi="Times New Roman"/>
          <w:sz w:val="28"/>
          <w:szCs w:val="28"/>
          <w:lang w:eastAsia="uk-UA"/>
        </w:rPr>
        <w:t xml:space="preserve"> поведінк</w:t>
      </w:r>
      <w:r>
        <w:rPr>
          <w:rFonts w:ascii="Times New Roman" w:eastAsia="Times New Roman" w:hAnsi="Times New Roman"/>
          <w:sz w:val="28"/>
          <w:szCs w:val="28"/>
          <w:lang w:eastAsia="uk-UA"/>
        </w:rPr>
        <w:t>ою</w:t>
      </w:r>
      <w:r w:rsidR="00BB3487" w:rsidRPr="00BB3487">
        <w:rPr>
          <w:rFonts w:ascii="Times New Roman" w:eastAsia="Times New Roman" w:hAnsi="Times New Roman"/>
          <w:sz w:val="28"/>
          <w:szCs w:val="28"/>
          <w:lang w:eastAsia="uk-UA"/>
        </w:rPr>
        <w:t xml:space="preserve"> на</w:t>
      </w:r>
      <w:r w:rsidR="00F50FF1">
        <w:rPr>
          <w:rFonts w:ascii="Times New Roman" w:eastAsia="Times New Roman" w:hAnsi="Times New Roman"/>
          <w:sz w:val="28"/>
          <w:szCs w:val="28"/>
          <w:lang w:eastAsia="uk-UA"/>
        </w:rPr>
        <w:t>магався</w:t>
      </w:r>
      <w:r w:rsidR="00BB3487" w:rsidRPr="00BB3487">
        <w:rPr>
          <w:rFonts w:ascii="Times New Roman" w:eastAsia="Times New Roman" w:hAnsi="Times New Roman"/>
          <w:sz w:val="28"/>
          <w:szCs w:val="28"/>
          <w:lang w:eastAsia="uk-UA"/>
        </w:rPr>
        <w:t xml:space="preserve"> з</w:t>
      </w:r>
      <w:r w:rsidR="00F50FF1">
        <w:rPr>
          <w:rFonts w:ascii="Times New Roman" w:eastAsia="Times New Roman" w:hAnsi="Times New Roman"/>
          <w:sz w:val="28"/>
          <w:szCs w:val="28"/>
          <w:lang w:eastAsia="uk-UA"/>
        </w:rPr>
        <w:t>і</w:t>
      </w:r>
      <w:r w:rsidR="00BB3487" w:rsidRPr="00BB3487">
        <w:rPr>
          <w:rFonts w:ascii="Times New Roman" w:eastAsia="Times New Roman" w:hAnsi="Times New Roman"/>
          <w:sz w:val="28"/>
          <w:szCs w:val="28"/>
          <w:lang w:eastAsia="uk-UA"/>
        </w:rPr>
        <w:t>р</w:t>
      </w:r>
      <w:r w:rsidR="00F50FF1">
        <w:rPr>
          <w:rFonts w:ascii="Times New Roman" w:eastAsia="Times New Roman" w:hAnsi="Times New Roman"/>
          <w:sz w:val="28"/>
          <w:szCs w:val="28"/>
          <w:lang w:eastAsia="uk-UA"/>
        </w:rPr>
        <w:t>вати</w:t>
      </w:r>
      <w:r w:rsidR="00BB3487" w:rsidRPr="00BB3487">
        <w:rPr>
          <w:rFonts w:ascii="Times New Roman" w:eastAsia="Times New Roman" w:hAnsi="Times New Roman"/>
          <w:sz w:val="28"/>
          <w:szCs w:val="28"/>
          <w:lang w:eastAsia="uk-UA"/>
        </w:rPr>
        <w:t xml:space="preserve"> судов</w:t>
      </w:r>
      <w:r w:rsidR="00F50FF1">
        <w:rPr>
          <w:rFonts w:ascii="Times New Roman" w:eastAsia="Times New Roman" w:hAnsi="Times New Roman"/>
          <w:sz w:val="28"/>
          <w:szCs w:val="28"/>
          <w:lang w:eastAsia="uk-UA"/>
        </w:rPr>
        <w:t>е</w:t>
      </w:r>
      <w:r w:rsidR="00BB3487" w:rsidRPr="00BB3487">
        <w:rPr>
          <w:rFonts w:ascii="Times New Roman" w:eastAsia="Times New Roman" w:hAnsi="Times New Roman"/>
          <w:sz w:val="28"/>
          <w:szCs w:val="28"/>
          <w:lang w:eastAsia="uk-UA"/>
        </w:rPr>
        <w:t xml:space="preserve"> засідання, що підтверджується фрагментом відеозапису судового засідання від 26 вересня 2023 року, здійснено</w:t>
      </w:r>
      <w:r w:rsidR="00F50FF1">
        <w:rPr>
          <w:rFonts w:ascii="Times New Roman" w:eastAsia="Times New Roman" w:hAnsi="Times New Roman"/>
          <w:sz w:val="28"/>
          <w:szCs w:val="28"/>
          <w:lang w:eastAsia="uk-UA"/>
        </w:rPr>
        <w:t>го</w:t>
      </w:r>
      <w:r w:rsidR="00BB3487" w:rsidRPr="00BB3487">
        <w:rPr>
          <w:rFonts w:ascii="Times New Roman" w:eastAsia="Times New Roman" w:hAnsi="Times New Roman"/>
          <w:sz w:val="28"/>
          <w:szCs w:val="28"/>
          <w:lang w:eastAsia="uk-UA"/>
        </w:rPr>
        <w:t xml:space="preserve"> прес</w:t>
      </w:r>
      <w:r w:rsidR="00A35052">
        <w:rPr>
          <w:rFonts w:ascii="Times New Roman" w:eastAsia="Times New Roman" w:hAnsi="Times New Roman"/>
          <w:sz w:val="28"/>
          <w:szCs w:val="28"/>
          <w:lang w:eastAsia="uk-UA"/>
        </w:rPr>
        <w:t>-</w:t>
      </w:r>
      <w:r w:rsidR="00BB3487" w:rsidRPr="00BB3487">
        <w:rPr>
          <w:rFonts w:ascii="Times New Roman" w:eastAsia="Times New Roman" w:hAnsi="Times New Roman"/>
          <w:sz w:val="28"/>
          <w:szCs w:val="28"/>
          <w:lang w:eastAsia="uk-UA"/>
        </w:rPr>
        <w:t xml:space="preserve">секретарем суду </w:t>
      </w:r>
      <w:r w:rsidR="00F50FF1">
        <w:rPr>
          <w:rFonts w:ascii="Times New Roman" w:eastAsia="Times New Roman" w:hAnsi="Times New Roman"/>
          <w:sz w:val="28"/>
          <w:szCs w:val="28"/>
          <w:lang w:eastAsia="uk-UA"/>
        </w:rPr>
        <w:br/>
      </w:r>
      <w:r w:rsidR="00BB3487" w:rsidRPr="00BB3487">
        <w:rPr>
          <w:rFonts w:ascii="Times New Roman" w:eastAsia="Times New Roman" w:hAnsi="Times New Roman"/>
          <w:sz w:val="28"/>
          <w:szCs w:val="28"/>
          <w:lang w:eastAsia="uk-UA"/>
        </w:rPr>
        <w:t>Демченко А.М. (тривалість 7 хв 38 с), розміщен</w:t>
      </w:r>
      <w:r w:rsidR="00F50FF1">
        <w:rPr>
          <w:rFonts w:ascii="Times New Roman" w:eastAsia="Times New Roman" w:hAnsi="Times New Roman"/>
          <w:sz w:val="28"/>
          <w:szCs w:val="28"/>
          <w:lang w:eastAsia="uk-UA"/>
        </w:rPr>
        <w:t>ого</w:t>
      </w:r>
      <w:r w:rsidR="006C2ECE">
        <w:rPr>
          <w:rFonts w:ascii="Times New Roman" w:eastAsia="Times New Roman" w:hAnsi="Times New Roman"/>
          <w:sz w:val="28"/>
          <w:szCs w:val="28"/>
          <w:lang w:eastAsia="uk-UA"/>
        </w:rPr>
        <w:t xml:space="preserve"> </w:t>
      </w:r>
      <w:r w:rsidR="00BB3487" w:rsidRPr="00BB3487">
        <w:rPr>
          <w:rFonts w:ascii="Times New Roman" w:eastAsia="Times New Roman" w:hAnsi="Times New Roman"/>
          <w:sz w:val="28"/>
          <w:szCs w:val="28"/>
          <w:lang w:eastAsia="uk-UA"/>
        </w:rPr>
        <w:t>на файлообміннику fex.net за посиланням</w:t>
      </w:r>
      <w:r w:rsidR="00F50FF1">
        <w:rPr>
          <w:rFonts w:ascii="Times New Roman" w:eastAsia="Times New Roman" w:hAnsi="Times New Roman"/>
          <w:sz w:val="28"/>
          <w:szCs w:val="28"/>
          <w:lang w:eastAsia="uk-UA"/>
        </w:rPr>
        <w:t>:</w:t>
      </w:r>
      <w:r w:rsidR="00BB3487" w:rsidRPr="00BB3487">
        <w:rPr>
          <w:rFonts w:ascii="Times New Roman" w:eastAsia="Times New Roman" w:hAnsi="Times New Roman"/>
          <w:sz w:val="28"/>
          <w:szCs w:val="28"/>
          <w:lang w:eastAsia="uk-UA"/>
        </w:rPr>
        <w:t xml:space="preserve"> https://new.fex.net/uk/s/rb6atv</w:t>
      </w:r>
      <w:r w:rsidR="00F50FF1">
        <w:rPr>
          <w:rFonts w:ascii="Times New Roman" w:eastAsia="Times New Roman" w:hAnsi="Times New Roman"/>
          <w:sz w:val="28"/>
          <w:szCs w:val="28"/>
          <w:lang w:eastAsia="uk-UA"/>
        </w:rPr>
        <w:t>,</w:t>
      </w:r>
      <w:r w:rsidR="00BB3487" w:rsidRPr="00BB3487">
        <w:rPr>
          <w:rFonts w:ascii="Times New Roman" w:eastAsia="Times New Roman" w:hAnsi="Times New Roman"/>
          <w:sz w:val="28"/>
          <w:szCs w:val="28"/>
          <w:lang w:eastAsia="uk-UA"/>
        </w:rPr>
        <w:t xml:space="preserve"> та відповідним QR-кодом (на </w:t>
      </w:r>
      <w:r w:rsidR="00F50FF1">
        <w:rPr>
          <w:rFonts w:ascii="Times New Roman" w:eastAsia="Times New Roman" w:hAnsi="Times New Roman"/>
          <w:sz w:val="28"/>
          <w:szCs w:val="28"/>
          <w:lang w:eastAsia="uk-UA"/>
        </w:rPr>
        <w:t xml:space="preserve">дату </w:t>
      </w:r>
      <w:r w:rsidR="00BB3487" w:rsidRPr="00BB3487">
        <w:rPr>
          <w:rFonts w:ascii="Times New Roman" w:eastAsia="Times New Roman" w:hAnsi="Times New Roman"/>
          <w:sz w:val="28"/>
          <w:szCs w:val="28"/>
          <w:lang w:eastAsia="uk-UA"/>
        </w:rPr>
        <w:t xml:space="preserve">проведення перевірки неактивні), а також </w:t>
      </w:r>
      <w:r w:rsidR="00F50FF1" w:rsidRPr="00BB3487">
        <w:rPr>
          <w:rFonts w:ascii="Times New Roman" w:eastAsia="Times New Roman" w:hAnsi="Times New Roman"/>
          <w:sz w:val="28"/>
          <w:szCs w:val="28"/>
          <w:lang w:eastAsia="uk-UA"/>
        </w:rPr>
        <w:t>запису</w:t>
      </w:r>
      <w:r w:rsidR="00F50FF1">
        <w:rPr>
          <w:rFonts w:ascii="Times New Roman" w:eastAsia="Times New Roman" w:hAnsi="Times New Roman"/>
          <w:sz w:val="28"/>
          <w:szCs w:val="28"/>
          <w:lang w:eastAsia="uk-UA"/>
        </w:rPr>
        <w:t>,</w:t>
      </w:r>
      <w:r w:rsidR="00F50FF1" w:rsidRPr="00BB3487">
        <w:rPr>
          <w:rFonts w:ascii="Times New Roman" w:eastAsia="Times New Roman" w:hAnsi="Times New Roman"/>
          <w:sz w:val="28"/>
          <w:szCs w:val="28"/>
          <w:lang w:eastAsia="uk-UA"/>
        </w:rPr>
        <w:t xml:space="preserve"> здійсненого </w:t>
      </w:r>
      <w:r w:rsidR="003E1BFF">
        <w:rPr>
          <w:rFonts w:ascii="Times New Roman" w:eastAsia="Times New Roman" w:hAnsi="Times New Roman"/>
          <w:sz w:val="28"/>
          <w:szCs w:val="28"/>
          <w:lang w:eastAsia="uk-UA"/>
        </w:rPr>
        <w:t>ОСОБА2</w:t>
      </w:r>
      <w:r w:rsidR="00F50FF1" w:rsidRPr="00BB3487">
        <w:rPr>
          <w:rFonts w:ascii="Times New Roman" w:eastAsia="Times New Roman" w:hAnsi="Times New Roman"/>
          <w:sz w:val="28"/>
          <w:szCs w:val="28"/>
          <w:lang w:eastAsia="uk-UA"/>
        </w:rPr>
        <w:t xml:space="preserve"> </w:t>
      </w:r>
      <w:r w:rsidR="00BB3487" w:rsidRPr="00BB3487">
        <w:rPr>
          <w:rFonts w:ascii="Times New Roman" w:eastAsia="Times New Roman" w:hAnsi="Times New Roman"/>
          <w:sz w:val="28"/>
          <w:szCs w:val="28"/>
          <w:lang w:eastAsia="uk-UA"/>
        </w:rPr>
        <w:t>за посиланням у соціальній мережі «</w:t>
      </w:r>
      <w:r w:rsidR="00F50FF1">
        <w:rPr>
          <w:rFonts w:ascii="Times New Roman" w:eastAsia="Times New Roman" w:hAnsi="Times New Roman"/>
          <w:sz w:val="28"/>
          <w:szCs w:val="28"/>
          <w:lang w:val="en-US" w:eastAsia="uk-UA"/>
        </w:rPr>
        <w:t>Facebook</w:t>
      </w:r>
      <w:r w:rsidR="00BB3487" w:rsidRPr="00BB3487">
        <w:rPr>
          <w:rFonts w:ascii="Times New Roman" w:eastAsia="Times New Roman" w:hAnsi="Times New Roman"/>
          <w:sz w:val="28"/>
          <w:szCs w:val="28"/>
          <w:lang w:eastAsia="uk-UA"/>
        </w:rPr>
        <w:t>» (https://www.facebook.com/100011298195958/posts/pfbid02VSdJdPFkxQ4Vt5cnNKeyt5GQn2oQKdcikW5SSERRcLWjCKz1Gaq1SBa9q6foJVvcl/?sfnsn=mo).</w:t>
      </w:r>
    </w:p>
    <w:p w:rsidR="00BB3487" w:rsidRPr="00BB3487" w:rsidRDefault="00F50FF1"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w:t>
      </w:r>
      <w:r w:rsidR="00BB3487" w:rsidRPr="00BB3487">
        <w:rPr>
          <w:rFonts w:ascii="Times New Roman" w:eastAsia="Times New Roman" w:hAnsi="Times New Roman"/>
          <w:sz w:val="28"/>
          <w:szCs w:val="28"/>
          <w:lang w:eastAsia="uk-UA"/>
        </w:rPr>
        <w:t xml:space="preserve">уддя Позарецька С.М. </w:t>
      </w:r>
      <w:r>
        <w:rPr>
          <w:rFonts w:ascii="Times New Roman" w:eastAsia="Times New Roman" w:hAnsi="Times New Roman"/>
          <w:sz w:val="28"/>
          <w:szCs w:val="28"/>
          <w:lang w:eastAsia="uk-UA"/>
        </w:rPr>
        <w:t>т</w:t>
      </w:r>
      <w:r w:rsidRPr="00BB3487">
        <w:rPr>
          <w:rFonts w:ascii="Times New Roman" w:eastAsia="Times New Roman" w:hAnsi="Times New Roman"/>
          <w:sz w:val="28"/>
          <w:szCs w:val="28"/>
          <w:lang w:eastAsia="uk-UA"/>
        </w:rPr>
        <w:t xml:space="preserve">акож </w:t>
      </w:r>
      <w:r w:rsidR="00BB3487" w:rsidRPr="00BB3487">
        <w:rPr>
          <w:rFonts w:ascii="Times New Roman" w:eastAsia="Times New Roman" w:hAnsi="Times New Roman"/>
          <w:sz w:val="28"/>
          <w:szCs w:val="28"/>
          <w:lang w:eastAsia="uk-UA"/>
        </w:rPr>
        <w:t xml:space="preserve">повідомила, що подібні фрагменти </w:t>
      </w:r>
      <w:r>
        <w:rPr>
          <w:rFonts w:ascii="Times New Roman" w:eastAsia="Times New Roman" w:hAnsi="Times New Roman"/>
          <w:sz w:val="28"/>
          <w:szCs w:val="28"/>
          <w:lang w:eastAsia="uk-UA"/>
        </w:rPr>
        <w:t>й</w:t>
      </w:r>
      <w:r w:rsidR="00BB3487" w:rsidRPr="00BB3487">
        <w:rPr>
          <w:rFonts w:ascii="Times New Roman" w:eastAsia="Times New Roman" w:hAnsi="Times New Roman"/>
          <w:sz w:val="28"/>
          <w:szCs w:val="28"/>
          <w:lang w:eastAsia="uk-UA"/>
        </w:rPr>
        <w:t xml:space="preserve"> далі </w:t>
      </w:r>
      <w:r>
        <w:rPr>
          <w:rFonts w:ascii="Times New Roman" w:eastAsia="Times New Roman" w:hAnsi="Times New Roman"/>
          <w:sz w:val="28"/>
          <w:szCs w:val="28"/>
          <w:lang w:eastAsia="uk-UA"/>
        </w:rPr>
        <w:t>з’являються</w:t>
      </w:r>
      <w:r w:rsidR="00BB3487" w:rsidRPr="00BB3487">
        <w:rPr>
          <w:rFonts w:ascii="Times New Roman" w:eastAsia="Times New Roman" w:hAnsi="Times New Roman"/>
          <w:sz w:val="28"/>
          <w:szCs w:val="28"/>
          <w:lang w:eastAsia="uk-UA"/>
        </w:rPr>
        <w:t xml:space="preserve"> в </w:t>
      </w:r>
      <w:r>
        <w:rPr>
          <w:rFonts w:ascii="Times New Roman" w:eastAsia="Times New Roman" w:hAnsi="Times New Roman"/>
          <w:sz w:val="28"/>
          <w:szCs w:val="28"/>
          <w:lang w:eastAsia="uk-UA"/>
        </w:rPr>
        <w:t xml:space="preserve">мережі, </w:t>
      </w:r>
      <w:r w:rsidR="00BB3487" w:rsidRPr="00BB3487">
        <w:rPr>
          <w:rFonts w:ascii="Times New Roman" w:eastAsia="Times New Roman" w:hAnsi="Times New Roman"/>
          <w:sz w:val="28"/>
          <w:szCs w:val="28"/>
          <w:lang w:eastAsia="uk-UA"/>
        </w:rPr>
        <w:t xml:space="preserve">вважає, що поширення </w:t>
      </w:r>
      <w:r w:rsidR="003E1BFF">
        <w:rPr>
          <w:rFonts w:ascii="Times New Roman" w:eastAsia="Times New Roman" w:hAnsi="Times New Roman"/>
          <w:sz w:val="28"/>
          <w:szCs w:val="28"/>
          <w:lang w:eastAsia="uk-UA"/>
        </w:rPr>
        <w:t>ОСОБА2</w:t>
      </w:r>
      <w:r w:rsidR="00BB3487" w:rsidRPr="00BB3487">
        <w:rPr>
          <w:rFonts w:ascii="Times New Roman" w:eastAsia="Times New Roman" w:hAnsi="Times New Roman"/>
          <w:sz w:val="28"/>
          <w:szCs w:val="28"/>
          <w:lang w:eastAsia="uk-UA"/>
        </w:rPr>
        <w:t xml:space="preserve"> такої інформації є втручання</w:t>
      </w:r>
      <w:r>
        <w:rPr>
          <w:rFonts w:ascii="Times New Roman" w:eastAsia="Times New Roman" w:hAnsi="Times New Roman"/>
          <w:sz w:val="28"/>
          <w:szCs w:val="28"/>
          <w:lang w:eastAsia="uk-UA"/>
        </w:rPr>
        <w:t>м</w:t>
      </w:r>
      <w:r w:rsidR="00BB3487" w:rsidRPr="00BB3487">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00BB3487" w:rsidRPr="00BB3487">
        <w:rPr>
          <w:rFonts w:ascii="Times New Roman" w:eastAsia="Times New Roman" w:hAnsi="Times New Roman"/>
          <w:sz w:val="28"/>
          <w:szCs w:val="28"/>
          <w:lang w:eastAsia="uk-UA"/>
        </w:rPr>
        <w:t xml:space="preserve"> діяльність судді з метою перешкодити здійсненню </w:t>
      </w:r>
      <w:r>
        <w:rPr>
          <w:rFonts w:ascii="Times New Roman" w:eastAsia="Times New Roman" w:hAnsi="Times New Roman"/>
          <w:sz w:val="28"/>
          <w:szCs w:val="28"/>
          <w:lang w:eastAsia="uk-UA"/>
        </w:rPr>
        <w:t xml:space="preserve">нею </w:t>
      </w:r>
      <w:r w:rsidR="00BB3487" w:rsidRPr="00BB3487">
        <w:rPr>
          <w:rFonts w:ascii="Times New Roman" w:eastAsia="Times New Roman" w:hAnsi="Times New Roman"/>
          <w:sz w:val="28"/>
          <w:szCs w:val="28"/>
          <w:lang w:eastAsia="uk-UA"/>
        </w:rPr>
        <w:t xml:space="preserve">службових обов’язків. </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На виконання вимог частини четвертої статті 48 Закону України «Про судоустрій і статус суддів» суддя Позарецька С.М. звернулася до Вищої ради правосуддя з повідомленням про втручання </w:t>
      </w:r>
      <w:r w:rsidR="00F50FF1">
        <w:rPr>
          <w:rFonts w:ascii="Times New Roman" w:eastAsia="Times New Roman" w:hAnsi="Times New Roman"/>
          <w:sz w:val="28"/>
          <w:szCs w:val="28"/>
          <w:lang w:eastAsia="uk-UA"/>
        </w:rPr>
        <w:t>в</w:t>
      </w:r>
      <w:r w:rsidRPr="00BB3487">
        <w:rPr>
          <w:rFonts w:ascii="Times New Roman" w:eastAsia="Times New Roman" w:hAnsi="Times New Roman"/>
          <w:sz w:val="28"/>
          <w:szCs w:val="28"/>
          <w:lang w:eastAsia="uk-UA"/>
        </w:rPr>
        <w:t xml:space="preserve"> діяльність судді щодо здійснення правосуддя.</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Незалежність судді гаранту</w:t>
      </w:r>
      <w:r w:rsidR="00F50FF1">
        <w:rPr>
          <w:rFonts w:ascii="Times New Roman" w:eastAsia="Times New Roman" w:hAnsi="Times New Roman"/>
          <w:sz w:val="28"/>
          <w:szCs w:val="28"/>
          <w:lang w:eastAsia="uk-UA"/>
        </w:rPr>
        <w:t>є</w:t>
      </w:r>
      <w:r w:rsidRPr="00BB3487">
        <w:rPr>
          <w:rFonts w:ascii="Times New Roman" w:eastAsia="Times New Roman" w:hAnsi="Times New Roman"/>
          <w:sz w:val="28"/>
          <w:szCs w:val="28"/>
          <w:lang w:eastAsia="uk-UA"/>
        </w:rPr>
        <w:t>ться статтями 126, 129 Конституції України, якими встановлено, що суддя, здійснюючи правосуддя, є незалежним та керується верховенством права.</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6C2ECE"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Як зазначено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lastRenderedPageBreak/>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BB3487" w:rsidRPr="00BB3487" w:rsidRDefault="00F50FF1"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w:t>
      </w:r>
      <w:r w:rsidR="00BB3487" w:rsidRPr="00BB3487">
        <w:rPr>
          <w:rFonts w:ascii="Times New Roman" w:eastAsia="Times New Roman" w:hAnsi="Times New Roman"/>
          <w:sz w:val="28"/>
          <w:szCs w:val="28"/>
          <w:lang w:eastAsia="uk-UA"/>
        </w:rPr>
        <w:t xml:space="preserve"> дани</w:t>
      </w:r>
      <w:r>
        <w:rPr>
          <w:rFonts w:ascii="Times New Roman" w:eastAsia="Times New Roman" w:hAnsi="Times New Roman"/>
          <w:sz w:val="28"/>
          <w:szCs w:val="28"/>
          <w:lang w:eastAsia="uk-UA"/>
        </w:rPr>
        <w:t>ми</w:t>
      </w:r>
      <w:r w:rsidR="00BB3487" w:rsidRPr="00BB3487">
        <w:rPr>
          <w:rFonts w:ascii="Times New Roman" w:eastAsia="Times New Roman" w:hAnsi="Times New Roman"/>
          <w:sz w:val="28"/>
          <w:szCs w:val="28"/>
          <w:lang w:eastAsia="uk-UA"/>
        </w:rPr>
        <w:t xml:space="preserve"> офіційного вебпорталу «Судова влада України» та Єдиного державного реєстру судових рішень</w:t>
      </w:r>
      <w:r>
        <w:rPr>
          <w:rFonts w:ascii="Times New Roman" w:eastAsia="Times New Roman" w:hAnsi="Times New Roman"/>
          <w:sz w:val="28"/>
          <w:szCs w:val="28"/>
          <w:lang w:eastAsia="uk-UA"/>
        </w:rPr>
        <w:t>,</w:t>
      </w:r>
      <w:r w:rsidR="00BB3487" w:rsidRPr="00BB3487">
        <w:rPr>
          <w:rFonts w:ascii="Times New Roman" w:eastAsia="Times New Roman" w:hAnsi="Times New Roman"/>
          <w:sz w:val="28"/>
          <w:szCs w:val="28"/>
          <w:lang w:eastAsia="uk-UA"/>
        </w:rPr>
        <w:t xml:space="preserve"> у провадженні судді Придніпровського районного суду міста Черкас</w:t>
      </w:r>
      <w:r w:rsidR="007D1865">
        <w:rPr>
          <w:rFonts w:ascii="Times New Roman" w:eastAsia="Times New Roman" w:hAnsi="Times New Roman"/>
          <w:sz w:val="28"/>
          <w:szCs w:val="28"/>
          <w:lang w:eastAsia="uk-UA"/>
        </w:rPr>
        <w:t>и</w:t>
      </w:r>
      <w:r w:rsidR="00BB3487" w:rsidRPr="00BB3487">
        <w:rPr>
          <w:rFonts w:ascii="Times New Roman" w:eastAsia="Times New Roman" w:hAnsi="Times New Roman"/>
          <w:sz w:val="28"/>
          <w:szCs w:val="28"/>
          <w:lang w:eastAsia="uk-UA"/>
        </w:rPr>
        <w:t xml:space="preserve"> Позарецької С.М. перебувала цивільна справа </w:t>
      </w:r>
      <w:r>
        <w:rPr>
          <w:rFonts w:ascii="Times New Roman" w:eastAsia="Times New Roman" w:hAnsi="Times New Roman"/>
          <w:sz w:val="28"/>
          <w:szCs w:val="28"/>
          <w:lang w:eastAsia="uk-UA"/>
        </w:rPr>
        <w:br/>
        <w:t>№ 711/4586/20</w:t>
      </w:r>
      <w:r w:rsidR="00BB3487" w:rsidRPr="00BB3487">
        <w:rPr>
          <w:rFonts w:ascii="Times New Roman" w:eastAsia="Times New Roman" w:hAnsi="Times New Roman"/>
          <w:sz w:val="28"/>
          <w:szCs w:val="28"/>
          <w:lang w:eastAsia="uk-UA"/>
        </w:rPr>
        <w:t xml:space="preserve"> за позовом ПАТ «Фідобанк», ТОВ «</w:t>
      </w:r>
      <w:r>
        <w:rPr>
          <w:rFonts w:ascii="Times New Roman" w:eastAsia="Times New Roman" w:hAnsi="Times New Roman"/>
          <w:sz w:val="28"/>
          <w:szCs w:val="28"/>
          <w:lang w:eastAsia="uk-UA"/>
        </w:rPr>
        <w:t xml:space="preserve">ФК </w:t>
      </w:r>
      <w:r w:rsidR="00BB3487" w:rsidRPr="00BB3487">
        <w:rPr>
          <w:rFonts w:ascii="Times New Roman" w:eastAsia="Times New Roman" w:hAnsi="Times New Roman"/>
          <w:sz w:val="28"/>
          <w:szCs w:val="28"/>
          <w:lang w:eastAsia="uk-UA"/>
        </w:rPr>
        <w:t xml:space="preserve">«Капітал Джірінг» до </w:t>
      </w:r>
      <w:r w:rsidR="003E1BFF">
        <w:rPr>
          <w:rFonts w:ascii="Times New Roman" w:eastAsia="Times New Roman" w:hAnsi="Times New Roman"/>
          <w:sz w:val="28"/>
          <w:szCs w:val="28"/>
          <w:lang w:eastAsia="uk-UA"/>
        </w:rPr>
        <w:t>ОСОБА1</w:t>
      </w:r>
      <w:r w:rsidR="00BB3487" w:rsidRPr="00BB3487">
        <w:rPr>
          <w:rFonts w:ascii="Times New Roman" w:eastAsia="Times New Roman" w:hAnsi="Times New Roman"/>
          <w:sz w:val="28"/>
          <w:szCs w:val="28"/>
          <w:lang w:eastAsia="uk-UA"/>
        </w:rPr>
        <w:t xml:space="preserve">, третя особа </w:t>
      </w:r>
      <w:r>
        <w:rPr>
          <w:rFonts w:ascii="Times New Roman" w:eastAsia="Times New Roman" w:hAnsi="Times New Roman"/>
          <w:sz w:val="28"/>
          <w:szCs w:val="28"/>
          <w:lang w:eastAsia="uk-UA"/>
        </w:rPr>
        <w:t xml:space="preserve">– </w:t>
      </w:r>
      <w:r w:rsidR="00BB3487" w:rsidRPr="00BB3487">
        <w:rPr>
          <w:rFonts w:ascii="Times New Roman" w:eastAsia="Times New Roman" w:hAnsi="Times New Roman"/>
          <w:sz w:val="28"/>
          <w:szCs w:val="28"/>
          <w:lang w:eastAsia="uk-UA"/>
        </w:rPr>
        <w:t>Фонд</w:t>
      </w:r>
      <w:r>
        <w:rPr>
          <w:rFonts w:ascii="Times New Roman" w:eastAsia="Times New Roman" w:hAnsi="Times New Roman"/>
          <w:sz w:val="28"/>
          <w:szCs w:val="28"/>
          <w:lang w:eastAsia="uk-UA"/>
        </w:rPr>
        <w:t xml:space="preserve"> </w:t>
      </w:r>
      <w:r w:rsidR="00BB3487" w:rsidRPr="00BB3487">
        <w:rPr>
          <w:rFonts w:ascii="Times New Roman" w:eastAsia="Times New Roman" w:hAnsi="Times New Roman"/>
          <w:sz w:val="28"/>
          <w:szCs w:val="28"/>
          <w:lang w:eastAsia="uk-UA"/>
        </w:rPr>
        <w:t>гарантування вкладів фізичних осіб, про застосування наслідків недійсності нікчемного правочину, як</w:t>
      </w:r>
      <w:r>
        <w:rPr>
          <w:rFonts w:ascii="Times New Roman" w:eastAsia="Times New Roman" w:hAnsi="Times New Roman"/>
          <w:sz w:val="28"/>
          <w:szCs w:val="28"/>
          <w:lang w:eastAsia="uk-UA"/>
        </w:rPr>
        <w:t>у</w:t>
      </w:r>
      <w:r w:rsidR="00BB3487" w:rsidRPr="00BB3487">
        <w:rPr>
          <w:rFonts w:ascii="Times New Roman" w:eastAsia="Times New Roman" w:hAnsi="Times New Roman"/>
          <w:sz w:val="28"/>
          <w:szCs w:val="28"/>
          <w:lang w:eastAsia="uk-UA"/>
        </w:rPr>
        <w:t xml:space="preserve"> бул</w:t>
      </w:r>
      <w:r>
        <w:rPr>
          <w:rFonts w:ascii="Times New Roman" w:eastAsia="Times New Roman" w:hAnsi="Times New Roman"/>
          <w:sz w:val="28"/>
          <w:szCs w:val="28"/>
          <w:lang w:eastAsia="uk-UA"/>
        </w:rPr>
        <w:t>о</w:t>
      </w:r>
      <w:r w:rsidR="00BB3487" w:rsidRPr="00BB3487">
        <w:rPr>
          <w:rFonts w:ascii="Times New Roman" w:eastAsia="Times New Roman" w:hAnsi="Times New Roman"/>
          <w:sz w:val="28"/>
          <w:szCs w:val="28"/>
          <w:lang w:eastAsia="uk-UA"/>
        </w:rPr>
        <w:t xml:space="preserve"> розглянут</w:t>
      </w:r>
      <w:r>
        <w:rPr>
          <w:rFonts w:ascii="Times New Roman" w:eastAsia="Times New Roman" w:hAnsi="Times New Roman"/>
          <w:sz w:val="28"/>
          <w:szCs w:val="28"/>
          <w:lang w:eastAsia="uk-UA"/>
        </w:rPr>
        <w:t>о</w:t>
      </w:r>
      <w:r w:rsidR="00BB3487" w:rsidRPr="00BB3487">
        <w:rPr>
          <w:rFonts w:ascii="Times New Roman" w:eastAsia="Times New Roman" w:hAnsi="Times New Roman"/>
          <w:sz w:val="28"/>
          <w:szCs w:val="28"/>
          <w:lang w:eastAsia="uk-UA"/>
        </w:rPr>
        <w:t xml:space="preserve"> 28 листопада 2023 року. </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16 жовтня 2023 року судд</w:t>
      </w:r>
      <w:r w:rsidR="00F50FF1">
        <w:rPr>
          <w:rFonts w:ascii="Times New Roman" w:eastAsia="Times New Roman" w:hAnsi="Times New Roman"/>
          <w:sz w:val="28"/>
          <w:szCs w:val="28"/>
          <w:lang w:eastAsia="uk-UA"/>
        </w:rPr>
        <w:t>я</w:t>
      </w:r>
      <w:r w:rsidRPr="00BB3487">
        <w:rPr>
          <w:rFonts w:ascii="Times New Roman" w:eastAsia="Times New Roman" w:hAnsi="Times New Roman"/>
          <w:sz w:val="28"/>
          <w:szCs w:val="28"/>
          <w:lang w:eastAsia="uk-UA"/>
        </w:rPr>
        <w:t xml:space="preserve"> Придніпровського районного суду 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Позарецьк</w:t>
      </w:r>
      <w:r w:rsidR="00F50FF1">
        <w:rPr>
          <w:rFonts w:ascii="Times New Roman" w:eastAsia="Times New Roman" w:hAnsi="Times New Roman"/>
          <w:sz w:val="28"/>
          <w:szCs w:val="28"/>
          <w:lang w:eastAsia="uk-UA"/>
        </w:rPr>
        <w:t>а</w:t>
      </w:r>
      <w:r w:rsidRPr="00BB3487">
        <w:rPr>
          <w:rFonts w:ascii="Times New Roman" w:eastAsia="Times New Roman" w:hAnsi="Times New Roman"/>
          <w:sz w:val="28"/>
          <w:szCs w:val="28"/>
          <w:lang w:eastAsia="uk-UA"/>
        </w:rPr>
        <w:t xml:space="preserve"> С.М. постанов</w:t>
      </w:r>
      <w:r w:rsidR="00F50FF1">
        <w:rPr>
          <w:rFonts w:ascii="Times New Roman" w:eastAsia="Times New Roman" w:hAnsi="Times New Roman"/>
          <w:sz w:val="28"/>
          <w:szCs w:val="28"/>
          <w:lang w:eastAsia="uk-UA"/>
        </w:rPr>
        <w:t>ила</w:t>
      </w:r>
      <w:r w:rsidRPr="00BB3487">
        <w:rPr>
          <w:rFonts w:ascii="Times New Roman" w:eastAsia="Times New Roman" w:hAnsi="Times New Roman"/>
          <w:sz w:val="28"/>
          <w:szCs w:val="28"/>
          <w:lang w:eastAsia="uk-UA"/>
        </w:rPr>
        <w:t xml:space="preserve"> ухвалу, якою застосовано заходи щодо підтримання громадського порядку в суді, в залі судових засідань Придніпровського районного суду 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недопущення та припинення проявів неповаги до суду, а також забезпечення </w:t>
      </w:r>
      <w:r w:rsidR="00F50FF1">
        <w:rPr>
          <w:rFonts w:ascii="Times New Roman" w:eastAsia="Times New Roman" w:hAnsi="Times New Roman"/>
          <w:sz w:val="28"/>
          <w:szCs w:val="28"/>
          <w:lang w:eastAsia="uk-UA"/>
        </w:rPr>
        <w:t>в</w:t>
      </w:r>
      <w:r w:rsidRPr="00BB3487">
        <w:rPr>
          <w:rFonts w:ascii="Times New Roman" w:eastAsia="Times New Roman" w:hAnsi="Times New Roman"/>
          <w:sz w:val="28"/>
          <w:szCs w:val="28"/>
          <w:lang w:eastAsia="uk-UA"/>
        </w:rPr>
        <w:t xml:space="preserve"> суді безпеки учасників судового процесу під час розгляду цивільної справи № 711/4586/20 16 жовтня 2023 року та в подальшому </w:t>
      </w:r>
      <w:r w:rsidR="00F50FF1">
        <w:rPr>
          <w:rFonts w:ascii="Times New Roman" w:eastAsia="Times New Roman" w:hAnsi="Times New Roman"/>
          <w:sz w:val="28"/>
          <w:szCs w:val="28"/>
          <w:lang w:eastAsia="uk-UA"/>
        </w:rPr>
        <w:t>під час розгляду цієї справи. К</w:t>
      </w:r>
      <w:r w:rsidRPr="00BB3487">
        <w:rPr>
          <w:rFonts w:ascii="Times New Roman" w:eastAsia="Times New Roman" w:hAnsi="Times New Roman"/>
          <w:sz w:val="28"/>
          <w:szCs w:val="28"/>
          <w:lang w:eastAsia="uk-UA"/>
        </w:rPr>
        <w:t xml:space="preserve">опію </w:t>
      </w:r>
      <w:r w:rsidR="006C2ECE">
        <w:rPr>
          <w:rFonts w:ascii="Times New Roman" w:eastAsia="Times New Roman" w:hAnsi="Times New Roman"/>
          <w:sz w:val="28"/>
          <w:szCs w:val="28"/>
          <w:lang w:eastAsia="uk-UA"/>
        </w:rPr>
        <w:t>зазначеної ухв</w:t>
      </w:r>
      <w:r w:rsidR="00F50FF1">
        <w:rPr>
          <w:rFonts w:ascii="Times New Roman" w:eastAsia="Times New Roman" w:hAnsi="Times New Roman"/>
          <w:sz w:val="28"/>
          <w:szCs w:val="28"/>
          <w:lang w:eastAsia="uk-UA"/>
        </w:rPr>
        <w:t>али</w:t>
      </w:r>
      <w:r w:rsidRPr="00BB3487">
        <w:rPr>
          <w:rFonts w:ascii="Times New Roman" w:eastAsia="Times New Roman" w:hAnsi="Times New Roman"/>
          <w:sz w:val="28"/>
          <w:szCs w:val="28"/>
          <w:lang w:eastAsia="uk-UA"/>
        </w:rPr>
        <w:t xml:space="preserve"> для організації її виконання </w:t>
      </w:r>
      <w:r w:rsidR="00F50FF1">
        <w:rPr>
          <w:rFonts w:ascii="Times New Roman" w:eastAsia="Times New Roman" w:hAnsi="Times New Roman"/>
          <w:sz w:val="28"/>
          <w:szCs w:val="28"/>
          <w:lang w:eastAsia="uk-UA"/>
        </w:rPr>
        <w:t>скеровано начальнику Т</w:t>
      </w:r>
      <w:r w:rsidRPr="00BB3487">
        <w:rPr>
          <w:rFonts w:ascii="Times New Roman" w:eastAsia="Times New Roman" w:hAnsi="Times New Roman"/>
          <w:sz w:val="28"/>
          <w:szCs w:val="28"/>
          <w:lang w:eastAsia="uk-UA"/>
        </w:rPr>
        <w:t>ериторіального управління Служби судової охорони у Черкаській області А.Харенку.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Постановляючи вказану ухвалу</w:t>
      </w:r>
      <w:r w:rsidR="00F50FF1">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суд </w:t>
      </w:r>
      <w:r w:rsidR="00F50FF1">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рах</w:t>
      </w:r>
      <w:r w:rsidR="00F50FF1">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ва</w:t>
      </w:r>
      <w:r w:rsidR="00F50FF1">
        <w:rPr>
          <w:rFonts w:ascii="Times New Roman" w:eastAsia="Times New Roman" w:hAnsi="Times New Roman"/>
          <w:sz w:val="28"/>
          <w:szCs w:val="28"/>
          <w:lang w:eastAsia="uk-UA"/>
        </w:rPr>
        <w:t>в</w:t>
      </w:r>
      <w:r w:rsidRPr="00BB3487">
        <w:rPr>
          <w:rFonts w:ascii="Times New Roman" w:eastAsia="Times New Roman" w:hAnsi="Times New Roman"/>
          <w:sz w:val="28"/>
          <w:szCs w:val="28"/>
          <w:lang w:eastAsia="uk-UA"/>
        </w:rPr>
        <w:t xml:space="preserve"> обставини щодо поведінки певних осіб</w:t>
      </w:r>
      <w:r w:rsidR="00F50FF1">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 xml:space="preserve">під час судового засідання 26 вересня 2023 року, можливість подальшого допущення неправомірної поведінки з боку учасників процесу </w:t>
      </w:r>
      <w:r w:rsidR="00D83545">
        <w:rPr>
          <w:rFonts w:ascii="Times New Roman" w:eastAsia="Times New Roman" w:hAnsi="Times New Roman"/>
          <w:sz w:val="28"/>
          <w:szCs w:val="28"/>
          <w:lang w:eastAsia="uk-UA"/>
        </w:rPr>
        <w:t xml:space="preserve">у цій </w:t>
      </w:r>
      <w:r w:rsidRPr="00BB3487">
        <w:rPr>
          <w:rFonts w:ascii="Times New Roman" w:eastAsia="Times New Roman" w:hAnsi="Times New Roman"/>
          <w:sz w:val="28"/>
          <w:szCs w:val="28"/>
          <w:lang w:eastAsia="uk-UA"/>
        </w:rPr>
        <w:t xml:space="preserve">справі та присутніх </w:t>
      </w:r>
      <w:r w:rsidR="00D83545">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 xml:space="preserve"> залі судового засідання вільних слухачів, що може загро</w:t>
      </w:r>
      <w:r w:rsidR="00D83545">
        <w:rPr>
          <w:rFonts w:ascii="Times New Roman" w:eastAsia="Times New Roman" w:hAnsi="Times New Roman"/>
          <w:sz w:val="28"/>
          <w:szCs w:val="28"/>
          <w:lang w:eastAsia="uk-UA"/>
        </w:rPr>
        <w:t xml:space="preserve">жувати </w:t>
      </w:r>
      <w:r w:rsidRPr="00BB3487">
        <w:rPr>
          <w:rFonts w:ascii="Times New Roman" w:eastAsia="Times New Roman" w:hAnsi="Times New Roman"/>
          <w:sz w:val="28"/>
          <w:szCs w:val="28"/>
          <w:lang w:eastAsia="uk-UA"/>
        </w:rPr>
        <w:t>створення</w:t>
      </w:r>
      <w:r w:rsidR="00D83545">
        <w:rPr>
          <w:rFonts w:ascii="Times New Roman" w:eastAsia="Times New Roman" w:hAnsi="Times New Roman"/>
          <w:sz w:val="28"/>
          <w:szCs w:val="28"/>
          <w:lang w:eastAsia="uk-UA"/>
        </w:rPr>
        <w:t xml:space="preserve">м </w:t>
      </w:r>
      <w:r w:rsidRPr="00BB3487">
        <w:rPr>
          <w:rFonts w:ascii="Times New Roman" w:eastAsia="Times New Roman" w:hAnsi="Times New Roman"/>
          <w:sz w:val="28"/>
          <w:szCs w:val="28"/>
          <w:lang w:eastAsia="uk-UA"/>
        </w:rPr>
        <w:t>перешкод для розгляду справи, порушення</w:t>
      </w:r>
      <w:r w:rsidR="00D83545">
        <w:rPr>
          <w:rFonts w:ascii="Times New Roman" w:eastAsia="Times New Roman" w:hAnsi="Times New Roman"/>
          <w:sz w:val="28"/>
          <w:szCs w:val="28"/>
          <w:lang w:eastAsia="uk-UA"/>
        </w:rPr>
        <w:t>м</w:t>
      </w:r>
      <w:r w:rsidRPr="00BB3487">
        <w:rPr>
          <w:rFonts w:ascii="Times New Roman" w:eastAsia="Times New Roman" w:hAnsi="Times New Roman"/>
          <w:sz w:val="28"/>
          <w:szCs w:val="28"/>
          <w:lang w:eastAsia="uk-UA"/>
        </w:rPr>
        <w:t xml:space="preserve"> порядку в залі судового засідання та </w:t>
      </w:r>
      <w:r w:rsidR="00D83545">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 xml:space="preserve"> приміщенні суду.  </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За результатами ознайомлення з відеозаписом (https://www.facebook.com/100011298195958/posts/pfbid02VSdJdPFkxQ4Vt5cnNKeyt5GQn2oQKdcikW5SSERRcLWjCKz1Gaq1SBa9q6foJVvcl/?sfnsn=mo), на який вказує суддя Позарецька С.М. у повідомленні, встановлено, що присутній у судовому засіданні 26 вересня 2023 року вільний слухач поводився зухвало та грубо, чинив тиск на суддю, порушував порядок у судовому засіданні, на зауваження не реагував, не виконував розпоряджень головуючого судді, вживав образливі, принизливі висловлювання на адресу судді, крім того, виклик</w:t>
      </w:r>
      <w:r w:rsidR="00D83545">
        <w:rPr>
          <w:rFonts w:ascii="Times New Roman" w:eastAsia="Times New Roman" w:hAnsi="Times New Roman"/>
          <w:sz w:val="28"/>
          <w:szCs w:val="28"/>
          <w:lang w:eastAsia="uk-UA"/>
        </w:rPr>
        <w:t>ав</w:t>
      </w:r>
      <w:r w:rsidRPr="00BB3487">
        <w:rPr>
          <w:rFonts w:ascii="Times New Roman" w:eastAsia="Times New Roman" w:hAnsi="Times New Roman"/>
          <w:sz w:val="28"/>
          <w:szCs w:val="28"/>
          <w:lang w:eastAsia="uk-UA"/>
        </w:rPr>
        <w:t xml:space="preserve"> співробітників поліції.</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Статтею 34 Конституції України передбачено, що кожному гарантується право на свободу думки і слова, на вільне вираження своїх поглядів і переконань.</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Кожен має право вільно збирати, зберігати, використовувати і поширювати інформацію усно, письмово або в інший спосіб – на свій вибір.</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Згідно </w:t>
      </w:r>
      <w:r w:rsidR="00D83545">
        <w:rPr>
          <w:rFonts w:ascii="Times New Roman" w:eastAsia="Times New Roman" w:hAnsi="Times New Roman"/>
          <w:sz w:val="28"/>
          <w:szCs w:val="28"/>
          <w:lang w:eastAsia="uk-UA"/>
        </w:rPr>
        <w:t>і</w:t>
      </w:r>
      <w:r w:rsidRPr="00BB3487">
        <w:rPr>
          <w:rFonts w:ascii="Times New Roman" w:eastAsia="Times New Roman" w:hAnsi="Times New Roman"/>
          <w:sz w:val="28"/>
          <w:szCs w:val="28"/>
          <w:lang w:eastAsia="uk-UA"/>
        </w:rPr>
        <w:t xml:space="preserve">з частинами першою, другою статті 30 Закону України «Про </w:t>
      </w:r>
      <w:r w:rsidRPr="00BB3487">
        <w:rPr>
          <w:rFonts w:ascii="Times New Roman" w:eastAsia="Times New Roman" w:hAnsi="Times New Roman"/>
          <w:sz w:val="28"/>
          <w:szCs w:val="28"/>
          <w:lang w:eastAsia="uk-UA"/>
        </w:rPr>
        <w:lastRenderedPageBreak/>
        <w:t>інформацію» ніхто не може бути притягнутий до відповідальності за висловлення оціночних суджень. Оціночними судженнями, за винятком наклепу, є висловлювання, які не містять фактичних даних, критика, оцінка дій, а також висловлювання, що не можуть бути витлумачені як такі, що містять фактичні дані, зокрема з огляду на характер використання мовно-стилістичних засобів (вживання гіпербол, алегорій, сатири). Оціночні судження не підлягають спростуванню та доведенню їх правдивості.</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Таким чином, оціночними судженнями фактично є висновок особи про ту чи іншу подію, ситуацію або особу, який не містить фактичних тверджень.</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У рішенні Європейського суду з прав людини (далі – ЄСПЛ) у справі «Лінґенс проти Австрії» (Lingens v. Аvstrіа, 8 липня 1986 року, заява № 9815/82, § 46) визначено, що слід уважно розрізняти факти та оціночні судження. Наявність фактів можна довести, а правдивість оціночних суджень не можна.</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Згідно з усталеною практикою </w:t>
      </w:r>
      <w:r w:rsidR="00D83545" w:rsidRPr="00BB3487">
        <w:rPr>
          <w:rFonts w:ascii="Times New Roman" w:eastAsia="Times New Roman" w:hAnsi="Times New Roman"/>
          <w:sz w:val="28"/>
          <w:szCs w:val="28"/>
          <w:lang w:eastAsia="uk-UA"/>
        </w:rPr>
        <w:t xml:space="preserve">ЄСПЛ </w:t>
      </w:r>
      <w:r w:rsidRPr="00BB3487">
        <w:rPr>
          <w:rFonts w:ascii="Times New Roman" w:eastAsia="Times New Roman" w:hAnsi="Times New Roman"/>
          <w:sz w:val="28"/>
          <w:szCs w:val="28"/>
          <w:lang w:eastAsia="uk-UA"/>
        </w:rPr>
        <w:t xml:space="preserve">свобода вираження поглядів є однією з важливих засад демократичного суспільства та однією з базових умов прогресу суспільства в цілому та самореалізації кожної окремої особи. Відповідно до пункту 2 статті 10 Конвенції про захист прав людини і основоположних свобод </w:t>
      </w:r>
      <w:r w:rsidR="00D83545">
        <w:rPr>
          <w:rFonts w:ascii="Times New Roman" w:eastAsia="Times New Roman" w:hAnsi="Times New Roman"/>
          <w:sz w:val="28"/>
          <w:szCs w:val="28"/>
          <w:lang w:eastAsia="uk-UA"/>
        </w:rPr>
        <w:t>(далі</w:t>
      </w:r>
      <w:r w:rsidR="00B54BAC">
        <w:rPr>
          <w:rFonts w:ascii="Times New Roman" w:eastAsia="Times New Roman" w:hAnsi="Times New Roman"/>
          <w:sz w:val="28"/>
          <w:szCs w:val="28"/>
          <w:lang w:eastAsia="uk-UA"/>
        </w:rPr>
        <w:t xml:space="preserve"> також</w:t>
      </w:r>
      <w:r w:rsidR="00D83545">
        <w:rPr>
          <w:rFonts w:ascii="Times New Roman" w:eastAsia="Times New Roman" w:hAnsi="Times New Roman"/>
          <w:sz w:val="28"/>
          <w:szCs w:val="28"/>
          <w:lang w:eastAsia="uk-UA"/>
        </w:rPr>
        <w:t xml:space="preserve"> – Конвенція) </w:t>
      </w:r>
      <w:r w:rsidRPr="00BB3487">
        <w:rPr>
          <w:rFonts w:ascii="Times New Roman" w:eastAsia="Times New Roman" w:hAnsi="Times New Roman"/>
          <w:sz w:val="28"/>
          <w:szCs w:val="28"/>
          <w:lang w:eastAsia="uk-UA"/>
        </w:rPr>
        <w:t xml:space="preserve">вона стосується не тільки «інформації» чи «ідей», які сприймаються зі схваленням чи розглядаються як необразливі або нейтральні, але й тих, які можуть ображати, шокувати чи непокоїти (Karpyuk and others v. Ukraine, № 30582/04, 32152/04, § 188, ЄСПЛ, </w:t>
      </w:r>
      <w:r w:rsidR="003825B8">
        <w:rPr>
          <w:rFonts w:ascii="Times New Roman" w:eastAsia="Times New Roman" w:hAnsi="Times New Roman"/>
          <w:sz w:val="28"/>
          <w:szCs w:val="28"/>
          <w:lang w:eastAsia="uk-UA"/>
        </w:rPr>
        <w:br/>
      </w:r>
      <w:r w:rsidRPr="00BB3487">
        <w:rPr>
          <w:rFonts w:ascii="Times New Roman" w:eastAsia="Times New Roman" w:hAnsi="Times New Roman"/>
          <w:sz w:val="28"/>
          <w:szCs w:val="28"/>
          <w:lang w:eastAsia="uk-UA"/>
        </w:rPr>
        <w:t>6 жовтня 2015 року).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У пункті 63 Висновку № 1 (2001) Консультативної ради європейський суддів для Комітету Міністрів Ради Європи про стандарти незалежності судових органів та незмінюваність суддів зазначено, що судді повинні погодитися з тим, що вони є публічними фігурами й не повинні бути занадто чутливими або занадто вразливими.</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Судді, які ухвалюють рішення іменем України та є публічними особами, при виконанні своїх обов’язків повинні враховувати інтерес до них з боку суспільства та право інших осіб висловлювати свої оціночні судження стосовно здійснення правосуддя, а також розрізняти спроби втручання в їхню діяльність та вираження іншими особами своїх думок, припущень, критики на адресу суддів.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Межа допустимої критики щодо судді як публічної особи визначається з урахуванням конкретних обставин і може бути ширшою, ніж до приватної особи, а тому суддя має бути готовим виявляти більшу толерантність до висловлювань громадян.</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Статтею 10 Конвенції про захист прав людини і основоположних свобод передбачено, що кожен має право на свободу вираження поглядів.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Це право включає свободу дотримуватися своїх поглядів, одержувати і передавати інформацію та ідеї без втручання органів державної влади і незалежно від кордонів.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Гарантії вказаної статті Конвенції поширюються і на висловлення поглядів чи критики, озвучення певних припущень.</w:t>
      </w:r>
    </w:p>
    <w:p w:rsidR="00BB3487" w:rsidRPr="00BB3487" w:rsidRDefault="00D83545"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lastRenderedPageBreak/>
        <w:t xml:space="preserve">ЄСПЛ </w:t>
      </w:r>
      <w:r w:rsidR="00BB3487" w:rsidRPr="00BB3487">
        <w:rPr>
          <w:rFonts w:ascii="Times New Roman" w:eastAsia="Times New Roman" w:hAnsi="Times New Roman"/>
          <w:sz w:val="28"/>
          <w:szCs w:val="28"/>
          <w:lang w:eastAsia="uk-UA"/>
        </w:rPr>
        <w:t>звертає увагу, що не можна посилатися на незнання принципу свободи вираження поглядів відповідно до пункту 1 статті 10 Конвенції, якщо за своїм змістом та наслідками тексти (висловлювання) «викликають почуття неприйняття або ворожості, ненависті або насильства щодо групи осіб чи особи».</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Крім того, сприяти реалізації та захисту прав на свободу поглядів і їх вільне вираження потрібно, зокрема, через визначення того, «чи є висловлювання підбурюванням до ненависті: реальна й неминуча небезпека насильства внаслідок висловлювань; намір того, хто їх здійснює, підбурювати до дискримінації, ворожнечі або насильства; і контекст, у якому ці висловлювання здійснюються». ЄСПЛ також зауважує, що «власник облікового запису в соціальній мережі і його користувач спільно несуть відповідальність» (рішення у справі «Санчес проти Франції», §</w:t>
      </w:r>
      <w:r w:rsidR="00D83545" w:rsidRPr="00BB3487">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24, 35, 98).</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У рішенні у справі «Delfi AS проти Естонії» ЄСПЛ передусім зазначає, що можливості, які Інтернет надає користувачам для самовираження через створюваний ними контент, служать унікальною платформою для реалізації ними права на свободу самовираження. Цей факт є незаперечним, однак поряд </w:t>
      </w:r>
      <w:r w:rsidR="00D83545">
        <w:rPr>
          <w:rFonts w:ascii="Times New Roman" w:eastAsia="Times New Roman" w:hAnsi="Times New Roman"/>
          <w:sz w:val="28"/>
          <w:szCs w:val="28"/>
          <w:lang w:eastAsia="uk-UA"/>
        </w:rPr>
        <w:t>і</w:t>
      </w:r>
      <w:r w:rsidRPr="00BB3487">
        <w:rPr>
          <w:rFonts w:ascii="Times New Roman" w:eastAsia="Times New Roman" w:hAnsi="Times New Roman"/>
          <w:sz w:val="28"/>
          <w:szCs w:val="28"/>
          <w:lang w:eastAsia="uk-UA"/>
        </w:rPr>
        <w:t>з цими перевагами існують також і певні ризики. Дифамаційні та інші висловлювання явно протиправного характеру, включаючи ворожі висловлювання і такі, що підбурюють до насильства, можуть, як ніколи раніше, поширюватися у світовому масштабі за лічені секунди, а інколи залишаються стійко присутніми в мережі Інтернет. Ці дві суперечливі реалії є центральним аспектом цієї справи. З огляду на необхідність захисту цінностей, які лежать в основі Конвенції, та однакової поваги до прав, гарантованих статтями 10 і 8 Конвенції, слід забезпечувати баланс, який зберігає суть обох прав.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ЄСПЛ визнає можливість отримання завдяки Інтернету важливих переваг для реалізації права на свободу вираження поглядів, а також бере до уваги, що притягнення до відповідальності за дифамаційні та іншого роду протиправні висловлювання має, у принципі, й далі залишатися ефективним засобом юридичного захисту в разі порушення особистих прав (рішення у справі «Delfi AS проти Естонії», § 110).</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Слід звернути увагу, що у випадках поширення необ’єктивної, надуманої, недостовірної інформації стосовно судді або процедури розгляду судових справ ефективні заходи реагування має вживати прес-служба суду. Суддя, який вважає, що поширена у публічному просторі інформація щодо нього або результатів розгляду ним конкретної судової справи є недостовірною або неповною та може спотворити уявлення громадськості про суд чи зашкодити авторитету правосуддя, має залучати прес-службу суду для висвітлення в межах, дозволених законом, об’єктивних відомостей про стан розгляду справи та роз’яснення прийнятих у ній рішень. </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На вебпорталі «Судова влада України» на офіційній сторінці Придніпровського районного суду 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у розділі </w:t>
      </w:r>
      <w:r w:rsidR="00D83545">
        <w:rPr>
          <w:rFonts w:ascii="Times New Roman" w:eastAsia="Times New Roman" w:hAnsi="Times New Roman"/>
          <w:sz w:val="28"/>
          <w:szCs w:val="28"/>
          <w:lang w:eastAsia="uk-UA"/>
        </w:rPr>
        <w:t>«П</w:t>
      </w:r>
      <w:r w:rsidRPr="00BB3487">
        <w:rPr>
          <w:rFonts w:ascii="Times New Roman" w:eastAsia="Times New Roman" w:hAnsi="Times New Roman"/>
          <w:sz w:val="28"/>
          <w:szCs w:val="28"/>
          <w:lang w:eastAsia="uk-UA"/>
        </w:rPr>
        <w:t>рес-центр</w:t>
      </w:r>
      <w:r w:rsidR="00D83545">
        <w:rPr>
          <w:rFonts w:ascii="Times New Roman" w:eastAsia="Times New Roman" w:hAnsi="Times New Roman"/>
          <w:sz w:val="28"/>
          <w:szCs w:val="28"/>
          <w:lang w:eastAsia="uk-UA"/>
        </w:rPr>
        <w:t>. Н</w:t>
      </w:r>
      <w:r w:rsidRPr="00BB3487">
        <w:rPr>
          <w:rFonts w:ascii="Times New Roman" w:eastAsia="Times New Roman" w:hAnsi="Times New Roman"/>
          <w:sz w:val="28"/>
          <w:szCs w:val="28"/>
          <w:lang w:eastAsia="uk-UA"/>
        </w:rPr>
        <w:t>овини</w:t>
      </w:r>
      <w:r w:rsidR="00D83545">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4 жовтня 2023 року розміщено </w:t>
      </w:r>
      <w:r w:rsidR="00D83545">
        <w:rPr>
          <w:rFonts w:ascii="Times New Roman" w:eastAsia="Times New Roman" w:hAnsi="Times New Roman"/>
          <w:sz w:val="28"/>
          <w:szCs w:val="28"/>
          <w:lang w:eastAsia="uk-UA"/>
        </w:rPr>
        <w:t>статтю</w:t>
      </w:r>
      <w:r w:rsidRPr="00BB3487">
        <w:rPr>
          <w:rFonts w:ascii="Times New Roman" w:eastAsia="Times New Roman" w:hAnsi="Times New Roman"/>
          <w:sz w:val="28"/>
          <w:szCs w:val="28"/>
          <w:lang w:eastAsia="uk-UA"/>
        </w:rPr>
        <w:t xml:space="preserve"> під назвою «Посягання                                    на авторитет судової влади» (https://pp.ck.court.gov.ua/sud2314/pres-</w:t>
      </w:r>
      <w:r w:rsidRPr="00BB3487">
        <w:rPr>
          <w:rFonts w:ascii="Times New Roman" w:eastAsia="Times New Roman" w:hAnsi="Times New Roman"/>
          <w:sz w:val="28"/>
          <w:szCs w:val="28"/>
          <w:lang w:eastAsia="uk-UA"/>
        </w:rPr>
        <w:lastRenderedPageBreak/>
        <w:t>centr/news/1487992/?fbclid=IwAR16HHbRobRtb0N7IGHY-RLEt9FBrerii3pKzFm1x6QjFRL</w:t>
      </w:r>
      <w:r w:rsidR="00D83545">
        <w:rPr>
          <w:rFonts w:ascii="Times New Roman" w:eastAsia="Times New Roman" w:hAnsi="Times New Roman"/>
          <w:sz w:val="28"/>
          <w:szCs w:val="28"/>
          <w:lang w:eastAsia="uk-UA"/>
        </w:rPr>
        <w:t>6OnFr-aZ6CuQ):</w:t>
      </w:r>
      <w:r w:rsidRPr="00BB3487">
        <w:rPr>
          <w:rFonts w:ascii="Times New Roman" w:eastAsia="Times New Roman" w:hAnsi="Times New Roman"/>
          <w:sz w:val="28"/>
          <w:szCs w:val="28"/>
          <w:lang w:eastAsia="uk-UA"/>
        </w:rPr>
        <w:t xml:space="preserve"> «26 вересня 2023 року у відкритому судовому засіданні Придніпровського районного суду </w:t>
      </w:r>
      <w:r w:rsidR="003825B8">
        <w:rPr>
          <w:rFonts w:ascii="Times New Roman" w:eastAsia="Times New Roman" w:hAnsi="Times New Roman"/>
          <w:sz w:val="28"/>
          <w:szCs w:val="28"/>
          <w:lang w:eastAsia="uk-UA"/>
        </w:rPr>
        <w:br/>
      </w:r>
      <w:r w:rsidRPr="00BB3487">
        <w:rPr>
          <w:rFonts w:ascii="Times New Roman" w:eastAsia="Times New Roman" w:hAnsi="Times New Roman"/>
          <w:sz w:val="28"/>
          <w:szCs w:val="28"/>
          <w:lang w:eastAsia="uk-UA"/>
        </w:rPr>
        <w:t>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в режимі відеоконференції поза межами приміщення суду відбувся розгляд цивільної справи про застосування наслідків недійсності нікчемного правочину.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У судове засідання з’явилися відповідачка по справі громадянка України С. із представником-адвокатом та брала участь у режимі відеоко</w:t>
      </w:r>
      <w:r w:rsidR="006C2ECE">
        <w:rPr>
          <w:rFonts w:ascii="Times New Roman" w:eastAsia="Times New Roman" w:hAnsi="Times New Roman"/>
          <w:sz w:val="28"/>
          <w:szCs w:val="28"/>
          <w:lang w:eastAsia="uk-UA"/>
        </w:rPr>
        <w:t>н</w:t>
      </w:r>
      <w:r w:rsidRPr="00BB3487">
        <w:rPr>
          <w:rFonts w:ascii="Times New Roman" w:eastAsia="Times New Roman" w:hAnsi="Times New Roman"/>
          <w:sz w:val="28"/>
          <w:szCs w:val="28"/>
          <w:lang w:eastAsia="uk-UA"/>
        </w:rPr>
        <w:t>ференції представник позивача, а також були присутні в залі судових засідань 9 вільних слухачів.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Один із присутніх вільних слухачів, громадянин О. (син відповідачки по справі С.), не будучи учасником у справі, з перших хвилин судового засідання, порушуючи порядок судового засідання, своїми свідомими діями перешкоджав проведенню судового засідання та намагався його зірвати. Роздав плакати іншим вільним слухачам, прикріпив плакат до столу головуючого, здійснюючи відеозапис гучно та агресивно вигукував про недовіру судді, про те, що суддя начебто у присутності свідків вимагала хабаря, просив викликати поліцію. На пропозицію судді зайняти вільне місце і не перешкоджати проведенню судового засідання, О. продовжував свої дії, назвавшись представником громадської організації «Громадськість проти свавіллю влади» (засновником якої є він та відповідачка по справі С.).</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Викликав за номером 102 поліцію і по прибутті працівників поліції на їхні запитання про причину виклику повідомив, що суддя у присутності свідків вимагала хабаря, і вони вже повідомили поліцію про цей факт, але немає ніякої інформації від правоохоронних органів. На питання працівників поліції, коли ця подія трапилася, О. відповів – у десятому місяці 2022 року. І йому не зрозуміло, чому до цього часу поліція не відреагувала на заяву.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Згодом, О. публічно виклав в соціальні мережі фрагменти відеозапису судового засідання, до якого додав інші додаткові записи, спотворюючи дійсність та поширюючи про суддю неправдиву інформацію, яка принижує її честь та гідність, завдає шкоди діловій репутації.  Умисне та свідоме спотворення громадянином О. подій під час даного судового процесу, призвело до розповсюдження недостовірної інформації у соціальні мережі та, як наслідок, потягло за собою введення громадськості в оману…».</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Подібна поведінка присутніх у судовому засіданні вільних слухачів очевидно не узгоджується із принципами незалежності суддів, із приписом частини шостої статті 48 Закону України «Про судоустрій і статус суддів» щодо обов’язку поважати незалежність суддів і не посягати на неї та є неприпустимою. Толерування подібної поведінки вільних слухачів </w:t>
      </w:r>
      <w:r w:rsidR="00D83545">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 xml:space="preserve"> судовому засіданні сприяє формуванню у пересічних громадян уявлення щодо можливості вплинути на суд і судове рішення у позапроцесуальний спосіб, а також щодо безкарності такої поведінки, що </w:t>
      </w:r>
      <w:r w:rsidR="00D83545">
        <w:rPr>
          <w:rFonts w:ascii="Times New Roman" w:eastAsia="Times New Roman" w:hAnsi="Times New Roman"/>
          <w:sz w:val="28"/>
          <w:szCs w:val="28"/>
          <w:lang w:eastAsia="uk-UA"/>
        </w:rPr>
        <w:t xml:space="preserve">загалом </w:t>
      </w:r>
      <w:r w:rsidRPr="00BB3487">
        <w:rPr>
          <w:rFonts w:ascii="Times New Roman" w:eastAsia="Times New Roman" w:hAnsi="Times New Roman"/>
          <w:sz w:val="28"/>
          <w:szCs w:val="28"/>
          <w:lang w:eastAsia="uk-UA"/>
        </w:rPr>
        <w:t>негативно позначається на авторитеті правосуддя та підриває довіру суспільства до судової влади.</w:t>
      </w:r>
    </w:p>
    <w:p w:rsidR="006C2ECE" w:rsidRDefault="00BB3487" w:rsidP="006C2ECE">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 xml:space="preserve">Згідно </w:t>
      </w:r>
      <w:r w:rsidR="00D83545">
        <w:rPr>
          <w:rFonts w:ascii="Times New Roman" w:eastAsia="Times New Roman" w:hAnsi="Times New Roman"/>
          <w:sz w:val="28"/>
          <w:szCs w:val="28"/>
          <w:lang w:eastAsia="uk-UA"/>
        </w:rPr>
        <w:t>і</w:t>
      </w:r>
      <w:r w:rsidRPr="00BB3487">
        <w:rPr>
          <w:rFonts w:ascii="Times New Roman" w:eastAsia="Times New Roman" w:hAnsi="Times New Roman"/>
          <w:sz w:val="28"/>
          <w:szCs w:val="28"/>
          <w:lang w:eastAsia="uk-UA"/>
        </w:rPr>
        <w:t xml:space="preserve">з частинами третьою, четвертою статті 216 Цивільного </w:t>
      </w:r>
      <w:r w:rsidRPr="00BB3487">
        <w:rPr>
          <w:rFonts w:ascii="Times New Roman" w:eastAsia="Times New Roman" w:hAnsi="Times New Roman"/>
          <w:sz w:val="28"/>
          <w:szCs w:val="28"/>
          <w:lang w:eastAsia="uk-UA"/>
        </w:rPr>
        <w:lastRenderedPageBreak/>
        <w:t>процесуального кодексу України учасники судового процесу, а також інші особи, присутні в залі судового засідання, зобов’язані беззаперечно виконувати розпорядження головуючого, додержуватися в судовому засіданні встановленого порядку та утримуватися від будь-яких дій, що свідчать про явну зневагу до суду або встановлених у суді правил. За прояв неповаги до суду винні особи притягуються до відповідальності, встановленої законом. 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w:t>
      </w:r>
      <w:r w:rsidR="006C2ECE">
        <w:rPr>
          <w:rFonts w:ascii="Times New Roman" w:eastAsia="Times New Roman" w:hAnsi="Times New Roman"/>
          <w:sz w:val="28"/>
          <w:szCs w:val="28"/>
          <w:lang w:eastAsia="uk-UA"/>
        </w:rPr>
        <w:t xml:space="preserve"> закінчення судового засідання.</w:t>
      </w:r>
    </w:p>
    <w:p w:rsidR="00BB3487" w:rsidRPr="00BB3487" w:rsidRDefault="00BB3487" w:rsidP="006C2ECE">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Таким чином</w:t>
      </w:r>
      <w:r w:rsidR="00D83545">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у разі наявності в пове</w:t>
      </w:r>
      <w:r w:rsidR="00D83545">
        <w:rPr>
          <w:rFonts w:ascii="Times New Roman" w:eastAsia="Times New Roman" w:hAnsi="Times New Roman"/>
          <w:sz w:val="28"/>
          <w:szCs w:val="28"/>
          <w:lang w:eastAsia="uk-UA"/>
        </w:rPr>
        <w:t>дінці учасника судового процесу</w:t>
      </w:r>
      <w:r w:rsidRPr="00BB3487">
        <w:rPr>
          <w:rFonts w:ascii="Times New Roman" w:eastAsia="Times New Roman" w:hAnsi="Times New Roman"/>
          <w:sz w:val="28"/>
          <w:szCs w:val="28"/>
          <w:lang w:eastAsia="uk-UA"/>
        </w:rPr>
        <w:t xml:space="preserve"> або осіб, присутніх </w:t>
      </w:r>
      <w:r w:rsidR="00D83545">
        <w:rPr>
          <w:rFonts w:ascii="Times New Roman" w:eastAsia="Times New Roman" w:hAnsi="Times New Roman"/>
          <w:sz w:val="28"/>
          <w:szCs w:val="28"/>
          <w:lang w:eastAsia="uk-UA"/>
        </w:rPr>
        <w:t>у</w:t>
      </w:r>
      <w:r w:rsidRPr="00BB3487">
        <w:rPr>
          <w:rFonts w:ascii="Times New Roman" w:eastAsia="Times New Roman" w:hAnsi="Times New Roman"/>
          <w:sz w:val="28"/>
          <w:szCs w:val="28"/>
          <w:lang w:eastAsia="uk-UA"/>
        </w:rPr>
        <w:t xml:space="preserve"> залі судового засідання</w:t>
      </w:r>
      <w:r w:rsidR="00D83545">
        <w:rPr>
          <w:rFonts w:ascii="Times New Roman" w:eastAsia="Times New Roman" w:hAnsi="Times New Roman"/>
          <w:sz w:val="28"/>
          <w:szCs w:val="28"/>
          <w:lang w:eastAsia="uk-UA"/>
        </w:rPr>
        <w:t>,</w:t>
      </w:r>
      <w:r w:rsidRPr="00BB3487">
        <w:rPr>
          <w:rFonts w:ascii="Times New Roman" w:eastAsia="Times New Roman" w:hAnsi="Times New Roman"/>
          <w:sz w:val="28"/>
          <w:szCs w:val="28"/>
          <w:lang w:eastAsia="uk-UA"/>
        </w:rPr>
        <w:t xml:space="preserve"> прояву неповаги до суду або встановлених у суді правил суддя не позбавлений можливості вирішити питання про ініціювання притягнення особи до відповідальності, встановленої законом.  </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6C2ECE" w:rsidRDefault="00D83545" w:rsidP="006C2ECE">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Водночас</w:t>
      </w:r>
      <w:r w:rsidR="00BB3487" w:rsidRPr="00BB3487">
        <w:rPr>
          <w:rFonts w:ascii="Times New Roman" w:eastAsia="Times New Roman" w:hAnsi="Times New Roman"/>
          <w:sz w:val="28"/>
          <w:szCs w:val="28"/>
          <w:lang w:eastAsia="uk-UA"/>
        </w:rPr>
        <w:t xml:space="preserve">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BB3487" w:rsidRPr="00BB3487" w:rsidRDefault="00D83545" w:rsidP="006C2ECE">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w:t>
      </w:r>
      <w:r w:rsidR="00BB3487" w:rsidRPr="00BB3487">
        <w:rPr>
          <w:rFonts w:ascii="Times New Roman" w:eastAsia="Times New Roman" w:hAnsi="Times New Roman"/>
          <w:sz w:val="28"/>
          <w:szCs w:val="28"/>
          <w:lang w:eastAsia="uk-UA"/>
        </w:rPr>
        <w:t xml:space="preserve">гідно </w:t>
      </w:r>
      <w:r>
        <w:rPr>
          <w:rFonts w:ascii="Times New Roman" w:eastAsia="Times New Roman" w:hAnsi="Times New Roman"/>
          <w:sz w:val="28"/>
          <w:szCs w:val="28"/>
          <w:lang w:eastAsia="uk-UA"/>
        </w:rPr>
        <w:t>і</w:t>
      </w:r>
      <w:r w:rsidR="00BB3487" w:rsidRPr="00BB3487">
        <w:rPr>
          <w:rFonts w:ascii="Times New Roman" w:eastAsia="Times New Roman" w:hAnsi="Times New Roman"/>
          <w:sz w:val="28"/>
          <w:szCs w:val="28"/>
          <w:lang w:eastAsia="uk-UA"/>
        </w:rPr>
        <w:t>з частиною четвертою статті 48 Закону України «Про судоустрій і статус суддів» суддя зобов’язаний повідомляти Вищ</w:t>
      </w:r>
      <w:r>
        <w:rPr>
          <w:rFonts w:ascii="Times New Roman" w:eastAsia="Times New Roman" w:hAnsi="Times New Roman"/>
          <w:sz w:val="28"/>
          <w:szCs w:val="28"/>
          <w:lang w:eastAsia="uk-UA"/>
        </w:rPr>
        <w:t>у</w:t>
      </w:r>
      <w:r w:rsidR="00BB3487" w:rsidRPr="00BB3487">
        <w:rPr>
          <w:rFonts w:ascii="Times New Roman" w:eastAsia="Times New Roman" w:hAnsi="Times New Roman"/>
          <w:sz w:val="28"/>
          <w:szCs w:val="28"/>
          <w:lang w:eastAsia="uk-UA"/>
        </w:rPr>
        <w:t xml:space="preserve"> рад</w:t>
      </w:r>
      <w:r>
        <w:rPr>
          <w:rFonts w:ascii="Times New Roman" w:eastAsia="Times New Roman" w:hAnsi="Times New Roman"/>
          <w:sz w:val="28"/>
          <w:szCs w:val="28"/>
          <w:lang w:eastAsia="uk-UA"/>
        </w:rPr>
        <w:t>у</w:t>
      </w:r>
      <w:r w:rsidR="00BB3487" w:rsidRPr="00BB3487">
        <w:rPr>
          <w:rFonts w:ascii="Times New Roman" w:eastAsia="Times New Roman" w:hAnsi="Times New Roman"/>
          <w:sz w:val="28"/>
          <w:szCs w:val="28"/>
          <w:lang w:eastAsia="uk-UA"/>
        </w:rPr>
        <w:t xml:space="preserve"> правосуддя </w:t>
      </w:r>
      <w:r>
        <w:rPr>
          <w:rFonts w:ascii="Times New Roman" w:eastAsia="Times New Roman" w:hAnsi="Times New Roman"/>
          <w:sz w:val="28"/>
          <w:szCs w:val="28"/>
          <w:lang w:eastAsia="uk-UA"/>
        </w:rPr>
        <w:t>та</w:t>
      </w:r>
      <w:r w:rsidR="00BB3487" w:rsidRPr="00BB3487">
        <w:rPr>
          <w:rFonts w:ascii="Times New Roman" w:eastAsia="Times New Roman" w:hAnsi="Times New Roman"/>
          <w:sz w:val="28"/>
          <w:szCs w:val="28"/>
          <w:lang w:eastAsia="uk-UA"/>
        </w:rPr>
        <w:t xml:space="preserve"> Генерального п</w:t>
      </w:r>
      <w:r>
        <w:rPr>
          <w:rFonts w:ascii="Times New Roman" w:eastAsia="Times New Roman" w:hAnsi="Times New Roman"/>
          <w:sz w:val="28"/>
          <w:szCs w:val="28"/>
          <w:lang w:eastAsia="uk-UA"/>
        </w:rPr>
        <w:t>рокурора про випадки втручання в</w:t>
      </w:r>
      <w:r w:rsidR="00BB3487" w:rsidRPr="00BB3487">
        <w:rPr>
          <w:rFonts w:ascii="Times New Roman" w:eastAsia="Times New Roman" w:hAnsi="Times New Roman"/>
          <w:sz w:val="28"/>
          <w:szCs w:val="28"/>
          <w:lang w:eastAsia="uk-UA"/>
        </w:rPr>
        <w:t xml:space="preserve"> його діяльність.</w:t>
      </w:r>
    </w:p>
    <w:p w:rsid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Під час перевірки повідомлення судді Придніпровського районного суду 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Позарецької С.М. про втручання в її діяльність як судді щодо здійснення правосуддя до Офісу Генерального прокурора </w:t>
      </w:r>
      <w:r w:rsidR="00D83545" w:rsidRPr="00BB3487">
        <w:rPr>
          <w:rFonts w:ascii="Times New Roman" w:eastAsia="Times New Roman" w:hAnsi="Times New Roman"/>
          <w:sz w:val="28"/>
          <w:szCs w:val="28"/>
          <w:lang w:eastAsia="uk-UA"/>
        </w:rPr>
        <w:t xml:space="preserve">10 жовтня 2023 року </w:t>
      </w:r>
      <w:r w:rsidR="00D83545" w:rsidRPr="00BB3487">
        <w:rPr>
          <w:rFonts w:ascii="Times New Roman" w:eastAsia="Times New Roman" w:hAnsi="Times New Roman"/>
          <w:sz w:val="28"/>
          <w:szCs w:val="28"/>
          <w:lang w:eastAsia="uk-UA"/>
        </w:rPr>
        <w:lastRenderedPageBreak/>
        <w:t xml:space="preserve">надіслано </w:t>
      </w:r>
      <w:r w:rsidRPr="00BB3487">
        <w:rPr>
          <w:rFonts w:ascii="Times New Roman" w:eastAsia="Times New Roman" w:hAnsi="Times New Roman"/>
          <w:sz w:val="28"/>
          <w:szCs w:val="28"/>
          <w:lang w:eastAsia="uk-UA"/>
        </w:rPr>
        <w:t>запит щодо інформування про дії, вчинені за результатами розгляду повідомлення судді.</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6C2ECE">
        <w:rPr>
          <w:rFonts w:ascii="Times New Roman" w:eastAsia="Times New Roman" w:hAnsi="Times New Roman"/>
          <w:sz w:val="28"/>
          <w:szCs w:val="28"/>
          <w:lang w:eastAsia="uk-UA"/>
        </w:rPr>
        <w:t>Лист</w:t>
      </w:r>
      <w:r w:rsidR="006C2ECE" w:rsidRPr="006C2ECE">
        <w:rPr>
          <w:rFonts w:ascii="Times New Roman" w:eastAsia="Times New Roman" w:hAnsi="Times New Roman"/>
          <w:sz w:val="28"/>
          <w:szCs w:val="28"/>
          <w:lang w:eastAsia="uk-UA"/>
        </w:rPr>
        <w:t>ом</w:t>
      </w:r>
      <w:r w:rsidR="006C2ECE">
        <w:rPr>
          <w:rFonts w:ascii="Times New Roman" w:eastAsia="Times New Roman" w:hAnsi="Times New Roman"/>
          <w:sz w:val="28"/>
          <w:szCs w:val="28"/>
          <w:lang w:eastAsia="uk-UA"/>
        </w:rPr>
        <w:t xml:space="preserve"> </w:t>
      </w:r>
      <w:r w:rsidRPr="00BB3487">
        <w:rPr>
          <w:rFonts w:ascii="Times New Roman" w:eastAsia="Times New Roman" w:hAnsi="Times New Roman"/>
          <w:sz w:val="28"/>
          <w:szCs w:val="28"/>
          <w:lang w:eastAsia="uk-UA"/>
        </w:rPr>
        <w:t>Офісу Генерального прокурора від 3 листопада 2023 року                        № 09/1/2-5747-23 Вищу раду правосуддя поінформовано, що повідомлення судді та запит члена Вищої ради правосуддя скеровано до Черкаської обласної прокуратури. За результатами розгляду повідомлення судді Придніпровського районного суду міста Черкас</w:t>
      </w:r>
      <w:r w:rsidR="007D1865">
        <w:rPr>
          <w:rFonts w:ascii="Times New Roman" w:eastAsia="Times New Roman" w:hAnsi="Times New Roman"/>
          <w:sz w:val="28"/>
          <w:szCs w:val="28"/>
          <w:lang w:eastAsia="uk-UA"/>
        </w:rPr>
        <w:t>и</w:t>
      </w:r>
      <w:r w:rsidRPr="00BB3487">
        <w:rPr>
          <w:rFonts w:ascii="Times New Roman" w:eastAsia="Times New Roman" w:hAnsi="Times New Roman"/>
          <w:sz w:val="28"/>
          <w:szCs w:val="28"/>
          <w:lang w:eastAsia="uk-UA"/>
        </w:rPr>
        <w:t xml:space="preserve"> Позарецької С.М. 18 жовтня 2023 року розпочато досудове розслідування у кримінальному</w:t>
      </w:r>
      <w:r w:rsidR="003E1BFF">
        <w:rPr>
          <w:rFonts w:ascii="Times New Roman" w:eastAsia="Times New Roman" w:hAnsi="Times New Roman"/>
          <w:sz w:val="28"/>
          <w:szCs w:val="28"/>
          <w:lang w:eastAsia="uk-UA"/>
        </w:rPr>
        <w:t xml:space="preserve"> провадженні № ____</w:t>
      </w:r>
      <w:r w:rsidRPr="00BB3487">
        <w:rPr>
          <w:rFonts w:ascii="Times New Roman" w:eastAsia="Times New Roman" w:hAnsi="Times New Roman"/>
          <w:sz w:val="28"/>
          <w:szCs w:val="28"/>
          <w:lang w:eastAsia="uk-UA"/>
        </w:rPr>
        <w:t xml:space="preserve"> за ознаками кримінального правопорушення, передбаченого частиною першою статті 376 Кримінального кодексу України.</w:t>
      </w:r>
    </w:p>
    <w:p w:rsidR="00BB3487" w:rsidRPr="00BB3487" w:rsidRDefault="00D83545"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із ч</w:t>
      </w:r>
      <w:r w:rsidR="00BB3487" w:rsidRPr="00BB3487">
        <w:rPr>
          <w:rFonts w:ascii="Times New Roman" w:eastAsia="Times New Roman" w:hAnsi="Times New Roman"/>
          <w:sz w:val="28"/>
          <w:szCs w:val="28"/>
          <w:lang w:eastAsia="uk-UA"/>
        </w:rPr>
        <w:t>астиною першою статті 8 Закону України «Про прокуратуру»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BB3487" w:rsidRPr="00BB3487" w:rsidRDefault="00BB3487"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sidRPr="00BB3487">
        <w:rPr>
          <w:rFonts w:ascii="Times New Roman" w:eastAsia="Times New Roman" w:hAnsi="Times New Roman"/>
          <w:sz w:val="28"/>
          <w:szCs w:val="28"/>
          <w:lang w:eastAsia="uk-UA"/>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BB3487" w:rsidRPr="00BB3487" w:rsidRDefault="00595F43" w:rsidP="00BB3487">
      <w:pPr>
        <w:widowControl w:val="0"/>
        <w:tabs>
          <w:tab w:val="left" w:pos="4962"/>
        </w:tabs>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Беручи до уваги</w:t>
      </w:r>
      <w:r w:rsidR="00BB3487" w:rsidRPr="00BB3487">
        <w:rPr>
          <w:rFonts w:ascii="Times New Roman" w:eastAsia="Times New Roman" w:hAnsi="Times New Roman"/>
          <w:sz w:val="28"/>
          <w:szCs w:val="28"/>
          <w:lang w:eastAsia="uk-UA"/>
        </w:rPr>
        <w:t xml:space="preserve"> обставини, зазначен</w:t>
      </w:r>
      <w:r>
        <w:rPr>
          <w:rFonts w:ascii="Times New Roman" w:eastAsia="Times New Roman" w:hAnsi="Times New Roman"/>
          <w:sz w:val="28"/>
          <w:szCs w:val="28"/>
          <w:lang w:eastAsia="uk-UA"/>
        </w:rPr>
        <w:t>і</w:t>
      </w:r>
      <w:r w:rsidR="00BB3487" w:rsidRPr="00BB3487">
        <w:rPr>
          <w:rFonts w:ascii="Times New Roman" w:eastAsia="Times New Roman" w:hAnsi="Times New Roman"/>
          <w:sz w:val="28"/>
          <w:szCs w:val="28"/>
          <w:lang w:eastAsia="uk-UA"/>
        </w:rPr>
        <w:t xml:space="preserve"> в повідомленні судді </w:t>
      </w:r>
      <w:r>
        <w:rPr>
          <w:rFonts w:ascii="Times New Roman" w:eastAsia="Times New Roman" w:hAnsi="Times New Roman"/>
          <w:sz w:val="28"/>
          <w:szCs w:val="28"/>
          <w:lang w:eastAsia="uk-UA"/>
        </w:rPr>
        <w:br/>
      </w:r>
      <w:r w:rsidR="00BB3487" w:rsidRPr="00BB3487">
        <w:rPr>
          <w:rFonts w:ascii="Times New Roman" w:eastAsia="Times New Roman" w:hAnsi="Times New Roman"/>
          <w:sz w:val="28"/>
          <w:szCs w:val="28"/>
          <w:lang w:eastAsia="uk-UA"/>
        </w:rPr>
        <w:t>Позарецької С.М., ураховуючи, що перевірку повідомлених обставин здійснюють правоохоронні органи в порядку, передбаченому Кримінальним процесуальним кодексом України, Вища рада правосуддя вважає, що існують підстави для вжиття заходів щодо забезпечення незалежності суддів та ав</w:t>
      </w:r>
      <w:r w:rsidR="00BB3487">
        <w:rPr>
          <w:rFonts w:ascii="Times New Roman" w:eastAsia="Times New Roman" w:hAnsi="Times New Roman"/>
          <w:sz w:val="28"/>
          <w:szCs w:val="28"/>
          <w:lang w:eastAsia="uk-UA"/>
        </w:rPr>
        <w:t>торитету правосуддя.</w:t>
      </w:r>
    </w:p>
    <w:p w:rsidR="002B6391" w:rsidRPr="002B6391" w:rsidRDefault="002B6391" w:rsidP="00F5603C">
      <w:pPr>
        <w:spacing w:after="0" w:line="240" w:lineRule="auto"/>
        <w:ind w:firstLine="567"/>
        <w:jc w:val="both"/>
        <w:rPr>
          <w:rFonts w:ascii="Times New Roman" w:hAnsi="Times New Roman"/>
          <w:color w:val="1D1D1B"/>
          <w:sz w:val="28"/>
          <w:szCs w:val="28"/>
          <w:lang w:eastAsia="ru-RU"/>
        </w:rPr>
      </w:pPr>
      <w:r w:rsidRPr="002B6391">
        <w:rPr>
          <w:rFonts w:ascii="Times New Roman" w:hAnsi="Times New Roman"/>
          <w:color w:val="1D1D1B"/>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2B6391" w:rsidRPr="002B6391" w:rsidRDefault="002B6391" w:rsidP="002B6391">
      <w:pPr>
        <w:shd w:val="clear" w:color="auto" w:fill="FFFFFF"/>
        <w:spacing w:before="240" w:after="240" w:line="240" w:lineRule="auto"/>
        <w:jc w:val="center"/>
        <w:rPr>
          <w:rFonts w:ascii="Times New Roman" w:eastAsia="Times New Roman" w:hAnsi="Times New Roman"/>
          <w:b/>
          <w:bCs/>
          <w:color w:val="1D1D1B"/>
          <w:sz w:val="28"/>
          <w:szCs w:val="28"/>
          <w:lang w:eastAsia="uk-UA"/>
        </w:rPr>
      </w:pPr>
      <w:r w:rsidRPr="002B6391">
        <w:rPr>
          <w:rFonts w:ascii="Times New Roman" w:eastAsia="Times New Roman" w:hAnsi="Times New Roman"/>
          <w:b/>
          <w:bCs/>
          <w:color w:val="1D1D1B"/>
          <w:sz w:val="28"/>
          <w:szCs w:val="28"/>
          <w:lang w:eastAsia="uk-UA"/>
        </w:rPr>
        <w:t>вирішила:</w:t>
      </w:r>
    </w:p>
    <w:p w:rsidR="002B6391" w:rsidRDefault="00BB3487" w:rsidP="002B6391">
      <w:pPr>
        <w:shd w:val="clear" w:color="auto" w:fill="FFFFFF"/>
        <w:spacing w:after="0" w:line="240" w:lineRule="auto"/>
        <w:jc w:val="both"/>
        <w:rPr>
          <w:rFonts w:ascii="ProbaPro" w:eastAsia="Times New Roman" w:hAnsi="ProbaPro"/>
          <w:b/>
          <w:bCs/>
          <w:color w:val="1D1D1B"/>
          <w:sz w:val="28"/>
          <w:szCs w:val="28"/>
          <w:shd w:val="clear" w:color="auto" w:fill="FFFFFF"/>
          <w:lang w:eastAsia="uk-UA"/>
        </w:rPr>
      </w:pPr>
      <w:r w:rsidRPr="00BB3487">
        <w:rPr>
          <w:rFonts w:ascii="Times New Roman" w:hAnsi="Times New Roman"/>
          <w:iCs/>
          <w:color w:val="000000"/>
          <w:sz w:val="28"/>
          <w:szCs w:val="28"/>
          <w:lang w:eastAsia="uk-UA"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18 жовтня 2023 року до Єдиного реєстру досудових роз</w:t>
      </w:r>
      <w:r w:rsidR="003E1BFF">
        <w:rPr>
          <w:rFonts w:ascii="Times New Roman" w:hAnsi="Times New Roman"/>
          <w:iCs/>
          <w:color w:val="000000"/>
          <w:sz w:val="28"/>
          <w:szCs w:val="28"/>
          <w:lang w:eastAsia="uk-UA" w:bidi="en-US"/>
        </w:rPr>
        <w:t>слідувань за № ____</w:t>
      </w:r>
      <w:r w:rsidRPr="00BB3487">
        <w:rPr>
          <w:rFonts w:ascii="Times New Roman" w:hAnsi="Times New Roman"/>
          <w:iCs/>
          <w:color w:val="000000"/>
          <w:sz w:val="28"/>
          <w:szCs w:val="28"/>
          <w:lang w:eastAsia="uk-UA" w:bidi="en-US"/>
        </w:rPr>
        <w:t xml:space="preserve"> за ознаками кримінального правопорушення, передбаченого частиною першою статті 376 Кримінального кодексу України, за фактами, повідомленими суддею Придніпровського районного суду міста Черкас</w:t>
      </w:r>
      <w:r w:rsidR="007F67EF">
        <w:rPr>
          <w:rFonts w:ascii="Times New Roman" w:hAnsi="Times New Roman"/>
          <w:iCs/>
          <w:color w:val="000000"/>
          <w:sz w:val="28"/>
          <w:szCs w:val="28"/>
          <w:lang w:eastAsia="uk-UA" w:bidi="en-US"/>
        </w:rPr>
        <w:t>и</w:t>
      </w:r>
      <w:r w:rsidRPr="00BB3487">
        <w:rPr>
          <w:rFonts w:ascii="Times New Roman" w:hAnsi="Times New Roman"/>
          <w:iCs/>
          <w:color w:val="000000"/>
          <w:sz w:val="28"/>
          <w:szCs w:val="28"/>
          <w:lang w:eastAsia="uk-UA" w:bidi="en-US"/>
        </w:rPr>
        <w:t xml:space="preserve"> Позарецькою Світланою Михайлівною.</w:t>
      </w:r>
    </w:p>
    <w:p w:rsidR="00000619" w:rsidRDefault="00000619" w:rsidP="002B6391">
      <w:pPr>
        <w:shd w:val="clear" w:color="auto" w:fill="FFFFFF"/>
        <w:spacing w:after="0" w:line="240" w:lineRule="auto"/>
        <w:jc w:val="both"/>
        <w:rPr>
          <w:rFonts w:ascii="ProbaPro" w:eastAsia="Times New Roman" w:hAnsi="ProbaPro"/>
          <w:b/>
          <w:bCs/>
          <w:color w:val="1D1D1B"/>
          <w:sz w:val="28"/>
          <w:szCs w:val="28"/>
          <w:shd w:val="clear" w:color="auto" w:fill="FFFFFF"/>
          <w:lang w:eastAsia="uk-UA"/>
        </w:rPr>
      </w:pPr>
    </w:p>
    <w:p w:rsidR="00BB3487" w:rsidRPr="002B6391" w:rsidRDefault="00BB3487" w:rsidP="002B6391">
      <w:pPr>
        <w:shd w:val="clear" w:color="auto" w:fill="FFFFFF"/>
        <w:spacing w:after="0" w:line="240" w:lineRule="auto"/>
        <w:jc w:val="both"/>
        <w:rPr>
          <w:rFonts w:ascii="ProbaPro" w:eastAsia="Times New Roman" w:hAnsi="ProbaPro"/>
          <w:b/>
          <w:bCs/>
          <w:color w:val="1D1D1B"/>
          <w:sz w:val="28"/>
          <w:szCs w:val="28"/>
          <w:shd w:val="clear" w:color="auto" w:fill="FFFFFF"/>
          <w:lang w:eastAsia="uk-UA"/>
        </w:rPr>
      </w:pPr>
    </w:p>
    <w:p w:rsidR="001B0EA2" w:rsidRPr="009C4D37" w:rsidRDefault="00FF6E1E" w:rsidP="009C4D37">
      <w:pPr>
        <w:shd w:val="clear" w:color="auto" w:fill="FFFFFF"/>
        <w:spacing w:after="0" w:line="240" w:lineRule="auto"/>
        <w:jc w:val="both"/>
        <w:rPr>
          <w:rFonts w:ascii="ProbaPro" w:eastAsia="Times New Roman" w:hAnsi="ProbaPro"/>
          <w:b/>
          <w:bCs/>
          <w:color w:val="1D1D1B"/>
          <w:sz w:val="28"/>
          <w:szCs w:val="28"/>
          <w:shd w:val="clear" w:color="auto" w:fill="FFFFFF"/>
          <w:lang w:eastAsia="uk-UA"/>
        </w:rPr>
      </w:pPr>
      <w:r>
        <w:rPr>
          <w:rFonts w:ascii="ProbaPro" w:eastAsia="Times New Roman" w:hAnsi="ProbaPro"/>
          <w:b/>
          <w:bCs/>
          <w:color w:val="1D1D1B"/>
          <w:sz w:val="28"/>
          <w:szCs w:val="28"/>
          <w:shd w:val="clear" w:color="auto" w:fill="FFFFFF"/>
          <w:lang w:eastAsia="uk-UA"/>
        </w:rPr>
        <w:t xml:space="preserve">Голова </w:t>
      </w:r>
      <w:r w:rsidR="009C4D37" w:rsidRPr="009C4D37">
        <w:rPr>
          <w:rFonts w:ascii="ProbaPro" w:eastAsia="Times New Roman" w:hAnsi="ProbaPro"/>
          <w:b/>
          <w:bCs/>
          <w:color w:val="1D1D1B"/>
          <w:sz w:val="28"/>
          <w:szCs w:val="28"/>
          <w:shd w:val="clear" w:color="auto" w:fill="FFFFFF"/>
          <w:lang w:eastAsia="uk-UA"/>
        </w:rPr>
        <w:t xml:space="preserve">Вищої ради правосуддя                             </w:t>
      </w:r>
      <w:r>
        <w:rPr>
          <w:rFonts w:ascii="ProbaPro" w:eastAsia="Times New Roman" w:hAnsi="ProbaPro"/>
          <w:b/>
          <w:bCs/>
          <w:color w:val="1D1D1B"/>
          <w:sz w:val="28"/>
          <w:szCs w:val="28"/>
          <w:shd w:val="clear" w:color="auto" w:fill="FFFFFF"/>
          <w:lang w:eastAsia="uk-UA"/>
        </w:rPr>
        <w:t xml:space="preserve">                      Григорій УСИК</w:t>
      </w:r>
    </w:p>
    <w:sectPr w:rsidR="001B0EA2" w:rsidRPr="009C4D37" w:rsidSect="00744719">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36F" w:rsidRDefault="000C036F">
      <w:pPr>
        <w:spacing w:after="0" w:line="240" w:lineRule="auto"/>
      </w:pPr>
      <w:r>
        <w:separator/>
      </w:r>
    </w:p>
  </w:endnote>
  <w:endnote w:type="continuationSeparator" w:id="0">
    <w:p w:rsidR="000C036F" w:rsidRDefault="000C0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36F" w:rsidRDefault="000C036F">
      <w:pPr>
        <w:spacing w:after="0" w:line="240" w:lineRule="auto"/>
      </w:pPr>
      <w:r>
        <w:separator/>
      </w:r>
    </w:p>
  </w:footnote>
  <w:footnote w:type="continuationSeparator" w:id="0">
    <w:p w:rsidR="000C036F" w:rsidRDefault="000C0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719" w:rsidRDefault="002D53E1">
    <w:pPr>
      <w:pStyle w:val="a3"/>
      <w:jc w:val="center"/>
    </w:pPr>
    <w:r>
      <w:fldChar w:fldCharType="begin"/>
    </w:r>
    <w:r>
      <w:instrText>PAGE   \* MERGEFORMAT</w:instrText>
    </w:r>
    <w:r>
      <w:fldChar w:fldCharType="separate"/>
    </w:r>
    <w:r w:rsidR="00020250">
      <w:rPr>
        <w:noProof/>
      </w:rPr>
      <w:t>2</w:t>
    </w:r>
    <w:r>
      <w:fldChar w:fldCharType="end"/>
    </w:r>
  </w:p>
  <w:p w:rsidR="00744719" w:rsidRDefault="007447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391"/>
    <w:rsid w:val="00000619"/>
    <w:rsid w:val="00020250"/>
    <w:rsid w:val="00021021"/>
    <w:rsid w:val="000821B6"/>
    <w:rsid w:val="000B17F2"/>
    <w:rsid w:val="000B5F3D"/>
    <w:rsid w:val="000C036F"/>
    <w:rsid w:val="000E19B7"/>
    <w:rsid w:val="001B0EA2"/>
    <w:rsid w:val="00227C88"/>
    <w:rsid w:val="002B6391"/>
    <w:rsid w:val="002D53E1"/>
    <w:rsid w:val="00362591"/>
    <w:rsid w:val="0037267E"/>
    <w:rsid w:val="003825B8"/>
    <w:rsid w:val="003E1BFF"/>
    <w:rsid w:val="004560D3"/>
    <w:rsid w:val="0050442F"/>
    <w:rsid w:val="00540A74"/>
    <w:rsid w:val="00556CD9"/>
    <w:rsid w:val="00563D1E"/>
    <w:rsid w:val="00571855"/>
    <w:rsid w:val="00595F43"/>
    <w:rsid w:val="00620208"/>
    <w:rsid w:val="00621391"/>
    <w:rsid w:val="006445C1"/>
    <w:rsid w:val="00681DC2"/>
    <w:rsid w:val="006875E1"/>
    <w:rsid w:val="006C2ECE"/>
    <w:rsid w:val="00713890"/>
    <w:rsid w:val="00714247"/>
    <w:rsid w:val="00744719"/>
    <w:rsid w:val="00795E35"/>
    <w:rsid w:val="007A4625"/>
    <w:rsid w:val="007D1865"/>
    <w:rsid w:val="007E08FA"/>
    <w:rsid w:val="007F67EF"/>
    <w:rsid w:val="00801237"/>
    <w:rsid w:val="00830474"/>
    <w:rsid w:val="00893CA1"/>
    <w:rsid w:val="008E2A2B"/>
    <w:rsid w:val="008F0444"/>
    <w:rsid w:val="009C2F31"/>
    <w:rsid w:val="009C4D37"/>
    <w:rsid w:val="00A35052"/>
    <w:rsid w:val="00A775CB"/>
    <w:rsid w:val="00A84BE3"/>
    <w:rsid w:val="00AF0A2F"/>
    <w:rsid w:val="00B3171A"/>
    <w:rsid w:val="00B3257F"/>
    <w:rsid w:val="00B54BAC"/>
    <w:rsid w:val="00BB3487"/>
    <w:rsid w:val="00BD5BB6"/>
    <w:rsid w:val="00BE26F7"/>
    <w:rsid w:val="00BF0A24"/>
    <w:rsid w:val="00C36AE0"/>
    <w:rsid w:val="00C4084F"/>
    <w:rsid w:val="00CC2674"/>
    <w:rsid w:val="00CC69C7"/>
    <w:rsid w:val="00D57290"/>
    <w:rsid w:val="00D83545"/>
    <w:rsid w:val="00DB234B"/>
    <w:rsid w:val="00DB5E95"/>
    <w:rsid w:val="00DC010D"/>
    <w:rsid w:val="00E57865"/>
    <w:rsid w:val="00EE13BD"/>
    <w:rsid w:val="00F50FF1"/>
    <w:rsid w:val="00F5603C"/>
    <w:rsid w:val="00FC16BD"/>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0F64ED"/>
  <w15:chartTrackingRefBased/>
  <w15:docId w15:val="{BCB1AAF2-5A89-40B3-AF92-BD76F946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14065</Words>
  <Characters>8018</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3</cp:revision>
  <cp:lastPrinted>2024-05-17T11:24:00Z</cp:lastPrinted>
  <dcterms:created xsi:type="dcterms:W3CDTF">2024-05-20T08:41:00Z</dcterms:created>
  <dcterms:modified xsi:type="dcterms:W3CDTF">2024-05-20T08:42:00Z</dcterms:modified>
</cp:coreProperties>
</file>