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B02" w:rsidRPr="00523B02" w:rsidRDefault="00523B02" w:rsidP="00523B02">
      <w:pPr>
        <w:spacing w:before="360" w:after="60" w:line="228" w:lineRule="auto"/>
        <w:jc w:val="center"/>
        <w:rPr>
          <w:rFonts w:ascii="AcademyC" w:hAnsi="AcademyC" w:cs="Calibri"/>
          <w:b/>
          <w:color w:val="002060"/>
          <w:sz w:val="28"/>
          <w:szCs w:val="28"/>
        </w:rPr>
      </w:pPr>
      <w:r w:rsidRPr="00523B02">
        <w:rPr>
          <w:noProof/>
          <w:sz w:val="28"/>
          <w:szCs w:val="28"/>
          <w:lang w:eastAsia="uk-UA"/>
        </w:rPr>
        <w:drawing>
          <wp:anchor distT="0" distB="0" distL="114300" distR="114300" simplePos="0" relativeHeight="251658240"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21970" cy="683895"/>
                    </a:xfrm>
                    <a:prstGeom prst="rect">
                      <a:avLst/>
                    </a:prstGeom>
                    <a:noFill/>
                  </pic:spPr>
                </pic:pic>
              </a:graphicData>
            </a:graphic>
          </wp:anchor>
        </w:drawing>
      </w:r>
      <w:r w:rsidRPr="00523B02">
        <w:rPr>
          <w:rFonts w:ascii="AcademyC" w:hAnsi="AcademyC" w:cs="Calibri"/>
          <w:b/>
          <w:color w:val="002060"/>
          <w:sz w:val="28"/>
          <w:szCs w:val="28"/>
        </w:rPr>
        <w:t xml:space="preserve">УКРАЇНА </w:t>
      </w:r>
    </w:p>
    <w:p w:rsidR="00523B02" w:rsidRPr="00523B02" w:rsidRDefault="00523B02" w:rsidP="00523B02">
      <w:pPr>
        <w:spacing w:after="60" w:line="228" w:lineRule="auto"/>
        <w:jc w:val="center"/>
        <w:rPr>
          <w:rFonts w:ascii="AcademyC" w:hAnsi="AcademyC" w:cs="Calibri"/>
          <w:b/>
          <w:color w:val="002060"/>
          <w:sz w:val="28"/>
          <w:szCs w:val="28"/>
        </w:rPr>
      </w:pPr>
      <w:r w:rsidRPr="00523B02">
        <w:rPr>
          <w:rFonts w:ascii="AcademyC" w:hAnsi="AcademyC" w:cs="Calibri"/>
          <w:b/>
          <w:color w:val="002060"/>
          <w:sz w:val="28"/>
          <w:szCs w:val="28"/>
        </w:rPr>
        <w:t xml:space="preserve">ВИЩА  РАДА  ПРАВОСУДДЯ                </w:t>
      </w:r>
    </w:p>
    <w:p w:rsidR="00523B02" w:rsidRPr="00523B02" w:rsidRDefault="00523B02" w:rsidP="00523B02">
      <w:pPr>
        <w:spacing w:after="240" w:line="228" w:lineRule="auto"/>
        <w:jc w:val="center"/>
        <w:rPr>
          <w:rFonts w:ascii="AcademyC" w:hAnsi="AcademyC" w:cs="Calibri"/>
          <w:b/>
          <w:color w:val="002060"/>
          <w:sz w:val="28"/>
          <w:szCs w:val="28"/>
        </w:rPr>
      </w:pPr>
      <w:r w:rsidRPr="00523B02">
        <w:rPr>
          <w:rFonts w:ascii="AcademyC" w:hAnsi="AcademyC" w:cs="Calibri"/>
          <w:b/>
          <w:color w:val="002060"/>
          <w:sz w:val="28"/>
          <w:szCs w:val="28"/>
        </w:rPr>
        <w:t>РІШЕННЯ</w:t>
      </w:r>
    </w:p>
    <w:tbl>
      <w:tblPr>
        <w:tblW w:w="10279" w:type="dxa"/>
        <w:tblLook w:val="04A0" w:firstRow="1" w:lastRow="0" w:firstColumn="1" w:lastColumn="0" w:noHBand="0" w:noVBand="1"/>
      </w:tblPr>
      <w:tblGrid>
        <w:gridCol w:w="3174"/>
        <w:gridCol w:w="3391"/>
        <w:gridCol w:w="3714"/>
      </w:tblGrid>
      <w:tr w:rsidR="00523B02" w:rsidTr="00523B02">
        <w:trPr>
          <w:trHeight w:val="188"/>
        </w:trPr>
        <w:tc>
          <w:tcPr>
            <w:tcW w:w="3174" w:type="dxa"/>
            <w:hideMark/>
          </w:tcPr>
          <w:p w:rsidR="00523B02" w:rsidRPr="00F426E3" w:rsidRDefault="00F426E3">
            <w:pPr>
              <w:spacing w:after="200" w:line="228" w:lineRule="auto"/>
              <w:ind w:right="-2"/>
              <w:jc w:val="both"/>
              <w:rPr>
                <w:rFonts w:ascii="Times New Roman" w:eastAsia="Times New Roman" w:hAnsi="Times New Roman" w:cs="Times New Roman"/>
                <w:noProof/>
                <w:color w:val="002060"/>
                <w:sz w:val="28"/>
                <w:szCs w:val="28"/>
                <w:u w:val="single"/>
              </w:rPr>
            </w:pPr>
            <w:r>
              <w:rPr>
                <w:rFonts w:ascii="Times New Roman" w:eastAsia="Times New Roman" w:hAnsi="Times New Roman" w:cs="Times New Roman"/>
                <w:noProof/>
                <w:color w:val="002060"/>
                <w:sz w:val="28"/>
                <w:szCs w:val="28"/>
                <w:u w:val="single"/>
              </w:rPr>
              <w:t>16 травня 2024 року</w:t>
            </w:r>
          </w:p>
        </w:tc>
        <w:tc>
          <w:tcPr>
            <w:tcW w:w="3391" w:type="dxa"/>
            <w:hideMark/>
          </w:tcPr>
          <w:p w:rsidR="00523B02" w:rsidRPr="00523B02" w:rsidRDefault="00523B02">
            <w:pPr>
              <w:spacing w:after="200" w:line="228" w:lineRule="auto"/>
              <w:ind w:right="-2"/>
              <w:jc w:val="center"/>
              <w:rPr>
                <w:rFonts w:ascii="Times New Roman" w:eastAsia="Times New Roman" w:hAnsi="Times New Roman" w:cs="Times New Roman"/>
                <w:noProof/>
                <w:color w:val="002060"/>
                <w:sz w:val="20"/>
                <w:szCs w:val="20"/>
              </w:rPr>
            </w:pPr>
            <w:r w:rsidRPr="00523B02">
              <w:rPr>
                <w:rFonts w:ascii="Times New Roman" w:hAnsi="Times New Roman" w:cs="Times New Roman"/>
                <w:color w:val="002060"/>
                <w:sz w:val="20"/>
                <w:szCs w:val="20"/>
              </w:rPr>
              <w:t>Київ</w:t>
            </w:r>
          </w:p>
        </w:tc>
        <w:tc>
          <w:tcPr>
            <w:tcW w:w="3714" w:type="dxa"/>
            <w:hideMark/>
          </w:tcPr>
          <w:p w:rsidR="00523B02" w:rsidRPr="00F426E3" w:rsidRDefault="00523B02" w:rsidP="00F426E3">
            <w:pPr>
              <w:spacing w:after="200" w:line="228" w:lineRule="auto"/>
              <w:ind w:right="-2"/>
              <w:jc w:val="center"/>
              <w:rPr>
                <w:rFonts w:ascii="Times New Roman" w:eastAsia="Times New Roman" w:hAnsi="Times New Roman" w:cs="Times New Roman"/>
                <w:noProof/>
                <w:color w:val="002060"/>
                <w:sz w:val="28"/>
                <w:szCs w:val="28"/>
                <w:u w:val="single"/>
              </w:rPr>
            </w:pPr>
            <w:r w:rsidRPr="00F426E3">
              <w:rPr>
                <w:noProof/>
                <w:color w:val="002060"/>
                <w:u w:val="single"/>
              </w:rPr>
              <w:t>№</w:t>
            </w:r>
            <w:r w:rsidRPr="00F426E3">
              <w:rPr>
                <w:noProof/>
                <w:color w:val="002060"/>
                <w:sz w:val="28"/>
                <w:szCs w:val="28"/>
                <w:u w:val="single"/>
              </w:rPr>
              <w:t> </w:t>
            </w:r>
            <w:r w:rsidR="00F426E3" w:rsidRPr="00F426E3">
              <w:rPr>
                <w:noProof/>
                <w:color w:val="002060"/>
                <w:sz w:val="28"/>
                <w:szCs w:val="28"/>
                <w:u w:val="single"/>
              </w:rPr>
              <w:t xml:space="preserve"> </w:t>
            </w:r>
            <w:r w:rsidR="00F426E3" w:rsidRPr="00F426E3">
              <w:rPr>
                <w:rFonts w:ascii="Times New Roman" w:hAnsi="Times New Roman" w:cs="Times New Roman"/>
                <w:noProof/>
                <w:color w:val="002060"/>
                <w:sz w:val="28"/>
                <w:szCs w:val="28"/>
                <w:u w:val="single"/>
              </w:rPr>
              <w:t>1481/0/15-24</w:t>
            </w:r>
          </w:p>
        </w:tc>
      </w:tr>
    </w:tbl>
    <w:p w:rsidR="00966FDD" w:rsidRDefault="00966FDD"/>
    <w:tbl>
      <w:tblPr>
        <w:tblW w:w="10455" w:type="dxa"/>
        <w:tblLook w:val="04A0" w:firstRow="1" w:lastRow="0" w:firstColumn="1" w:lastColumn="0" w:noHBand="0" w:noVBand="1"/>
      </w:tblPr>
      <w:tblGrid>
        <w:gridCol w:w="4962"/>
        <w:gridCol w:w="5493"/>
      </w:tblGrid>
      <w:tr w:rsidR="00851ACF" w:rsidRPr="008C4F7A" w:rsidTr="00E74492">
        <w:tc>
          <w:tcPr>
            <w:tcW w:w="4962" w:type="dxa"/>
            <w:hideMark/>
          </w:tcPr>
          <w:p w:rsidR="00851ACF" w:rsidRPr="006E7D4E" w:rsidRDefault="00851ACF" w:rsidP="00C1741A">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0A7745" w:rsidRPr="000A7745">
              <w:rPr>
                <w:rFonts w:ascii="Times New Roman" w:hAnsi="Times New Roman" w:cs="Times New Roman"/>
                <w:b/>
                <w:sz w:val="24"/>
                <w:szCs w:val="24"/>
              </w:rPr>
              <w:t>Ільєвої Л.М. на посаду судді Господарського суду Миколаївської області</w:t>
            </w:r>
          </w:p>
        </w:tc>
        <w:tc>
          <w:tcPr>
            <w:tcW w:w="5493" w:type="dxa"/>
          </w:tcPr>
          <w:p w:rsidR="00851ACF" w:rsidRPr="008C4F7A" w:rsidRDefault="00851ACF" w:rsidP="00E74492">
            <w:pPr>
              <w:spacing w:after="0" w:line="240" w:lineRule="auto"/>
              <w:ind w:firstLine="851"/>
              <w:rPr>
                <w:rFonts w:ascii="Times New Roman" w:eastAsia="Times New Roman" w:hAnsi="Times New Roman" w:cs="Times New Roman"/>
                <w:b/>
                <w:sz w:val="24"/>
                <w:szCs w:val="24"/>
                <w:lang w:eastAsia="ru-RU"/>
              </w:rPr>
            </w:pPr>
          </w:p>
        </w:tc>
      </w:tr>
    </w:tbl>
    <w:p w:rsidR="00851ACF" w:rsidRPr="00966FDD" w:rsidRDefault="00851ACF" w:rsidP="00851ACF">
      <w:pPr>
        <w:spacing w:after="0" w:line="240" w:lineRule="auto"/>
        <w:ind w:firstLine="851"/>
        <w:jc w:val="both"/>
        <w:rPr>
          <w:rFonts w:ascii="Times New Roman" w:eastAsia="Times New Roman" w:hAnsi="Times New Roman" w:cs="Times New Roman"/>
          <w:bCs/>
          <w:sz w:val="28"/>
          <w:szCs w:val="28"/>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C1741A">
        <w:rPr>
          <w:rFonts w:ascii="Times New Roman" w:eastAsia="Calibri" w:hAnsi="Times New Roman" w:cs="Times New Roman"/>
          <w:bCs/>
          <w:sz w:val="28"/>
          <w:szCs w:val="28"/>
          <w:lang w:eastAsia="ru-RU"/>
        </w:rPr>
        <w:t>25 січня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C1741A">
        <w:rPr>
          <w:rFonts w:ascii="Times New Roman" w:eastAsia="Calibri" w:hAnsi="Times New Roman" w:cs="Times New Roman"/>
          <w:bCs/>
          <w:sz w:val="28"/>
          <w:szCs w:val="28"/>
          <w:lang w:eastAsia="ru-RU"/>
        </w:rPr>
        <w:t xml:space="preserve"> 3</w:t>
      </w:r>
      <w:r w:rsidR="000A7745">
        <w:rPr>
          <w:rFonts w:ascii="Times New Roman" w:eastAsia="Calibri" w:hAnsi="Times New Roman" w:cs="Times New Roman"/>
          <w:bCs/>
          <w:sz w:val="28"/>
          <w:szCs w:val="28"/>
          <w:lang w:eastAsia="ru-RU"/>
        </w:rPr>
        <w:t>4</w:t>
      </w:r>
      <w:r w:rsidR="00C1741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0A7745" w:rsidRPr="000A7745">
        <w:rPr>
          <w:rFonts w:ascii="Times New Roman" w:hAnsi="Times New Roman" w:cs="Times New Roman"/>
          <w:sz w:val="28"/>
          <w:szCs w:val="28"/>
        </w:rPr>
        <w:t>Ільєвої Людмили Михайлівни на посаду судді Господарського суду Миколаївської області</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966FDD"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966FDD"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від </w:t>
      </w:r>
      <w:r w:rsidR="000A7745">
        <w:rPr>
          <w:rFonts w:ascii="Times New Roman" w:eastAsia="Calibri" w:hAnsi="Times New Roman" w:cs="Times New Roman"/>
          <w:sz w:val="28"/>
          <w:szCs w:val="28"/>
          <w:lang w:eastAsia="ru-RU"/>
        </w:rPr>
        <w:t xml:space="preserve">                  </w:t>
      </w:r>
      <w:r w:rsidR="00C1741A">
        <w:rPr>
          <w:rFonts w:ascii="Times New Roman" w:eastAsia="Calibri" w:hAnsi="Times New Roman" w:cs="Times New Roman"/>
          <w:sz w:val="28"/>
          <w:szCs w:val="28"/>
          <w:lang w:eastAsia="ru-RU"/>
        </w:rPr>
        <w:t>25 січня</w:t>
      </w:r>
      <w:r w:rsidRPr="008C4F7A">
        <w:rPr>
          <w:rFonts w:ascii="Times New Roman" w:eastAsia="Calibri" w:hAnsi="Times New Roman" w:cs="Times New Roman"/>
          <w:sz w:val="28"/>
          <w:szCs w:val="28"/>
          <w:lang w:eastAsia="ru-RU"/>
        </w:rPr>
        <w:t xml:space="preserve"> 2024 року № </w:t>
      </w:r>
      <w:r w:rsidR="00C1741A">
        <w:rPr>
          <w:rFonts w:ascii="Times New Roman" w:eastAsia="Calibri" w:hAnsi="Times New Roman" w:cs="Times New Roman"/>
          <w:sz w:val="28"/>
          <w:szCs w:val="28"/>
          <w:lang w:eastAsia="ru-RU"/>
        </w:rPr>
        <w:t>3</w:t>
      </w:r>
      <w:r w:rsidR="000A7745">
        <w:rPr>
          <w:rFonts w:ascii="Times New Roman" w:eastAsia="Calibri" w:hAnsi="Times New Roman" w:cs="Times New Roman"/>
          <w:sz w:val="28"/>
          <w:szCs w:val="28"/>
          <w:lang w:eastAsia="ru-RU"/>
        </w:rPr>
        <w:t>4</w:t>
      </w:r>
      <w:r w:rsidR="00C1741A">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r w:rsidR="000A7745">
        <w:rPr>
          <w:rFonts w:ascii="Times New Roman" w:eastAsia="Calibri" w:hAnsi="Times New Roman" w:cs="Times New Roman"/>
          <w:sz w:val="28"/>
          <w:szCs w:val="28"/>
          <w:lang w:eastAsia="ru-RU"/>
        </w:rPr>
        <w:t>Ільєву Л.М.</w:t>
      </w:r>
      <w:r w:rsidR="00C1741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0A7745" w:rsidRPr="000A7745">
        <w:rPr>
          <w:rFonts w:ascii="Times New Roman" w:hAnsi="Times New Roman" w:cs="Times New Roman"/>
          <w:sz w:val="28"/>
          <w:szCs w:val="28"/>
        </w:rPr>
        <w:t>Господарського суду Миколаївської області</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C1741A">
        <w:rPr>
          <w:rFonts w:ascii="Times New Roman" w:eastAsia="Calibri" w:hAnsi="Times New Roman" w:cs="Times New Roman"/>
          <w:sz w:val="28"/>
          <w:szCs w:val="28"/>
          <w:lang w:eastAsia="ru-RU"/>
        </w:rPr>
        <w:t>Мельника О.П.</w:t>
      </w:r>
      <w:r w:rsidRPr="008C4F7A">
        <w:rPr>
          <w:rFonts w:ascii="Times New Roman" w:eastAsia="Calibri" w:hAnsi="Times New Roman" w:cs="Times New Roman"/>
          <w:sz w:val="28"/>
          <w:szCs w:val="28"/>
          <w:lang w:eastAsia="uk-UA" w:bidi="uk-UA"/>
        </w:rPr>
        <w:t>,</w:t>
      </w:r>
      <w:r w:rsidR="00BE55F9">
        <w:rPr>
          <w:rFonts w:ascii="Times New Roman" w:eastAsia="Calibri" w:hAnsi="Times New Roman" w:cs="Times New Roman"/>
          <w:bCs/>
          <w:sz w:val="28"/>
          <w:szCs w:val="28"/>
          <w:lang w:eastAsia="uk-UA"/>
        </w:rPr>
        <w:t xml:space="preserve"> розглянувши кандида</w:t>
      </w:r>
      <w:r w:rsidR="00F20AB5">
        <w:rPr>
          <w:rFonts w:ascii="Times New Roman" w:eastAsia="Calibri" w:hAnsi="Times New Roman" w:cs="Times New Roman"/>
          <w:bCs/>
          <w:sz w:val="28"/>
          <w:szCs w:val="28"/>
          <w:lang w:eastAsia="uk-UA"/>
        </w:rPr>
        <w:t xml:space="preserve">туру </w:t>
      </w:r>
      <w:r w:rsidR="000A7745" w:rsidRPr="000A7745">
        <w:rPr>
          <w:rFonts w:ascii="Times New Roman" w:hAnsi="Times New Roman" w:cs="Times New Roman"/>
          <w:sz w:val="28"/>
          <w:szCs w:val="28"/>
        </w:rPr>
        <w:t>Ільєвої Л</w:t>
      </w:r>
      <w:r w:rsidR="000A7745">
        <w:rPr>
          <w:rFonts w:ascii="Times New Roman" w:hAnsi="Times New Roman" w:cs="Times New Roman"/>
          <w:sz w:val="28"/>
          <w:szCs w:val="28"/>
        </w:rPr>
        <w:t>.</w:t>
      </w:r>
      <w:r w:rsidR="000A7745" w:rsidRPr="000A7745">
        <w:rPr>
          <w:rFonts w:ascii="Times New Roman" w:hAnsi="Times New Roman" w:cs="Times New Roman"/>
          <w:sz w:val="28"/>
          <w:szCs w:val="28"/>
        </w:rPr>
        <w:t>М</w:t>
      </w:r>
      <w:r w:rsidR="000A7745">
        <w:rPr>
          <w:rFonts w:ascii="Times New Roman" w:hAnsi="Times New Roman" w:cs="Times New Roman"/>
          <w:sz w:val="28"/>
          <w:szCs w:val="28"/>
        </w:rPr>
        <w:t>.</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8C4F7A" w:rsidRDefault="000A7745" w:rsidP="001B42E5">
      <w:pPr>
        <w:spacing w:after="0" w:line="240" w:lineRule="auto"/>
        <w:ind w:firstLine="567"/>
        <w:jc w:val="both"/>
        <w:rPr>
          <w:rFonts w:ascii="Times New Roman" w:eastAsia="Times New Roman" w:hAnsi="Times New Roman" w:cs="Times New Roman"/>
          <w:sz w:val="28"/>
          <w:szCs w:val="28"/>
          <w:lang w:eastAsia="uk-UA" w:bidi="uk-UA"/>
        </w:rPr>
      </w:pPr>
      <w:r w:rsidRPr="000A7745">
        <w:rPr>
          <w:rFonts w:ascii="Times New Roman" w:hAnsi="Times New Roman" w:cs="Times New Roman"/>
          <w:sz w:val="28"/>
          <w:szCs w:val="28"/>
        </w:rPr>
        <w:t>Ільєв</w:t>
      </w:r>
      <w:r>
        <w:rPr>
          <w:rFonts w:ascii="Times New Roman" w:hAnsi="Times New Roman" w:cs="Times New Roman"/>
          <w:sz w:val="28"/>
          <w:szCs w:val="28"/>
        </w:rPr>
        <w:t xml:space="preserve">а </w:t>
      </w:r>
      <w:r w:rsidRPr="000A7745">
        <w:rPr>
          <w:rFonts w:ascii="Times New Roman" w:hAnsi="Times New Roman" w:cs="Times New Roman"/>
          <w:sz w:val="28"/>
          <w:szCs w:val="28"/>
        </w:rPr>
        <w:t>Л</w:t>
      </w:r>
      <w:r>
        <w:rPr>
          <w:rFonts w:ascii="Times New Roman" w:hAnsi="Times New Roman" w:cs="Times New Roman"/>
          <w:sz w:val="28"/>
          <w:szCs w:val="28"/>
        </w:rPr>
        <w:t>.</w:t>
      </w:r>
      <w:r w:rsidRPr="000A7745">
        <w:rPr>
          <w:rFonts w:ascii="Times New Roman" w:hAnsi="Times New Roman" w:cs="Times New Roman"/>
          <w:sz w:val="28"/>
          <w:szCs w:val="28"/>
        </w:rPr>
        <w:t>М</w:t>
      </w:r>
      <w:r>
        <w:rPr>
          <w:rFonts w:ascii="Times New Roman" w:hAnsi="Times New Roman" w:cs="Times New Roman"/>
          <w:sz w:val="28"/>
          <w:szCs w:val="28"/>
        </w:rPr>
        <w:t>.</w:t>
      </w:r>
      <w:r w:rsidR="00CF68CC" w:rsidRPr="006A0E88">
        <w:rPr>
          <w:rFonts w:ascii="Times New Roman" w:eastAsia="Calibri" w:hAnsi="Times New Roman" w:cs="Times New Roman"/>
          <w:sz w:val="28"/>
          <w:szCs w:val="28"/>
          <w:lang w:eastAsia="ru-RU"/>
        </w:rPr>
        <w:t xml:space="preserve"> </w:t>
      </w:r>
      <w:r>
        <w:rPr>
          <w:rFonts w:ascii="Times New Roman" w:eastAsia="Times New Roman" w:hAnsi="Times New Roman" w:cs="Times New Roman"/>
          <w:bCs/>
          <w:sz w:val="28"/>
          <w:szCs w:val="28"/>
          <w:lang w:val="ru-RU" w:eastAsia="ru-RU"/>
        </w:rPr>
        <w:t>10 травня</w:t>
      </w:r>
      <w:r w:rsidR="006A0E88">
        <w:rPr>
          <w:rFonts w:ascii="Times New Roman" w:eastAsia="Times New Roman" w:hAnsi="Times New Roman" w:cs="Times New Roman"/>
          <w:bCs/>
          <w:color w:val="FF0000"/>
          <w:sz w:val="28"/>
          <w:szCs w:val="28"/>
          <w:lang w:val="ru-RU" w:eastAsia="ru-RU"/>
        </w:rPr>
        <w:t xml:space="preserve"> </w:t>
      </w:r>
      <w:r w:rsidR="00F20AB5" w:rsidRPr="00F20AB5">
        <w:rPr>
          <w:rFonts w:ascii="Times New Roman" w:eastAsia="Times New Roman" w:hAnsi="Times New Roman" w:cs="Times New Roman"/>
          <w:bCs/>
          <w:sz w:val="28"/>
          <w:szCs w:val="28"/>
          <w:lang w:val="ru-RU" w:eastAsia="ru-RU"/>
        </w:rPr>
        <w:t>20</w:t>
      </w:r>
      <w:r w:rsidR="00851ACF" w:rsidRPr="008C4F7A">
        <w:rPr>
          <w:rFonts w:ascii="Times New Roman" w:eastAsia="Times New Roman" w:hAnsi="Times New Roman" w:cs="Times New Roman"/>
          <w:sz w:val="28"/>
          <w:szCs w:val="28"/>
          <w:lang w:eastAsia="uk-UA" w:bidi="uk-UA"/>
        </w:rPr>
        <w:t xml:space="preserve">17 року </w:t>
      </w:r>
      <w:r w:rsidR="006E7D4E">
        <w:rPr>
          <w:rFonts w:ascii="Times New Roman" w:eastAsia="Times New Roman" w:hAnsi="Times New Roman" w:cs="Times New Roman"/>
          <w:sz w:val="28"/>
          <w:szCs w:val="28"/>
          <w:lang w:eastAsia="uk-UA" w:bidi="uk-UA"/>
        </w:rPr>
        <w:t>зверну</w:t>
      </w:r>
      <w:r>
        <w:rPr>
          <w:rFonts w:ascii="Times New Roman" w:eastAsia="Times New Roman" w:hAnsi="Times New Roman" w:cs="Times New Roman"/>
          <w:sz w:val="28"/>
          <w:szCs w:val="28"/>
          <w:lang w:eastAsia="uk-UA" w:bidi="uk-UA"/>
        </w:rPr>
        <w:t>ла</w:t>
      </w:r>
      <w:r w:rsidR="006E7D4E">
        <w:rPr>
          <w:rFonts w:ascii="Times New Roman" w:eastAsia="Times New Roman" w:hAnsi="Times New Roman" w:cs="Times New Roman"/>
          <w:sz w:val="28"/>
          <w:szCs w:val="28"/>
          <w:lang w:eastAsia="uk-UA" w:bidi="uk-UA"/>
        </w:rPr>
        <w:t>ся</w:t>
      </w:r>
      <w:r w:rsidR="006E7D4E" w:rsidRPr="008C4F7A">
        <w:rPr>
          <w:rFonts w:ascii="Times New Roman" w:eastAsia="Times New Roman" w:hAnsi="Times New Roman" w:cs="Times New Roman"/>
          <w:sz w:val="28"/>
          <w:szCs w:val="28"/>
          <w:lang w:eastAsia="uk-UA" w:bidi="uk-UA"/>
        </w:rPr>
        <w:t xml:space="preserve"> </w:t>
      </w:r>
      <w:r w:rsidR="00851ACF" w:rsidRPr="008C4F7A">
        <w:rPr>
          <w:rFonts w:ascii="Times New Roman" w:eastAsia="Times New Roman" w:hAnsi="Times New Roman" w:cs="Times New Roman"/>
          <w:sz w:val="28"/>
          <w:szCs w:val="28"/>
          <w:lang w:eastAsia="uk-UA" w:bidi="uk-UA"/>
        </w:rPr>
        <w:t xml:space="preserve">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0A7745" w:rsidRPr="000A7745">
        <w:rPr>
          <w:rFonts w:ascii="Times New Roman" w:hAnsi="Times New Roman" w:cs="Times New Roman"/>
          <w:sz w:val="28"/>
          <w:szCs w:val="28"/>
        </w:rPr>
        <w:t>Ільєв</w:t>
      </w:r>
      <w:r w:rsidR="000A7745">
        <w:rPr>
          <w:rFonts w:ascii="Times New Roman" w:hAnsi="Times New Roman" w:cs="Times New Roman"/>
          <w:sz w:val="28"/>
          <w:szCs w:val="28"/>
        </w:rPr>
        <w:t>а</w:t>
      </w:r>
      <w:r w:rsidR="000A7745" w:rsidRPr="000A7745">
        <w:rPr>
          <w:rFonts w:ascii="Times New Roman" w:hAnsi="Times New Roman" w:cs="Times New Roman"/>
          <w:sz w:val="28"/>
          <w:szCs w:val="28"/>
        </w:rPr>
        <w:t xml:space="preserve"> Людмил</w:t>
      </w:r>
      <w:r w:rsidR="000A7745">
        <w:rPr>
          <w:rFonts w:ascii="Times New Roman" w:hAnsi="Times New Roman" w:cs="Times New Roman"/>
          <w:sz w:val="28"/>
          <w:szCs w:val="28"/>
        </w:rPr>
        <w:t>а</w:t>
      </w:r>
      <w:r w:rsidR="000A7745" w:rsidRPr="000A7745">
        <w:rPr>
          <w:rFonts w:ascii="Times New Roman" w:hAnsi="Times New Roman" w:cs="Times New Roman"/>
          <w:sz w:val="28"/>
          <w:szCs w:val="28"/>
        </w:rPr>
        <w:t xml:space="preserve"> Михайлівн</w:t>
      </w:r>
      <w:r w:rsidR="000A7745">
        <w:rPr>
          <w:rFonts w:ascii="Times New Roman" w:hAnsi="Times New Roman" w:cs="Times New Roman"/>
          <w:sz w:val="28"/>
          <w:szCs w:val="28"/>
        </w:rPr>
        <w:t>а</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w:t>
      </w:r>
      <w:r w:rsidR="006E7D4E">
        <w:rPr>
          <w:rFonts w:ascii="Times New Roman" w:eastAsia="Times New Roman" w:hAnsi="Times New Roman" w:cs="Times New Roman"/>
          <w:sz w:val="28"/>
          <w:szCs w:val="28"/>
          <w:lang w:eastAsia="ru-RU"/>
        </w:rPr>
        <w:t>громадян</w:t>
      </w:r>
      <w:r w:rsidR="000A7745">
        <w:rPr>
          <w:rFonts w:ascii="Times New Roman" w:eastAsia="Times New Roman" w:hAnsi="Times New Roman" w:cs="Times New Roman"/>
          <w:sz w:val="28"/>
          <w:szCs w:val="28"/>
          <w:lang w:eastAsia="ru-RU"/>
        </w:rPr>
        <w:t>ка</w:t>
      </w:r>
      <w:r w:rsidR="006E7D4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України, </w:t>
      </w:r>
      <w:r w:rsidR="007C7864">
        <w:rPr>
          <w:rFonts w:ascii="Times New Roman" w:eastAsia="Times New Roman" w:hAnsi="Times New Roman" w:cs="Times New Roman"/>
          <w:sz w:val="28"/>
          <w:szCs w:val="28"/>
          <w:lang w:eastAsia="ru-RU"/>
        </w:rPr>
        <w:t>____</w:t>
      </w:r>
      <w:bookmarkStart w:id="0" w:name="_GoBack"/>
      <w:bookmarkEnd w:id="0"/>
      <w:r w:rsidRPr="008C4F7A">
        <w:rPr>
          <w:rFonts w:ascii="Times New Roman" w:eastAsia="Times New Roman" w:hAnsi="Times New Roman" w:cs="Times New Roman"/>
          <w:sz w:val="28"/>
          <w:szCs w:val="28"/>
          <w:lang w:eastAsia="ru-RU"/>
        </w:rPr>
        <w:t xml:space="preserve"> року народження. </w:t>
      </w:r>
      <w:r w:rsidR="000A7745" w:rsidRPr="000A7745">
        <w:rPr>
          <w:rFonts w:ascii="Times New Roman" w:hAnsi="Times New Roman" w:cs="Times New Roman"/>
          <w:sz w:val="28"/>
          <w:szCs w:val="28"/>
        </w:rPr>
        <w:t>У 2004 році закінчила Одеський національний університет              ім. І.І. Мечникова</w:t>
      </w:r>
      <w:r w:rsidR="000A7745">
        <w:rPr>
          <w:rFonts w:ascii="Times New Roman" w:hAnsi="Times New Roman" w:cs="Times New Roman"/>
          <w:color w:val="000000"/>
          <w:sz w:val="28"/>
          <w:szCs w:val="28"/>
          <w:shd w:val="clear" w:color="auto" w:fill="FFFFFF"/>
        </w:rPr>
        <w:t>, отримала</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w:t>
      </w:r>
      <w:r w:rsidR="000A7745">
        <w:rPr>
          <w:rFonts w:ascii="Times New Roman" w:hAnsi="Times New Roman" w:cs="Times New Roman"/>
          <w:color w:val="000000"/>
          <w:sz w:val="28"/>
          <w:szCs w:val="28"/>
          <w:shd w:val="clear" w:color="auto" w:fill="FFFFFF"/>
        </w:rPr>
        <w:t>авознавство» та здобула</w:t>
      </w:r>
      <w:r w:rsidR="00CF68CC">
        <w:rPr>
          <w:rFonts w:ascii="Times New Roman" w:hAnsi="Times New Roman" w:cs="Times New Roman"/>
          <w:color w:val="000000"/>
          <w:sz w:val="28"/>
          <w:szCs w:val="28"/>
          <w:shd w:val="clear" w:color="auto" w:fill="FFFFFF"/>
        </w:rPr>
        <w:t xml:space="preserve"> </w:t>
      </w:r>
      <w:r w:rsidRPr="008C4F7A">
        <w:rPr>
          <w:rFonts w:ascii="Times New Roman" w:hAnsi="Times New Roman" w:cs="Times New Roman"/>
          <w:color w:val="000000"/>
          <w:sz w:val="28"/>
          <w:szCs w:val="28"/>
          <w:shd w:val="clear" w:color="auto" w:fill="FFFFFF"/>
        </w:rPr>
        <w:t xml:space="preserve">кваліфікацію </w:t>
      </w:r>
      <w:r w:rsidR="00CF68CC">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w:t>
      </w:r>
      <w:r w:rsidR="00CF68CC">
        <w:rPr>
          <w:rFonts w:ascii="Times New Roman" w:eastAsia="Times New Roman" w:hAnsi="Times New Roman" w:cs="Times New Roman"/>
          <w:sz w:val="28"/>
          <w:szCs w:val="28"/>
          <w:lang w:eastAsia="ru-RU"/>
        </w:rPr>
        <w:t>в, є компетентн</w:t>
      </w:r>
      <w:r w:rsidR="000A7745">
        <w:rPr>
          <w:rFonts w:ascii="Times New Roman" w:eastAsia="Times New Roman" w:hAnsi="Times New Roman" w:cs="Times New Roman"/>
          <w:sz w:val="28"/>
          <w:szCs w:val="28"/>
          <w:lang w:eastAsia="ru-RU"/>
        </w:rPr>
        <w:t>ою</w:t>
      </w:r>
      <w:r w:rsidR="00CF68CC">
        <w:rPr>
          <w:rFonts w:ascii="Times New Roman" w:eastAsia="Times New Roman" w:hAnsi="Times New Roman" w:cs="Times New Roman"/>
          <w:sz w:val="28"/>
          <w:szCs w:val="28"/>
          <w:lang w:eastAsia="ru-RU"/>
        </w:rPr>
        <w:t>, доброчесн</w:t>
      </w:r>
      <w:r w:rsidR="000A7745">
        <w:rPr>
          <w:rFonts w:ascii="Times New Roman" w:eastAsia="Times New Roman" w:hAnsi="Times New Roman" w:cs="Times New Roman"/>
          <w:sz w:val="28"/>
          <w:szCs w:val="28"/>
          <w:lang w:eastAsia="ru-RU"/>
        </w:rPr>
        <w:t>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00CF68CC">
        <w:rPr>
          <w:rFonts w:ascii="Times New Roman" w:eastAsia="Times New Roman" w:hAnsi="Times New Roman" w:cs="Times New Roman"/>
          <w:sz w:val="28"/>
          <w:szCs w:val="28"/>
          <w:lang w:eastAsia="ru-RU"/>
        </w:rPr>
        <w:t xml:space="preserve"> від 1 серпня 2023 року № </w:t>
      </w:r>
      <w:r w:rsidRPr="008C4F7A">
        <w:rPr>
          <w:rFonts w:ascii="Times New Roman" w:eastAsia="Times New Roman" w:hAnsi="Times New Roman" w:cs="Times New Roman"/>
          <w:sz w:val="28"/>
          <w:szCs w:val="28"/>
          <w:lang w:eastAsia="ru-RU"/>
        </w:rPr>
        <w:t xml:space="preserve">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w:t>
      </w:r>
      <w:r w:rsidRPr="00800C4E">
        <w:rPr>
          <w:rFonts w:ascii="Times New Roman" w:eastAsia="Times New Roman" w:hAnsi="Times New Roman" w:cs="Times New Roman"/>
          <w:sz w:val="28"/>
          <w:szCs w:val="28"/>
          <w:lang w:eastAsia="ru-RU"/>
        </w:rPr>
        <w:t>місцевого</w:t>
      </w:r>
      <w:r w:rsidR="00CF68CC">
        <w:rPr>
          <w:rFonts w:ascii="Times New Roman" w:eastAsia="Times New Roman" w:hAnsi="Times New Roman" w:cs="Times New Roman"/>
          <w:b/>
          <w:sz w:val="28"/>
          <w:szCs w:val="28"/>
          <w:lang w:eastAsia="ru-RU"/>
        </w:rPr>
        <w:t xml:space="preserve"> </w:t>
      </w:r>
      <w:r w:rsidR="004E4D24">
        <w:rPr>
          <w:rFonts w:ascii="Times New Roman" w:eastAsia="Times New Roman" w:hAnsi="Times New Roman" w:cs="Times New Roman"/>
          <w:sz w:val="28"/>
          <w:szCs w:val="28"/>
          <w:lang w:eastAsia="ru-RU"/>
        </w:rPr>
        <w:t>господарського</w:t>
      </w:r>
      <w:r w:rsidR="00800C4E">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суду зараховано</w:t>
      </w:r>
      <w:r w:rsidR="000A7745">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 </w:t>
      </w:r>
      <w:r w:rsidR="000A7745">
        <w:rPr>
          <w:rFonts w:ascii="Times New Roman" w:eastAsia="Calibri" w:hAnsi="Times New Roman" w:cs="Times New Roman"/>
          <w:sz w:val="28"/>
          <w:szCs w:val="28"/>
          <w:lang w:eastAsia="ru-RU"/>
        </w:rPr>
        <w:t>Ільєву Л.М.</w:t>
      </w:r>
      <w:r w:rsidR="007D2103">
        <w:rPr>
          <w:rFonts w:ascii="Times New Roman" w:eastAsia="Times New Roman" w:hAnsi="Times New Roman" w:cs="Times New Roman"/>
          <w:sz w:val="28"/>
          <w:szCs w:val="28"/>
          <w:lang w:eastAsia="ru-RU"/>
        </w:rPr>
        <w:t>, як</w:t>
      </w:r>
      <w:r w:rsidR="000A7745">
        <w:rPr>
          <w:rFonts w:ascii="Times New Roman" w:eastAsia="Times New Roman" w:hAnsi="Times New Roman" w:cs="Times New Roman"/>
          <w:sz w:val="28"/>
          <w:szCs w:val="28"/>
          <w:lang w:eastAsia="ru-RU"/>
        </w:rPr>
        <w:t>а</w:t>
      </w:r>
      <w:r w:rsidR="007D2103">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за результатами</w:t>
      </w:r>
      <w:r w:rsidR="007D2103">
        <w:rPr>
          <w:rFonts w:ascii="Times New Roman" w:eastAsia="Times New Roman" w:hAnsi="Times New Roman" w:cs="Times New Roman"/>
          <w:sz w:val="28"/>
          <w:szCs w:val="28"/>
          <w:lang w:eastAsia="ru-RU"/>
        </w:rPr>
        <w:t xml:space="preserve"> кваліфік</w:t>
      </w:r>
      <w:r w:rsidR="00CF68CC">
        <w:rPr>
          <w:rFonts w:ascii="Times New Roman" w:eastAsia="Times New Roman" w:hAnsi="Times New Roman" w:cs="Times New Roman"/>
          <w:sz w:val="28"/>
          <w:szCs w:val="28"/>
          <w:lang w:eastAsia="ru-RU"/>
        </w:rPr>
        <w:t>аційного іспиту набра</w:t>
      </w:r>
      <w:r w:rsidR="000A7745">
        <w:rPr>
          <w:rFonts w:ascii="Times New Roman" w:eastAsia="Times New Roman" w:hAnsi="Times New Roman" w:cs="Times New Roman"/>
          <w:sz w:val="28"/>
          <w:szCs w:val="28"/>
          <w:lang w:eastAsia="ru-RU"/>
        </w:rPr>
        <w:t>ла</w:t>
      </w:r>
      <w:r w:rsidR="00CF68CC">
        <w:rPr>
          <w:rFonts w:ascii="Times New Roman" w:eastAsia="Times New Roman" w:hAnsi="Times New Roman" w:cs="Times New Roman"/>
          <w:sz w:val="28"/>
          <w:szCs w:val="28"/>
          <w:lang w:eastAsia="ru-RU"/>
        </w:rPr>
        <w:t xml:space="preserve"> </w:t>
      </w:r>
      <w:r w:rsidR="000A7745">
        <w:rPr>
          <w:rFonts w:ascii="Times New Roman" w:hAnsi="Times New Roman" w:cs="Times New Roman"/>
          <w:sz w:val="28"/>
          <w:szCs w:val="28"/>
        </w:rPr>
        <w:t>194,25</w:t>
      </w:r>
      <w:r w:rsidR="00CF68CC">
        <w:rPr>
          <w:rFonts w:ascii="Times New Roman" w:eastAsia="Times New Roman" w:hAnsi="Times New Roman" w:cs="Times New Roman"/>
          <w:sz w:val="28"/>
          <w:szCs w:val="28"/>
          <w:lang w:eastAsia="ru-RU"/>
        </w:rPr>
        <w:t xml:space="preserve"> </w:t>
      </w:r>
      <w:r w:rsidR="003F7A85">
        <w:rPr>
          <w:rFonts w:ascii="Times New Roman" w:eastAsia="Times New Roman" w:hAnsi="Times New Roman" w:cs="Times New Roman"/>
          <w:sz w:val="28"/>
          <w:szCs w:val="28"/>
          <w:lang w:eastAsia="ru-RU"/>
        </w:rPr>
        <w:t>бала</w:t>
      </w:r>
      <w:r w:rsidR="000A7745">
        <w:rPr>
          <w:rFonts w:ascii="Times New Roman" w:eastAsia="Times New Roman" w:hAnsi="Times New Roman" w:cs="Times New Roman"/>
          <w:sz w:val="28"/>
          <w:szCs w:val="28"/>
          <w:lang w:eastAsia="ru-RU"/>
        </w:rPr>
        <w:t xml:space="preserve"> та </w:t>
      </w:r>
      <w:r w:rsidR="000A7745">
        <w:rPr>
          <w:rFonts w:ascii="Times New Roman" w:eastAsia="Times New Roman" w:hAnsi="Times New Roman" w:cs="Times New Roman"/>
          <w:sz w:val="28"/>
          <w:szCs w:val="28"/>
          <w:lang w:eastAsia="ru-RU"/>
        </w:rPr>
        <w:lastRenderedPageBreak/>
        <w:t>посіла</w:t>
      </w:r>
      <w:r w:rsidRPr="008C4F7A">
        <w:rPr>
          <w:rFonts w:ascii="Times New Roman" w:eastAsia="Times New Roman" w:hAnsi="Times New Roman" w:cs="Times New Roman"/>
          <w:sz w:val="28"/>
          <w:szCs w:val="28"/>
          <w:lang w:eastAsia="ru-RU"/>
        </w:rPr>
        <w:t xml:space="preserve"> </w:t>
      </w:r>
      <w:r w:rsidR="000A7745">
        <w:rPr>
          <w:rFonts w:ascii="Times New Roman" w:eastAsia="Times New Roman" w:hAnsi="Times New Roman" w:cs="Times New Roman"/>
          <w:sz w:val="28"/>
          <w:szCs w:val="28"/>
          <w:lang w:eastAsia="ru-RU"/>
        </w:rPr>
        <w:t>21</w:t>
      </w:r>
      <w:r w:rsidRPr="008C4F7A">
        <w:rPr>
          <w:rFonts w:ascii="Times New Roman" w:eastAsia="Times New Roman" w:hAnsi="Times New Roman" w:cs="Times New Roman"/>
          <w:sz w:val="28"/>
          <w:szCs w:val="28"/>
          <w:lang w:eastAsia="ru-RU"/>
        </w:rPr>
        <w:t xml:space="preserve"> позицію в рейтингу кандид</w:t>
      </w:r>
      <w:r w:rsidR="00800C4E">
        <w:rPr>
          <w:rFonts w:ascii="Times New Roman" w:eastAsia="Times New Roman" w:hAnsi="Times New Roman" w:cs="Times New Roman"/>
          <w:sz w:val="28"/>
          <w:szCs w:val="28"/>
          <w:lang w:eastAsia="ru-RU"/>
        </w:rPr>
        <w:t xml:space="preserve">атів на посаду судді місцевого </w:t>
      </w:r>
      <w:r w:rsidR="000A7745">
        <w:rPr>
          <w:rFonts w:ascii="Times New Roman" w:eastAsia="Times New Roman" w:hAnsi="Times New Roman" w:cs="Times New Roman"/>
          <w:sz w:val="28"/>
          <w:szCs w:val="28"/>
          <w:lang w:eastAsia="ru-RU"/>
        </w:rPr>
        <w:t xml:space="preserve">господарського </w:t>
      </w:r>
      <w:r w:rsidRPr="008C4F7A">
        <w:rPr>
          <w:rFonts w:ascii="Times New Roman" w:eastAsia="Times New Roman" w:hAnsi="Times New Roman" w:cs="Times New Roman"/>
          <w:sz w:val="28"/>
          <w:szCs w:val="28"/>
          <w:lang w:eastAsia="ru-RU"/>
        </w:rPr>
        <w:t>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000A7745">
        <w:rPr>
          <w:rFonts w:ascii="Times New Roman" w:eastAsia="Times New Roman" w:hAnsi="Times New Roman" w:cs="Times New Roman"/>
          <w:sz w:val="28"/>
          <w:szCs w:val="28"/>
          <w:lang w:eastAsia="ru-RU"/>
        </w:rPr>
        <w:t xml:space="preserve">становлено </w:t>
      </w:r>
      <w:r w:rsidRPr="008C4F7A">
        <w:rPr>
          <w:rFonts w:ascii="Times New Roman" w:eastAsia="Times New Roman" w:hAnsi="Times New Roman" w:cs="Times New Roman"/>
          <w:sz w:val="28"/>
          <w:szCs w:val="28"/>
          <w:lang w:eastAsia="ru-RU"/>
        </w:rPr>
        <w:t>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AE6AF9" w:rsidRDefault="000A7745" w:rsidP="001B42E5">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2 жовтня</w:t>
      </w:r>
      <w:r w:rsidR="00851ACF" w:rsidRPr="008C4F7A">
        <w:rPr>
          <w:rFonts w:ascii="Times New Roman" w:eastAsia="Times New Roman" w:hAnsi="Times New Roman" w:cs="Times New Roman"/>
          <w:sz w:val="28"/>
          <w:szCs w:val="28"/>
          <w:lang w:eastAsia="ru-RU"/>
        </w:rPr>
        <w:t xml:space="preserve"> 2023 року </w:t>
      </w:r>
      <w:r>
        <w:rPr>
          <w:rFonts w:ascii="Times New Roman" w:eastAsia="Calibri" w:hAnsi="Times New Roman" w:cs="Times New Roman"/>
          <w:sz w:val="28"/>
          <w:szCs w:val="28"/>
          <w:lang w:eastAsia="ru-RU"/>
        </w:rPr>
        <w:t xml:space="preserve">Ільєва Л.М. </w:t>
      </w:r>
      <w:r>
        <w:rPr>
          <w:rFonts w:ascii="Times New Roman" w:eastAsia="Times New Roman" w:hAnsi="Times New Roman" w:cs="Times New Roman"/>
          <w:sz w:val="28"/>
          <w:szCs w:val="28"/>
          <w:lang w:eastAsia="ru-RU"/>
        </w:rPr>
        <w:t>звернула</w:t>
      </w:r>
      <w:r w:rsidR="007D2103">
        <w:rPr>
          <w:rFonts w:ascii="Times New Roman" w:eastAsia="Times New Roman" w:hAnsi="Times New Roman" w:cs="Times New Roman"/>
          <w:sz w:val="28"/>
          <w:szCs w:val="28"/>
          <w:lang w:eastAsia="ru-RU"/>
        </w:rPr>
        <w:t xml:space="preserve">ся </w:t>
      </w:r>
      <w:r w:rsidR="00851ACF" w:rsidRPr="008C4F7A">
        <w:rPr>
          <w:rFonts w:ascii="Times New Roman" w:eastAsia="Times New Roman" w:hAnsi="Times New Roman" w:cs="Times New Roman"/>
          <w:sz w:val="28"/>
          <w:szCs w:val="28"/>
          <w:lang w:eastAsia="ru-RU"/>
        </w:rPr>
        <w:t xml:space="preserve">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Pr>
          <w:rFonts w:ascii="Times New Roman" w:eastAsia="Times New Roman" w:hAnsi="Times New Roman" w:cs="Times New Roman"/>
          <w:sz w:val="28"/>
          <w:szCs w:val="28"/>
          <w:lang w:eastAsia="ru-RU"/>
        </w:rPr>
        <w:t>вської посади. У заяві висловила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w:t>
      </w:r>
      <w:r w:rsidR="00AE6AF9">
        <w:rPr>
          <w:rFonts w:ascii="Times New Roman" w:eastAsia="Times New Roman" w:hAnsi="Times New Roman" w:cs="Times New Roman"/>
          <w:sz w:val="28"/>
          <w:szCs w:val="28"/>
          <w:lang w:eastAsia="ru-RU"/>
        </w:rPr>
        <w:t xml:space="preserve">місцевому </w:t>
      </w:r>
      <w:r w:rsidR="00C01C16">
        <w:rPr>
          <w:rFonts w:ascii="Times New Roman" w:eastAsia="Times New Roman" w:hAnsi="Times New Roman" w:cs="Times New Roman"/>
          <w:sz w:val="28"/>
          <w:szCs w:val="28"/>
          <w:lang w:eastAsia="ru-RU"/>
        </w:rPr>
        <w:t>господарському</w:t>
      </w:r>
      <w:r w:rsidR="003A692E">
        <w:rPr>
          <w:rFonts w:ascii="Times New Roman" w:eastAsia="Times New Roman" w:hAnsi="Times New Roman" w:cs="Times New Roman"/>
          <w:b/>
          <w:sz w:val="28"/>
          <w:szCs w:val="28"/>
          <w:lang w:eastAsia="ru-RU"/>
        </w:rPr>
        <w:t xml:space="preserve"> </w:t>
      </w:r>
      <w:r w:rsidR="00851ACF" w:rsidRPr="00AE6AF9">
        <w:rPr>
          <w:rFonts w:ascii="Times New Roman" w:eastAsia="Times New Roman" w:hAnsi="Times New Roman" w:cs="Times New Roman"/>
          <w:color w:val="000000" w:themeColor="text1"/>
          <w:sz w:val="28"/>
          <w:szCs w:val="28"/>
          <w:lang w:eastAsia="ru-RU"/>
        </w:rPr>
        <w:t>с</w:t>
      </w:r>
      <w:r w:rsidR="00AE6AF9" w:rsidRPr="00AE6AF9">
        <w:rPr>
          <w:rFonts w:ascii="Times New Roman" w:eastAsia="Times New Roman" w:hAnsi="Times New Roman" w:cs="Times New Roman"/>
          <w:color w:val="000000" w:themeColor="text1"/>
          <w:sz w:val="28"/>
          <w:szCs w:val="28"/>
          <w:lang w:eastAsia="ru-RU"/>
        </w:rPr>
        <w:t>уді</w:t>
      </w:r>
      <w:r w:rsidR="00851ACF" w:rsidRPr="00AE6AF9">
        <w:rPr>
          <w:rFonts w:ascii="Times New Roman" w:eastAsia="Times New Roman" w:hAnsi="Times New Roman" w:cs="Times New Roman"/>
          <w:color w:val="000000" w:themeColor="text1"/>
          <w:sz w:val="28"/>
          <w:szCs w:val="28"/>
          <w:lang w:eastAsia="ru-RU"/>
        </w:rPr>
        <w:t>.</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r w:rsidR="00C01C16">
        <w:rPr>
          <w:rFonts w:ascii="Times New Roman" w:eastAsia="Calibri" w:hAnsi="Times New Roman" w:cs="Times New Roman"/>
          <w:sz w:val="28"/>
          <w:szCs w:val="28"/>
          <w:lang w:eastAsia="ru-RU"/>
        </w:rPr>
        <w:t xml:space="preserve">Ільєву Л.М. </w:t>
      </w:r>
      <w:r w:rsidR="000D34B6">
        <w:rPr>
          <w:rFonts w:ascii="Times New Roman" w:eastAsia="Times New Roman" w:hAnsi="Times New Roman" w:cs="Times New Roman"/>
          <w:b/>
          <w:bCs/>
          <w:sz w:val="28"/>
          <w:szCs w:val="28"/>
          <w:lang w:eastAsia="ru-RU"/>
        </w:rPr>
        <w:t xml:space="preserve">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w:t>
      </w:r>
      <w:r w:rsidR="003A692E" w:rsidRPr="00800C4E">
        <w:rPr>
          <w:rFonts w:ascii="Times New Roman" w:eastAsia="Times New Roman" w:hAnsi="Times New Roman" w:cs="Times New Roman"/>
          <w:b/>
          <w:sz w:val="28"/>
          <w:szCs w:val="28"/>
          <w:lang w:eastAsia="ru-RU"/>
        </w:rPr>
        <w:t xml:space="preserve"> </w:t>
      </w:r>
      <w:r w:rsidR="00C01C16">
        <w:rPr>
          <w:rFonts w:ascii="Times New Roman" w:eastAsia="Times New Roman" w:hAnsi="Times New Roman" w:cs="Times New Roman"/>
          <w:sz w:val="28"/>
          <w:szCs w:val="28"/>
          <w:lang w:eastAsia="ru-RU"/>
        </w:rPr>
        <w:t>господарських</w:t>
      </w:r>
      <w:r w:rsidR="00CF68CC">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w:t>
      </w:r>
      <w:r w:rsidR="00C01C16">
        <w:rPr>
          <w:rFonts w:ascii="Times New Roman" w:eastAsia="Times New Roman" w:hAnsi="Times New Roman" w:cs="Times New Roman"/>
          <w:sz w:val="28"/>
          <w:szCs w:val="28"/>
          <w:lang w:eastAsia="ru-RU"/>
        </w:rPr>
        <w:t>2</w:t>
      </w:r>
      <w:r w:rsidRPr="008C4F7A">
        <w:rPr>
          <w:rFonts w:ascii="Times New Roman" w:eastAsia="Times New Roman" w:hAnsi="Times New Roman" w:cs="Times New Roman"/>
          <w:sz w:val="28"/>
          <w:szCs w:val="28"/>
          <w:lang w:eastAsia="ru-RU"/>
        </w:rPr>
        <w:t xml:space="preserve"> грудня 2023 року № 1</w:t>
      </w:r>
      <w:r w:rsidR="00C01C16">
        <w:rPr>
          <w:rFonts w:ascii="Times New Roman" w:eastAsia="Times New Roman" w:hAnsi="Times New Roman" w:cs="Times New Roman"/>
          <w:sz w:val="28"/>
          <w:szCs w:val="28"/>
          <w:lang w:eastAsia="ru-RU"/>
        </w:rPr>
        <w:t>6</w:t>
      </w:r>
      <w:r w:rsidRPr="008C4F7A">
        <w:rPr>
          <w:rFonts w:ascii="Times New Roman" w:eastAsia="Times New Roman" w:hAnsi="Times New Roman" w:cs="Times New Roman"/>
          <w:sz w:val="28"/>
          <w:szCs w:val="28"/>
          <w:lang w:eastAsia="ru-RU"/>
        </w:rPr>
        <w:t xml:space="preserve">7/зп-23 затверджено та оприлюднено рейтинг учасників конкурсу на посади суддів місцевих </w:t>
      </w:r>
      <w:r w:rsidR="00C01C16">
        <w:rPr>
          <w:rFonts w:ascii="Times New Roman" w:eastAsia="Times New Roman" w:hAnsi="Times New Roman" w:cs="Times New Roman"/>
          <w:sz w:val="28"/>
          <w:szCs w:val="28"/>
          <w:lang w:eastAsia="ru-RU"/>
        </w:rPr>
        <w:t>господарських</w:t>
      </w:r>
      <w:r w:rsidRPr="008C4F7A">
        <w:rPr>
          <w:rFonts w:ascii="Times New Roman" w:eastAsia="Times New Roman" w:hAnsi="Times New Roman" w:cs="Times New Roman"/>
          <w:sz w:val="28"/>
          <w:szCs w:val="28"/>
          <w:lang w:eastAsia="ru-RU"/>
        </w:rPr>
        <w:t xml:space="preserve">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w:t>
      </w:r>
      <w:r w:rsidR="00C01C16">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14 вересня 2023 року № 95/зп-23. Зокрема, визначено рейтинг кандидатів на посаду судді </w:t>
      </w:r>
      <w:r w:rsidR="00C01C16">
        <w:rPr>
          <w:rFonts w:ascii="Times New Roman" w:eastAsia="Times New Roman" w:hAnsi="Times New Roman" w:cs="Times New Roman"/>
          <w:sz w:val="28"/>
          <w:szCs w:val="28"/>
          <w:lang w:eastAsia="ru-RU"/>
        </w:rPr>
        <w:t>Господарського</w:t>
      </w:r>
      <w:r w:rsidR="000D34B6" w:rsidRPr="00C1741A">
        <w:rPr>
          <w:rFonts w:ascii="Times New Roman" w:eastAsia="Times New Roman" w:hAnsi="Times New Roman" w:cs="Times New Roman"/>
          <w:sz w:val="28"/>
          <w:szCs w:val="28"/>
          <w:lang w:eastAsia="ru-RU"/>
        </w:rPr>
        <w:t xml:space="preserve"> суду </w:t>
      </w:r>
      <w:r w:rsidR="00C01C16">
        <w:rPr>
          <w:rFonts w:ascii="Times New Roman" w:eastAsia="Times New Roman" w:hAnsi="Times New Roman" w:cs="Times New Roman"/>
          <w:sz w:val="28"/>
          <w:szCs w:val="28"/>
          <w:lang w:eastAsia="ru-RU"/>
        </w:rPr>
        <w:t>Миколаївської</w:t>
      </w:r>
      <w:r w:rsidR="000D34B6" w:rsidRPr="00C1741A">
        <w:rPr>
          <w:rFonts w:ascii="Times New Roman" w:eastAsia="Times New Roman" w:hAnsi="Times New Roman" w:cs="Times New Roman"/>
          <w:sz w:val="28"/>
          <w:szCs w:val="28"/>
          <w:lang w:eastAsia="ru-RU"/>
        </w:rPr>
        <w:t xml:space="preserve"> області</w:t>
      </w:r>
      <w:r w:rsidRPr="008C4F7A">
        <w:rPr>
          <w:rFonts w:ascii="Times New Roman" w:eastAsia="Times New Roman" w:hAnsi="Times New Roman" w:cs="Times New Roman"/>
          <w:sz w:val="28"/>
          <w:szCs w:val="28"/>
          <w:lang w:eastAsia="ru-RU"/>
        </w:rPr>
        <w:t xml:space="preserve">, в якому </w:t>
      </w:r>
      <w:r w:rsidR="00C01C16">
        <w:rPr>
          <w:rFonts w:ascii="Times New Roman" w:eastAsia="Calibri" w:hAnsi="Times New Roman" w:cs="Times New Roman"/>
          <w:sz w:val="28"/>
          <w:szCs w:val="28"/>
          <w:lang w:eastAsia="ru-RU"/>
        </w:rPr>
        <w:t xml:space="preserve">Ільєва Л.М. </w:t>
      </w:r>
      <w:r w:rsidR="007D2103">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sz w:val="28"/>
          <w:szCs w:val="28"/>
          <w:lang w:eastAsia="ru-RU"/>
        </w:rPr>
        <w:t>посі</w:t>
      </w:r>
      <w:r w:rsidR="00C01C16">
        <w:rPr>
          <w:rFonts w:ascii="Times New Roman" w:eastAsia="Times New Roman" w:hAnsi="Times New Roman" w:cs="Times New Roman"/>
          <w:sz w:val="28"/>
          <w:szCs w:val="28"/>
          <w:lang w:eastAsia="ru-RU"/>
        </w:rPr>
        <w:t>ла</w:t>
      </w:r>
      <w:r w:rsidR="007D2103">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w:t>
      </w:r>
      <w:r w:rsidRPr="008C4F7A">
        <w:rPr>
          <w:rFonts w:ascii="Times New Roman" w:eastAsia="Times New Roman" w:hAnsi="Times New Roman" w:cs="Times New Roman"/>
          <w:sz w:val="28"/>
          <w:szCs w:val="28"/>
          <w:lang w:eastAsia="uk-UA"/>
        </w:rPr>
        <w:lastRenderedPageBreak/>
        <w:t xml:space="preserve">«Порядок зайняття посади судді» Закону України «Про судоустрій і статус суддів» викладено в новій редакції.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5853A2">
        <w:rPr>
          <w:rFonts w:ascii="Times New Roman" w:eastAsia="Calibri" w:hAnsi="Times New Roman" w:cs="Times New Roman"/>
          <w:sz w:val="28"/>
          <w:szCs w:val="28"/>
          <w:lang w:eastAsia="ru-RU"/>
        </w:rPr>
        <w:t>Ільєвої Л.М.</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5853A2">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5853A2">
        <w:rPr>
          <w:rFonts w:eastAsia="Calibri"/>
          <w:sz w:val="28"/>
          <w:lang w:eastAsia="ru-RU"/>
        </w:rPr>
        <w:t>Ільєвої Л.М.</w:t>
      </w:r>
      <w:r w:rsidR="000D34B6">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EE200F" w:rsidRPr="00EE200F">
        <w:rPr>
          <w:rFonts w:ascii="Times New Roman" w:eastAsia="Calibri" w:hAnsi="Times New Roman" w:cs="Times New Roman"/>
          <w:sz w:val="28"/>
          <w:lang w:eastAsia="ru-RU"/>
        </w:rPr>
        <w:t>Ільєвої Л.М.</w:t>
      </w:r>
      <w:r w:rsidR="00EE200F">
        <w:rPr>
          <w:b/>
          <w:bCs/>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EE200F" w:rsidRDefault="00EE200F" w:rsidP="00EE200F">
      <w:pPr>
        <w:pStyle w:val="20"/>
        <w:shd w:val="clear" w:color="auto" w:fill="auto"/>
        <w:spacing w:before="0" w:line="240" w:lineRule="auto"/>
        <w:ind w:firstLine="567"/>
        <w:rPr>
          <w:rFonts w:eastAsia="Calibri"/>
          <w:bCs/>
          <w:sz w:val="28"/>
          <w:lang w:eastAsia="ru-RU"/>
        </w:rPr>
      </w:pPr>
      <w:r>
        <w:rPr>
          <w:color w:val="000000"/>
          <w:sz w:val="28"/>
        </w:rPr>
        <w:t xml:space="preserve">28 березня 2024 року Вищою радою правосуддя </w:t>
      </w:r>
      <w:r>
        <w:rPr>
          <w:rFonts w:eastAsia="Calibri"/>
          <w:bCs/>
          <w:sz w:val="28"/>
          <w:lang w:eastAsia="ru-RU"/>
        </w:rPr>
        <w:t>оголошено перерву</w:t>
      </w:r>
      <w:r>
        <w:rPr>
          <w:color w:val="000000"/>
          <w:sz w:val="28"/>
        </w:rPr>
        <w:t xml:space="preserve"> щодо розгляду рекомендації ВККСУ, </w:t>
      </w:r>
      <w:r w:rsidRPr="008C4F7A">
        <w:rPr>
          <w:bCs/>
          <w:sz w:val="28"/>
          <w:lang w:eastAsia="ru-RU"/>
        </w:rPr>
        <w:t xml:space="preserve">викладену в рішенні </w:t>
      </w:r>
      <w:r>
        <w:rPr>
          <w:rFonts w:eastAsia="Calibri"/>
          <w:bCs/>
          <w:sz w:val="28"/>
          <w:lang w:eastAsia="ru-RU"/>
        </w:rPr>
        <w:t>від 25 січня</w:t>
      </w:r>
      <w:r w:rsidRPr="008C4F7A">
        <w:rPr>
          <w:rFonts w:eastAsia="Calibri"/>
          <w:bCs/>
          <w:sz w:val="28"/>
          <w:lang w:eastAsia="ru-RU"/>
        </w:rPr>
        <w:t xml:space="preserve"> 2024 року</w:t>
      </w:r>
      <w:r>
        <w:rPr>
          <w:rFonts w:eastAsia="Calibri"/>
          <w:bCs/>
          <w:sz w:val="28"/>
          <w:lang w:eastAsia="ru-RU"/>
        </w:rPr>
        <w:t xml:space="preserve">             </w:t>
      </w:r>
      <w:r w:rsidRPr="008C4F7A">
        <w:rPr>
          <w:rFonts w:eastAsia="Calibri"/>
          <w:bCs/>
          <w:sz w:val="28"/>
          <w:lang w:eastAsia="ru-RU"/>
        </w:rPr>
        <w:t>№</w:t>
      </w:r>
      <w:r>
        <w:rPr>
          <w:rFonts w:eastAsia="Calibri"/>
          <w:bCs/>
          <w:sz w:val="28"/>
          <w:lang w:eastAsia="ru-RU"/>
        </w:rPr>
        <w:t xml:space="preserve"> 34/дс-24 про призначення Ільєвої Л.М. на посаду судді Господарського суду Миколаївської області у зв’язку з перебуванням на розгляді Президента України подання Вищої ради правосуддя, внесеного на підставі рішення Вищої ради правосуддя від 2 вересня 2021 року № 1925/0/15-21 про призначення Ільєвої Л.М. на посаду судді Господарського суду міста Києва.</w:t>
      </w:r>
    </w:p>
    <w:p w:rsidR="00EE200F" w:rsidRDefault="00EE200F" w:rsidP="00EE200F">
      <w:pPr>
        <w:pStyle w:val="20"/>
        <w:shd w:val="clear" w:color="auto" w:fill="auto"/>
        <w:spacing w:before="0" w:line="240" w:lineRule="auto"/>
        <w:ind w:firstLine="567"/>
        <w:rPr>
          <w:rFonts w:eastAsia="Calibri"/>
          <w:bCs/>
          <w:sz w:val="28"/>
          <w:lang w:eastAsia="ru-RU"/>
        </w:rPr>
      </w:pPr>
      <w:r>
        <w:rPr>
          <w:rFonts w:eastAsia="Calibri"/>
          <w:bCs/>
          <w:sz w:val="28"/>
          <w:lang w:eastAsia="ru-RU"/>
        </w:rPr>
        <w:t xml:space="preserve">30 квітня та 13 травня 2024 року на адресу Вищої ради правосуддя                  (вх. №№ І-1649/1/7-24, І-1649/3/7-24) надійшли заяви Ільєвої Л.М., в яких висловлено прохання розглянути та підтримати </w:t>
      </w:r>
      <w:r>
        <w:rPr>
          <w:color w:val="000000"/>
          <w:sz w:val="28"/>
        </w:rPr>
        <w:t xml:space="preserve">рекомендацію ВККСУ, </w:t>
      </w:r>
      <w:r w:rsidRPr="008C4F7A">
        <w:rPr>
          <w:bCs/>
          <w:sz w:val="28"/>
          <w:lang w:eastAsia="ru-RU"/>
        </w:rPr>
        <w:t xml:space="preserve">викладену в рішенні </w:t>
      </w:r>
      <w:r>
        <w:rPr>
          <w:rFonts w:eastAsia="Calibri"/>
          <w:bCs/>
          <w:sz w:val="28"/>
          <w:lang w:eastAsia="ru-RU"/>
        </w:rPr>
        <w:t>від 25 січня</w:t>
      </w:r>
      <w:r w:rsidRPr="008C4F7A">
        <w:rPr>
          <w:rFonts w:eastAsia="Calibri"/>
          <w:bCs/>
          <w:sz w:val="28"/>
          <w:lang w:eastAsia="ru-RU"/>
        </w:rPr>
        <w:t xml:space="preserve"> 2024 року</w:t>
      </w:r>
      <w:r>
        <w:rPr>
          <w:rFonts w:eastAsia="Calibri"/>
          <w:bCs/>
          <w:sz w:val="28"/>
          <w:lang w:eastAsia="ru-RU"/>
        </w:rPr>
        <w:t xml:space="preserve"> </w:t>
      </w:r>
      <w:r w:rsidRPr="008C4F7A">
        <w:rPr>
          <w:rFonts w:eastAsia="Calibri"/>
          <w:bCs/>
          <w:sz w:val="28"/>
          <w:lang w:eastAsia="ru-RU"/>
        </w:rPr>
        <w:t>№</w:t>
      </w:r>
      <w:r>
        <w:rPr>
          <w:rFonts w:eastAsia="Calibri"/>
          <w:bCs/>
          <w:sz w:val="28"/>
          <w:lang w:eastAsia="ru-RU"/>
        </w:rPr>
        <w:t xml:space="preserve"> 34/дс-24 про призначення              Ільєвої Л.М. на посаду судді Господарського суду Миколаївської області та врахувати її звернення до Офісу Президента України із заявою від 30 квітня 2024 року про залишення без розгляду подання Вищої ради правосуддя, внесеного на підставі рішення Вищої ради правосуддя від 2 вересня 2021 року № 1925/0/15-21 про призначення Ільєвої Л.М. на посаду судді Господарського суду міста Києва.</w:t>
      </w:r>
    </w:p>
    <w:p w:rsidR="00966FDD" w:rsidRPr="00966FDD" w:rsidRDefault="00966FDD" w:rsidP="00EE200F">
      <w:pPr>
        <w:pStyle w:val="20"/>
        <w:shd w:val="clear" w:color="auto" w:fill="auto"/>
        <w:spacing w:before="0" w:line="240" w:lineRule="auto"/>
        <w:ind w:firstLine="567"/>
        <w:rPr>
          <w:sz w:val="28"/>
        </w:rPr>
      </w:pPr>
      <w:r>
        <w:rPr>
          <w:rFonts w:eastAsia="Calibri"/>
          <w:bCs/>
          <w:sz w:val="28"/>
          <w:lang w:eastAsia="ru-RU"/>
        </w:rPr>
        <w:t xml:space="preserve">Частиною першою статті 1 </w:t>
      </w:r>
      <w:r w:rsidRPr="008C4F7A">
        <w:rPr>
          <w:sz w:val="28"/>
          <w:lang w:eastAsia="ru-RU"/>
        </w:rPr>
        <w:t>Закону України «Про Вищу раду правосуддя»</w:t>
      </w:r>
      <w:r>
        <w:rPr>
          <w:sz w:val="28"/>
          <w:lang w:eastAsia="ru-RU"/>
        </w:rPr>
        <w:t xml:space="preserve"> передбачено, що </w:t>
      </w:r>
      <w:r w:rsidRPr="00966FDD">
        <w:rPr>
          <w:sz w:val="28"/>
          <w:shd w:val="clear" w:color="auto" w:fill="FFFFFF"/>
        </w:rPr>
        <w:t>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w:t>
      </w:r>
      <w:r>
        <w:rPr>
          <w:sz w:val="28"/>
          <w:shd w:val="clear" w:color="auto" w:fill="FFFFFF"/>
        </w:rPr>
        <w:t xml:space="preserve"> </w:t>
      </w:r>
      <w:hyperlink r:id="rId9" w:tgtFrame="_blank" w:history="1">
        <w:r w:rsidRPr="00966FDD">
          <w:rPr>
            <w:rStyle w:val="a8"/>
            <w:color w:val="auto"/>
            <w:sz w:val="28"/>
            <w:u w:val="none"/>
            <w:shd w:val="clear" w:color="auto" w:fill="FFFFFF"/>
          </w:rPr>
          <w:t>Конституції</w:t>
        </w:r>
      </w:hyperlink>
      <w:r>
        <w:rPr>
          <w:sz w:val="28"/>
          <w:shd w:val="clear" w:color="auto" w:fill="FFFFFF"/>
        </w:rPr>
        <w:t xml:space="preserve"> </w:t>
      </w:r>
      <w:r w:rsidRPr="00966FDD">
        <w:rPr>
          <w:sz w:val="28"/>
          <w:shd w:val="clear" w:color="auto" w:fill="FFFFFF"/>
        </w:rPr>
        <w:t xml:space="preserve">і законів України, а також професійної етики в діяльності </w:t>
      </w:r>
      <w:r w:rsidRPr="00966FDD">
        <w:rPr>
          <w:sz w:val="28"/>
          <w:shd w:val="clear" w:color="auto" w:fill="FFFFFF"/>
        </w:rPr>
        <w:lastRenderedPageBreak/>
        <w:t>суддів і прокурорів.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w:t>
      </w:r>
      <w:r w:rsidR="00966FDD">
        <w:rPr>
          <w:rFonts w:ascii="Times New Roman" w:eastAsia="Times New Roman" w:hAnsi="Times New Roman" w:cs="Times New Roman"/>
          <w:sz w:val="28"/>
          <w:szCs w:val="28"/>
          <w:lang w:eastAsia="ru-RU"/>
        </w:rPr>
        <w:t xml:space="preserve"> 1,</w:t>
      </w:r>
      <w:r w:rsidRPr="008C4F7A">
        <w:rPr>
          <w:rFonts w:ascii="Times New Roman" w:eastAsia="Times New Roman" w:hAnsi="Times New Roman" w:cs="Times New Roman"/>
          <w:sz w:val="28"/>
          <w:szCs w:val="28"/>
          <w:lang w:eastAsia="ru-RU"/>
        </w:rPr>
        <w:t xml:space="preserve">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966FDD" w:rsidRPr="009C5B73" w:rsidRDefault="007C1974" w:rsidP="009C5B73">
      <w:pPr>
        <w:pStyle w:val="a9"/>
        <w:numPr>
          <w:ilvl w:val="0"/>
          <w:numId w:val="2"/>
        </w:numPr>
        <w:tabs>
          <w:tab w:val="left" w:pos="9360"/>
        </w:tabs>
        <w:spacing w:after="0" w:line="240" w:lineRule="auto"/>
        <w:ind w:hanging="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966FDD" w:rsidRPr="009C5B73">
        <w:rPr>
          <w:rFonts w:ascii="Times New Roman" w:eastAsia="Times New Roman" w:hAnsi="Times New Roman" w:cs="Times New Roman"/>
          <w:sz w:val="28"/>
          <w:szCs w:val="28"/>
          <w:lang w:eastAsia="ru-RU"/>
        </w:rPr>
        <w:t>вернутися до Президента України про повернення без розгляду подання Вищої ради правосуддя,</w:t>
      </w:r>
      <w:r w:rsidR="00966FDD" w:rsidRPr="009C5B73">
        <w:rPr>
          <w:rFonts w:eastAsia="Calibri"/>
          <w:bCs/>
          <w:sz w:val="28"/>
          <w:lang w:eastAsia="ru-RU"/>
        </w:rPr>
        <w:t xml:space="preserve"> </w:t>
      </w:r>
      <w:r w:rsidR="00966FDD" w:rsidRPr="009C5B73">
        <w:rPr>
          <w:rFonts w:ascii="Times New Roman" w:eastAsia="Calibri" w:hAnsi="Times New Roman" w:cs="Times New Roman"/>
          <w:bCs/>
          <w:sz w:val="28"/>
          <w:lang w:eastAsia="ru-RU"/>
        </w:rPr>
        <w:t>внесеного на підставі рішення</w:t>
      </w:r>
      <w:r>
        <w:rPr>
          <w:rFonts w:ascii="Times New Roman" w:eastAsia="Calibri" w:hAnsi="Times New Roman" w:cs="Times New Roman"/>
          <w:bCs/>
          <w:sz w:val="28"/>
          <w:lang w:eastAsia="ru-RU"/>
        </w:rPr>
        <w:t xml:space="preserve"> Вищої ради правосуддя від </w:t>
      </w:r>
      <w:r w:rsidR="00966FDD" w:rsidRPr="009C5B73">
        <w:rPr>
          <w:rFonts w:ascii="Times New Roman" w:eastAsia="Calibri" w:hAnsi="Times New Roman" w:cs="Times New Roman"/>
          <w:bCs/>
          <w:sz w:val="28"/>
          <w:lang w:eastAsia="ru-RU"/>
        </w:rPr>
        <w:t xml:space="preserve">2 вересня 2021 року № 1925/0/15-21 про призначення </w:t>
      </w:r>
      <w:r w:rsidRPr="00966FDD">
        <w:rPr>
          <w:rFonts w:ascii="Times New Roman" w:eastAsia="Calibri" w:hAnsi="Times New Roman" w:cs="Times New Roman"/>
          <w:sz w:val="28"/>
          <w:szCs w:val="28"/>
          <w:lang w:eastAsia="ru-RU"/>
        </w:rPr>
        <w:t>Ільєвої Людмили Михайлівни</w:t>
      </w:r>
      <w:r w:rsidR="00966FDD" w:rsidRPr="009C5B73">
        <w:rPr>
          <w:rFonts w:ascii="Times New Roman" w:eastAsia="Calibri" w:hAnsi="Times New Roman" w:cs="Times New Roman"/>
          <w:bCs/>
          <w:sz w:val="28"/>
          <w:lang w:eastAsia="ru-RU"/>
        </w:rPr>
        <w:t xml:space="preserve"> на посаду судді Господарського суду міста Києва.</w:t>
      </w:r>
      <w:r w:rsidR="00966FDD" w:rsidRPr="009C5B73">
        <w:rPr>
          <w:rFonts w:ascii="Times New Roman" w:eastAsia="Times New Roman" w:hAnsi="Times New Roman" w:cs="Times New Roman"/>
          <w:sz w:val="28"/>
          <w:szCs w:val="28"/>
          <w:lang w:eastAsia="ru-RU"/>
        </w:rPr>
        <w:t xml:space="preserve">  </w:t>
      </w:r>
    </w:p>
    <w:p w:rsidR="00966FDD" w:rsidRPr="00966FDD" w:rsidRDefault="00966FDD" w:rsidP="00966FDD">
      <w:pPr>
        <w:pStyle w:val="a9"/>
        <w:numPr>
          <w:ilvl w:val="0"/>
          <w:numId w:val="2"/>
        </w:numPr>
        <w:tabs>
          <w:tab w:val="left" w:pos="9360"/>
        </w:tabs>
        <w:spacing w:after="0" w:line="240" w:lineRule="auto"/>
        <w:ind w:hanging="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966FDD">
        <w:rPr>
          <w:rFonts w:ascii="Times New Roman" w:eastAsia="Times New Roman" w:hAnsi="Times New Roman" w:cs="Times New Roman"/>
          <w:sz w:val="28"/>
          <w:szCs w:val="28"/>
          <w:lang w:eastAsia="ru-RU"/>
        </w:rPr>
        <w:t xml:space="preserve">нести Президентові України подання про призначення </w:t>
      </w:r>
      <w:r w:rsidRPr="00966FDD">
        <w:rPr>
          <w:rFonts w:ascii="Times New Roman" w:eastAsia="Calibri" w:hAnsi="Times New Roman" w:cs="Times New Roman"/>
          <w:sz w:val="28"/>
          <w:szCs w:val="28"/>
          <w:lang w:eastAsia="ru-RU"/>
        </w:rPr>
        <w:t xml:space="preserve">Ільєвої Людмили Михайлівни </w:t>
      </w:r>
      <w:r w:rsidRPr="00966FDD">
        <w:rPr>
          <w:rFonts w:ascii="Times New Roman" w:eastAsia="Times New Roman" w:hAnsi="Times New Roman" w:cs="Times New Roman"/>
          <w:sz w:val="28"/>
          <w:szCs w:val="28"/>
          <w:lang w:eastAsia="ru-RU"/>
        </w:rPr>
        <w:t xml:space="preserve">на посаду судді </w:t>
      </w:r>
      <w:r w:rsidRPr="00966FDD">
        <w:rPr>
          <w:rFonts w:ascii="Times New Roman" w:eastAsia="Calibri" w:hAnsi="Times New Roman" w:cs="Times New Roman"/>
          <w:bCs/>
          <w:sz w:val="28"/>
          <w:lang w:eastAsia="ru-RU"/>
        </w:rPr>
        <w:t>Господарського суду Миколаївської області</w:t>
      </w:r>
      <w:r w:rsidRPr="00966FDD">
        <w:rPr>
          <w:rFonts w:ascii="Times New Roman" w:eastAsia="Times New Roman" w:hAnsi="Times New Roman" w:cs="Times New Roman"/>
          <w:sz w:val="28"/>
          <w:szCs w:val="28"/>
          <w:lang w:eastAsia="ru-RU"/>
        </w:rPr>
        <w:t>.</w:t>
      </w:r>
    </w:p>
    <w:p w:rsidR="009548E2" w:rsidRDefault="009548E2" w:rsidP="001B42E5">
      <w:pPr>
        <w:tabs>
          <w:tab w:val="left" w:pos="9360"/>
        </w:tabs>
        <w:spacing w:after="0" w:line="240" w:lineRule="auto"/>
        <w:jc w:val="both"/>
        <w:rPr>
          <w:rFonts w:ascii="Times New Roman" w:eastAsia="Times New Roman" w:hAnsi="Times New Roman" w:cs="Times New Roman"/>
          <w:sz w:val="28"/>
          <w:szCs w:val="28"/>
          <w:lang w:eastAsia="ru-RU"/>
        </w:rPr>
      </w:pPr>
    </w:p>
    <w:p w:rsidR="00966FDD" w:rsidRPr="008C4F7A" w:rsidRDefault="00966FDD"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933"/>
      </w:tblGrid>
      <w:tr w:rsidR="00851ACF" w:rsidRPr="008C4F7A" w:rsidTr="00D16146">
        <w:tc>
          <w:tcPr>
            <w:tcW w:w="4814" w:type="dxa"/>
          </w:tcPr>
          <w:p w:rsidR="00851ACF" w:rsidRPr="008C4F7A" w:rsidRDefault="00851ACF" w:rsidP="00E74492">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933" w:type="dxa"/>
          </w:tcPr>
          <w:p w:rsidR="00851ACF" w:rsidRPr="008C4F7A" w:rsidRDefault="00966FDD" w:rsidP="00E74492">
            <w:pPr>
              <w:tabs>
                <w:tab w:val="left" w:pos="9360"/>
              </w:tabs>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D16146">
              <w:rPr>
                <w:rFonts w:ascii="Times New Roman" w:eastAsia="Times New Roman" w:hAnsi="Times New Roman" w:cs="Times New Roman"/>
                <w:b/>
                <w:sz w:val="28"/>
                <w:szCs w:val="28"/>
                <w:lang w:eastAsia="ru-RU"/>
              </w:rPr>
              <w:t xml:space="preserve">      </w:t>
            </w:r>
            <w:r w:rsidR="00851ACF" w:rsidRPr="008C4F7A">
              <w:rPr>
                <w:rFonts w:ascii="Times New Roman" w:eastAsia="Times New Roman" w:hAnsi="Times New Roman" w:cs="Times New Roman"/>
                <w:b/>
                <w:sz w:val="28"/>
                <w:szCs w:val="28"/>
                <w:lang w:eastAsia="ru-RU"/>
              </w:rPr>
              <w:t>Григорій УСИК</w:t>
            </w:r>
          </w:p>
        </w:tc>
      </w:tr>
    </w:tbl>
    <w:p w:rsidR="004348CD" w:rsidRDefault="004348CD"/>
    <w:sectPr w:rsidR="004348CD" w:rsidSect="00523B02">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CB0" w:rsidRDefault="00253CB0">
      <w:pPr>
        <w:spacing w:after="0" w:line="240" w:lineRule="auto"/>
      </w:pPr>
      <w:r>
        <w:separator/>
      </w:r>
    </w:p>
  </w:endnote>
  <w:endnote w:type="continuationSeparator" w:id="0">
    <w:p w:rsidR="00253CB0" w:rsidRDefault="00253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CB0" w:rsidRDefault="00253CB0">
      <w:pPr>
        <w:spacing w:after="0" w:line="240" w:lineRule="auto"/>
      </w:pPr>
      <w:r>
        <w:separator/>
      </w:r>
    </w:p>
  </w:footnote>
  <w:footnote w:type="continuationSeparator" w:id="0">
    <w:p w:rsidR="00253CB0" w:rsidRDefault="00253C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E74492" w:rsidRDefault="007C7864">
        <w:pPr>
          <w:pStyle w:val="a3"/>
          <w:jc w:val="center"/>
        </w:pPr>
        <w:r>
          <w:fldChar w:fldCharType="begin"/>
        </w:r>
        <w:r>
          <w:instrText xml:space="preserve"> PAGE   \* MERGEFORMAT </w:instrText>
        </w:r>
        <w:r>
          <w:fldChar w:fldCharType="separate"/>
        </w:r>
        <w:r>
          <w:rPr>
            <w:noProof/>
          </w:rPr>
          <w:t>2</w:t>
        </w:r>
        <w:r>
          <w:rPr>
            <w:noProof/>
          </w:rPr>
          <w:fldChar w:fldCharType="end"/>
        </w:r>
      </w:p>
    </w:sdtContent>
  </w:sdt>
  <w:p w:rsidR="00E74492" w:rsidRDefault="00E7449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318"/>
    <w:multiLevelType w:val="hybridMultilevel"/>
    <w:tmpl w:val="F3D005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5303F6E"/>
    <w:multiLevelType w:val="hybridMultilevel"/>
    <w:tmpl w:val="590CBCAE"/>
    <w:lvl w:ilvl="0" w:tplc="02B0735A">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469AC"/>
    <w:rsid w:val="00061716"/>
    <w:rsid w:val="000A7745"/>
    <w:rsid w:val="000D34B6"/>
    <w:rsid w:val="00100088"/>
    <w:rsid w:val="00105945"/>
    <w:rsid w:val="001348FC"/>
    <w:rsid w:val="001B42E5"/>
    <w:rsid w:val="001B4F66"/>
    <w:rsid w:val="00205FF9"/>
    <w:rsid w:val="002121A4"/>
    <w:rsid w:val="00253CB0"/>
    <w:rsid w:val="002B1B13"/>
    <w:rsid w:val="002B1E63"/>
    <w:rsid w:val="002E1FA9"/>
    <w:rsid w:val="002E421B"/>
    <w:rsid w:val="003543E1"/>
    <w:rsid w:val="00355B1D"/>
    <w:rsid w:val="00367C56"/>
    <w:rsid w:val="00371706"/>
    <w:rsid w:val="003A692E"/>
    <w:rsid w:val="003F4E8D"/>
    <w:rsid w:val="003F7A85"/>
    <w:rsid w:val="0042215C"/>
    <w:rsid w:val="004348CD"/>
    <w:rsid w:val="00443440"/>
    <w:rsid w:val="00456089"/>
    <w:rsid w:val="004A359E"/>
    <w:rsid w:val="004E4D24"/>
    <w:rsid w:val="004F154F"/>
    <w:rsid w:val="00523B02"/>
    <w:rsid w:val="005853A2"/>
    <w:rsid w:val="005A66CF"/>
    <w:rsid w:val="005D1692"/>
    <w:rsid w:val="005E2915"/>
    <w:rsid w:val="00610C1C"/>
    <w:rsid w:val="00626BBA"/>
    <w:rsid w:val="00655033"/>
    <w:rsid w:val="006A0E88"/>
    <w:rsid w:val="006A1D9B"/>
    <w:rsid w:val="006C3DF9"/>
    <w:rsid w:val="006E7D4E"/>
    <w:rsid w:val="00724F34"/>
    <w:rsid w:val="00775D77"/>
    <w:rsid w:val="007C1974"/>
    <w:rsid w:val="007C7864"/>
    <w:rsid w:val="007D2103"/>
    <w:rsid w:val="00800C4E"/>
    <w:rsid w:val="00851ACF"/>
    <w:rsid w:val="00854B21"/>
    <w:rsid w:val="00867E63"/>
    <w:rsid w:val="008F08BB"/>
    <w:rsid w:val="009548E2"/>
    <w:rsid w:val="00966FDD"/>
    <w:rsid w:val="00972F72"/>
    <w:rsid w:val="00993DE1"/>
    <w:rsid w:val="009C5B73"/>
    <w:rsid w:val="00AA65BC"/>
    <w:rsid w:val="00AE6AF9"/>
    <w:rsid w:val="00B13CA7"/>
    <w:rsid w:val="00B22BC2"/>
    <w:rsid w:val="00B4159C"/>
    <w:rsid w:val="00B87301"/>
    <w:rsid w:val="00BD72C7"/>
    <w:rsid w:val="00BE55F9"/>
    <w:rsid w:val="00C01C16"/>
    <w:rsid w:val="00C122BD"/>
    <w:rsid w:val="00C14091"/>
    <w:rsid w:val="00C1741A"/>
    <w:rsid w:val="00C50D69"/>
    <w:rsid w:val="00C51814"/>
    <w:rsid w:val="00C65F1E"/>
    <w:rsid w:val="00C761DA"/>
    <w:rsid w:val="00CB6587"/>
    <w:rsid w:val="00CF68CC"/>
    <w:rsid w:val="00D16146"/>
    <w:rsid w:val="00D627A8"/>
    <w:rsid w:val="00D75631"/>
    <w:rsid w:val="00D7788F"/>
    <w:rsid w:val="00DC36B0"/>
    <w:rsid w:val="00E74492"/>
    <w:rsid w:val="00EB613D"/>
    <w:rsid w:val="00ED521E"/>
    <w:rsid w:val="00EE200F"/>
    <w:rsid w:val="00F140D7"/>
    <w:rsid w:val="00F20AB5"/>
    <w:rsid w:val="00F426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C9581"/>
  <w15:docId w15:val="{5AEA0FBA-E610-4EC0-9C45-471A180D8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styleId="a8">
    <w:name w:val="Hyperlink"/>
    <w:basedOn w:val="a0"/>
    <w:uiPriority w:val="99"/>
    <w:semiHidden/>
    <w:unhideWhenUsed/>
    <w:rsid w:val="00966FDD"/>
    <w:rPr>
      <w:color w:val="0000FF"/>
      <w:u w:val="single"/>
    </w:rPr>
  </w:style>
  <w:style w:type="paragraph" w:styleId="a9">
    <w:name w:val="List Paragraph"/>
    <w:basedOn w:val="a"/>
    <w:uiPriority w:val="34"/>
    <w:qFormat/>
    <w:rsid w:val="00966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9140">
      <w:bodyDiv w:val="1"/>
      <w:marLeft w:val="0"/>
      <w:marRight w:val="0"/>
      <w:marTop w:val="0"/>
      <w:marBottom w:val="0"/>
      <w:divBdr>
        <w:top w:val="none" w:sz="0" w:space="0" w:color="auto"/>
        <w:left w:val="none" w:sz="0" w:space="0" w:color="auto"/>
        <w:bottom w:val="none" w:sz="0" w:space="0" w:color="auto"/>
        <w:right w:val="none" w:sz="0" w:space="0" w:color="auto"/>
      </w:divBdr>
    </w:div>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89D24-7C4B-46DC-85E7-888EE90E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5618</Words>
  <Characters>3203</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2024-05-14T07:39:00Z</cp:lastPrinted>
  <dcterms:created xsi:type="dcterms:W3CDTF">2024-05-17T07:21:00Z</dcterms:created>
  <dcterms:modified xsi:type="dcterms:W3CDTF">2024-05-17T07:21:00Z</dcterms:modified>
</cp:coreProperties>
</file>