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7975" w:rsidRDefault="007D7975" w:rsidP="007D7975">
      <w:pPr>
        <w:spacing w:after="200" w:line="276" w:lineRule="auto"/>
        <w:ind w:left="5954"/>
        <w:contextualSpacing/>
        <w:jc w:val="center"/>
        <w:rPr>
          <w:rFonts w:ascii="Times New Roman" w:eastAsia="Calibri" w:hAnsi="Times New Roman"/>
          <w:color w:val="000000"/>
          <w:sz w:val="28"/>
          <w:szCs w:val="28"/>
        </w:rPr>
      </w:pPr>
      <w:bookmarkStart w:id="0" w:name="_GoBack"/>
      <w:bookmarkEnd w:id="0"/>
      <w:r w:rsidRPr="008B5F81">
        <w:rPr>
          <w:rFonts w:eastAsia="Calibri"/>
          <w:noProof/>
          <w:sz w:val="24"/>
        </w:rPr>
        <w:drawing>
          <wp:anchor distT="0" distB="0" distL="114300" distR="114300" simplePos="0" relativeHeight="251659264" behindDoc="0" locked="0" layoutInCell="1" allowOverlap="1" wp14:anchorId="42A80530" wp14:editId="42DBE75E">
            <wp:simplePos x="0" y="0"/>
            <wp:positionH relativeFrom="margin">
              <wp:align>center</wp:align>
            </wp:positionH>
            <wp:positionV relativeFrom="paragraph">
              <wp:posOffset>-184785</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7D7975" w:rsidRDefault="007D7975" w:rsidP="007D7975">
      <w:pPr>
        <w:spacing w:after="0" w:line="240" w:lineRule="auto"/>
        <w:jc w:val="center"/>
        <w:rPr>
          <w:rFonts w:ascii="Times New Roman" w:eastAsia="Calibri" w:hAnsi="Times New Roman"/>
          <w:sz w:val="28"/>
        </w:rPr>
      </w:pPr>
    </w:p>
    <w:p w:rsidR="007D7975" w:rsidRPr="007D7975" w:rsidRDefault="007D7975" w:rsidP="007D7975">
      <w:pPr>
        <w:spacing w:after="0" w:line="240" w:lineRule="auto"/>
        <w:jc w:val="center"/>
        <w:rPr>
          <w:rFonts w:ascii="Times New Roman" w:eastAsia="Calibri" w:hAnsi="Times New Roman"/>
          <w:sz w:val="10"/>
          <w:szCs w:val="10"/>
        </w:rPr>
      </w:pPr>
    </w:p>
    <w:p w:rsidR="007D7975" w:rsidRPr="008B5F81" w:rsidRDefault="007D7975" w:rsidP="007D7975">
      <w:pPr>
        <w:spacing w:after="0" w:line="240" w:lineRule="auto"/>
        <w:jc w:val="center"/>
        <w:rPr>
          <w:rFonts w:ascii="AcademyC" w:eastAsia="Calibri" w:hAnsi="AcademyC"/>
          <w:color w:val="002060"/>
          <w:sz w:val="28"/>
          <w:lang w:eastAsia="en-US"/>
        </w:rPr>
      </w:pPr>
      <w:r w:rsidRPr="008B5F81">
        <w:rPr>
          <w:rFonts w:ascii="AcademyC" w:eastAsia="Calibri" w:hAnsi="AcademyC"/>
          <w:color w:val="002060"/>
          <w:sz w:val="28"/>
          <w:lang w:eastAsia="en-US"/>
        </w:rPr>
        <w:t>УКРАЇНА</w:t>
      </w:r>
    </w:p>
    <w:p w:rsidR="007D7975" w:rsidRPr="008B5F81" w:rsidRDefault="007D7975" w:rsidP="007D7975">
      <w:pPr>
        <w:spacing w:after="0" w:line="240" w:lineRule="auto"/>
        <w:jc w:val="center"/>
        <w:rPr>
          <w:rFonts w:ascii="AcademyC" w:eastAsia="Calibri" w:hAnsi="AcademyC"/>
          <w:color w:val="002060"/>
          <w:sz w:val="28"/>
          <w:szCs w:val="28"/>
          <w:lang w:eastAsia="en-US"/>
        </w:rPr>
      </w:pPr>
      <w:r w:rsidRPr="008B5F81">
        <w:rPr>
          <w:rFonts w:ascii="AcademyC" w:eastAsia="Calibri" w:hAnsi="AcademyC"/>
          <w:color w:val="002060"/>
          <w:sz w:val="28"/>
          <w:szCs w:val="28"/>
          <w:lang w:eastAsia="en-US"/>
        </w:rPr>
        <w:t>ВИЩА  РАДА  ПРАВОСУДДЯ</w:t>
      </w:r>
    </w:p>
    <w:p w:rsidR="007D7975" w:rsidRPr="008B5F81" w:rsidRDefault="007D7975" w:rsidP="007D7975">
      <w:pPr>
        <w:spacing w:after="0" w:line="240" w:lineRule="auto"/>
        <w:jc w:val="center"/>
        <w:rPr>
          <w:rFonts w:ascii="AcademyC" w:eastAsia="Calibri" w:hAnsi="AcademyC"/>
          <w:color w:val="002060"/>
          <w:sz w:val="28"/>
          <w:szCs w:val="28"/>
          <w:lang w:eastAsia="en-US"/>
        </w:rPr>
      </w:pPr>
      <w:r w:rsidRPr="008B5F81">
        <w:rPr>
          <w:rFonts w:ascii="AcademyC" w:eastAsia="Calibri" w:hAnsi="AcademyC"/>
          <w:color w:val="002060"/>
          <w:sz w:val="28"/>
          <w:szCs w:val="28"/>
          <w:lang w:eastAsia="en-US"/>
        </w:rPr>
        <w:t>РІШЕННЯ</w:t>
      </w:r>
    </w:p>
    <w:tbl>
      <w:tblPr>
        <w:tblW w:w="10031" w:type="dxa"/>
        <w:tblLook w:val="04A0" w:firstRow="1" w:lastRow="0" w:firstColumn="1" w:lastColumn="0" w:noHBand="0" w:noVBand="1"/>
      </w:tblPr>
      <w:tblGrid>
        <w:gridCol w:w="3098"/>
        <w:gridCol w:w="3309"/>
        <w:gridCol w:w="3624"/>
      </w:tblGrid>
      <w:tr w:rsidR="007D7975" w:rsidRPr="008B5F81" w:rsidTr="00D045F7">
        <w:trPr>
          <w:trHeight w:val="188"/>
        </w:trPr>
        <w:tc>
          <w:tcPr>
            <w:tcW w:w="3098" w:type="dxa"/>
          </w:tcPr>
          <w:p w:rsidR="007D7975" w:rsidRPr="007D7975" w:rsidRDefault="007D7975" w:rsidP="00D045F7">
            <w:pPr>
              <w:spacing w:after="0" w:line="240" w:lineRule="auto"/>
              <w:ind w:left="-110"/>
              <w:jc w:val="both"/>
              <w:rPr>
                <w:rFonts w:ascii="Times New Roman" w:hAnsi="Times New Roman"/>
                <w:sz w:val="28"/>
                <w:szCs w:val="28"/>
              </w:rPr>
            </w:pPr>
            <w:r w:rsidRPr="007D7975">
              <w:rPr>
                <w:rFonts w:ascii="Times New Roman" w:hAnsi="Times New Roman"/>
                <w:sz w:val="28"/>
                <w:szCs w:val="28"/>
              </w:rPr>
              <w:t xml:space="preserve">7 травня 2024 року </w:t>
            </w:r>
          </w:p>
        </w:tc>
        <w:tc>
          <w:tcPr>
            <w:tcW w:w="3309" w:type="dxa"/>
          </w:tcPr>
          <w:p w:rsidR="007D7975" w:rsidRPr="008B5F81" w:rsidRDefault="007D7975" w:rsidP="00D045F7">
            <w:pPr>
              <w:spacing w:after="0" w:line="240" w:lineRule="auto"/>
              <w:jc w:val="center"/>
              <w:rPr>
                <w:rFonts w:ascii="Book Antiqua" w:eastAsia="Calibri" w:hAnsi="Book Antiqua"/>
                <w:noProof/>
                <w:color w:val="002060"/>
                <w:sz w:val="20"/>
                <w:szCs w:val="20"/>
                <w:lang w:eastAsia="en-US"/>
              </w:rPr>
            </w:pPr>
            <w:r w:rsidRPr="008B5F81">
              <w:rPr>
                <w:rFonts w:ascii="Book Antiqua" w:eastAsia="Calibri" w:hAnsi="Book Antiqua"/>
                <w:color w:val="002060"/>
                <w:sz w:val="20"/>
                <w:szCs w:val="20"/>
                <w:lang w:eastAsia="en-US"/>
              </w:rPr>
              <w:t>Київ</w:t>
            </w:r>
          </w:p>
        </w:tc>
        <w:tc>
          <w:tcPr>
            <w:tcW w:w="3624" w:type="dxa"/>
          </w:tcPr>
          <w:p w:rsidR="007D7975" w:rsidRPr="007D7975" w:rsidRDefault="007D7975" w:rsidP="007D7975">
            <w:pPr>
              <w:spacing w:after="0" w:line="240" w:lineRule="auto"/>
              <w:jc w:val="center"/>
              <w:rPr>
                <w:rFonts w:ascii="Times New Roman" w:eastAsia="Calibri" w:hAnsi="Times New Roman"/>
                <w:noProof/>
                <w:color w:val="002060"/>
                <w:sz w:val="28"/>
                <w:szCs w:val="28"/>
                <w:lang w:val="ru-RU" w:eastAsia="en-US"/>
              </w:rPr>
            </w:pPr>
            <w:r>
              <w:rPr>
                <w:rFonts w:ascii="Times New Roman" w:eastAsia="Calibri" w:hAnsi="Times New Roman"/>
                <w:b/>
                <w:sz w:val="28"/>
                <w:lang w:eastAsia="en-US"/>
              </w:rPr>
              <w:t xml:space="preserve">          </w:t>
            </w:r>
            <w:r w:rsidRPr="007D7975">
              <w:rPr>
                <w:rFonts w:ascii="Times New Roman" w:eastAsia="Calibri" w:hAnsi="Times New Roman"/>
                <w:sz w:val="28"/>
                <w:lang w:eastAsia="en-US"/>
              </w:rPr>
              <w:t>№ 136</w:t>
            </w:r>
            <w:r>
              <w:rPr>
                <w:rFonts w:ascii="Times New Roman" w:eastAsia="Calibri" w:hAnsi="Times New Roman"/>
                <w:sz w:val="28"/>
                <w:lang w:eastAsia="en-US"/>
              </w:rPr>
              <w:t>5</w:t>
            </w:r>
            <w:r w:rsidRPr="007D7975">
              <w:rPr>
                <w:rFonts w:ascii="Times New Roman" w:hAnsi="Times New Roman"/>
                <w:sz w:val="28"/>
                <w:szCs w:val="28"/>
              </w:rPr>
              <w:t>/0/15-24</w:t>
            </w:r>
          </w:p>
        </w:tc>
      </w:tr>
    </w:tbl>
    <w:p w:rsidR="004B2F81" w:rsidRPr="007D7975" w:rsidRDefault="004B2F81" w:rsidP="00B93131">
      <w:pPr>
        <w:spacing w:after="0" w:line="240" w:lineRule="auto"/>
        <w:ind w:right="5954"/>
        <w:jc w:val="both"/>
        <w:rPr>
          <w:rFonts w:ascii="Times New Roman" w:hAnsi="Times New Roman"/>
          <w:b/>
          <w:color w:val="000000"/>
          <w:sz w:val="16"/>
          <w:szCs w:val="16"/>
        </w:rPr>
      </w:pPr>
    </w:p>
    <w:p w:rsidR="00760CA4" w:rsidRPr="004E55EF" w:rsidRDefault="00B93131" w:rsidP="00423501">
      <w:pPr>
        <w:spacing w:after="0" w:line="240" w:lineRule="auto"/>
        <w:ind w:right="5954"/>
        <w:jc w:val="both"/>
        <w:rPr>
          <w:rFonts w:ascii="Times New Roman" w:hAnsi="Times New Roman"/>
          <w:b/>
          <w:color w:val="000000"/>
          <w:sz w:val="24"/>
          <w:szCs w:val="24"/>
        </w:rPr>
      </w:pPr>
      <w:r w:rsidRPr="004E55EF">
        <w:rPr>
          <w:rFonts w:ascii="Times New Roman" w:hAnsi="Times New Roman"/>
          <w:b/>
          <w:color w:val="000000"/>
          <w:sz w:val="24"/>
          <w:szCs w:val="24"/>
        </w:rPr>
        <w:t xml:space="preserve">Про звільнення </w:t>
      </w:r>
      <w:r w:rsidR="00FE75A1" w:rsidRPr="004E55EF">
        <w:rPr>
          <w:rFonts w:ascii="Times New Roman" w:hAnsi="Times New Roman"/>
          <w:b/>
          <w:bCs/>
          <w:color w:val="1D1D1B"/>
          <w:sz w:val="24"/>
          <w:szCs w:val="24"/>
          <w:shd w:val="clear" w:color="auto" w:fill="FFFFFF"/>
        </w:rPr>
        <w:t xml:space="preserve">Клименка А.М. </w:t>
      </w:r>
      <w:r w:rsidR="003D49F9" w:rsidRPr="004E55EF">
        <w:rPr>
          <w:rFonts w:ascii="Times New Roman" w:hAnsi="Times New Roman"/>
          <w:b/>
          <w:color w:val="000000"/>
          <w:sz w:val="24"/>
          <w:szCs w:val="24"/>
        </w:rPr>
        <w:t xml:space="preserve">з посади судді </w:t>
      </w:r>
      <w:r w:rsidR="00FE75A1" w:rsidRPr="004E55EF">
        <w:rPr>
          <w:rFonts w:ascii="Times New Roman" w:hAnsi="Times New Roman"/>
          <w:b/>
          <w:color w:val="1D1D1B"/>
          <w:sz w:val="24"/>
          <w:szCs w:val="24"/>
          <w:shd w:val="clear" w:color="auto" w:fill="FFFFFF"/>
        </w:rPr>
        <w:t xml:space="preserve">Орджонікідзевського районного суду міста Харкова </w:t>
      </w:r>
      <w:r w:rsidRPr="004E55EF">
        <w:rPr>
          <w:rFonts w:ascii="Times New Roman" w:hAnsi="Times New Roman"/>
          <w:b/>
          <w:color w:val="000000"/>
          <w:sz w:val="24"/>
          <w:szCs w:val="24"/>
        </w:rPr>
        <w:t>у зв’язку з поданням заяви про відставку</w:t>
      </w:r>
    </w:p>
    <w:p w:rsidR="00B93131" w:rsidRPr="004E55EF" w:rsidRDefault="00B93131" w:rsidP="00B93131">
      <w:pPr>
        <w:spacing w:after="0" w:line="240" w:lineRule="auto"/>
        <w:ind w:right="5954"/>
        <w:jc w:val="both"/>
        <w:rPr>
          <w:rFonts w:ascii="Times New Roman" w:hAnsi="Times New Roman"/>
          <w:sz w:val="16"/>
          <w:szCs w:val="16"/>
        </w:rPr>
      </w:pPr>
    </w:p>
    <w:p w:rsidR="00886BB7" w:rsidRPr="007D7975" w:rsidRDefault="00886BB7" w:rsidP="00B93131">
      <w:pPr>
        <w:spacing w:after="0" w:line="240" w:lineRule="auto"/>
        <w:ind w:right="5954"/>
        <w:jc w:val="both"/>
        <w:rPr>
          <w:rFonts w:ascii="Times New Roman" w:hAnsi="Times New Roman"/>
          <w:sz w:val="16"/>
          <w:szCs w:val="16"/>
        </w:rPr>
      </w:pPr>
    </w:p>
    <w:p w:rsidR="00B93131" w:rsidRPr="004E55EF" w:rsidRDefault="00B93131" w:rsidP="001A3307">
      <w:pPr>
        <w:spacing w:after="0" w:line="240" w:lineRule="auto"/>
        <w:ind w:firstLine="567"/>
        <w:jc w:val="both"/>
        <w:rPr>
          <w:rFonts w:ascii="Times New Roman" w:hAnsi="Times New Roman"/>
          <w:sz w:val="28"/>
          <w:szCs w:val="28"/>
        </w:rPr>
      </w:pPr>
      <w:r w:rsidRPr="004E55EF">
        <w:rPr>
          <w:rFonts w:ascii="Times New Roman" w:hAnsi="Times New Roman"/>
          <w:sz w:val="28"/>
          <w:szCs w:val="28"/>
        </w:rPr>
        <w:t xml:space="preserve">Вища рада правосуддя, розглянувши заяву та додані до неї документи про звільнення </w:t>
      </w:r>
      <w:r w:rsidR="00986DAD" w:rsidRPr="004E55EF">
        <w:rPr>
          <w:rFonts w:ascii="Times New Roman" w:hAnsi="Times New Roman"/>
          <w:color w:val="1D1D1B"/>
          <w:sz w:val="28"/>
          <w:szCs w:val="28"/>
          <w:shd w:val="clear" w:color="auto" w:fill="FFFFFF"/>
        </w:rPr>
        <w:t xml:space="preserve">Клименка Андрія Миколайовича </w:t>
      </w:r>
      <w:r w:rsidR="003D49F9" w:rsidRPr="004E55EF">
        <w:rPr>
          <w:rFonts w:ascii="Times New Roman" w:hAnsi="Times New Roman"/>
          <w:sz w:val="28"/>
          <w:szCs w:val="28"/>
        </w:rPr>
        <w:t xml:space="preserve">з посади судді </w:t>
      </w:r>
      <w:r w:rsidR="00986DAD" w:rsidRPr="004E55EF">
        <w:rPr>
          <w:rFonts w:ascii="Times New Roman" w:hAnsi="Times New Roman"/>
          <w:color w:val="1D1D1B"/>
          <w:sz w:val="28"/>
          <w:szCs w:val="28"/>
          <w:shd w:val="clear" w:color="auto" w:fill="FFFFFF"/>
        </w:rPr>
        <w:t xml:space="preserve">Орджонікідзевського районного суду міста Харкова </w:t>
      </w:r>
      <w:r w:rsidRPr="004E55EF">
        <w:rPr>
          <w:rFonts w:ascii="Times New Roman" w:hAnsi="Times New Roman"/>
          <w:sz w:val="28"/>
          <w:szCs w:val="28"/>
        </w:rPr>
        <w:t>у відставку,</w:t>
      </w:r>
    </w:p>
    <w:p w:rsidR="00986DAD" w:rsidRPr="004E55EF" w:rsidRDefault="00986DAD" w:rsidP="001A3307">
      <w:pPr>
        <w:spacing w:after="0" w:line="240" w:lineRule="auto"/>
        <w:ind w:right="96" w:firstLine="567"/>
        <w:jc w:val="center"/>
        <w:rPr>
          <w:rFonts w:ascii="Times New Roman" w:hAnsi="Times New Roman"/>
          <w:b/>
          <w:sz w:val="28"/>
          <w:szCs w:val="28"/>
        </w:rPr>
      </w:pPr>
    </w:p>
    <w:p w:rsidR="00760CA4" w:rsidRPr="004E55EF" w:rsidRDefault="00760CA4" w:rsidP="001A3307">
      <w:pPr>
        <w:spacing w:after="0" w:line="240" w:lineRule="auto"/>
        <w:ind w:right="96" w:firstLine="567"/>
        <w:jc w:val="center"/>
        <w:rPr>
          <w:rFonts w:ascii="Times New Roman" w:hAnsi="Times New Roman"/>
          <w:b/>
          <w:sz w:val="28"/>
          <w:szCs w:val="28"/>
        </w:rPr>
      </w:pPr>
      <w:r w:rsidRPr="004E55EF">
        <w:rPr>
          <w:rFonts w:ascii="Times New Roman" w:hAnsi="Times New Roman"/>
          <w:b/>
          <w:sz w:val="28"/>
          <w:szCs w:val="28"/>
        </w:rPr>
        <w:t>встановила:</w:t>
      </w:r>
    </w:p>
    <w:p w:rsidR="00986DAD" w:rsidRPr="004E55EF" w:rsidRDefault="00986DAD" w:rsidP="001A3307">
      <w:pPr>
        <w:spacing w:after="0" w:line="240" w:lineRule="auto"/>
        <w:ind w:right="96" w:firstLine="567"/>
        <w:jc w:val="center"/>
        <w:rPr>
          <w:rFonts w:ascii="Times New Roman" w:hAnsi="Times New Roman"/>
          <w:b/>
          <w:sz w:val="28"/>
          <w:szCs w:val="28"/>
        </w:rPr>
      </w:pPr>
    </w:p>
    <w:p w:rsidR="003D49F9" w:rsidRPr="004E55EF" w:rsidRDefault="00986DAD" w:rsidP="001A3307">
      <w:pPr>
        <w:pStyle w:val="rtejustify"/>
        <w:shd w:val="clear" w:color="auto" w:fill="FFFFFF"/>
        <w:spacing w:before="0" w:beforeAutospacing="0" w:after="0" w:afterAutospacing="0"/>
        <w:jc w:val="both"/>
        <w:rPr>
          <w:sz w:val="28"/>
          <w:szCs w:val="28"/>
        </w:rPr>
      </w:pPr>
      <w:r w:rsidRPr="004E55EF">
        <w:rPr>
          <w:sz w:val="28"/>
          <w:szCs w:val="28"/>
        </w:rPr>
        <w:t>12</w:t>
      </w:r>
      <w:r w:rsidR="007C4E8D" w:rsidRPr="004E55EF">
        <w:rPr>
          <w:sz w:val="28"/>
          <w:szCs w:val="28"/>
        </w:rPr>
        <w:t xml:space="preserve"> квітня 2024</w:t>
      </w:r>
      <w:r w:rsidR="003D49F9" w:rsidRPr="004E55EF">
        <w:rPr>
          <w:sz w:val="28"/>
          <w:szCs w:val="28"/>
        </w:rPr>
        <w:t xml:space="preserve"> року до Вищої ради правосуддя надійшли заява </w:t>
      </w:r>
      <w:r w:rsidR="001A50E9" w:rsidRPr="004E55EF">
        <w:rPr>
          <w:sz w:val="28"/>
          <w:szCs w:val="28"/>
        </w:rPr>
        <w:br/>
      </w:r>
      <w:r w:rsidRPr="004E55EF">
        <w:rPr>
          <w:bCs/>
          <w:color w:val="1D1D1B"/>
          <w:sz w:val="28"/>
          <w:szCs w:val="28"/>
          <w:shd w:val="clear" w:color="auto" w:fill="FFFFFF"/>
        </w:rPr>
        <w:t xml:space="preserve">Клименка А.М. </w:t>
      </w:r>
      <w:r w:rsidRPr="004E55EF">
        <w:rPr>
          <w:sz w:val="28"/>
          <w:szCs w:val="28"/>
        </w:rPr>
        <w:t xml:space="preserve">від 4 </w:t>
      </w:r>
      <w:r w:rsidR="001A50E9" w:rsidRPr="004E55EF">
        <w:rPr>
          <w:sz w:val="28"/>
          <w:szCs w:val="28"/>
        </w:rPr>
        <w:t>квітня 2024</w:t>
      </w:r>
      <w:r w:rsidR="003D49F9" w:rsidRPr="004E55EF">
        <w:rPr>
          <w:sz w:val="28"/>
          <w:szCs w:val="28"/>
        </w:rPr>
        <w:t xml:space="preserve"> року та матеріали про звільнення з посади судді </w:t>
      </w:r>
      <w:r w:rsidRPr="004E55EF">
        <w:rPr>
          <w:color w:val="1D1D1B"/>
          <w:sz w:val="28"/>
          <w:szCs w:val="28"/>
          <w:shd w:val="clear" w:color="auto" w:fill="FFFFFF"/>
        </w:rPr>
        <w:t>Орджонікідзевського районного суду міста Харкова</w:t>
      </w:r>
      <w:r w:rsidR="006241DD" w:rsidRPr="004E55EF">
        <w:rPr>
          <w:color w:val="1D1D1B"/>
          <w:sz w:val="28"/>
          <w:szCs w:val="28"/>
          <w:shd w:val="clear" w:color="auto" w:fill="FFFFFF"/>
        </w:rPr>
        <w:t xml:space="preserve"> </w:t>
      </w:r>
      <w:r w:rsidR="003D49F9" w:rsidRPr="004E55EF">
        <w:rPr>
          <w:sz w:val="28"/>
          <w:szCs w:val="28"/>
        </w:rPr>
        <w:t>у відставку відповідно до пункту 4 частини</w:t>
      </w:r>
      <w:r w:rsidR="006241DD" w:rsidRPr="004E55EF">
        <w:rPr>
          <w:sz w:val="28"/>
          <w:szCs w:val="28"/>
        </w:rPr>
        <w:t> </w:t>
      </w:r>
      <w:r w:rsidR="003D49F9" w:rsidRPr="004E55EF">
        <w:rPr>
          <w:sz w:val="28"/>
          <w:szCs w:val="28"/>
        </w:rPr>
        <w:t>шостої статті 126 Конституції України</w:t>
      </w:r>
      <w:r w:rsidR="00EE6CF3" w:rsidRPr="004E55EF">
        <w:rPr>
          <w:sz w:val="28"/>
          <w:szCs w:val="28"/>
        </w:rPr>
        <w:t xml:space="preserve"> </w:t>
      </w:r>
      <w:r w:rsidR="00EE6CF3" w:rsidRPr="004E55EF">
        <w:rPr>
          <w:sz w:val="28"/>
          <w:szCs w:val="28"/>
        </w:rPr>
        <w:br/>
        <w:t>(</w:t>
      </w:r>
      <w:proofErr w:type="spellStart"/>
      <w:r w:rsidR="00EE6CF3" w:rsidRPr="004E55EF">
        <w:rPr>
          <w:sz w:val="28"/>
          <w:szCs w:val="28"/>
        </w:rPr>
        <w:t>вх</w:t>
      </w:r>
      <w:proofErr w:type="spellEnd"/>
      <w:r w:rsidR="00EE6CF3" w:rsidRPr="004E55EF">
        <w:rPr>
          <w:sz w:val="28"/>
          <w:szCs w:val="28"/>
        </w:rPr>
        <w:t>. № 1551/0/6-24)</w:t>
      </w:r>
      <w:r w:rsidR="003D49F9" w:rsidRPr="004E55EF">
        <w:rPr>
          <w:sz w:val="28"/>
          <w:szCs w:val="28"/>
        </w:rPr>
        <w:t>.</w:t>
      </w:r>
    </w:p>
    <w:p w:rsidR="00986DAD" w:rsidRPr="004E55EF" w:rsidRDefault="00986DAD" w:rsidP="001A3307">
      <w:pPr>
        <w:pStyle w:val="rtejustify"/>
        <w:shd w:val="clear" w:color="auto" w:fill="FFFFFF"/>
        <w:spacing w:before="0" w:beforeAutospacing="0" w:after="0" w:afterAutospacing="0"/>
        <w:ind w:firstLine="567"/>
        <w:jc w:val="both"/>
        <w:rPr>
          <w:color w:val="1D1D1B"/>
          <w:sz w:val="28"/>
          <w:szCs w:val="28"/>
          <w:shd w:val="clear" w:color="auto" w:fill="FFFFFF"/>
        </w:rPr>
      </w:pPr>
      <w:r w:rsidRPr="004E55EF">
        <w:rPr>
          <w:color w:val="1D1D1B"/>
          <w:sz w:val="28"/>
          <w:szCs w:val="28"/>
          <w:shd w:val="clear" w:color="auto" w:fill="FFFFFF"/>
        </w:rPr>
        <w:t xml:space="preserve">Клименко Андрій Миколайович, </w:t>
      </w:r>
      <w:r w:rsidR="00267C93">
        <w:rPr>
          <w:color w:val="1D1D1B"/>
          <w:sz w:val="28"/>
          <w:szCs w:val="28"/>
          <w:shd w:val="clear" w:color="auto" w:fill="FFFFFF"/>
        </w:rPr>
        <w:t>____</w:t>
      </w:r>
      <w:r w:rsidRPr="004E55EF">
        <w:rPr>
          <w:color w:val="1D1D1B"/>
          <w:sz w:val="28"/>
          <w:szCs w:val="28"/>
          <w:shd w:val="clear" w:color="auto" w:fill="FFFFFF"/>
        </w:rPr>
        <w:t xml:space="preserve"> року народження, на підставі рішення ХІІ сесії Харківського обласної Ради народних депутатів від 25 лютого 1993 року обраний на посаду судді Орджонікідзевського районного суду міста Харкова. Постановою Верховної Ради України від 19 червня 2003 року </w:t>
      </w:r>
      <w:r w:rsidR="00BF1C12" w:rsidRPr="004E55EF">
        <w:rPr>
          <w:color w:val="1D1D1B"/>
          <w:sz w:val="28"/>
          <w:szCs w:val="28"/>
          <w:shd w:val="clear" w:color="auto" w:fill="FFFFFF"/>
        </w:rPr>
        <w:br/>
      </w:r>
      <w:r w:rsidRPr="004E55EF">
        <w:rPr>
          <w:color w:val="1D1D1B"/>
          <w:sz w:val="28"/>
          <w:szCs w:val="28"/>
          <w:shd w:val="clear" w:color="auto" w:fill="FFFFFF"/>
        </w:rPr>
        <w:t>№ 1016-ІV обран</w:t>
      </w:r>
      <w:r w:rsidR="00D86650" w:rsidRPr="004E55EF">
        <w:rPr>
          <w:color w:val="1D1D1B"/>
          <w:sz w:val="28"/>
          <w:szCs w:val="28"/>
          <w:shd w:val="clear" w:color="auto" w:fill="FFFFFF"/>
        </w:rPr>
        <w:t>ий</w:t>
      </w:r>
      <w:r w:rsidRPr="004E55EF">
        <w:rPr>
          <w:color w:val="1D1D1B"/>
          <w:sz w:val="28"/>
          <w:szCs w:val="28"/>
          <w:shd w:val="clear" w:color="auto" w:fill="FFFFFF"/>
        </w:rPr>
        <w:t xml:space="preserve"> на посаду судді місцевого Орджонікідзевського районного суду міста Харкова безстроково.</w:t>
      </w:r>
    </w:p>
    <w:p w:rsidR="006241DD" w:rsidRPr="004E55EF" w:rsidRDefault="006241DD" w:rsidP="001A3307">
      <w:pPr>
        <w:pStyle w:val="rtejustify"/>
        <w:shd w:val="clear" w:color="auto" w:fill="FFFFFF"/>
        <w:spacing w:before="0" w:beforeAutospacing="0" w:after="0" w:afterAutospacing="0"/>
        <w:ind w:firstLine="567"/>
        <w:jc w:val="both"/>
        <w:rPr>
          <w:color w:val="1D1D1B"/>
          <w:sz w:val="28"/>
          <w:szCs w:val="28"/>
          <w:shd w:val="clear" w:color="auto" w:fill="FFFFFF"/>
        </w:rPr>
      </w:pPr>
      <w:r w:rsidRPr="004E55EF">
        <w:rPr>
          <w:color w:val="1D1D1B"/>
          <w:sz w:val="28"/>
          <w:szCs w:val="28"/>
          <w:shd w:val="clear" w:color="auto" w:fill="FFFFFF"/>
        </w:rPr>
        <w:t>Статтею 131 Конституції України визначено, що в Україні діє Вища рада правосуддя, яка, зокрема, ухвалює рішення про звільнення судді з посади.</w:t>
      </w:r>
    </w:p>
    <w:p w:rsidR="006241DD" w:rsidRPr="004E55EF" w:rsidRDefault="006241DD" w:rsidP="001A3307">
      <w:pPr>
        <w:pStyle w:val="rtejustify"/>
        <w:shd w:val="clear" w:color="auto" w:fill="FFFFFF"/>
        <w:spacing w:before="0" w:beforeAutospacing="0" w:after="0" w:afterAutospacing="0"/>
        <w:ind w:firstLine="567"/>
        <w:jc w:val="both"/>
        <w:rPr>
          <w:color w:val="1D1D1B"/>
          <w:sz w:val="28"/>
          <w:szCs w:val="28"/>
          <w:shd w:val="clear" w:color="auto" w:fill="FFFFFF"/>
        </w:rPr>
      </w:pPr>
      <w:r w:rsidRPr="004E55EF">
        <w:rPr>
          <w:color w:val="1D1D1B"/>
          <w:sz w:val="28"/>
          <w:szCs w:val="28"/>
          <w:shd w:val="clear" w:color="auto" w:fill="FFFFFF"/>
        </w:rPr>
        <w:t xml:space="preserve">Відповідно до статті 112 Закону України від 2 червня 2016 року </w:t>
      </w:r>
      <w:r w:rsidRPr="004E55EF">
        <w:rPr>
          <w:color w:val="1D1D1B"/>
          <w:sz w:val="28"/>
          <w:szCs w:val="28"/>
          <w:shd w:val="clear" w:color="auto" w:fill="FFFFFF"/>
        </w:rPr>
        <w:br/>
        <w:t>№ 1402-VIII «Про судоустрій і статус суддів» (далі – Закон № 1402-VIII) суддя може бути звільнений з посади виключно з підстав, визначених частиною шостою статті 126 Конституції України. Рішення про звільнення судді з посади ухвалює Вища рада правосуддя в порядку, встановленому Законом України «Про Вищу раду правосуддя».</w:t>
      </w:r>
    </w:p>
    <w:p w:rsidR="003D49F9" w:rsidRPr="004E55EF" w:rsidRDefault="003D49F9" w:rsidP="001A3307">
      <w:pPr>
        <w:pStyle w:val="rtejustify"/>
        <w:shd w:val="clear" w:color="auto" w:fill="FFFFFF"/>
        <w:spacing w:before="0" w:beforeAutospacing="0" w:after="0" w:afterAutospacing="0"/>
        <w:ind w:firstLine="567"/>
        <w:jc w:val="both"/>
        <w:rPr>
          <w:sz w:val="28"/>
          <w:szCs w:val="28"/>
        </w:rPr>
      </w:pPr>
      <w:r w:rsidRPr="004E55EF">
        <w:rPr>
          <w:sz w:val="28"/>
          <w:szCs w:val="28"/>
        </w:rPr>
        <w:t>Згідно зі статтею 116 Закону № 1402-VIII суддя, який має стаж роботи на посаді судді не менше двадцяти років, що визначається відповідно до статті 137 цього Закону, має право подати заяву про відставку.</w:t>
      </w:r>
    </w:p>
    <w:p w:rsidR="003D49F9" w:rsidRPr="004E55EF" w:rsidRDefault="003D49F9" w:rsidP="001A3307">
      <w:pPr>
        <w:pStyle w:val="rtejustify"/>
        <w:shd w:val="clear" w:color="auto" w:fill="FFFFFF"/>
        <w:spacing w:before="0" w:beforeAutospacing="0" w:after="0" w:afterAutospacing="0"/>
        <w:ind w:firstLine="567"/>
        <w:jc w:val="both"/>
        <w:rPr>
          <w:sz w:val="28"/>
          <w:szCs w:val="28"/>
        </w:rPr>
      </w:pPr>
      <w:r w:rsidRPr="004E55EF">
        <w:rPr>
          <w:sz w:val="28"/>
          <w:szCs w:val="28"/>
        </w:rPr>
        <w:t xml:space="preserve">Відповідно до пункту 16.3 Регламенту Вищої ради правосуддя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w:t>
      </w:r>
      <w:r w:rsidR="00FA5944" w:rsidRPr="004E55EF">
        <w:rPr>
          <w:sz w:val="28"/>
          <w:szCs w:val="28"/>
        </w:rPr>
        <w:t>Вищою радою правосуддя</w:t>
      </w:r>
      <w:r w:rsidRPr="004E55EF">
        <w:rPr>
          <w:sz w:val="28"/>
          <w:szCs w:val="28"/>
        </w:rPr>
        <w:t xml:space="preserve"> </w:t>
      </w:r>
      <w:r w:rsidRPr="004E55EF">
        <w:rPr>
          <w:sz w:val="28"/>
          <w:szCs w:val="28"/>
        </w:rPr>
        <w:lastRenderedPageBreak/>
        <w:t>відповідного рішення або по дату припинення повноважень судді у зв’язку з досягненням суддею шістдесяти п’яти років.</w:t>
      </w:r>
    </w:p>
    <w:p w:rsidR="00437885" w:rsidRPr="004E55EF" w:rsidRDefault="00B93131" w:rsidP="001A3307">
      <w:pPr>
        <w:pStyle w:val="rtejustify"/>
        <w:shd w:val="clear" w:color="auto" w:fill="FFFFFF"/>
        <w:spacing w:before="0" w:beforeAutospacing="0" w:after="0" w:afterAutospacing="0"/>
        <w:ind w:firstLine="567"/>
        <w:jc w:val="both"/>
        <w:rPr>
          <w:sz w:val="28"/>
          <w:szCs w:val="28"/>
        </w:rPr>
      </w:pPr>
      <w:r w:rsidRPr="004E55EF">
        <w:rPr>
          <w:sz w:val="28"/>
          <w:szCs w:val="28"/>
        </w:rPr>
        <w:t>Станом на</w:t>
      </w:r>
      <w:r w:rsidR="009F593D" w:rsidRPr="004E55EF">
        <w:rPr>
          <w:sz w:val="28"/>
          <w:szCs w:val="28"/>
        </w:rPr>
        <w:t xml:space="preserve"> </w:t>
      </w:r>
      <w:r w:rsidR="00995D35" w:rsidRPr="004E55EF">
        <w:rPr>
          <w:sz w:val="28"/>
          <w:szCs w:val="28"/>
        </w:rPr>
        <w:t>7 травня</w:t>
      </w:r>
      <w:r w:rsidR="009F593D" w:rsidRPr="004E55EF">
        <w:rPr>
          <w:sz w:val="28"/>
          <w:szCs w:val="28"/>
        </w:rPr>
        <w:t xml:space="preserve"> </w:t>
      </w:r>
      <w:r w:rsidR="003D49F9" w:rsidRPr="004E55EF">
        <w:rPr>
          <w:sz w:val="28"/>
          <w:szCs w:val="28"/>
        </w:rPr>
        <w:t>2024</w:t>
      </w:r>
      <w:r w:rsidRPr="004E55EF">
        <w:rPr>
          <w:sz w:val="28"/>
          <w:szCs w:val="28"/>
        </w:rPr>
        <w:t xml:space="preserve"> року стаж роботи </w:t>
      </w:r>
      <w:r w:rsidR="00986DAD" w:rsidRPr="004E55EF">
        <w:rPr>
          <w:bCs/>
          <w:sz w:val="28"/>
          <w:szCs w:val="28"/>
          <w:shd w:val="clear" w:color="auto" w:fill="FFFFFF"/>
        </w:rPr>
        <w:t xml:space="preserve">Клименка А.М. </w:t>
      </w:r>
      <w:r w:rsidRPr="004E55EF">
        <w:rPr>
          <w:sz w:val="28"/>
          <w:szCs w:val="28"/>
        </w:rPr>
        <w:t xml:space="preserve">на посаді судді становить </w:t>
      </w:r>
      <w:r w:rsidR="00986DAD" w:rsidRPr="004E55EF">
        <w:rPr>
          <w:sz w:val="28"/>
          <w:szCs w:val="28"/>
        </w:rPr>
        <w:t>3</w:t>
      </w:r>
      <w:r w:rsidR="00E956F1" w:rsidRPr="004E55EF">
        <w:rPr>
          <w:sz w:val="28"/>
          <w:szCs w:val="28"/>
        </w:rPr>
        <w:t>1</w:t>
      </w:r>
      <w:r w:rsidR="003D49F9" w:rsidRPr="004E55EF">
        <w:rPr>
          <w:sz w:val="28"/>
          <w:szCs w:val="28"/>
        </w:rPr>
        <w:t xml:space="preserve"> р</w:t>
      </w:r>
      <w:r w:rsidR="00E956F1" w:rsidRPr="004E55EF">
        <w:rPr>
          <w:sz w:val="28"/>
          <w:szCs w:val="28"/>
        </w:rPr>
        <w:t>і</w:t>
      </w:r>
      <w:r w:rsidR="003D49F9" w:rsidRPr="004E55EF">
        <w:rPr>
          <w:sz w:val="28"/>
          <w:szCs w:val="28"/>
        </w:rPr>
        <w:t>к</w:t>
      </w:r>
      <w:r w:rsidR="00E956F1" w:rsidRPr="004E55EF">
        <w:rPr>
          <w:sz w:val="28"/>
          <w:szCs w:val="28"/>
        </w:rPr>
        <w:t xml:space="preserve"> </w:t>
      </w:r>
      <w:r w:rsidR="00986DAD" w:rsidRPr="004E55EF">
        <w:rPr>
          <w:sz w:val="28"/>
          <w:szCs w:val="28"/>
        </w:rPr>
        <w:t>2 місяці</w:t>
      </w:r>
      <w:r w:rsidR="003D49F9" w:rsidRPr="004E55EF">
        <w:rPr>
          <w:sz w:val="28"/>
          <w:szCs w:val="28"/>
        </w:rPr>
        <w:t xml:space="preserve"> </w:t>
      </w:r>
      <w:r w:rsidR="00995D35" w:rsidRPr="004E55EF">
        <w:rPr>
          <w:sz w:val="28"/>
          <w:szCs w:val="28"/>
        </w:rPr>
        <w:t>12</w:t>
      </w:r>
      <w:r w:rsidR="003D49F9" w:rsidRPr="004E55EF">
        <w:rPr>
          <w:sz w:val="28"/>
          <w:szCs w:val="28"/>
        </w:rPr>
        <w:t xml:space="preserve"> днів.</w:t>
      </w:r>
    </w:p>
    <w:p w:rsidR="00052AC1" w:rsidRPr="004E55EF" w:rsidRDefault="00052AC1" w:rsidP="001A3307">
      <w:pPr>
        <w:pStyle w:val="rtejustify"/>
        <w:shd w:val="clear" w:color="auto" w:fill="FFFFFF"/>
        <w:spacing w:before="0" w:beforeAutospacing="0" w:after="0" w:afterAutospacing="0"/>
        <w:ind w:firstLine="567"/>
        <w:jc w:val="both"/>
        <w:rPr>
          <w:sz w:val="28"/>
          <w:szCs w:val="28"/>
        </w:rPr>
      </w:pPr>
      <w:r w:rsidRPr="004E55EF">
        <w:rPr>
          <w:sz w:val="28"/>
          <w:szCs w:val="28"/>
        </w:rPr>
        <w:t>Згідно із частиною першою статті 137 Закону № 1402-VIII до стажу роботи на посаді судді зараховується робота на посаді: судді судів України, арбітра (судді) арбітражних судів України, державного арбітра колишнього Державного арбітражу України, арбітра відомчих арбітражів України, судді Конституційного Суду України; члена Вищої ради правосуддя, Вищої ради юстиції, Вищої кваліфікаційної комісії суддів України; судді в судах та арбітрів у державному і відомчому арбітражах колишнього СРСР та республік, що входили до його складу.</w:t>
      </w:r>
    </w:p>
    <w:p w:rsidR="00052AC1" w:rsidRPr="004E55EF" w:rsidRDefault="00052AC1" w:rsidP="001A3307">
      <w:pPr>
        <w:pStyle w:val="rtejustify"/>
        <w:shd w:val="clear" w:color="auto" w:fill="FFFFFF"/>
        <w:spacing w:before="0" w:beforeAutospacing="0" w:after="0" w:afterAutospacing="0"/>
        <w:ind w:firstLine="567"/>
        <w:jc w:val="both"/>
        <w:rPr>
          <w:sz w:val="28"/>
          <w:szCs w:val="28"/>
        </w:rPr>
      </w:pPr>
      <w:r w:rsidRPr="004E55EF">
        <w:rPr>
          <w:sz w:val="28"/>
          <w:szCs w:val="28"/>
        </w:rPr>
        <w:t>Водночас абзацом четвертим пункту 34 розділу XII «Прикінцеві та перехідні положення» Закону № 1402-VIII встановлено,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052AC1" w:rsidRPr="004E55EF" w:rsidRDefault="00514D3C" w:rsidP="001A3307">
      <w:pPr>
        <w:pStyle w:val="rtejustify"/>
        <w:shd w:val="clear" w:color="auto" w:fill="FFFFFF"/>
        <w:spacing w:before="0" w:beforeAutospacing="0" w:after="0" w:afterAutospacing="0"/>
        <w:ind w:firstLine="567"/>
        <w:jc w:val="both"/>
        <w:rPr>
          <w:sz w:val="28"/>
          <w:szCs w:val="28"/>
        </w:rPr>
      </w:pPr>
      <w:r w:rsidRPr="004E55EF">
        <w:rPr>
          <w:sz w:val="28"/>
          <w:szCs w:val="28"/>
        </w:rPr>
        <w:t>Згідно із частиною першою статті 43 Закону України від 15 грудня 1992</w:t>
      </w:r>
      <w:r w:rsidR="001D0DA2" w:rsidRPr="004E55EF">
        <w:rPr>
          <w:sz w:val="28"/>
          <w:szCs w:val="28"/>
        </w:rPr>
        <w:t> </w:t>
      </w:r>
      <w:r w:rsidRPr="004E55EF">
        <w:rPr>
          <w:sz w:val="28"/>
          <w:szCs w:val="28"/>
        </w:rPr>
        <w:t>року</w:t>
      </w:r>
      <w:r w:rsidR="001D0DA2" w:rsidRPr="004E55EF">
        <w:rPr>
          <w:sz w:val="28"/>
          <w:szCs w:val="28"/>
        </w:rPr>
        <w:t xml:space="preserve"> </w:t>
      </w:r>
      <w:r w:rsidRPr="004E55EF">
        <w:rPr>
          <w:sz w:val="28"/>
          <w:szCs w:val="28"/>
        </w:rPr>
        <w:t>№ 2862-XII</w:t>
      </w:r>
      <w:r w:rsidR="001D0DA2" w:rsidRPr="004E55EF">
        <w:rPr>
          <w:sz w:val="28"/>
          <w:szCs w:val="28"/>
        </w:rPr>
        <w:t xml:space="preserve"> «Про статус суддів» </w:t>
      </w:r>
      <w:r w:rsidRPr="004E55EF">
        <w:rPr>
          <w:sz w:val="28"/>
          <w:szCs w:val="28"/>
        </w:rPr>
        <w:t>(у редакції, чинній на час обрання Клименка А.М. на посаду судді) кожен суддя за умови, що він працював на посаді судді не менше 20 років, має право на відставку, тобто на звільнення його від виконання обов’язків за власним бажанням або у зв’язку з закінченням строку повноважень.</w:t>
      </w:r>
    </w:p>
    <w:p w:rsidR="00BC2B62" w:rsidRPr="004E55EF" w:rsidRDefault="00457EA1" w:rsidP="001A3307">
      <w:pPr>
        <w:spacing w:after="0" w:line="240" w:lineRule="auto"/>
        <w:ind w:firstLine="567"/>
        <w:jc w:val="both"/>
        <w:rPr>
          <w:rFonts w:ascii="Times New Roman" w:eastAsia="Calibri" w:hAnsi="Times New Roman"/>
          <w:sz w:val="28"/>
          <w:szCs w:val="28"/>
          <w:lang w:eastAsia="ru-RU"/>
        </w:rPr>
      </w:pPr>
      <w:r w:rsidRPr="004E55EF">
        <w:rPr>
          <w:rFonts w:ascii="Times New Roman" w:eastAsia="Calibri" w:hAnsi="Times New Roman"/>
          <w:sz w:val="28"/>
          <w:szCs w:val="28"/>
          <w:lang w:eastAsia="ru-RU"/>
        </w:rPr>
        <w:t>З</w:t>
      </w:r>
      <w:r w:rsidR="00BC2B62" w:rsidRPr="004E55EF">
        <w:rPr>
          <w:rFonts w:ascii="Times New Roman" w:eastAsia="Calibri" w:hAnsi="Times New Roman"/>
          <w:sz w:val="28"/>
          <w:szCs w:val="28"/>
          <w:lang w:eastAsia="ru-RU"/>
        </w:rPr>
        <w:t>аконом України від 12 липня 2018 року № 2509-VIII «Про внесення змін до Закону України «Про судоустрій і статус суддів» у зв’язку з прийняттям Закону України «Про Вищий антикорупційний суд», який набрав чинності 5</w:t>
      </w:r>
      <w:r w:rsidR="00560294" w:rsidRPr="004E55EF">
        <w:rPr>
          <w:rFonts w:ascii="Times New Roman" w:eastAsia="Calibri" w:hAnsi="Times New Roman"/>
          <w:sz w:val="28"/>
          <w:szCs w:val="28"/>
          <w:lang w:eastAsia="ru-RU"/>
        </w:rPr>
        <w:t> </w:t>
      </w:r>
      <w:r w:rsidR="00BC2B62" w:rsidRPr="004E55EF">
        <w:rPr>
          <w:rFonts w:ascii="Times New Roman" w:eastAsia="Calibri" w:hAnsi="Times New Roman"/>
          <w:sz w:val="28"/>
          <w:szCs w:val="28"/>
          <w:lang w:eastAsia="ru-RU"/>
        </w:rPr>
        <w:t>серпня 2018 року, статтю 137 Закону № 1402-VIII доповнено частиною другою такого змісту: «2.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BC2B62" w:rsidRPr="004E55EF" w:rsidRDefault="00BC2B62" w:rsidP="001A3307">
      <w:pPr>
        <w:spacing w:after="0" w:line="240" w:lineRule="auto"/>
        <w:ind w:firstLine="567"/>
        <w:jc w:val="both"/>
        <w:rPr>
          <w:rFonts w:ascii="Times New Roman" w:eastAsia="Calibri" w:hAnsi="Times New Roman"/>
          <w:sz w:val="28"/>
          <w:szCs w:val="28"/>
          <w:lang w:eastAsia="ru-RU"/>
        </w:rPr>
      </w:pPr>
      <w:r w:rsidRPr="004E55EF">
        <w:rPr>
          <w:rFonts w:ascii="Times New Roman" w:eastAsia="Calibri" w:hAnsi="Times New Roman"/>
          <w:sz w:val="28"/>
          <w:szCs w:val="28"/>
          <w:lang w:eastAsia="ru-RU"/>
        </w:rPr>
        <w:t xml:space="preserve">Системний аналіз вказаної норми в її взаємозв’язку з абзацом четвертим пункту 34 розділу XII «Прикінцеві та перехідні положення» </w:t>
      </w:r>
      <w:r w:rsidRPr="004E55EF">
        <w:rPr>
          <w:rFonts w:ascii="Times New Roman" w:eastAsia="Calibri" w:hAnsi="Times New Roman"/>
          <w:sz w:val="28"/>
          <w:szCs w:val="28"/>
          <w:lang w:eastAsia="ru-RU"/>
        </w:rPr>
        <w:br/>
        <w:t xml:space="preserve">Закону № 1402-VIII дає підстави для висновку, що з набранням чинності Законом України «Про внесення змін до Закону України «Про судоустрій і статус суддів» у зв’язку з прийняттям Закону України «Про Вищий антикорупційний суд», яким </w:t>
      </w:r>
      <w:proofErr w:type="spellStart"/>
      <w:r w:rsidRPr="004E55EF">
        <w:rPr>
          <w:rFonts w:ascii="Times New Roman" w:eastAsia="Calibri" w:hAnsi="Times New Roman"/>
          <w:sz w:val="28"/>
          <w:szCs w:val="28"/>
          <w:lang w:eastAsia="ru-RU"/>
        </w:rPr>
        <w:t>внесено</w:t>
      </w:r>
      <w:proofErr w:type="spellEnd"/>
      <w:r w:rsidRPr="004E55EF">
        <w:rPr>
          <w:rFonts w:ascii="Times New Roman" w:eastAsia="Calibri" w:hAnsi="Times New Roman"/>
          <w:sz w:val="28"/>
          <w:szCs w:val="28"/>
          <w:lang w:eastAsia="ru-RU"/>
        </w:rPr>
        <w:t xml:space="preserve"> зміни до статті 137 Закону </w:t>
      </w:r>
      <w:r w:rsidRPr="004E55EF">
        <w:rPr>
          <w:rFonts w:ascii="Times New Roman" w:eastAsia="Calibri" w:hAnsi="Times New Roman"/>
          <w:sz w:val="28"/>
          <w:szCs w:val="28"/>
          <w:lang w:eastAsia="ru-RU"/>
        </w:rPr>
        <w:br/>
        <w:t>№ 1402-VIII, суддям додатково до стажу роботи на посаді судді, що дає право на відставку, підлягає зарахуванню стаж (досвід) роботи, вимога щодо якого визначена законом та надає право для призначення на посаду судді.</w:t>
      </w:r>
    </w:p>
    <w:p w:rsidR="00BC2B62" w:rsidRPr="004E55EF" w:rsidRDefault="00BC2B62" w:rsidP="001A3307">
      <w:pPr>
        <w:spacing w:after="0" w:line="240" w:lineRule="auto"/>
        <w:ind w:firstLine="567"/>
        <w:jc w:val="both"/>
        <w:rPr>
          <w:rFonts w:ascii="Times New Roman" w:eastAsia="Calibri" w:hAnsi="Times New Roman"/>
          <w:sz w:val="28"/>
          <w:szCs w:val="28"/>
          <w:lang w:eastAsia="ru-RU"/>
        </w:rPr>
      </w:pPr>
      <w:r w:rsidRPr="004E55EF">
        <w:rPr>
          <w:rFonts w:ascii="Times New Roman" w:eastAsia="Calibri" w:hAnsi="Times New Roman"/>
          <w:sz w:val="28"/>
          <w:szCs w:val="28"/>
          <w:lang w:eastAsia="ru-RU"/>
        </w:rPr>
        <w:t>Саме така правова позиція покладена в основу рішення Верховного Суду у складі колегії суддів Касаційного адміністративного суду від 22 листопада 2018 року, яке залишено без змін постановою Великої Палати Верховного Суду від 30 травня 2019 року у справі № 9901/805/18.</w:t>
      </w:r>
    </w:p>
    <w:p w:rsidR="00BC2B62" w:rsidRPr="004E55EF" w:rsidRDefault="00BC2B62" w:rsidP="001A3307">
      <w:pPr>
        <w:spacing w:after="0" w:line="240" w:lineRule="auto"/>
        <w:ind w:firstLine="567"/>
        <w:jc w:val="both"/>
        <w:rPr>
          <w:rFonts w:ascii="Times New Roman" w:eastAsia="Calibri" w:hAnsi="Times New Roman"/>
          <w:sz w:val="28"/>
          <w:szCs w:val="28"/>
          <w:lang w:eastAsia="ru-RU"/>
        </w:rPr>
      </w:pPr>
      <w:r w:rsidRPr="004E55EF">
        <w:rPr>
          <w:rFonts w:ascii="Times New Roman" w:eastAsia="Calibri" w:hAnsi="Times New Roman"/>
          <w:sz w:val="28"/>
          <w:szCs w:val="28"/>
          <w:lang w:eastAsia="ru-RU"/>
        </w:rPr>
        <w:lastRenderedPageBreak/>
        <w:t>Зокрема, Велика Палата Верховного Суду погодилася з висновками колегії суддів Касаційного адміністративного суду та зазначила, що частину другу статті 137 Закону № 1402-VIII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вимагається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BC2B62" w:rsidRPr="004E55EF" w:rsidRDefault="00BC2B62" w:rsidP="001A3307">
      <w:pPr>
        <w:spacing w:after="0" w:line="240" w:lineRule="auto"/>
        <w:ind w:firstLine="567"/>
        <w:jc w:val="both"/>
        <w:rPr>
          <w:rFonts w:ascii="Times New Roman" w:eastAsia="Calibri" w:hAnsi="Times New Roman"/>
          <w:sz w:val="28"/>
          <w:szCs w:val="28"/>
          <w:lang w:eastAsia="ru-RU"/>
        </w:rPr>
      </w:pPr>
      <w:r w:rsidRPr="004E55EF">
        <w:rPr>
          <w:rFonts w:ascii="Times New Roman" w:eastAsia="Calibri" w:hAnsi="Times New Roman"/>
          <w:sz w:val="28"/>
          <w:szCs w:val="28"/>
          <w:lang w:eastAsia="ru-RU"/>
        </w:rPr>
        <w:t xml:space="preserve">Відповідно до висновку Великої Палати Верховного Суду у пункті 26 постанови від 17 вересня 2020 року у справі № 9901/302/19 </w:t>
      </w:r>
      <w:r w:rsidRPr="004E55EF">
        <w:rPr>
          <w:rFonts w:ascii="Times New Roman" w:eastAsia="Calibri" w:hAnsi="Times New Roman"/>
          <w:sz w:val="28"/>
          <w:szCs w:val="28"/>
          <w:lang w:eastAsia="ru-RU"/>
        </w:rPr>
        <w:br/>
        <w:t xml:space="preserve">(провадження № 11-882заі19) при обчисленні стажу роботи на посаді судді підлягають застосуванню норми законодавства, які були чинними на день призначення (обрання) відповідного судді; при цьому при обчисленні стажу, який дає право на відставку, окремо слід застосовувати положення частини першої статті 137 </w:t>
      </w:r>
      <w:r w:rsidR="004F4BAE" w:rsidRPr="004E55EF">
        <w:rPr>
          <w:rFonts w:ascii="Times New Roman" w:eastAsia="Calibri" w:hAnsi="Times New Roman"/>
          <w:sz w:val="28"/>
          <w:szCs w:val="28"/>
          <w:lang w:eastAsia="ru-RU"/>
        </w:rPr>
        <w:t>Закону № 1402-VIII</w:t>
      </w:r>
      <w:r w:rsidRPr="004E55EF">
        <w:rPr>
          <w:rFonts w:ascii="Times New Roman" w:eastAsia="Calibri" w:hAnsi="Times New Roman"/>
          <w:sz w:val="28"/>
          <w:szCs w:val="28"/>
          <w:lang w:eastAsia="ru-RU"/>
        </w:rPr>
        <w:t>, положення частини другої цієї статті як стаж, який зараховується додатково.</w:t>
      </w:r>
    </w:p>
    <w:p w:rsidR="007A5F5C" w:rsidRPr="004E55EF" w:rsidRDefault="004F4BAE" w:rsidP="001A3307">
      <w:pPr>
        <w:tabs>
          <w:tab w:val="left" w:pos="709"/>
        </w:tabs>
        <w:spacing w:after="0" w:line="240" w:lineRule="auto"/>
        <w:ind w:firstLine="567"/>
        <w:jc w:val="both"/>
        <w:rPr>
          <w:rFonts w:ascii="Times New Roman" w:eastAsia="Calibri" w:hAnsi="Times New Roman"/>
          <w:sz w:val="28"/>
          <w:szCs w:val="28"/>
          <w:lang w:eastAsia="ru-RU"/>
        </w:rPr>
      </w:pPr>
      <w:r w:rsidRPr="004E55EF">
        <w:rPr>
          <w:rFonts w:ascii="Times New Roman" w:eastAsia="Calibri" w:hAnsi="Times New Roman"/>
          <w:sz w:val="28"/>
          <w:szCs w:val="28"/>
          <w:lang w:eastAsia="ru-RU"/>
        </w:rPr>
        <w:t>Згідно із</w:t>
      </w:r>
      <w:r w:rsidR="007A5F5C" w:rsidRPr="004E55EF">
        <w:rPr>
          <w:rFonts w:ascii="Times New Roman" w:eastAsia="Calibri" w:hAnsi="Times New Roman"/>
          <w:sz w:val="28"/>
          <w:szCs w:val="28"/>
          <w:lang w:eastAsia="ru-RU"/>
        </w:rPr>
        <w:t xml:space="preserve"> частин</w:t>
      </w:r>
      <w:r w:rsidRPr="004E55EF">
        <w:rPr>
          <w:rFonts w:ascii="Times New Roman" w:eastAsia="Calibri" w:hAnsi="Times New Roman"/>
          <w:sz w:val="28"/>
          <w:szCs w:val="28"/>
          <w:lang w:eastAsia="ru-RU"/>
        </w:rPr>
        <w:t>ою</w:t>
      </w:r>
      <w:r w:rsidR="007A5F5C" w:rsidRPr="004E55EF">
        <w:rPr>
          <w:rFonts w:ascii="Times New Roman" w:eastAsia="Calibri" w:hAnsi="Times New Roman"/>
          <w:sz w:val="28"/>
          <w:szCs w:val="28"/>
          <w:lang w:eastAsia="ru-RU"/>
        </w:rPr>
        <w:t xml:space="preserve"> першо</w:t>
      </w:r>
      <w:r w:rsidRPr="004E55EF">
        <w:rPr>
          <w:rFonts w:ascii="Times New Roman" w:eastAsia="Calibri" w:hAnsi="Times New Roman"/>
          <w:sz w:val="28"/>
          <w:szCs w:val="28"/>
          <w:lang w:eastAsia="ru-RU"/>
        </w:rPr>
        <w:t>ю</w:t>
      </w:r>
      <w:r w:rsidR="007A5F5C" w:rsidRPr="004E55EF">
        <w:rPr>
          <w:rFonts w:ascii="Times New Roman" w:eastAsia="Calibri" w:hAnsi="Times New Roman"/>
          <w:sz w:val="28"/>
          <w:szCs w:val="28"/>
          <w:lang w:eastAsia="ru-RU"/>
        </w:rPr>
        <w:t xml:space="preserve"> статті 7 Закону України від 15 грудня 1992</w:t>
      </w:r>
      <w:r w:rsidR="00514D3C" w:rsidRPr="004E55EF">
        <w:rPr>
          <w:rFonts w:ascii="Times New Roman" w:eastAsia="Calibri" w:hAnsi="Times New Roman"/>
          <w:sz w:val="28"/>
          <w:szCs w:val="28"/>
          <w:lang w:eastAsia="ru-RU"/>
        </w:rPr>
        <w:t> </w:t>
      </w:r>
      <w:r w:rsidR="007A5F5C" w:rsidRPr="004E55EF">
        <w:rPr>
          <w:rFonts w:ascii="Times New Roman" w:eastAsia="Calibri" w:hAnsi="Times New Roman"/>
          <w:sz w:val="28"/>
          <w:szCs w:val="28"/>
          <w:lang w:eastAsia="ru-RU"/>
        </w:rPr>
        <w:t xml:space="preserve">року № 2862-XII «Про статус суддів», яка була чинною на </w:t>
      </w:r>
      <w:r w:rsidRPr="004E55EF">
        <w:rPr>
          <w:rFonts w:ascii="Times New Roman" w:eastAsia="Calibri" w:hAnsi="Times New Roman"/>
          <w:sz w:val="28"/>
          <w:szCs w:val="28"/>
          <w:lang w:eastAsia="ru-RU"/>
        </w:rPr>
        <w:t>день</w:t>
      </w:r>
      <w:r w:rsidR="007A5F5C" w:rsidRPr="004E55EF">
        <w:rPr>
          <w:rFonts w:ascii="Times New Roman" w:eastAsia="Calibri" w:hAnsi="Times New Roman"/>
          <w:sz w:val="28"/>
          <w:szCs w:val="28"/>
          <w:lang w:eastAsia="ru-RU"/>
        </w:rPr>
        <w:t xml:space="preserve"> призначення </w:t>
      </w:r>
      <w:r w:rsidR="00514D3C" w:rsidRPr="004E55EF">
        <w:rPr>
          <w:rFonts w:ascii="Times New Roman" w:hAnsi="Times New Roman"/>
          <w:bCs/>
          <w:color w:val="1D1D1B"/>
          <w:sz w:val="28"/>
          <w:szCs w:val="28"/>
          <w:shd w:val="clear" w:color="auto" w:fill="FFFFFF"/>
        </w:rPr>
        <w:t xml:space="preserve">Клименка А.М. </w:t>
      </w:r>
      <w:r w:rsidR="007A5F5C" w:rsidRPr="004E55EF">
        <w:rPr>
          <w:rFonts w:ascii="Times New Roman" w:eastAsia="Calibri" w:hAnsi="Times New Roman"/>
          <w:sz w:val="28"/>
          <w:szCs w:val="28"/>
          <w:lang w:eastAsia="ru-RU"/>
        </w:rPr>
        <w:t xml:space="preserve">на посаду судді, </w:t>
      </w:r>
      <w:r w:rsidR="00514D3C" w:rsidRPr="004E55EF">
        <w:rPr>
          <w:rFonts w:ascii="Times New Roman" w:eastAsia="Calibri" w:hAnsi="Times New Roman"/>
          <w:sz w:val="28"/>
          <w:szCs w:val="28"/>
          <w:lang w:eastAsia="ru-RU"/>
        </w:rPr>
        <w:t>право на зайняття посади судді районного (міського), міжрайонного (окружного) суду, військового суду гарнізону має громадянин України, який досяг на день обрання 25 років, має вищу юридичну освіту і, як правило, стаж роботи за юридичною спеціальністю не менше двох років</w:t>
      </w:r>
      <w:r w:rsidR="00C82F7F" w:rsidRPr="004E55EF">
        <w:rPr>
          <w:rFonts w:ascii="Times New Roman" w:eastAsia="Calibri" w:hAnsi="Times New Roman"/>
          <w:sz w:val="28"/>
          <w:szCs w:val="28"/>
          <w:lang w:eastAsia="ru-RU"/>
        </w:rPr>
        <w:t>.</w:t>
      </w:r>
    </w:p>
    <w:p w:rsidR="007A5F5C" w:rsidRPr="004E55EF" w:rsidRDefault="007A5F5C" w:rsidP="001A3307">
      <w:pPr>
        <w:tabs>
          <w:tab w:val="left" w:pos="709"/>
        </w:tabs>
        <w:spacing w:after="0" w:line="240" w:lineRule="auto"/>
        <w:ind w:firstLine="567"/>
        <w:jc w:val="both"/>
        <w:rPr>
          <w:rFonts w:ascii="Times New Roman" w:eastAsia="Calibri" w:hAnsi="Times New Roman"/>
          <w:sz w:val="28"/>
          <w:szCs w:val="28"/>
          <w:lang w:eastAsia="ru-RU"/>
        </w:rPr>
      </w:pPr>
      <w:r w:rsidRPr="004E55EF">
        <w:rPr>
          <w:rFonts w:ascii="Times New Roman" w:hAnsi="Times New Roman"/>
          <w:sz w:val="28"/>
          <w:szCs w:val="28"/>
          <w:shd w:val="clear" w:color="auto" w:fill="FFFFFF"/>
        </w:rPr>
        <w:t xml:space="preserve">Наведене свідчить про наявність у </w:t>
      </w:r>
      <w:r w:rsidR="00514D3C" w:rsidRPr="004E55EF">
        <w:rPr>
          <w:rFonts w:ascii="Times New Roman" w:hAnsi="Times New Roman"/>
          <w:bCs/>
          <w:color w:val="1D1D1B"/>
          <w:sz w:val="28"/>
          <w:szCs w:val="28"/>
          <w:shd w:val="clear" w:color="auto" w:fill="FFFFFF"/>
        </w:rPr>
        <w:t xml:space="preserve">Клименка А.М. </w:t>
      </w:r>
      <w:r w:rsidRPr="004E55EF">
        <w:rPr>
          <w:rFonts w:ascii="Times New Roman" w:hAnsi="Times New Roman"/>
          <w:sz w:val="28"/>
          <w:szCs w:val="28"/>
          <w:shd w:val="clear" w:color="auto" w:fill="FFFFFF"/>
        </w:rPr>
        <w:t xml:space="preserve">права на зарахування до стажу роботи на посаді судді, що дає право на відставку, додатково </w:t>
      </w:r>
      <w:r w:rsidR="00514D3C" w:rsidRPr="004E55EF">
        <w:rPr>
          <w:rFonts w:ascii="Times New Roman" w:hAnsi="Times New Roman"/>
          <w:sz w:val="28"/>
          <w:szCs w:val="28"/>
          <w:shd w:val="clear" w:color="auto" w:fill="FFFFFF"/>
        </w:rPr>
        <w:t>2</w:t>
      </w:r>
      <w:r w:rsidRPr="004E55EF">
        <w:rPr>
          <w:rFonts w:ascii="Times New Roman" w:hAnsi="Times New Roman"/>
          <w:sz w:val="28"/>
          <w:szCs w:val="28"/>
          <w:shd w:val="clear" w:color="auto" w:fill="FFFFFF"/>
        </w:rPr>
        <w:t xml:space="preserve"> років роботи в галузі права.</w:t>
      </w:r>
    </w:p>
    <w:p w:rsidR="00320BFE" w:rsidRPr="004E55EF" w:rsidRDefault="00437885" w:rsidP="001A3307">
      <w:pPr>
        <w:pStyle w:val="rtejustify"/>
        <w:shd w:val="clear" w:color="auto" w:fill="FFFFFF"/>
        <w:spacing w:before="0" w:beforeAutospacing="0" w:after="0" w:afterAutospacing="0"/>
        <w:ind w:firstLine="567"/>
        <w:jc w:val="both"/>
        <w:rPr>
          <w:sz w:val="28"/>
          <w:szCs w:val="28"/>
        </w:rPr>
      </w:pPr>
      <w:r w:rsidRPr="004E55EF">
        <w:rPr>
          <w:sz w:val="28"/>
          <w:szCs w:val="28"/>
        </w:rPr>
        <w:t xml:space="preserve">За результатами вивчення доданих до заяви документів щодо визначення відповідного стажу для звільнення судді </w:t>
      </w:r>
      <w:r w:rsidR="00514D3C" w:rsidRPr="004E55EF">
        <w:rPr>
          <w:bCs/>
          <w:color w:val="1D1D1B"/>
          <w:sz w:val="28"/>
          <w:szCs w:val="28"/>
          <w:shd w:val="clear" w:color="auto" w:fill="FFFFFF"/>
        </w:rPr>
        <w:t xml:space="preserve">Клименка А.М. </w:t>
      </w:r>
      <w:r w:rsidRPr="004E55EF">
        <w:rPr>
          <w:sz w:val="28"/>
          <w:szCs w:val="28"/>
        </w:rPr>
        <w:t>у відставку, а саме: актів про призначення, обрання на посаду судді, довідки про роботу на посаді судді, копій па</w:t>
      </w:r>
      <w:r w:rsidR="002D4CF1" w:rsidRPr="004E55EF">
        <w:rPr>
          <w:sz w:val="28"/>
          <w:szCs w:val="28"/>
        </w:rPr>
        <w:t>спорта, трудової книжки,</w:t>
      </w:r>
      <w:r w:rsidRPr="004E55EF">
        <w:rPr>
          <w:sz w:val="28"/>
          <w:szCs w:val="28"/>
        </w:rPr>
        <w:t xml:space="preserve"> встановлено, що до стажу роботи </w:t>
      </w:r>
      <w:r w:rsidR="00514D3C" w:rsidRPr="004E55EF">
        <w:rPr>
          <w:bCs/>
          <w:color w:val="1D1D1B"/>
          <w:sz w:val="28"/>
          <w:szCs w:val="28"/>
          <w:shd w:val="clear" w:color="auto" w:fill="FFFFFF"/>
        </w:rPr>
        <w:t xml:space="preserve">Клименка А.М. </w:t>
      </w:r>
      <w:r w:rsidRPr="004E55EF">
        <w:rPr>
          <w:sz w:val="28"/>
          <w:szCs w:val="28"/>
        </w:rPr>
        <w:t>н</w:t>
      </w:r>
      <w:r w:rsidR="007A5F5C" w:rsidRPr="004E55EF">
        <w:rPr>
          <w:sz w:val="28"/>
          <w:szCs w:val="28"/>
        </w:rPr>
        <w:t xml:space="preserve">а посаді судді, </w:t>
      </w:r>
      <w:r w:rsidRPr="004E55EF">
        <w:rPr>
          <w:sz w:val="28"/>
          <w:szCs w:val="28"/>
        </w:rPr>
        <w:t xml:space="preserve">що дає </w:t>
      </w:r>
      <w:r w:rsidR="00514D3C" w:rsidRPr="004E55EF">
        <w:rPr>
          <w:sz w:val="28"/>
          <w:szCs w:val="28"/>
        </w:rPr>
        <w:t>йому</w:t>
      </w:r>
      <w:r w:rsidR="00C82F7F" w:rsidRPr="004E55EF">
        <w:rPr>
          <w:sz w:val="28"/>
          <w:szCs w:val="28"/>
        </w:rPr>
        <w:t xml:space="preserve"> </w:t>
      </w:r>
      <w:r w:rsidRPr="004E55EF">
        <w:rPr>
          <w:sz w:val="28"/>
          <w:szCs w:val="28"/>
        </w:rPr>
        <w:t>право на відставку, підлягають зарахуванню:</w:t>
      </w:r>
      <w:r w:rsidR="00493EC2" w:rsidRPr="004E55EF">
        <w:rPr>
          <w:sz w:val="28"/>
          <w:szCs w:val="28"/>
        </w:rPr>
        <w:t xml:space="preserve"> </w:t>
      </w:r>
      <w:r w:rsidR="00320BFE" w:rsidRPr="004E55EF">
        <w:rPr>
          <w:sz w:val="28"/>
          <w:szCs w:val="28"/>
        </w:rPr>
        <w:t xml:space="preserve">стаж роботи на посаді судді – </w:t>
      </w:r>
      <w:r w:rsidR="00514D3C" w:rsidRPr="004E55EF">
        <w:rPr>
          <w:sz w:val="28"/>
          <w:szCs w:val="28"/>
        </w:rPr>
        <w:t>3</w:t>
      </w:r>
      <w:r w:rsidR="00E9103F" w:rsidRPr="004E55EF">
        <w:rPr>
          <w:sz w:val="28"/>
          <w:szCs w:val="28"/>
        </w:rPr>
        <w:t>1</w:t>
      </w:r>
      <w:r w:rsidR="00320BFE" w:rsidRPr="004E55EF">
        <w:rPr>
          <w:sz w:val="28"/>
          <w:szCs w:val="28"/>
        </w:rPr>
        <w:t xml:space="preserve"> р</w:t>
      </w:r>
      <w:r w:rsidR="00E9103F" w:rsidRPr="004E55EF">
        <w:rPr>
          <w:sz w:val="28"/>
          <w:szCs w:val="28"/>
        </w:rPr>
        <w:t>ік</w:t>
      </w:r>
      <w:r w:rsidR="00320BFE" w:rsidRPr="004E55EF">
        <w:rPr>
          <w:sz w:val="28"/>
          <w:szCs w:val="28"/>
        </w:rPr>
        <w:t xml:space="preserve"> </w:t>
      </w:r>
      <w:r w:rsidR="00514D3C" w:rsidRPr="004E55EF">
        <w:rPr>
          <w:sz w:val="28"/>
          <w:szCs w:val="28"/>
        </w:rPr>
        <w:t>2</w:t>
      </w:r>
      <w:r w:rsidR="00320BFE" w:rsidRPr="004E55EF">
        <w:rPr>
          <w:sz w:val="28"/>
          <w:szCs w:val="28"/>
        </w:rPr>
        <w:t xml:space="preserve"> місяці </w:t>
      </w:r>
      <w:r w:rsidR="00F4281F" w:rsidRPr="004E55EF">
        <w:rPr>
          <w:sz w:val="28"/>
          <w:szCs w:val="28"/>
        </w:rPr>
        <w:t>12</w:t>
      </w:r>
      <w:r w:rsidR="00320BFE" w:rsidRPr="004E55EF">
        <w:rPr>
          <w:sz w:val="28"/>
          <w:szCs w:val="28"/>
        </w:rPr>
        <w:t xml:space="preserve"> днів;</w:t>
      </w:r>
      <w:r w:rsidR="00493EC2" w:rsidRPr="004E55EF">
        <w:rPr>
          <w:sz w:val="28"/>
          <w:szCs w:val="28"/>
        </w:rPr>
        <w:t xml:space="preserve"> </w:t>
      </w:r>
      <w:r w:rsidR="00320BFE" w:rsidRPr="004E55EF">
        <w:rPr>
          <w:sz w:val="28"/>
          <w:szCs w:val="28"/>
        </w:rPr>
        <w:t xml:space="preserve">стаж роботи, вимога щодо якого визначена законом та надавала право для призначення на посаду судді, – </w:t>
      </w:r>
      <w:r w:rsidR="00514D3C" w:rsidRPr="004E55EF">
        <w:rPr>
          <w:sz w:val="28"/>
          <w:szCs w:val="28"/>
        </w:rPr>
        <w:t>2</w:t>
      </w:r>
      <w:r w:rsidR="00320BFE" w:rsidRPr="004E55EF">
        <w:rPr>
          <w:sz w:val="28"/>
          <w:szCs w:val="28"/>
        </w:rPr>
        <w:t xml:space="preserve"> </w:t>
      </w:r>
      <w:r w:rsidR="00E9103F" w:rsidRPr="004E55EF">
        <w:rPr>
          <w:sz w:val="28"/>
          <w:szCs w:val="28"/>
        </w:rPr>
        <w:t>роки</w:t>
      </w:r>
      <w:r w:rsidR="00320BFE" w:rsidRPr="004E55EF">
        <w:rPr>
          <w:sz w:val="28"/>
          <w:szCs w:val="28"/>
        </w:rPr>
        <w:t xml:space="preserve">. </w:t>
      </w:r>
    </w:p>
    <w:p w:rsidR="00320BFE" w:rsidRPr="004E55EF" w:rsidRDefault="00320BFE" w:rsidP="001A3307">
      <w:pPr>
        <w:pStyle w:val="rtejustify"/>
        <w:shd w:val="clear" w:color="auto" w:fill="FFFFFF"/>
        <w:spacing w:before="0" w:beforeAutospacing="0" w:after="0" w:afterAutospacing="0"/>
        <w:ind w:firstLine="567"/>
        <w:jc w:val="both"/>
        <w:rPr>
          <w:sz w:val="28"/>
          <w:szCs w:val="28"/>
        </w:rPr>
      </w:pPr>
      <w:r w:rsidRPr="004E55EF">
        <w:rPr>
          <w:sz w:val="28"/>
          <w:szCs w:val="28"/>
        </w:rPr>
        <w:t xml:space="preserve">Отже, загальний стаж роботи судді </w:t>
      </w:r>
      <w:r w:rsidR="00514D3C" w:rsidRPr="004E55EF">
        <w:rPr>
          <w:bCs/>
          <w:sz w:val="28"/>
          <w:szCs w:val="28"/>
          <w:shd w:val="clear" w:color="auto" w:fill="FFFFFF"/>
        </w:rPr>
        <w:t>Клименка А.М.</w:t>
      </w:r>
      <w:r w:rsidR="00C82F7F" w:rsidRPr="004E55EF">
        <w:rPr>
          <w:sz w:val="28"/>
          <w:szCs w:val="28"/>
        </w:rPr>
        <w:t xml:space="preserve">, що дає </w:t>
      </w:r>
      <w:r w:rsidR="00DA6C4C" w:rsidRPr="004E55EF">
        <w:rPr>
          <w:sz w:val="28"/>
          <w:szCs w:val="28"/>
        </w:rPr>
        <w:t>йому</w:t>
      </w:r>
      <w:r w:rsidRPr="004E55EF">
        <w:rPr>
          <w:sz w:val="28"/>
          <w:szCs w:val="28"/>
        </w:rPr>
        <w:t xml:space="preserve"> право на відставку, становить </w:t>
      </w:r>
      <w:r w:rsidR="00514D3C" w:rsidRPr="004E55EF">
        <w:rPr>
          <w:sz w:val="28"/>
          <w:szCs w:val="28"/>
        </w:rPr>
        <w:t>33</w:t>
      </w:r>
      <w:r w:rsidR="00E9103F" w:rsidRPr="004E55EF">
        <w:rPr>
          <w:sz w:val="28"/>
          <w:szCs w:val="28"/>
        </w:rPr>
        <w:t xml:space="preserve"> рок</w:t>
      </w:r>
      <w:r w:rsidR="00514D3C" w:rsidRPr="004E55EF">
        <w:rPr>
          <w:sz w:val="28"/>
          <w:szCs w:val="28"/>
        </w:rPr>
        <w:t>и</w:t>
      </w:r>
      <w:r w:rsidR="00E9103F" w:rsidRPr="004E55EF">
        <w:rPr>
          <w:sz w:val="28"/>
          <w:szCs w:val="28"/>
        </w:rPr>
        <w:t xml:space="preserve"> </w:t>
      </w:r>
      <w:r w:rsidR="00514D3C" w:rsidRPr="004E55EF">
        <w:rPr>
          <w:sz w:val="28"/>
          <w:szCs w:val="28"/>
        </w:rPr>
        <w:t>2</w:t>
      </w:r>
      <w:r w:rsidR="00E9103F" w:rsidRPr="004E55EF">
        <w:rPr>
          <w:sz w:val="28"/>
          <w:szCs w:val="28"/>
        </w:rPr>
        <w:t xml:space="preserve"> місяці </w:t>
      </w:r>
      <w:r w:rsidR="00F4281F" w:rsidRPr="004E55EF">
        <w:rPr>
          <w:sz w:val="28"/>
          <w:szCs w:val="28"/>
        </w:rPr>
        <w:t>12</w:t>
      </w:r>
      <w:r w:rsidRPr="004E55EF">
        <w:rPr>
          <w:sz w:val="28"/>
          <w:szCs w:val="28"/>
        </w:rPr>
        <w:t xml:space="preserve"> днів.</w:t>
      </w:r>
    </w:p>
    <w:p w:rsidR="00320BFE" w:rsidRPr="004E55EF" w:rsidRDefault="00320BFE" w:rsidP="001A3307">
      <w:pPr>
        <w:pStyle w:val="rtejustify"/>
        <w:shd w:val="clear" w:color="auto" w:fill="FFFFFF"/>
        <w:spacing w:before="0" w:beforeAutospacing="0" w:after="0" w:afterAutospacing="0"/>
        <w:ind w:firstLine="567"/>
        <w:jc w:val="both"/>
        <w:rPr>
          <w:sz w:val="28"/>
          <w:szCs w:val="28"/>
        </w:rPr>
      </w:pPr>
      <w:r w:rsidRPr="004E55EF">
        <w:rPr>
          <w:sz w:val="28"/>
          <w:szCs w:val="28"/>
        </w:rPr>
        <w:t xml:space="preserve">Таким чином, додані до заяви документи свідчать, що суддя </w:t>
      </w:r>
      <w:r w:rsidR="00514D3C" w:rsidRPr="004E55EF">
        <w:rPr>
          <w:bCs/>
          <w:color w:val="1D1D1B"/>
          <w:sz w:val="28"/>
          <w:szCs w:val="28"/>
          <w:shd w:val="clear" w:color="auto" w:fill="FFFFFF"/>
        </w:rPr>
        <w:t xml:space="preserve">Клименко А.М. </w:t>
      </w:r>
      <w:r w:rsidRPr="004E55EF">
        <w:rPr>
          <w:sz w:val="28"/>
          <w:szCs w:val="28"/>
        </w:rPr>
        <w:t xml:space="preserve">має достатній для звільнення у відставку стаж роботи, визначений на підставі статей 116, 137 Закону України «Про судоустрій і статус суддів», а також абзацу четвертого пункту 34 розділу ХІІ «Прикінцеві та </w:t>
      </w:r>
      <w:r w:rsidRPr="004E55EF">
        <w:rPr>
          <w:sz w:val="28"/>
          <w:szCs w:val="28"/>
        </w:rPr>
        <w:lastRenderedPageBreak/>
        <w:t>перехідні положення» цього Закону в редакції Закону України «Про Вищу раду правосуддя».</w:t>
      </w:r>
    </w:p>
    <w:p w:rsidR="00B93131" w:rsidRPr="004E55EF" w:rsidRDefault="00320BFE" w:rsidP="001A3307">
      <w:pPr>
        <w:pStyle w:val="rtejustify"/>
        <w:shd w:val="clear" w:color="auto" w:fill="FFFFFF"/>
        <w:spacing w:before="0" w:beforeAutospacing="0" w:after="0" w:afterAutospacing="0"/>
        <w:ind w:firstLine="567"/>
        <w:jc w:val="both"/>
        <w:rPr>
          <w:sz w:val="28"/>
          <w:szCs w:val="28"/>
        </w:rPr>
      </w:pPr>
      <w:r w:rsidRPr="004E55EF">
        <w:rPr>
          <w:sz w:val="28"/>
          <w:szCs w:val="28"/>
        </w:rPr>
        <w:t>На підставі викладеного, керуючись пунктом 4 частини шостої статті 126, статтею 131 Конституції України, статтями 3, 30, 34, 55 Закону України «Про Вищу раду правосуддя»,</w:t>
      </w:r>
      <w:r w:rsidR="00434B00" w:rsidRPr="004E55EF">
        <w:rPr>
          <w:sz w:val="28"/>
          <w:szCs w:val="28"/>
        </w:rPr>
        <w:t xml:space="preserve"> Вища рада правосуддя</w:t>
      </w:r>
    </w:p>
    <w:p w:rsidR="00434B00" w:rsidRPr="004E55EF" w:rsidRDefault="00434B00" w:rsidP="00B93131">
      <w:pPr>
        <w:pStyle w:val="rtejustify"/>
        <w:shd w:val="clear" w:color="auto" w:fill="FFFFFF"/>
        <w:spacing w:before="0" w:beforeAutospacing="0" w:after="0" w:afterAutospacing="0"/>
        <w:ind w:firstLine="567"/>
        <w:jc w:val="both"/>
        <w:rPr>
          <w:b/>
          <w:sz w:val="28"/>
          <w:szCs w:val="28"/>
        </w:rPr>
      </w:pPr>
    </w:p>
    <w:p w:rsidR="00760CA4" w:rsidRPr="004E55EF" w:rsidRDefault="00760CA4" w:rsidP="00760CA4">
      <w:pPr>
        <w:tabs>
          <w:tab w:val="left" w:pos="567"/>
        </w:tabs>
        <w:spacing w:after="0" w:line="240" w:lineRule="auto"/>
        <w:ind w:firstLine="567"/>
        <w:jc w:val="center"/>
        <w:rPr>
          <w:rFonts w:ascii="Times New Roman" w:hAnsi="Times New Roman"/>
          <w:b/>
          <w:sz w:val="28"/>
          <w:szCs w:val="28"/>
        </w:rPr>
      </w:pPr>
      <w:r w:rsidRPr="004E55EF">
        <w:rPr>
          <w:rFonts w:ascii="Times New Roman" w:hAnsi="Times New Roman"/>
          <w:b/>
          <w:sz w:val="28"/>
          <w:szCs w:val="28"/>
        </w:rPr>
        <w:t>вирішила:</w:t>
      </w:r>
    </w:p>
    <w:p w:rsidR="00760CA4" w:rsidRPr="004E55EF" w:rsidRDefault="00760CA4" w:rsidP="00760CA4">
      <w:pPr>
        <w:spacing w:after="0" w:line="240" w:lineRule="auto"/>
        <w:ind w:firstLine="919"/>
        <w:jc w:val="both"/>
        <w:rPr>
          <w:rFonts w:ascii="Times New Roman" w:hAnsi="Times New Roman"/>
          <w:b/>
          <w:sz w:val="28"/>
          <w:szCs w:val="28"/>
        </w:rPr>
      </w:pPr>
    </w:p>
    <w:p w:rsidR="003D49F9" w:rsidRPr="004E55EF" w:rsidRDefault="00760CA4" w:rsidP="00760CA4">
      <w:pPr>
        <w:spacing w:after="0" w:line="240" w:lineRule="auto"/>
        <w:jc w:val="both"/>
        <w:rPr>
          <w:rFonts w:ascii="Times New Roman" w:eastAsia="Calibri" w:hAnsi="Times New Roman"/>
          <w:sz w:val="28"/>
          <w:szCs w:val="28"/>
        </w:rPr>
      </w:pPr>
      <w:r w:rsidRPr="004E55EF">
        <w:rPr>
          <w:rFonts w:ascii="Times New Roman" w:eastAsia="Calibri" w:hAnsi="Times New Roman"/>
          <w:sz w:val="28"/>
          <w:szCs w:val="28"/>
        </w:rPr>
        <w:t xml:space="preserve">звільнити </w:t>
      </w:r>
      <w:r w:rsidR="00514D3C" w:rsidRPr="004E55EF">
        <w:rPr>
          <w:rFonts w:ascii="Times New Roman" w:hAnsi="Times New Roman"/>
          <w:color w:val="1D1D1B"/>
          <w:sz w:val="28"/>
          <w:szCs w:val="28"/>
          <w:shd w:val="clear" w:color="auto" w:fill="FFFFFF"/>
        </w:rPr>
        <w:t xml:space="preserve">Клименка Андрія Миколайовича </w:t>
      </w:r>
      <w:r w:rsidR="00493EC2" w:rsidRPr="004E55EF">
        <w:rPr>
          <w:rFonts w:ascii="Times New Roman" w:hAnsi="Times New Roman"/>
          <w:sz w:val="28"/>
          <w:szCs w:val="28"/>
        </w:rPr>
        <w:t xml:space="preserve">з посади судді </w:t>
      </w:r>
      <w:r w:rsidR="00514D3C" w:rsidRPr="004E55EF">
        <w:rPr>
          <w:rFonts w:ascii="Times New Roman" w:hAnsi="Times New Roman"/>
          <w:color w:val="1D1D1B"/>
          <w:sz w:val="28"/>
          <w:szCs w:val="28"/>
          <w:shd w:val="clear" w:color="auto" w:fill="FFFFFF"/>
        </w:rPr>
        <w:t xml:space="preserve">Орджонікідзевського районного суду міста Харкова </w:t>
      </w:r>
      <w:r w:rsidR="00320BFE" w:rsidRPr="004E55EF">
        <w:rPr>
          <w:rFonts w:ascii="Times New Roman" w:eastAsia="Calibri" w:hAnsi="Times New Roman"/>
          <w:sz w:val="28"/>
          <w:szCs w:val="28"/>
        </w:rPr>
        <w:t>у зв’язку з поданням заяви про відставку.</w:t>
      </w:r>
    </w:p>
    <w:p w:rsidR="003D49F9" w:rsidRPr="004E55EF" w:rsidRDefault="003D49F9" w:rsidP="00760CA4">
      <w:pPr>
        <w:spacing w:after="0" w:line="240" w:lineRule="auto"/>
        <w:jc w:val="both"/>
        <w:rPr>
          <w:rFonts w:ascii="Times New Roman" w:eastAsia="Calibri" w:hAnsi="Times New Roman"/>
          <w:sz w:val="28"/>
          <w:szCs w:val="28"/>
        </w:rPr>
      </w:pPr>
    </w:p>
    <w:p w:rsidR="00760CA4" w:rsidRPr="004E55EF" w:rsidRDefault="00760CA4" w:rsidP="00760CA4">
      <w:pPr>
        <w:tabs>
          <w:tab w:val="left" w:pos="6531"/>
        </w:tabs>
        <w:spacing w:after="0" w:line="240" w:lineRule="auto"/>
        <w:jc w:val="both"/>
        <w:rPr>
          <w:rFonts w:ascii="Times New Roman" w:hAnsi="Times New Roman"/>
          <w:sz w:val="28"/>
          <w:szCs w:val="28"/>
        </w:rPr>
      </w:pPr>
      <w:r w:rsidRPr="004E55EF">
        <w:rPr>
          <w:rFonts w:ascii="Times New Roman" w:hAnsi="Times New Roman"/>
          <w:sz w:val="28"/>
          <w:szCs w:val="28"/>
        </w:rPr>
        <w:tab/>
      </w:r>
    </w:p>
    <w:p w:rsidR="00760CA4" w:rsidRPr="00B93131" w:rsidRDefault="00760CA4" w:rsidP="00760CA4">
      <w:pPr>
        <w:tabs>
          <w:tab w:val="left" w:pos="2115"/>
          <w:tab w:val="left" w:pos="7938"/>
        </w:tabs>
        <w:spacing w:after="0" w:line="240" w:lineRule="auto"/>
        <w:rPr>
          <w:rFonts w:ascii="Times New Roman" w:hAnsi="Times New Roman"/>
          <w:b/>
          <w:sz w:val="28"/>
          <w:szCs w:val="28"/>
        </w:rPr>
      </w:pPr>
      <w:r w:rsidRPr="004E55EF">
        <w:rPr>
          <w:rFonts w:ascii="Times New Roman" w:hAnsi="Times New Roman"/>
          <w:b/>
          <w:sz w:val="28"/>
          <w:szCs w:val="28"/>
        </w:rPr>
        <w:t>Голова Вищої ради правосуддя</w:t>
      </w:r>
      <w:r w:rsidR="00E9103F" w:rsidRPr="004E55EF">
        <w:rPr>
          <w:rFonts w:ascii="Times New Roman" w:hAnsi="Times New Roman"/>
          <w:b/>
          <w:sz w:val="28"/>
          <w:szCs w:val="28"/>
        </w:rPr>
        <w:t xml:space="preserve">                                                 </w:t>
      </w:r>
      <w:r w:rsidRPr="004E55EF">
        <w:rPr>
          <w:rFonts w:ascii="Times New Roman" w:hAnsi="Times New Roman"/>
          <w:b/>
          <w:sz w:val="28"/>
          <w:szCs w:val="28"/>
        </w:rPr>
        <w:t>Григорій УСИК</w:t>
      </w:r>
    </w:p>
    <w:sectPr w:rsidR="00760CA4" w:rsidRPr="00B93131" w:rsidSect="000A1EE1">
      <w:headerReference w:type="default" r:id="rId8"/>
      <w:pgSz w:w="11906" w:h="16838" w:code="9"/>
      <w:pgMar w:top="1134" w:right="707" w:bottom="1276" w:left="1701" w:header="426" w:footer="0" w:gutter="0"/>
      <w:cols w:space="708"/>
      <w:titlePg/>
      <w:docGrid w:linePitch="360" w:charSpace="40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611B" w:rsidRDefault="00C8611B" w:rsidP="00674329">
      <w:pPr>
        <w:spacing w:after="0" w:line="240" w:lineRule="auto"/>
      </w:pPr>
      <w:r>
        <w:separator/>
      </w:r>
    </w:p>
  </w:endnote>
  <w:endnote w:type="continuationSeparator" w:id="0">
    <w:p w:rsidR="00C8611B" w:rsidRDefault="00C8611B" w:rsidP="006743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611B" w:rsidRDefault="00C8611B" w:rsidP="00674329">
      <w:pPr>
        <w:spacing w:after="0" w:line="240" w:lineRule="auto"/>
      </w:pPr>
      <w:r>
        <w:separator/>
      </w:r>
    </w:p>
  </w:footnote>
  <w:footnote w:type="continuationSeparator" w:id="0">
    <w:p w:rsidR="00C8611B" w:rsidRDefault="00C8611B" w:rsidP="006743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1948466"/>
      <w:docPartObj>
        <w:docPartGallery w:val="Page Numbers (Top of Page)"/>
        <w:docPartUnique/>
      </w:docPartObj>
    </w:sdtPr>
    <w:sdtEndPr>
      <w:rPr>
        <w:rFonts w:ascii="Times New Roman" w:hAnsi="Times New Roman"/>
        <w:sz w:val="24"/>
        <w:szCs w:val="24"/>
      </w:rPr>
    </w:sdtEndPr>
    <w:sdtContent>
      <w:p w:rsidR="00674329" w:rsidRPr="00C73131" w:rsidRDefault="004E668B">
        <w:pPr>
          <w:pStyle w:val="a3"/>
          <w:jc w:val="center"/>
          <w:rPr>
            <w:rFonts w:ascii="Times New Roman" w:hAnsi="Times New Roman"/>
            <w:sz w:val="24"/>
            <w:szCs w:val="24"/>
          </w:rPr>
        </w:pPr>
        <w:r w:rsidRPr="00C73131">
          <w:rPr>
            <w:rFonts w:ascii="Times New Roman" w:hAnsi="Times New Roman"/>
            <w:sz w:val="24"/>
            <w:szCs w:val="24"/>
          </w:rPr>
          <w:fldChar w:fldCharType="begin"/>
        </w:r>
        <w:r w:rsidR="00674329" w:rsidRPr="00C73131">
          <w:rPr>
            <w:rFonts w:ascii="Times New Roman" w:hAnsi="Times New Roman"/>
            <w:sz w:val="24"/>
            <w:szCs w:val="24"/>
          </w:rPr>
          <w:instrText>PAGE   \* MERGEFORMAT</w:instrText>
        </w:r>
        <w:r w:rsidRPr="00C73131">
          <w:rPr>
            <w:rFonts w:ascii="Times New Roman" w:hAnsi="Times New Roman"/>
            <w:sz w:val="24"/>
            <w:szCs w:val="24"/>
          </w:rPr>
          <w:fldChar w:fldCharType="separate"/>
        </w:r>
        <w:r w:rsidR="00267C93">
          <w:rPr>
            <w:rFonts w:ascii="Times New Roman" w:hAnsi="Times New Roman"/>
            <w:noProof/>
            <w:sz w:val="24"/>
            <w:szCs w:val="24"/>
          </w:rPr>
          <w:t>2</w:t>
        </w:r>
        <w:r w:rsidRPr="00C73131">
          <w:rPr>
            <w:rFonts w:ascii="Times New Roman" w:hAnsi="Times New Roman"/>
            <w:sz w:val="24"/>
            <w:szCs w:val="24"/>
          </w:rPr>
          <w:fldChar w:fldCharType="end"/>
        </w:r>
      </w:p>
    </w:sdtContent>
  </w:sdt>
  <w:p w:rsidR="00674329" w:rsidRDefault="0067432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2006"/>
    <w:rsid w:val="00012378"/>
    <w:rsid w:val="00015C1E"/>
    <w:rsid w:val="000263E4"/>
    <w:rsid w:val="00052AC1"/>
    <w:rsid w:val="00077A5D"/>
    <w:rsid w:val="00080A13"/>
    <w:rsid w:val="00085384"/>
    <w:rsid w:val="000903CC"/>
    <w:rsid w:val="000A0D38"/>
    <w:rsid w:val="000A1EE1"/>
    <w:rsid w:val="000A204A"/>
    <w:rsid w:val="000C6C31"/>
    <w:rsid w:val="000E52E0"/>
    <w:rsid w:val="000F1AAD"/>
    <w:rsid w:val="001279A5"/>
    <w:rsid w:val="00141B2E"/>
    <w:rsid w:val="00152197"/>
    <w:rsid w:val="00153858"/>
    <w:rsid w:val="00155FA2"/>
    <w:rsid w:val="00162537"/>
    <w:rsid w:val="00180047"/>
    <w:rsid w:val="00190E38"/>
    <w:rsid w:val="00191717"/>
    <w:rsid w:val="001A3307"/>
    <w:rsid w:val="001A50E9"/>
    <w:rsid w:val="001C5A5D"/>
    <w:rsid w:val="001D0DA2"/>
    <w:rsid w:val="001D7A4C"/>
    <w:rsid w:val="001E529E"/>
    <w:rsid w:val="00200D38"/>
    <w:rsid w:val="00201093"/>
    <w:rsid w:val="0020235E"/>
    <w:rsid w:val="002067C3"/>
    <w:rsid w:val="00216539"/>
    <w:rsid w:val="00217ACA"/>
    <w:rsid w:val="00267C93"/>
    <w:rsid w:val="00273EAE"/>
    <w:rsid w:val="00284CEC"/>
    <w:rsid w:val="002B3F75"/>
    <w:rsid w:val="002C6261"/>
    <w:rsid w:val="002D4CF1"/>
    <w:rsid w:val="002E0619"/>
    <w:rsid w:val="002E3D15"/>
    <w:rsid w:val="002F71C5"/>
    <w:rsid w:val="003201AB"/>
    <w:rsid w:val="00320BFE"/>
    <w:rsid w:val="003447C9"/>
    <w:rsid w:val="00346EFD"/>
    <w:rsid w:val="00361F04"/>
    <w:rsid w:val="003A584A"/>
    <w:rsid w:val="003D2604"/>
    <w:rsid w:val="003D49F9"/>
    <w:rsid w:val="003E6581"/>
    <w:rsid w:val="003E6ADD"/>
    <w:rsid w:val="003F2385"/>
    <w:rsid w:val="003F53F3"/>
    <w:rsid w:val="0040290A"/>
    <w:rsid w:val="00410AFC"/>
    <w:rsid w:val="00413ABF"/>
    <w:rsid w:val="00423501"/>
    <w:rsid w:val="00430638"/>
    <w:rsid w:val="00434B00"/>
    <w:rsid w:val="00437885"/>
    <w:rsid w:val="00440ADC"/>
    <w:rsid w:val="004533E2"/>
    <w:rsid w:val="00457EA1"/>
    <w:rsid w:val="00461BD6"/>
    <w:rsid w:val="00474C00"/>
    <w:rsid w:val="0048324B"/>
    <w:rsid w:val="00492CAB"/>
    <w:rsid w:val="00493EC2"/>
    <w:rsid w:val="004A22A1"/>
    <w:rsid w:val="004B067B"/>
    <w:rsid w:val="004B2F81"/>
    <w:rsid w:val="004B38F4"/>
    <w:rsid w:val="004C229E"/>
    <w:rsid w:val="004C6063"/>
    <w:rsid w:val="004E3B7C"/>
    <w:rsid w:val="004E5445"/>
    <w:rsid w:val="004E55EF"/>
    <w:rsid w:val="004E5F1A"/>
    <w:rsid w:val="004E668B"/>
    <w:rsid w:val="004F1BF5"/>
    <w:rsid w:val="004F4BAE"/>
    <w:rsid w:val="0050126C"/>
    <w:rsid w:val="00512060"/>
    <w:rsid w:val="00514D3C"/>
    <w:rsid w:val="0053175C"/>
    <w:rsid w:val="0053218E"/>
    <w:rsid w:val="00550EAA"/>
    <w:rsid w:val="00560294"/>
    <w:rsid w:val="00562A3B"/>
    <w:rsid w:val="00572092"/>
    <w:rsid w:val="00587889"/>
    <w:rsid w:val="00587F9A"/>
    <w:rsid w:val="005D7752"/>
    <w:rsid w:val="005E354D"/>
    <w:rsid w:val="005F4878"/>
    <w:rsid w:val="005F597F"/>
    <w:rsid w:val="0060495C"/>
    <w:rsid w:val="00605194"/>
    <w:rsid w:val="00613974"/>
    <w:rsid w:val="006241DD"/>
    <w:rsid w:val="006307DC"/>
    <w:rsid w:val="00637252"/>
    <w:rsid w:val="00654A64"/>
    <w:rsid w:val="00674329"/>
    <w:rsid w:val="006B48C7"/>
    <w:rsid w:val="006E0140"/>
    <w:rsid w:val="006E3839"/>
    <w:rsid w:val="006F0645"/>
    <w:rsid w:val="006F6EDE"/>
    <w:rsid w:val="0070642E"/>
    <w:rsid w:val="00706795"/>
    <w:rsid w:val="00736942"/>
    <w:rsid w:val="00740C0C"/>
    <w:rsid w:val="00760CA4"/>
    <w:rsid w:val="00770F91"/>
    <w:rsid w:val="00772C95"/>
    <w:rsid w:val="0077665B"/>
    <w:rsid w:val="007816E5"/>
    <w:rsid w:val="007946B6"/>
    <w:rsid w:val="00794AF6"/>
    <w:rsid w:val="007A5C40"/>
    <w:rsid w:val="007A5F5C"/>
    <w:rsid w:val="007B1568"/>
    <w:rsid w:val="007B365E"/>
    <w:rsid w:val="007C4E8D"/>
    <w:rsid w:val="007D7975"/>
    <w:rsid w:val="007E7C2A"/>
    <w:rsid w:val="00804816"/>
    <w:rsid w:val="0081054D"/>
    <w:rsid w:val="00825D95"/>
    <w:rsid w:val="00867B5C"/>
    <w:rsid w:val="0087180A"/>
    <w:rsid w:val="008747B0"/>
    <w:rsid w:val="00875A7D"/>
    <w:rsid w:val="00877583"/>
    <w:rsid w:val="008810FD"/>
    <w:rsid w:val="00886BB7"/>
    <w:rsid w:val="008A5698"/>
    <w:rsid w:val="008B0E89"/>
    <w:rsid w:val="008E20C6"/>
    <w:rsid w:val="0090756A"/>
    <w:rsid w:val="009166A8"/>
    <w:rsid w:val="00933C43"/>
    <w:rsid w:val="0094241C"/>
    <w:rsid w:val="00950ED7"/>
    <w:rsid w:val="00952D91"/>
    <w:rsid w:val="00964DDF"/>
    <w:rsid w:val="0096607C"/>
    <w:rsid w:val="0096645C"/>
    <w:rsid w:val="00974DB3"/>
    <w:rsid w:val="00986DAD"/>
    <w:rsid w:val="00995D35"/>
    <w:rsid w:val="009A5806"/>
    <w:rsid w:val="009D0CD4"/>
    <w:rsid w:val="009E0D58"/>
    <w:rsid w:val="009E2A98"/>
    <w:rsid w:val="009E54F5"/>
    <w:rsid w:val="009F593D"/>
    <w:rsid w:val="00A01658"/>
    <w:rsid w:val="00A12306"/>
    <w:rsid w:val="00A33C71"/>
    <w:rsid w:val="00A42006"/>
    <w:rsid w:val="00A4307D"/>
    <w:rsid w:val="00A46209"/>
    <w:rsid w:val="00A524A7"/>
    <w:rsid w:val="00A52A3F"/>
    <w:rsid w:val="00A52BC0"/>
    <w:rsid w:val="00A74F99"/>
    <w:rsid w:val="00A955D9"/>
    <w:rsid w:val="00AA6F71"/>
    <w:rsid w:val="00AB3814"/>
    <w:rsid w:val="00AD4FD1"/>
    <w:rsid w:val="00AF2921"/>
    <w:rsid w:val="00B037FE"/>
    <w:rsid w:val="00B86C0A"/>
    <w:rsid w:val="00B93131"/>
    <w:rsid w:val="00B93B29"/>
    <w:rsid w:val="00B97F40"/>
    <w:rsid w:val="00BA178E"/>
    <w:rsid w:val="00BA302B"/>
    <w:rsid w:val="00BA7A6F"/>
    <w:rsid w:val="00BC2B62"/>
    <w:rsid w:val="00BC2DF9"/>
    <w:rsid w:val="00BC41E4"/>
    <w:rsid w:val="00BE1CE9"/>
    <w:rsid w:val="00BF1C12"/>
    <w:rsid w:val="00BF49AF"/>
    <w:rsid w:val="00BF7B67"/>
    <w:rsid w:val="00C005B6"/>
    <w:rsid w:val="00C040B2"/>
    <w:rsid w:val="00C14232"/>
    <w:rsid w:val="00C35F5C"/>
    <w:rsid w:val="00C37B18"/>
    <w:rsid w:val="00C73131"/>
    <w:rsid w:val="00C82F7F"/>
    <w:rsid w:val="00C8611B"/>
    <w:rsid w:val="00CA0F4E"/>
    <w:rsid w:val="00CB33B6"/>
    <w:rsid w:val="00CD7944"/>
    <w:rsid w:val="00CE0624"/>
    <w:rsid w:val="00CE1C0F"/>
    <w:rsid w:val="00CE5846"/>
    <w:rsid w:val="00D136AC"/>
    <w:rsid w:val="00D142A4"/>
    <w:rsid w:val="00D20A50"/>
    <w:rsid w:val="00D451CB"/>
    <w:rsid w:val="00D71D4D"/>
    <w:rsid w:val="00D86650"/>
    <w:rsid w:val="00D90A07"/>
    <w:rsid w:val="00D9511A"/>
    <w:rsid w:val="00DA507E"/>
    <w:rsid w:val="00DA6C4C"/>
    <w:rsid w:val="00DB32B8"/>
    <w:rsid w:val="00DB6EA2"/>
    <w:rsid w:val="00DF3C33"/>
    <w:rsid w:val="00E04857"/>
    <w:rsid w:val="00E23770"/>
    <w:rsid w:val="00E747F9"/>
    <w:rsid w:val="00E752AA"/>
    <w:rsid w:val="00E9103F"/>
    <w:rsid w:val="00E94A4B"/>
    <w:rsid w:val="00E956F1"/>
    <w:rsid w:val="00E95F00"/>
    <w:rsid w:val="00E972B3"/>
    <w:rsid w:val="00EA3C11"/>
    <w:rsid w:val="00EB7DE6"/>
    <w:rsid w:val="00EC2FBB"/>
    <w:rsid w:val="00EC6E62"/>
    <w:rsid w:val="00ED5D43"/>
    <w:rsid w:val="00EE3B98"/>
    <w:rsid w:val="00EE6CF3"/>
    <w:rsid w:val="00EF7FED"/>
    <w:rsid w:val="00F05D51"/>
    <w:rsid w:val="00F07D08"/>
    <w:rsid w:val="00F1578D"/>
    <w:rsid w:val="00F17703"/>
    <w:rsid w:val="00F22D42"/>
    <w:rsid w:val="00F26181"/>
    <w:rsid w:val="00F4281F"/>
    <w:rsid w:val="00F63974"/>
    <w:rsid w:val="00F73C20"/>
    <w:rsid w:val="00F82FD6"/>
    <w:rsid w:val="00FA5944"/>
    <w:rsid w:val="00FE75A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1F95F2"/>
  <w15:docId w15:val="{61614EB4-6939-428E-926B-FBA6B94C2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0CA4"/>
    <w:rPr>
      <w:rFonts w:ascii="Calibri" w:eastAsia="Times New Roman" w:hAnsi="Calibri" w:cs="Times New Roman"/>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cxspmiddle">
    <w:name w:val="msonormalcxspmiddle"/>
    <w:basedOn w:val="a"/>
    <w:qFormat/>
    <w:rsid w:val="00EC6E62"/>
    <w:pPr>
      <w:spacing w:beforeAutospacing="1" w:afterAutospacing="1" w:line="240" w:lineRule="auto"/>
    </w:pPr>
    <w:rPr>
      <w:rFonts w:ascii="Times New Roman" w:eastAsia="Calibri" w:hAnsi="Times New Roman"/>
      <w:sz w:val="24"/>
      <w:szCs w:val="24"/>
      <w:lang w:val="ru-RU" w:eastAsia="ru-RU"/>
    </w:rPr>
  </w:style>
  <w:style w:type="paragraph" w:styleId="a3">
    <w:name w:val="header"/>
    <w:basedOn w:val="a"/>
    <w:link w:val="a4"/>
    <w:uiPriority w:val="99"/>
    <w:unhideWhenUsed/>
    <w:rsid w:val="00674329"/>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674329"/>
  </w:style>
  <w:style w:type="paragraph" w:styleId="a5">
    <w:name w:val="footer"/>
    <w:basedOn w:val="a"/>
    <w:link w:val="a6"/>
    <w:uiPriority w:val="99"/>
    <w:unhideWhenUsed/>
    <w:rsid w:val="00674329"/>
    <w:pPr>
      <w:tabs>
        <w:tab w:val="center" w:pos="4819"/>
        <w:tab w:val="right" w:pos="9639"/>
      </w:tabs>
      <w:spacing w:after="0" w:line="240" w:lineRule="auto"/>
    </w:pPr>
  </w:style>
  <w:style w:type="character" w:customStyle="1" w:styleId="a6">
    <w:name w:val="Нижній колонтитул Знак"/>
    <w:basedOn w:val="a0"/>
    <w:link w:val="a5"/>
    <w:uiPriority w:val="99"/>
    <w:rsid w:val="00674329"/>
  </w:style>
  <w:style w:type="paragraph" w:styleId="a7">
    <w:name w:val="Balloon Text"/>
    <w:basedOn w:val="a"/>
    <w:link w:val="a8"/>
    <w:uiPriority w:val="99"/>
    <w:semiHidden/>
    <w:unhideWhenUsed/>
    <w:rsid w:val="000F1AAD"/>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0F1AAD"/>
    <w:rPr>
      <w:rFonts w:ascii="Segoe UI" w:hAnsi="Segoe UI" w:cs="Segoe UI"/>
      <w:sz w:val="18"/>
      <w:szCs w:val="18"/>
    </w:rPr>
  </w:style>
  <w:style w:type="paragraph" w:styleId="a9">
    <w:name w:val="No Spacing"/>
    <w:uiPriority w:val="1"/>
    <w:qFormat/>
    <w:rsid w:val="00760CA4"/>
    <w:pPr>
      <w:spacing w:after="0" w:line="240" w:lineRule="auto"/>
    </w:pPr>
    <w:rPr>
      <w:rFonts w:ascii="Calibri" w:eastAsia="Times New Roman" w:hAnsi="Calibri" w:cs="Times New Roman"/>
      <w:lang w:eastAsia="uk-UA"/>
    </w:rPr>
  </w:style>
  <w:style w:type="paragraph" w:customStyle="1" w:styleId="rtejustify">
    <w:name w:val="rtejustify"/>
    <w:basedOn w:val="a"/>
    <w:rsid w:val="00760CA4"/>
    <w:pPr>
      <w:spacing w:before="100" w:beforeAutospacing="1" w:after="100" w:afterAutospacing="1" w:line="240" w:lineRule="auto"/>
    </w:pPr>
    <w:rPr>
      <w:rFonts w:ascii="Times New Roman" w:hAnsi="Times New Roman"/>
      <w:sz w:val="24"/>
      <w:szCs w:val="24"/>
    </w:rPr>
  </w:style>
  <w:style w:type="character" w:customStyle="1" w:styleId="FontStyle12">
    <w:name w:val="Font Style12"/>
    <w:basedOn w:val="a0"/>
    <w:uiPriority w:val="99"/>
    <w:rsid w:val="00760CA4"/>
    <w:rPr>
      <w:rFonts w:ascii="Times New Roman" w:hAnsi="Times New Roman" w:cs="Times New Roman"/>
      <w:b/>
      <w:bCs/>
      <w:sz w:val="24"/>
      <w:szCs w:val="24"/>
    </w:rPr>
  </w:style>
  <w:style w:type="paragraph" w:customStyle="1" w:styleId="Style5">
    <w:name w:val="Style5"/>
    <w:basedOn w:val="a"/>
    <w:uiPriority w:val="99"/>
    <w:rsid w:val="00760CA4"/>
    <w:pPr>
      <w:widowControl w:val="0"/>
      <w:autoSpaceDE w:val="0"/>
      <w:autoSpaceDN w:val="0"/>
      <w:adjustRightInd w:val="0"/>
      <w:spacing w:after="0" w:line="312" w:lineRule="exact"/>
      <w:jc w:val="center"/>
    </w:pPr>
    <w:rPr>
      <w:rFonts w:ascii="Times New Roman" w:eastAsiaTheme="minorEastAsia" w:hAnsi="Times New Roman"/>
      <w:sz w:val="24"/>
      <w:szCs w:val="24"/>
      <w:lang w:val="ru-RU" w:eastAsia="ru-RU"/>
    </w:rPr>
  </w:style>
  <w:style w:type="character" w:customStyle="1" w:styleId="FontStyle13">
    <w:name w:val="Font Style13"/>
    <w:basedOn w:val="a0"/>
    <w:uiPriority w:val="99"/>
    <w:rsid w:val="00760CA4"/>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09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1A918-579C-4174-A722-B4EFBBE48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5347</Words>
  <Characters>3048</Characters>
  <Application>Microsoft Office Word</Application>
  <DocSecurity>0</DocSecurity>
  <Lines>25</Lines>
  <Paragraphs>16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8379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Ганна Осіпова (VRU-GAMEMAX07 - g.osipova)</dc:creator>
  <cp:keywords/>
  <dc:description/>
  <cp:lastModifiedBy>Максим Кругліков (VRU-2GAMEMAX-50 - m.kruglikov)</cp:lastModifiedBy>
  <cp:revision>3</cp:revision>
  <cp:lastPrinted>2024-04-24T07:15:00Z</cp:lastPrinted>
  <dcterms:created xsi:type="dcterms:W3CDTF">2024-05-08T06:51:00Z</dcterms:created>
  <dcterms:modified xsi:type="dcterms:W3CDTF">2024-05-08T07:20:00Z</dcterms:modified>
</cp:coreProperties>
</file>