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3EB" w:rsidRDefault="009053EB" w:rsidP="00A845DD">
      <w:pPr>
        <w:rPr>
          <w:lang w:val="uk-UA"/>
        </w:rPr>
      </w:pPr>
    </w:p>
    <w:p w:rsidR="00901102" w:rsidRPr="00901102" w:rsidRDefault="00901102" w:rsidP="00901102">
      <w:pPr>
        <w:spacing w:before="360" w:after="60" w:line="228" w:lineRule="auto"/>
        <w:jc w:val="center"/>
        <w:rPr>
          <w:rFonts w:ascii="AcademyC" w:hAnsi="AcademyC" w:cs="Calibri"/>
          <w:b/>
          <w:color w:val="002060"/>
          <w:sz w:val="24"/>
          <w:szCs w:val="22"/>
          <w:lang w:val="uk-UA" w:eastAsia="en-US"/>
        </w:rPr>
      </w:pPr>
      <w:r w:rsidRPr="0090110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7" type="#_x0000_t75" style="position:absolute;left:0;text-align:left;margin-left:0;margin-top:-44.8pt;width:41.1pt;height:53.85pt;z-index:251657728;visibility:visible;mso-position-horizontal:center">
            <v:imagedata r:id="rId7" o:title=""/>
          </v:shape>
        </w:pict>
      </w:r>
      <w:r w:rsidRPr="00901102">
        <w:rPr>
          <w:rFonts w:ascii="AcademyC" w:hAnsi="AcademyC" w:cs="Calibri"/>
          <w:b/>
          <w:color w:val="002060"/>
          <w:szCs w:val="22"/>
          <w:lang w:val="uk-UA" w:eastAsia="en-US"/>
        </w:rPr>
        <w:t>УКРАЇНА</w:t>
      </w:r>
    </w:p>
    <w:p w:rsidR="00901102" w:rsidRPr="00901102" w:rsidRDefault="00901102" w:rsidP="00901102">
      <w:pPr>
        <w:spacing w:after="60" w:line="228" w:lineRule="auto"/>
        <w:jc w:val="center"/>
        <w:rPr>
          <w:rFonts w:ascii="AcademyC" w:hAnsi="AcademyC" w:cs="Calibri"/>
          <w:b/>
          <w:color w:val="002060"/>
          <w:lang w:val="uk-UA" w:eastAsia="en-US"/>
        </w:rPr>
      </w:pPr>
      <w:r w:rsidRPr="00901102">
        <w:rPr>
          <w:rFonts w:ascii="AcademyC" w:hAnsi="AcademyC" w:cs="Calibri"/>
          <w:b/>
          <w:color w:val="002060"/>
          <w:lang w:val="uk-UA" w:eastAsia="en-US"/>
        </w:rPr>
        <w:t>ВИЩА  РАДА  ПРАВОСУДДЯ</w:t>
      </w:r>
    </w:p>
    <w:p w:rsidR="00901102" w:rsidRPr="00901102" w:rsidRDefault="00901102" w:rsidP="00901102">
      <w:pPr>
        <w:spacing w:after="240" w:line="228" w:lineRule="auto"/>
        <w:jc w:val="center"/>
        <w:rPr>
          <w:rFonts w:ascii="AcademyC" w:hAnsi="AcademyC" w:cs="Calibri"/>
          <w:b/>
          <w:color w:val="002060"/>
          <w:lang w:val="uk-UA" w:eastAsia="en-US"/>
        </w:rPr>
      </w:pPr>
      <w:r w:rsidRPr="00901102">
        <w:rPr>
          <w:rFonts w:ascii="AcademyC" w:hAnsi="AcademyC" w:cs="Calibri"/>
          <w:b/>
          <w:color w:val="002060"/>
          <w:lang w:val="uk-UA" w:eastAsia="en-US"/>
        </w:rPr>
        <w:t>РІШЕННЯ</w:t>
      </w:r>
    </w:p>
    <w:tbl>
      <w:tblPr>
        <w:tblW w:w="10279" w:type="dxa"/>
        <w:tblLook w:val="04A0" w:firstRow="1" w:lastRow="0" w:firstColumn="1" w:lastColumn="0" w:noHBand="0" w:noVBand="1"/>
      </w:tblPr>
      <w:tblGrid>
        <w:gridCol w:w="3174"/>
        <w:gridCol w:w="3391"/>
        <w:gridCol w:w="3714"/>
      </w:tblGrid>
      <w:tr w:rsidR="00901102" w:rsidRPr="00901102" w:rsidTr="00DC4021">
        <w:trPr>
          <w:trHeight w:val="188"/>
        </w:trPr>
        <w:tc>
          <w:tcPr>
            <w:tcW w:w="3174" w:type="dxa"/>
            <w:hideMark/>
          </w:tcPr>
          <w:p w:rsidR="00901102" w:rsidRPr="00901102" w:rsidRDefault="00901102" w:rsidP="00901102">
            <w:pPr>
              <w:spacing w:after="200" w:line="228" w:lineRule="auto"/>
              <w:ind w:right="-2"/>
              <w:jc w:val="both"/>
              <w:rPr>
                <w:noProof/>
                <w:color w:val="002060"/>
                <w:lang w:val="uk-UA" w:eastAsia="en-US"/>
              </w:rPr>
            </w:pPr>
            <w:r>
              <w:rPr>
                <w:noProof/>
                <w:color w:val="002060"/>
                <w:lang w:val="uk-UA" w:eastAsia="en-US"/>
              </w:rPr>
              <w:t>19 грудня</w:t>
            </w:r>
            <w:r w:rsidRPr="00901102">
              <w:rPr>
                <w:noProof/>
                <w:color w:val="002060"/>
                <w:lang w:val="uk-UA" w:eastAsia="en-US"/>
              </w:rPr>
              <w:t xml:space="preserve"> 2023 року</w:t>
            </w:r>
          </w:p>
        </w:tc>
        <w:tc>
          <w:tcPr>
            <w:tcW w:w="3391" w:type="dxa"/>
            <w:hideMark/>
          </w:tcPr>
          <w:p w:rsidR="00901102" w:rsidRPr="00901102" w:rsidRDefault="00901102" w:rsidP="00901102">
            <w:pPr>
              <w:spacing w:after="200" w:line="228" w:lineRule="auto"/>
              <w:ind w:right="-2"/>
              <w:jc w:val="center"/>
              <w:rPr>
                <w:noProof/>
                <w:color w:val="002060"/>
                <w:sz w:val="20"/>
                <w:szCs w:val="20"/>
                <w:lang w:val="uk-UA" w:eastAsia="en-US"/>
              </w:rPr>
            </w:pPr>
            <w:r w:rsidRPr="00901102">
              <w:rPr>
                <w:color w:val="002060"/>
                <w:sz w:val="20"/>
                <w:szCs w:val="20"/>
                <w:lang w:val="uk-UA" w:eastAsia="en-US"/>
              </w:rPr>
              <w:t>Київ</w:t>
            </w:r>
          </w:p>
        </w:tc>
        <w:tc>
          <w:tcPr>
            <w:tcW w:w="3714" w:type="dxa"/>
            <w:hideMark/>
          </w:tcPr>
          <w:p w:rsidR="00901102" w:rsidRPr="00901102" w:rsidRDefault="00901102" w:rsidP="00901102">
            <w:pPr>
              <w:spacing w:after="200" w:line="228" w:lineRule="auto"/>
              <w:ind w:right="-2"/>
              <w:jc w:val="center"/>
              <w:rPr>
                <w:noProof/>
                <w:color w:val="002060"/>
                <w:lang w:val="uk-UA" w:eastAsia="en-US"/>
              </w:rPr>
            </w:pPr>
            <w:r w:rsidRPr="00901102">
              <w:rPr>
                <w:noProof/>
                <w:color w:val="002060"/>
                <w:lang w:val="uk-UA" w:eastAsia="en-US"/>
              </w:rPr>
              <w:t xml:space="preserve">№ </w:t>
            </w:r>
            <w:r>
              <w:rPr>
                <w:noProof/>
                <w:color w:val="002060"/>
                <w:lang w:val="uk-UA" w:eastAsia="en-US"/>
              </w:rPr>
              <w:t>1346</w:t>
            </w:r>
            <w:r w:rsidRPr="00901102">
              <w:rPr>
                <w:noProof/>
                <w:color w:val="002060"/>
                <w:lang w:val="uk-UA" w:eastAsia="en-US"/>
              </w:rPr>
              <w:t>/0/15-23</w:t>
            </w:r>
          </w:p>
        </w:tc>
      </w:tr>
    </w:tbl>
    <w:p w:rsidR="00A845DD" w:rsidRPr="009053EB" w:rsidRDefault="00A845DD" w:rsidP="005B6A00">
      <w:pPr>
        <w:spacing w:line="252" w:lineRule="auto"/>
        <w:ind w:right="5669"/>
        <w:jc w:val="both"/>
        <w:rPr>
          <w:b/>
          <w:sz w:val="24"/>
          <w:szCs w:val="24"/>
          <w:lang w:val="uk-UA"/>
        </w:rPr>
      </w:pPr>
      <w:r w:rsidRPr="00F632AB">
        <w:rPr>
          <w:b/>
          <w:sz w:val="24"/>
          <w:szCs w:val="24"/>
          <w:lang w:val="uk-UA"/>
        </w:rPr>
        <w:t>Про звільнення</w:t>
      </w:r>
      <w:r w:rsidR="005C0A42" w:rsidRPr="005C0A42">
        <w:rPr>
          <w:szCs w:val="27"/>
          <w:lang w:val="uk-UA"/>
        </w:rPr>
        <w:t xml:space="preserve"> </w:t>
      </w:r>
      <w:r w:rsidR="00FA1282" w:rsidRPr="00FA1282">
        <w:rPr>
          <w:b/>
          <w:sz w:val="24"/>
          <w:szCs w:val="24"/>
          <w:lang w:val="uk-UA"/>
        </w:rPr>
        <w:t>Бровченка В.В.</w:t>
      </w:r>
      <w:r w:rsidR="00FA1282" w:rsidRPr="00FA1282">
        <w:rPr>
          <w:szCs w:val="27"/>
          <w:lang w:val="uk-UA"/>
        </w:rPr>
        <w:t xml:space="preserve"> </w:t>
      </w:r>
      <w:r w:rsidRPr="00F632AB">
        <w:rPr>
          <w:b/>
          <w:sz w:val="24"/>
          <w:szCs w:val="24"/>
          <w:lang w:val="uk-UA"/>
        </w:rPr>
        <w:t>з</w:t>
      </w:r>
      <w:r w:rsidR="008562EE">
        <w:rPr>
          <w:b/>
          <w:sz w:val="24"/>
          <w:szCs w:val="24"/>
          <w:lang w:val="uk-UA"/>
        </w:rPr>
        <w:t xml:space="preserve"> </w:t>
      </w:r>
      <w:r w:rsidRPr="00F632AB">
        <w:rPr>
          <w:b/>
          <w:sz w:val="24"/>
          <w:szCs w:val="24"/>
          <w:lang w:val="uk-UA"/>
        </w:rPr>
        <w:t xml:space="preserve">посади судді </w:t>
      </w:r>
      <w:r w:rsidR="00FA1282" w:rsidRPr="00FA1282">
        <w:rPr>
          <w:b/>
          <w:sz w:val="24"/>
          <w:szCs w:val="24"/>
          <w:lang w:val="uk-UA"/>
        </w:rPr>
        <w:t>Дніпропетровського районного суду Дніпропетровської області</w:t>
      </w:r>
      <w:r w:rsidR="00FA1282">
        <w:rPr>
          <w:b/>
          <w:sz w:val="24"/>
          <w:szCs w:val="24"/>
          <w:lang w:val="uk-UA"/>
        </w:rPr>
        <w:t xml:space="preserve"> </w:t>
      </w:r>
      <w:r w:rsidRPr="00F632AB">
        <w:rPr>
          <w:b/>
          <w:sz w:val="24"/>
          <w:szCs w:val="24"/>
          <w:lang w:val="uk-UA"/>
        </w:rPr>
        <w:t xml:space="preserve">у зв’язку з поданням заяви </w:t>
      </w:r>
      <w:r w:rsidR="008562EE">
        <w:rPr>
          <w:b/>
          <w:sz w:val="24"/>
          <w:szCs w:val="24"/>
          <w:lang w:val="uk-UA"/>
        </w:rPr>
        <w:br/>
      </w:r>
      <w:r w:rsidRPr="00F632AB">
        <w:rPr>
          <w:b/>
          <w:sz w:val="24"/>
          <w:szCs w:val="24"/>
          <w:lang w:val="uk-UA"/>
        </w:rPr>
        <w:t>про відставку</w:t>
      </w:r>
    </w:p>
    <w:p w:rsidR="005F3CDB" w:rsidRDefault="005F3CDB" w:rsidP="005B6A00">
      <w:pPr>
        <w:spacing w:line="252" w:lineRule="auto"/>
        <w:rPr>
          <w:lang w:val="uk-UA"/>
        </w:rPr>
      </w:pPr>
    </w:p>
    <w:p w:rsidR="000D1F0D" w:rsidRDefault="000D1F0D" w:rsidP="005B6A00">
      <w:pPr>
        <w:spacing w:line="252" w:lineRule="auto"/>
        <w:rPr>
          <w:lang w:val="uk-UA"/>
        </w:rPr>
      </w:pPr>
    </w:p>
    <w:p w:rsidR="009053EB" w:rsidRPr="00D4575D" w:rsidRDefault="00A845DD" w:rsidP="00FA1282">
      <w:pPr>
        <w:spacing w:line="262" w:lineRule="auto"/>
        <w:ind w:firstLine="567"/>
        <w:jc w:val="both"/>
        <w:rPr>
          <w:lang w:val="uk-UA"/>
        </w:rPr>
      </w:pPr>
      <w:r w:rsidRPr="00D4575D">
        <w:rPr>
          <w:lang w:val="uk-UA"/>
        </w:rPr>
        <w:t xml:space="preserve">Вища рада правосуддя, розглянувши заяву та додані до неї документи про звільнення </w:t>
      </w:r>
      <w:r w:rsidR="00FA1282" w:rsidRPr="00D4575D">
        <w:rPr>
          <w:lang w:val="uk-UA"/>
        </w:rPr>
        <w:t xml:space="preserve">Бровченка Володимира Володимировича </w:t>
      </w:r>
      <w:r w:rsidR="005C0A42" w:rsidRPr="00D4575D">
        <w:rPr>
          <w:lang w:val="uk-UA"/>
        </w:rPr>
        <w:t xml:space="preserve">з посади судді </w:t>
      </w:r>
      <w:r w:rsidR="00FA1282" w:rsidRPr="00D4575D">
        <w:rPr>
          <w:lang w:val="uk-UA"/>
        </w:rPr>
        <w:t xml:space="preserve">Дніпропетровського районного суду Дніпропетровської області </w:t>
      </w:r>
      <w:r w:rsidR="009053EB" w:rsidRPr="00D4575D">
        <w:rPr>
          <w:lang w:val="uk-UA"/>
        </w:rPr>
        <w:t>у відставку</w:t>
      </w:r>
      <w:r w:rsidR="000C30D9" w:rsidRPr="00D4575D">
        <w:rPr>
          <w:lang w:val="uk-UA"/>
        </w:rPr>
        <w:t>,</w:t>
      </w:r>
    </w:p>
    <w:p w:rsidR="005B6A00" w:rsidRPr="006552F9" w:rsidRDefault="005B6A00" w:rsidP="000D1F0D">
      <w:pPr>
        <w:spacing w:line="262" w:lineRule="auto"/>
        <w:ind w:firstLine="567"/>
        <w:jc w:val="both"/>
        <w:rPr>
          <w:lang w:val="uk-UA"/>
        </w:rPr>
      </w:pPr>
    </w:p>
    <w:p w:rsidR="00A845DD" w:rsidRPr="006552F9" w:rsidRDefault="00A845DD" w:rsidP="000D1F0D">
      <w:pPr>
        <w:tabs>
          <w:tab w:val="left" w:pos="4111"/>
        </w:tabs>
        <w:spacing w:line="262" w:lineRule="auto"/>
        <w:jc w:val="center"/>
        <w:rPr>
          <w:b/>
          <w:color w:val="000000"/>
          <w:lang w:val="uk-UA"/>
        </w:rPr>
      </w:pPr>
      <w:r w:rsidRPr="006552F9">
        <w:rPr>
          <w:b/>
          <w:color w:val="000000"/>
          <w:lang w:val="uk-UA"/>
        </w:rPr>
        <w:t>встановила:</w:t>
      </w:r>
    </w:p>
    <w:p w:rsidR="00CA3CBF" w:rsidRPr="006552F9" w:rsidRDefault="00CA3CBF" w:rsidP="000D1F0D">
      <w:pPr>
        <w:spacing w:before="40" w:after="40" w:line="262" w:lineRule="auto"/>
        <w:ind w:firstLine="567"/>
      </w:pPr>
    </w:p>
    <w:p w:rsidR="007171FC" w:rsidRPr="00D4575D" w:rsidRDefault="00A845DD" w:rsidP="000D1F0D">
      <w:pPr>
        <w:spacing w:line="262" w:lineRule="auto"/>
        <w:jc w:val="both"/>
        <w:rPr>
          <w:lang w:val="uk-UA"/>
        </w:rPr>
      </w:pPr>
      <w:r w:rsidRPr="00D4575D">
        <w:rPr>
          <w:lang w:val="uk-UA"/>
        </w:rPr>
        <w:t xml:space="preserve">до Вищої ради правосуддя </w:t>
      </w:r>
      <w:r w:rsidR="00FA1282" w:rsidRPr="00D4575D">
        <w:rPr>
          <w:lang w:val="uk-UA"/>
        </w:rPr>
        <w:t xml:space="preserve">21 серпня </w:t>
      </w:r>
      <w:r w:rsidR="00F83AE7" w:rsidRPr="00D4575D">
        <w:rPr>
          <w:lang w:val="uk-UA"/>
        </w:rPr>
        <w:t xml:space="preserve">2023 </w:t>
      </w:r>
      <w:r w:rsidR="002D7C47" w:rsidRPr="00D4575D">
        <w:rPr>
          <w:lang w:val="uk-UA"/>
        </w:rPr>
        <w:t xml:space="preserve">року </w:t>
      </w:r>
      <w:r w:rsidR="007171FC" w:rsidRPr="00D4575D">
        <w:rPr>
          <w:lang w:val="uk-UA"/>
        </w:rPr>
        <w:t>надійшл</w:t>
      </w:r>
      <w:r w:rsidR="00E322EC" w:rsidRPr="00D4575D">
        <w:rPr>
          <w:lang w:val="uk-UA"/>
        </w:rPr>
        <w:t>и</w:t>
      </w:r>
      <w:r w:rsidR="007171FC" w:rsidRPr="00D4575D">
        <w:rPr>
          <w:lang w:val="uk-UA"/>
        </w:rPr>
        <w:t xml:space="preserve"> заява </w:t>
      </w:r>
      <w:r w:rsidR="00FA1282" w:rsidRPr="00D4575D">
        <w:rPr>
          <w:lang w:val="uk-UA"/>
        </w:rPr>
        <w:t>Бровченка В.В.</w:t>
      </w:r>
      <w:r w:rsidR="00104A7A" w:rsidRPr="00D4575D">
        <w:rPr>
          <w:lang w:val="uk-UA"/>
        </w:rPr>
        <w:t xml:space="preserve"> </w:t>
      </w:r>
      <w:r w:rsidR="00F83AE7" w:rsidRPr="00D4575D">
        <w:rPr>
          <w:lang w:val="uk-UA"/>
        </w:rPr>
        <w:t xml:space="preserve">та </w:t>
      </w:r>
      <w:r w:rsidR="00104A7A" w:rsidRPr="00D4575D">
        <w:rPr>
          <w:lang w:val="uk-UA"/>
        </w:rPr>
        <w:t xml:space="preserve">додані до неї </w:t>
      </w:r>
      <w:r w:rsidR="00F83AE7" w:rsidRPr="00D4575D">
        <w:rPr>
          <w:lang w:val="uk-UA"/>
        </w:rPr>
        <w:t xml:space="preserve">матеріали про звільнення з посади судді </w:t>
      </w:r>
      <w:r w:rsidR="00FA1282" w:rsidRPr="00D4575D">
        <w:rPr>
          <w:lang w:val="uk-UA"/>
        </w:rPr>
        <w:t xml:space="preserve">Дніпропетровського районного суду Дніпропетровської області </w:t>
      </w:r>
      <w:r w:rsidR="00F83AE7" w:rsidRPr="00D4575D">
        <w:rPr>
          <w:lang w:val="uk-UA"/>
        </w:rPr>
        <w:t>у відставку.</w:t>
      </w:r>
    </w:p>
    <w:p w:rsidR="00FA1282" w:rsidRPr="00D4575D" w:rsidRDefault="00FA1282" w:rsidP="00FA1282">
      <w:pPr>
        <w:spacing w:line="262" w:lineRule="auto"/>
        <w:ind w:firstLine="567"/>
        <w:jc w:val="both"/>
        <w:rPr>
          <w:lang w:val="uk-UA"/>
        </w:rPr>
      </w:pPr>
      <w:r w:rsidRPr="00D4575D">
        <w:rPr>
          <w:lang w:val="uk-UA"/>
        </w:rPr>
        <w:t>Бровченко Володим</w:t>
      </w:r>
      <w:r w:rsidR="00DC1F93">
        <w:rPr>
          <w:lang w:val="uk-UA"/>
        </w:rPr>
        <w:t>ир Володимирович, ____</w:t>
      </w:r>
      <w:r w:rsidRPr="00D4575D">
        <w:rPr>
          <w:lang w:val="uk-UA"/>
        </w:rPr>
        <w:t xml:space="preserve"> року народження, з 1 квітня 1982 року по 11 квітня 1985 року проходив строкову військову службу. Рішенням Дніпропетровської обласної ради народних депутатів від 11 березня 1993 року № 211-13/ХХІ обраний народним суддею Дніпропетровського районного народного суду, Постановою Верховної Ради України від 19 червня 2003 року № 1016-ІV обраний на посаду судді місцевого Дніпропетровського районного суду Дніпропетровської області безстроково. </w:t>
      </w:r>
    </w:p>
    <w:p w:rsidR="008F331C" w:rsidRPr="00D4575D" w:rsidRDefault="008F331C" w:rsidP="000D1F0D">
      <w:pPr>
        <w:spacing w:line="262" w:lineRule="auto"/>
        <w:ind w:firstLine="567"/>
        <w:jc w:val="both"/>
        <w:rPr>
          <w:lang w:val="uk-UA"/>
        </w:rPr>
      </w:pPr>
      <w:r w:rsidRPr="00D4575D">
        <w:rPr>
          <w:lang w:val="uk-UA"/>
        </w:rPr>
        <w:t xml:space="preserve">Відповідно до статті 116 Закону України від 2 червня 2016 року </w:t>
      </w:r>
      <w:r w:rsidR="00D96E71" w:rsidRPr="00D4575D">
        <w:rPr>
          <w:lang w:val="uk-UA"/>
        </w:rPr>
        <w:br/>
      </w:r>
      <w:r w:rsidRPr="00D4575D">
        <w:rPr>
          <w:lang w:val="uk-UA"/>
        </w:rPr>
        <w:t>№</w:t>
      </w:r>
      <w:r w:rsidR="00E05010" w:rsidRPr="00D4575D">
        <w:rPr>
          <w:lang w:val="uk-UA"/>
        </w:rPr>
        <w:t> </w:t>
      </w:r>
      <w:r w:rsidRPr="00D4575D">
        <w:rPr>
          <w:lang w:val="uk-UA"/>
        </w:rPr>
        <w:t>1402-VIII «Про судоустрій і статус су</w:t>
      </w:r>
      <w:r w:rsidR="00E05010" w:rsidRPr="00D4575D">
        <w:rPr>
          <w:lang w:val="uk-UA"/>
        </w:rPr>
        <w:t>ддів» (далі – Закон № 1402-VIII</w:t>
      </w:r>
      <w:r w:rsidRPr="00D4575D">
        <w:rPr>
          <w:lang w:val="uk-UA"/>
        </w:rPr>
        <w:t>)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2D7C47" w:rsidRPr="00D4575D" w:rsidRDefault="008F331C" w:rsidP="000D1F0D">
      <w:pPr>
        <w:spacing w:line="262" w:lineRule="auto"/>
        <w:ind w:firstLine="567"/>
        <w:jc w:val="both"/>
        <w:rPr>
          <w:lang w:val="uk-UA"/>
        </w:rPr>
      </w:pPr>
      <w:r w:rsidRPr="00D4575D">
        <w:rPr>
          <w:lang w:val="uk-UA"/>
        </w:rPr>
        <w:t>Абзацом четвертим пункту</w:t>
      </w:r>
      <w:r w:rsidR="00DC0010" w:rsidRPr="00D4575D">
        <w:rPr>
          <w:lang w:val="uk-UA"/>
        </w:rPr>
        <w:t xml:space="preserve"> </w:t>
      </w:r>
      <w:r w:rsidRPr="00D4575D">
        <w:rPr>
          <w:lang w:val="uk-UA"/>
        </w:rPr>
        <w:t>34 розділу XII «Прикінцеві та перехідні положення» Закону №</w:t>
      </w:r>
      <w:r w:rsidR="000A6403" w:rsidRPr="00D4575D">
        <w:rPr>
          <w:lang w:val="uk-UA"/>
        </w:rPr>
        <w:t> </w:t>
      </w:r>
      <w:r w:rsidRPr="00D4575D">
        <w:rPr>
          <w:lang w:val="uk-UA"/>
        </w:rPr>
        <w:t>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FA1282" w:rsidRPr="00D4575D" w:rsidRDefault="00FA1282" w:rsidP="00FA1282">
      <w:pPr>
        <w:spacing w:line="262" w:lineRule="auto"/>
        <w:ind w:firstLine="567"/>
        <w:jc w:val="both"/>
        <w:rPr>
          <w:lang w:val="uk-UA"/>
        </w:rPr>
      </w:pPr>
      <w:r w:rsidRPr="00D4575D">
        <w:rPr>
          <w:lang w:val="uk-UA"/>
        </w:rPr>
        <w:t xml:space="preserve">На час призначення Бровченка В.В. на посаду судді питання визначення стажу, який давав право на відставку судді, регулювалося частиною четвертою </w:t>
      </w:r>
      <w:r w:rsidRPr="00D4575D">
        <w:rPr>
          <w:lang w:val="uk-UA"/>
        </w:rPr>
        <w:lastRenderedPageBreak/>
        <w:t>статті 43 Закону України від 15 грудня 1992 року № 2862-XII «Про статус суддів» (далі – Закон № 2862-XII).</w:t>
      </w:r>
    </w:p>
    <w:p w:rsidR="00FA1282" w:rsidRPr="00D4575D" w:rsidRDefault="00FA1282" w:rsidP="00FA1282">
      <w:pPr>
        <w:spacing w:line="262" w:lineRule="auto"/>
        <w:ind w:firstLine="567"/>
        <w:jc w:val="both"/>
        <w:rPr>
          <w:lang w:val="uk-UA"/>
        </w:rPr>
      </w:pPr>
      <w:r w:rsidRPr="00D4575D">
        <w:rPr>
          <w:lang w:val="uk-UA"/>
        </w:rPr>
        <w:t>Частиною першою статті 43 Закону № 2862-XII (у редакції, чинній на час обрання Бровченка В.В. суддею) було передбачено, що кожен суддя за умови, що він працював на посаді судді не менше 20 років, має право на відставку, тобто на звільнення його від виконання обов’язків за власним бажанням або у зв’язку з закінченням строку повноважень.</w:t>
      </w:r>
    </w:p>
    <w:p w:rsidR="00FA1282" w:rsidRPr="00D4575D" w:rsidRDefault="00FA1282" w:rsidP="00FA1282">
      <w:pPr>
        <w:spacing w:line="262" w:lineRule="auto"/>
        <w:ind w:firstLine="567"/>
        <w:jc w:val="both"/>
        <w:rPr>
          <w:lang w:val="uk-UA"/>
        </w:rPr>
      </w:pPr>
      <w:r w:rsidRPr="00D4575D">
        <w:rPr>
          <w:lang w:val="uk-UA"/>
        </w:rPr>
        <w:t>Відповідно до пункту 15.3 Регламенту Вищої ради правосуддя, затвердженого рішенням Вищої ради правосуддя від 24 січня 2017 року № 52/0/15-17 (зі змінами),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FA1282" w:rsidRPr="00D4575D" w:rsidRDefault="00FA1282" w:rsidP="00FA1282">
      <w:pPr>
        <w:spacing w:line="262" w:lineRule="auto"/>
        <w:ind w:firstLine="567"/>
        <w:jc w:val="both"/>
        <w:rPr>
          <w:lang w:val="uk-UA"/>
        </w:rPr>
      </w:pPr>
      <w:r w:rsidRPr="00D4575D">
        <w:rPr>
          <w:lang w:val="uk-UA"/>
        </w:rPr>
        <w:t xml:space="preserve">З урахуванням наведеного стаж роботи Бровченка В.В. на посаді судді на день ухвалення Вищою радою правосуддя рішення становить 30 років </w:t>
      </w:r>
      <w:r w:rsidR="00586304" w:rsidRPr="00D4575D">
        <w:rPr>
          <w:lang w:val="uk-UA"/>
        </w:rPr>
        <w:t>9</w:t>
      </w:r>
      <w:r w:rsidRPr="00D4575D">
        <w:rPr>
          <w:lang w:val="uk-UA"/>
        </w:rPr>
        <w:t xml:space="preserve"> місяців </w:t>
      </w:r>
      <w:r w:rsidR="00E11836" w:rsidRPr="00D4575D">
        <w:rPr>
          <w:lang w:val="uk-UA"/>
        </w:rPr>
        <w:t>8</w:t>
      </w:r>
      <w:r w:rsidRPr="00D4575D">
        <w:rPr>
          <w:lang w:val="uk-UA"/>
        </w:rPr>
        <w:t xml:space="preserve"> д</w:t>
      </w:r>
      <w:r w:rsidR="00E11836" w:rsidRPr="00D4575D">
        <w:rPr>
          <w:lang w:val="uk-UA"/>
        </w:rPr>
        <w:t>нів</w:t>
      </w:r>
      <w:r w:rsidR="00586304" w:rsidRPr="00D4575D">
        <w:rPr>
          <w:lang w:val="uk-UA"/>
        </w:rPr>
        <w:t>.</w:t>
      </w:r>
    </w:p>
    <w:p w:rsidR="00FA1282" w:rsidRPr="00D4575D" w:rsidRDefault="00FA1282" w:rsidP="00FA1282">
      <w:pPr>
        <w:widowControl w:val="0"/>
        <w:spacing w:line="262" w:lineRule="auto"/>
        <w:ind w:firstLine="567"/>
        <w:jc w:val="both"/>
        <w:rPr>
          <w:lang w:val="uk-UA" w:eastAsia="uk-UA"/>
        </w:rPr>
      </w:pPr>
      <w:r w:rsidRPr="00D4575D">
        <w:rPr>
          <w:lang w:val="uk-UA" w:eastAsia="uk-UA"/>
        </w:rPr>
        <w:t>Крім того, під час роботи Бровченка В.В. на посаді народного судді Дніпропетровського районного народного суду вступив у дію Указ Президента України від 10 липня 1995 року № 584/95 «Про додаткові заходи щодо соціального захисту суддів».</w:t>
      </w:r>
    </w:p>
    <w:p w:rsidR="00FA1282" w:rsidRPr="00D4575D" w:rsidRDefault="00FA1282" w:rsidP="00FA1282">
      <w:pPr>
        <w:widowControl w:val="0"/>
        <w:spacing w:line="262" w:lineRule="auto"/>
        <w:ind w:firstLine="567"/>
        <w:jc w:val="both"/>
        <w:rPr>
          <w:lang w:val="uk-UA" w:eastAsia="uk-UA"/>
        </w:rPr>
      </w:pPr>
      <w:r w:rsidRPr="00D4575D">
        <w:rPr>
          <w:lang w:val="uk-UA" w:eastAsia="uk-UA"/>
        </w:rPr>
        <w:t>Згідно з абзацом другим статті 1 цього Указу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FA1282" w:rsidRPr="00D4575D" w:rsidRDefault="00FA1282" w:rsidP="00FA1282">
      <w:pPr>
        <w:widowControl w:val="0"/>
        <w:spacing w:line="262" w:lineRule="auto"/>
        <w:ind w:firstLine="567"/>
        <w:jc w:val="both"/>
        <w:rPr>
          <w:lang w:val="uk-UA" w:eastAsia="uk-UA"/>
        </w:rPr>
      </w:pPr>
      <w:r w:rsidRPr="00D4575D">
        <w:rPr>
          <w:lang w:val="uk-UA" w:eastAsia="uk-UA"/>
        </w:rPr>
        <w:t>Ураховуючи наведене, до стажу роботи Бровченка В.В., який дає йому право на звільнення у відставку, підляга</w:t>
      </w:r>
      <w:r w:rsidR="0038682D" w:rsidRPr="00D4575D">
        <w:rPr>
          <w:lang w:val="uk-UA" w:eastAsia="uk-UA"/>
        </w:rPr>
        <w:t>є</w:t>
      </w:r>
      <w:r w:rsidRPr="00D4575D">
        <w:rPr>
          <w:lang w:val="uk-UA" w:eastAsia="uk-UA"/>
        </w:rPr>
        <w:t xml:space="preserve"> зарахуванню період проходження строкової військової служби з 1 квітня 1982 року по 11 квітня 1985 року (3 роки 10 днів).</w:t>
      </w:r>
    </w:p>
    <w:p w:rsidR="00C72B36" w:rsidRPr="00D4575D" w:rsidRDefault="00C72B36" w:rsidP="000D1F0D">
      <w:pPr>
        <w:widowControl w:val="0"/>
        <w:spacing w:line="262" w:lineRule="auto"/>
        <w:ind w:firstLine="567"/>
        <w:jc w:val="both"/>
        <w:rPr>
          <w:lang w:val="uk-UA" w:eastAsia="uk-UA"/>
        </w:rPr>
      </w:pPr>
      <w:r w:rsidRPr="00D4575D">
        <w:rPr>
          <w:lang w:val="uk-UA" w:eastAsia="uk-UA"/>
        </w:rPr>
        <w:t>Частиною другою статті 137 Закону № 1402-VIII (у редакції, яка діє з</w:t>
      </w:r>
      <w:r w:rsidR="00D95D74" w:rsidRPr="00D4575D">
        <w:rPr>
          <w:lang w:val="uk-UA" w:eastAsia="uk-UA"/>
        </w:rPr>
        <w:t xml:space="preserve"> </w:t>
      </w:r>
      <w:r w:rsidRPr="00D4575D">
        <w:rPr>
          <w:lang w:val="uk-UA" w:eastAsia="uk-UA"/>
        </w:rPr>
        <w:t>5</w:t>
      </w:r>
      <w:r w:rsidR="00D96E71" w:rsidRPr="00D4575D">
        <w:rPr>
          <w:lang w:val="en-US" w:eastAsia="uk-UA"/>
        </w:rPr>
        <w:t> </w:t>
      </w:r>
      <w:r w:rsidRPr="00D4575D">
        <w:rPr>
          <w:lang w:val="uk-UA" w:eastAsia="uk-UA"/>
        </w:rPr>
        <w:t xml:space="preserve">серпня 2018 року) встановлено, </w:t>
      </w:r>
      <w:r w:rsidR="0009699F" w:rsidRPr="00D4575D">
        <w:rPr>
          <w:lang w:val="uk-UA" w:eastAsia="uk-UA"/>
        </w:rPr>
        <w:t xml:space="preserve">що </w:t>
      </w:r>
      <w:r w:rsidRPr="00D4575D">
        <w:rPr>
          <w:lang w:val="uk-UA" w:eastAsia="uk-UA"/>
        </w:rPr>
        <w:t>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C72B36" w:rsidRPr="00D4575D" w:rsidRDefault="00C72B36" w:rsidP="000D1F0D">
      <w:pPr>
        <w:widowControl w:val="0"/>
        <w:spacing w:line="262" w:lineRule="auto"/>
        <w:ind w:firstLine="567"/>
        <w:jc w:val="both"/>
        <w:rPr>
          <w:lang w:val="uk-UA" w:eastAsia="uk-UA"/>
        </w:rPr>
      </w:pPr>
      <w:r w:rsidRPr="00D4575D">
        <w:rPr>
          <w:lang w:val="uk-UA" w:eastAsia="uk-UA"/>
        </w:rPr>
        <w:t xml:space="preserve">Системний аналіз вказаної норми в її взаємозв’язку з абзацом </w:t>
      </w:r>
      <w:r w:rsidR="00511BED" w:rsidRPr="00D4575D">
        <w:rPr>
          <w:lang w:val="uk-UA" w:eastAsia="uk-UA"/>
        </w:rPr>
        <w:t xml:space="preserve">четвертим </w:t>
      </w:r>
      <w:r w:rsidRPr="00D4575D">
        <w:rPr>
          <w:lang w:val="uk-UA" w:eastAsia="uk-UA"/>
        </w:rPr>
        <w:t xml:space="preserve">пункту 34 розділу XII «Прикінцеві та перехідні положення» Закону </w:t>
      </w:r>
      <w:r w:rsidR="00D96E71" w:rsidRPr="00D4575D">
        <w:rPr>
          <w:lang w:val="uk-UA" w:eastAsia="uk-UA"/>
        </w:rPr>
        <w:br/>
      </w:r>
      <w:r w:rsidRPr="00D4575D">
        <w:rPr>
          <w:lang w:val="uk-UA" w:eastAsia="uk-UA"/>
        </w:rPr>
        <w:t>№</w:t>
      </w:r>
      <w:r w:rsidR="00511BED" w:rsidRPr="00D4575D">
        <w:rPr>
          <w:lang w:val="uk-UA" w:eastAsia="uk-UA"/>
        </w:rPr>
        <w:t> </w:t>
      </w:r>
      <w:r w:rsidRPr="00D4575D">
        <w:rPr>
          <w:lang w:val="uk-UA" w:eastAsia="uk-UA"/>
        </w:rPr>
        <w:t xml:space="preserve">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w:t>
      </w:r>
      <w:r w:rsidRPr="00D4575D">
        <w:rPr>
          <w:lang w:val="uk-UA" w:eastAsia="uk-UA"/>
        </w:rPr>
        <w:lastRenderedPageBreak/>
        <w:t>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C72B36" w:rsidRPr="00D4575D" w:rsidRDefault="00C72B36" w:rsidP="000D1F0D">
      <w:pPr>
        <w:widowControl w:val="0"/>
        <w:spacing w:line="262" w:lineRule="auto"/>
        <w:ind w:firstLine="567"/>
        <w:jc w:val="both"/>
        <w:rPr>
          <w:lang w:val="uk-UA" w:eastAsia="uk-UA"/>
        </w:rPr>
      </w:pPr>
      <w:r w:rsidRPr="00D4575D">
        <w:rPr>
          <w:lang w:val="uk-UA" w:eastAsia="uk-UA"/>
        </w:rPr>
        <w:t>З огляду на зазначене право на зарахування стажу роботи в галузі права тривалістю два роки мають судді, яких було призначено на посаду судді вперше згідно з вимогами, встановленими Законом України «Про статус суддів» на день їх обрання.</w:t>
      </w:r>
    </w:p>
    <w:p w:rsidR="00C72B36" w:rsidRPr="00D4575D" w:rsidRDefault="00C72B36" w:rsidP="000D1F0D">
      <w:pPr>
        <w:widowControl w:val="0"/>
        <w:spacing w:line="262" w:lineRule="auto"/>
        <w:ind w:firstLine="567"/>
        <w:jc w:val="both"/>
        <w:rPr>
          <w:lang w:val="uk-UA" w:eastAsia="uk-UA"/>
        </w:rPr>
      </w:pPr>
      <w:r w:rsidRPr="00D4575D">
        <w:rPr>
          <w:lang w:val="uk-UA" w:eastAsia="uk-UA"/>
        </w:rPr>
        <w:t>Саме така правова позиція покладена в основу рішення Верховного Суду у складі колегії суддів Касаційного адміністративного суду від 22 листопада 2018 року, яке залишене без змін постановою Великої Палати Верховного Суду від 30 травня 2019 року у справі № 9901/805/18.</w:t>
      </w:r>
    </w:p>
    <w:p w:rsidR="00C72B36" w:rsidRPr="00D4575D" w:rsidRDefault="00C72B36" w:rsidP="000D1F0D">
      <w:pPr>
        <w:widowControl w:val="0"/>
        <w:spacing w:line="262" w:lineRule="auto"/>
        <w:ind w:firstLine="567"/>
        <w:jc w:val="both"/>
        <w:rPr>
          <w:lang w:val="uk-UA" w:eastAsia="uk-UA"/>
        </w:rPr>
      </w:pPr>
      <w:r w:rsidRPr="00D4575D">
        <w:rPr>
          <w:lang w:val="uk-UA" w:eastAsia="uk-UA"/>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FA1282" w:rsidRPr="00D4575D" w:rsidRDefault="00FA1282" w:rsidP="00FA1282">
      <w:pPr>
        <w:spacing w:line="262" w:lineRule="auto"/>
        <w:ind w:firstLine="567"/>
        <w:jc w:val="both"/>
        <w:rPr>
          <w:rFonts w:eastAsia="Times New Roman"/>
          <w:shd w:val="clear" w:color="auto" w:fill="FFFFFF"/>
          <w:lang w:val="uk-UA"/>
        </w:rPr>
      </w:pPr>
      <w:r w:rsidRPr="00D4575D">
        <w:rPr>
          <w:rFonts w:eastAsia="Times New Roman"/>
          <w:shd w:val="clear" w:color="auto" w:fill="FFFFFF"/>
          <w:lang w:val="uk-UA"/>
        </w:rPr>
        <w:t xml:space="preserve">Відповідно до частини першої статті 7 Закону України «Про статус суддів», яка була чинною на час призначення Бровченка В.В. на посаду судді вперше, суддею міг бути громадянин України, який має стаж роботи за юридичною спеціальністю не менше двох років. </w:t>
      </w:r>
    </w:p>
    <w:p w:rsidR="00FA1282" w:rsidRPr="00D4575D" w:rsidRDefault="00FA1282" w:rsidP="00FA1282">
      <w:pPr>
        <w:spacing w:line="262" w:lineRule="auto"/>
        <w:ind w:firstLine="567"/>
        <w:jc w:val="both"/>
        <w:rPr>
          <w:rFonts w:eastAsia="Times New Roman"/>
          <w:shd w:val="clear" w:color="auto" w:fill="FFFFFF"/>
          <w:lang w:val="uk-UA"/>
        </w:rPr>
      </w:pPr>
      <w:r w:rsidRPr="00D4575D">
        <w:rPr>
          <w:rFonts w:eastAsia="Times New Roman"/>
          <w:shd w:val="clear" w:color="auto" w:fill="FFFFFF"/>
          <w:lang w:val="uk-UA"/>
        </w:rPr>
        <w:t>Вищу юридичну освіту суддя Бровченко В.В. здобув 23 квітня 1991 року, що підтверджується ко</w:t>
      </w:r>
      <w:r w:rsidR="00DC1F93">
        <w:rPr>
          <w:rFonts w:eastAsia="Times New Roman"/>
          <w:shd w:val="clear" w:color="auto" w:fill="FFFFFF"/>
          <w:lang w:val="uk-UA"/>
        </w:rPr>
        <w:t>пією диплома (серія __</w:t>
      </w:r>
      <w:bookmarkStart w:id="0" w:name="_GoBack"/>
      <w:bookmarkEnd w:id="0"/>
      <w:r w:rsidR="00DC1F93">
        <w:rPr>
          <w:rFonts w:eastAsia="Times New Roman"/>
          <w:shd w:val="clear" w:color="auto" w:fill="FFFFFF"/>
          <w:lang w:val="uk-UA"/>
        </w:rPr>
        <w:t xml:space="preserve"> № ____</w:t>
      </w:r>
      <w:r w:rsidRPr="00D4575D">
        <w:rPr>
          <w:rFonts w:eastAsia="Times New Roman"/>
          <w:shd w:val="clear" w:color="auto" w:fill="FFFFFF"/>
          <w:lang w:val="uk-UA"/>
        </w:rPr>
        <w:t>).</w:t>
      </w:r>
    </w:p>
    <w:p w:rsidR="00FA1282" w:rsidRPr="00D4575D" w:rsidRDefault="00FA1282" w:rsidP="00FA1282">
      <w:pPr>
        <w:spacing w:line="262" w:lineRule="auto"/>
        <w:ind w:firstLine="567"/>
        <w:jc w:val="both"/>
        <w:rPr>
          <w:rFonts w:eastAsia="Times New Roman"/>
          <w:shd w:val="clear" w:color="auto" w:fill="FFFFFF"/>
          <w:lang w:val="uk-UA"/>
        </w:rPr>
      </w:pPr>
      <w:r w:rsidRPr="00D4575D">
        <w:rPr>
          <w:rFonts w:eastAsia="Times New Roman"/>
          <w:shd w:val="clear" w:color="auto" w:fill="FFFFFF"/>
          <w:lang w:val="uk-UA"/>
        </w:rPr>
        <w:t xml:space="preserve">Відповідно до записів у трудовій книжці Бровченко В.В. працював за юридичною спеціальністю з 1 жовтня 1989 року по 10 березня 1993 року на посаді старшого юриста. </w:t>
      </w:r>
    </w:p>
    <w:p w:rsidR="00FA1282" w:rsidRPr="00D4575D" w:rsidRDefault="00FA1282" w:rsidP="00FA1282">
      <w:pPr>
        <w:spacing w:line="262" w:lineRule="auto"/>
        <w:ind w:firstLine="567"/>
        <w:jc w:val="both"/>
        <w:rPr>
          <w:rFonts w:eastAsia="Times New Roman"/>
          <w:shd w:val="clear" w:color="auto" w:fill="FFFFFF"/>
          <w:lang w:val="uk-UA"/>
        </w:rPr>
      </w:pPr>
      <w:r w:rsidRPr="00D4575D">
        <w:rPr>
          <w:rFonts w:eastAsia="Times New Roman"/>
          <w:shd w:val="clear" w:color="auto" w:fill="FFFFFF"/>
          <w:lang w:val="uk-UA"/>
        </w:rPr>
        <w:t>Однак стаж роботи Бровченка В.В. до здобуття вищої юридичної освіти неможливо зарахувати до стажу роботи на посаді судді, оскільки стажем професійної діяльності за юридичною спеціальністю є стаж професійної діяльності особи після здобуття ним вищої юридичної освіти.</w:t>
      </w:r>
    </w:p>
    <w:p w:rsidR="00FA1282" w:rsidRPr="00D4575D" w:rsidRDefault="00FA1282" w:rsidP="00FA1282">
      <w:pPr>
        <w:spacing w:line="262" w:lineRule="auto"/>
        <w:ind w:firstLine="567"/>
        <w:jc w:val="both"/>
        <w:rPr>
          <w:rFonts w:eastAsia="Times New Roman"/>
          <w:shd w:val="clear" w:color="auto" w:fill="FFFFFF"/>
          <w:lang w:val="uk-UA"/>
        </w:rPr>
      </w:pPr>
      <w:r w:rsidRPr="00D4575D">
        <w:rPr>
          <w:rFonts w:eastAsia="Times New Roman"/>
          <w:shd w:val="clear" w:color="auto" w:fill="FFFFFF"/>
          <w:lang w:val="uk-UA"/>
        </w:rPr>
        <w:t>Отже, до стажу (досвіду) роботи (професійної діяльності) судді Бровченка</w:t>
      </w:r>
      <w:r w:rsidR="0038682D" w:rsidRPr="00D4575D">
        <w:rPr>
          <w:rFonts w:eastAsia="Times New Roman"/>
          <w:shd w:val="clear" w:color="auto" w:fill="FFFFFF"/>
          <w:lang w:val="uk-UA"/>
        </w:rPr>
        <w:t> </w:t>
      </w:r>
      <w:r w:rsidRPr="00D4575D">
        <w:rPr>
          <w:rFonts w:eastAsia="Times New Roman"/>
          <w:shd w:val="clear" w:color="auto" w:fill="FFFFFF"/>
          <w:lang w:val="uk-UA"/>
        </w:rPr>
        <w:t>В.В., вимога щодо якого була визначена законом та надавала право для призначення на посаду судді, слід зарахувати стаж роботи з 23 квітня 1991</w:t>
      </w:r>
      <w:r w:rsidR="0038682D" w:rsidRPr="00D4575D">
        <w:rPr>
          <w:rFonts w:eastAsia="Times New Roman"/>
          <w:shd w:val="clear" w:color="auto" w:fill="FFFFFF"/>
          <w:lang w:val="uk-UA"/>
        </w:rPr>
        <w:t> </w:t>
      </w:r>
      <w:r w:rsidRPr="00D4575D">
        <w:rPr>
          <w:rFonts w:eastAsia="Times New Roman"/>
          <w:shd w:val="clear" w:color="auto" w:fill="FFFFFF"/>
          <w:lang w:val="uk-UA"/>
        </w:rPr>
        <w:t>року (після здобуття вищої юридичної освіти) до обрання на посаду судді вперше 11 березня 1993 року, який загалом становить 1 рік 10 місяців 17 днів.</w:t>
      </w:r>
    </w:p>
    <w:p w:rsidR="00094356" w:rsidRPr="00D4575D" w:rsidRDefault="00256C99" w:rsidP="000D1F0D">
      <w:pPr>
        <w:tabs>
          <w:tab w:val="left" w:pos="7230"/>
        </w:tabs>
        <w:spacing w:line="262" w:lineRule="auto"/>
        <w:ind w:firstLine="567"/>
        <w:jc w:val="both"/>
        <w:rPr>
          <w:color w:val="1D1D1B"/>
          <w:shd w:val="clear" w:color="auto" w:fill="FFFFFF"/>
          <w:lang w:val="uk-UA"/>
        </w:rPr>
      </w:pPr>
      <w:r w:rsidRPr="00D4575D">
        <w:rPr>
          <w:color w:val="1D1D1B"/>
          <w:shd w:val="clear" w:color="auto" w:fill="FFFFFF"/>
          <w:lang w:val="uk-UA"/>
        </w:rPr>
        <w:t>С</w:t>
      </w:r>
      <w:r w:rsidR="00E62C6D" w:rsidRPr="00D4575D">
        <w:rPr>
          <w:color w:val="1D1D1B"/>
          <w:shd w:val="clear" w:color="auto" w:fill="FFFFFF"/>
          <w:lang w:val="uk-UA"/>
        </w:rPr>
        <w:t xml:space="preserve">таном на дату ухвалення </w:t>
      </w:r>
      <w:r w:rsidR="00F33A68" w:rsidRPr="00D4575D">
        <w:rPr>
          <w:color w:val="000000"/>
          <w:shd w:val="clear" w:color="auto" w:fill="FFFFFF"/>
          <w:lang w:val="uk-UA"/>
        </w:rPr>
        <w:t>цього</w:t>
      </w:r>
      <w:r w:rsidR="00F33A68" w:rsidRPr="00D4575D">
        <w:rPr>
          <w:color w:val="1D1D1B"/>
          <w:shd w:val="clear" w:color="auto" w:fill="FFFFFF"/>
          <w:lang w:val="uk-UA"/>
        </w:rPr>
        <w:t xml:space="preserve"> </w:t>
      </w:r>
      <w:r w:rsidR="00E62C6D" w:rsidRPr="00D4575D">
        <w:rPr>
          <w:color w:val="1D1D1B"/>
          <w:shd w:val="clear" w:color="auto" w:fill="FFFFFF"/>
          <w:lang w:val="uk-UA"/>
        </w:rPr>
        <w:t xml:space="preserve">рішення загальний стаж роботи судді </w:t>
      </w:r>
      <w:r w:rsidR="00FA1282" w:rsidRPr="00D4575D">
        <w:rPr>
          <w:rFonts w:eastAsia="Times New Roman"/>
          <w:shd w:val="clear" w:color="auto" w:fill="FFFFFF"/>
          <w:lang w:val="uk-UA"/>
        </w:rPr>
        <w:t>Бровченка В.В.</w:t>
      </w:r>
      <w:r w:rsidR="00094356" w:rsidRPr="00D4575D">
        <w:rPr>
          <w:rFonts w:eastAsia="Times New Roman"/>
          <w:shd w:val="clear" w:color="auto" w:fill="FFFFFF"/>
          <w:lang w:val="uk-UA"/>
        </w:rPr>
        <w:t xml:space="preserve">, </w:t>
      </w:r>
      <w:r w:rsidR="00E62C6D" w:rsidRPr="00D4575D">
        <w:rPr>
          <w:color w:val="1D1D1B"/>
          <w:shd w:val="clear" w:color="auto" w:fill="FFFFFF"/>
          <w:lang w:val="uk-UA"/>
        </w:rPr>
        <w:t xml:space="preserve">який дає </w:t>
      </w:r>
      <w:r w:rsidR="00FA1282" w:rsidRPr="00D4575D">
        <w:rPr>
          <w:color w:val="1D1D1B"/>
          <w:shd w:val="clear" w:color="auto" w:fill="FFFFFF"/>
          <w:lang w:val="uk-UA"/>
        </w:rPr>
        <w:t>йому</w:t>
      </w:r>
      <w:r w:rsidR="00E62C6D" w:rsidRPr="00D4575D">
        <w:rPr>
          <w:color w:val="1D1D1B"/>
          <w:shd w:val="clear" w:color="auto" w:fill="FFFFFF"/>
          <w:lang w:val="uk-UA"/>
        </w:rPr>
        <w:t xml:space="preserve"> право на відставку, становить </w:t>
      </w:r>
      <w:r w:rsidR="000A07F8" w:rsidRPr="00D4575D">
        <w:rPr>
          <w:color w:val="1D1D1B"/>
          <w:shd w:val="clear" w:color="auto" w:fill="FFFFFF"/>
          <w:lang w:val="uk-UA"/>
        </w:rPr>
        <w:t>3</w:t>
      </w:r>
      <w:r w:rsidR="00880DD0" w:rsidRPr="00D4575D">
        <w:rPr>
          <w:color w:val="1D1D1B"/>
          <w:shd w:val="clear" w:color="auto" w:fill="FFFFFF"/>
          <w:lang w:val="uk-UA"/>
        </w:rPr>
        <w:t>5</w:t>
      </w:r>
      <w:r w:rsidR="000A07F8" w:rsidRPr="00D4575D">
        <w:rPr>
          <w:color w:val="1D1D1B"/>
          <w:shd w:val="clear" w:color="auto" w:fill="FFFFFF"/>
          <w:lang w:val="uk-UA"/>
        </w:rPr>
        <w:t xml:space="preserve"> років </w:t>
      </w:r>
      <w:r w:rsidR="0067659C" w:rsidRPr="00D4575D">
        <w:rPr>
          <w:color w:val="1D1D1B"/>
          <w:shd w:val="clear" w:color="auto" w:fill="FFFFFF"/>
          <w:lang w:val="uk-UA"/>
        </w:rPr>
        <w:t>8</w:t>
      </w:r>
      <w:r w:rsidR="000A07F8" w:rsidRPr="00D4575D">
        <w:rPr>
          <w:color w:val="1D1D1B"/>
          <w:shd w:val="clear" w:color="auto" w:fill="FFFFFF"/>
          <w:lang w:val="uk-UA"/>
        </w:rPr>
        <w:t xml:space="preserve"> місяці</w:t>
      </w:r>
      <w:r w:rsidR="00880DD0" w:rsidRPr="00D4575D">
        <w:rPr>
          <w:color w:val="1D1D1B"/>
          <w:shd w:val="clear" w:color="auto" w:fill="FFFFFF"/>
          <w:lang w:val="uk-UA"/>
        </w:rPr>
        <w:t>в</w:t>
      </w:r>
      <w:r w:rsidR="000A07F8" w:rsidRPr="00D4575D">
        <w:rPr>
          <w:color w:val="1D1D1B"/>
          <w:shd w:val="clear" w:color="auto" w:fill="FFFFFF"/>
          <w:lang w:val="uk-UA"/>
        </w:rPr>
        <w:t xml:space="preserve"> </w:t>
      </w:r>
      <w:r w:rsidR="0067659C" w:rsidRPr="00D4575D">
        <w:rPr>
          <w:color w:val="1D1D1B"/>
          <w:shd w:val="clear" w:color="auto" w:fill="FFFFFF"/>
          <w:lang w:val="uk-UA"/>
        </w:rPr>
        <w:t xml:space="preserve">5 </w:t>
      </w:r>
      <w:r w:rsidR="000A07F8" w:rsidRPr="00D4575D">
        <w:rPr>
          <w:color w:val="1D1D1B"/>
          <w:shd w:val="clear" w:color="auto" w:fill="FFFFFF"/>
          <w:lang w:val="uk-UA"/>
        </w:rPr>
        <w:t>днів.</w:t>
      </w:r>
    </w:p>
    <w:p w:rsidR="009456C7" w:rsidRPr="00D4575D" w:rsidRDefault="009C3C46" w:rsidP="000D1F0D">
      <w:pPr>
        <w:tabs>
          <w:tab w:val="left" w:pos="709"/>
        </w:tabs>
        <w:spacing w:line="262" w:lineRule="auto"/>
        <w:ind w:firstLine="567"/>
        <w:jc w:val="both"/>
        <w:rPr>
          <w:lang w:val="uk-UA"/>
        </w:rPr>
      </w:pPr>
      <w:r w:rsidRPr="00D4575D">
        <w:rPr>
          <w:color w:val="1D1D1B"/>
          <w:shd w:val="clear" w:color="auto" w:fill="FFFFFF"/>
          <w:lang w:val="uk-UA"/>
        </w:rPr>
        <w:t>Таким чином, д</w:t>
      </w:r>
      <w:r w:rsidR="009456C7" w:rsidRPr="00D4575D">
        <w:rPr>
          <w:lang w:val="uk-UA"/>
        </w:rPr>
        <w:t>одані до зая</w:t>
      </w:r>
      <w:r w:rsidR="007E1E43" w:rsidRPr="00D4575D">
        <w:rPr>
          <w:lang w:val="uk-UA"/>
        </w:rPr>
        <w:t xml:space="preserve">ви документи свідчать, </w:t>
      </w:r>
      <w:r w:rsidR="009456C7" w:rsidRPr="00D4575D">
        <w:rPr>
          <w:lang w:val="uk-UA"/>
        </w:rPr>
        <w:t xml:space="preserve">що </w:t>
      </w:r>
      <w:r w:rsidRPr="00D4575D">
        <w:rPr>
          <w:lang w:val="uk-UA"/>
        </w:rPr>
        <w:t xml:space="preserve">суддя </w:t>
      </w:r>
      <w:r w:rsidR="00EE2EAE" w:rsidRPr="00D4575D">
        <w:rPr>
          <w:lang w:val="uk-UA"/>
        </w:rPr>
        <w:t>Дніпропетровського районного суду Дніпропетровської області</w:t>
      </w:r>
      <w:r w:rsidR="00EE2EAE" w:rsidRPr="00D4575D">
        <w:rPr>
          <w:rFonts w:eastAsia="Times New Roman"/>
          <w:shd w:val="clear" w:color="auto" w:fill="FFFFFF"/>
          <w:lang w:val="uk-UA"/>
        </w:rPr>
        <w:t xml:space="preserve"> </w:t>
      </w:r>
      <w:r w:rsidR="00FA1282" w:rsidRPr="00D4575D">
        <w:rPr>
          <w:rFonts w:eastAsia="Times New Roman"/>
          <w:shd w:val="clear" w:color="auto" w:fill="FFFFFF"/>
          <w:lang w:val="uk-UA"/>
        </w:rPr>
        <w:t xml:space="preserve">Бровченко В.В. </w:t>
      </w:r>
      <w:r w:rsidR="009456C7" w:rsidRPr="00D4575D">
        <w:rPr>
          <w:lang w:val="uk-UA"/>
        </w:rPr>
        <w:t xml:space="preserve">має достатній для звільнення у відставку стаж роботи, визначений на підставі статей 116, 137 </w:t>
      </w:r>
      <w:r w:rsidR="007E1E43" w:rsidRPr="00D4575D">
        <w:rPr>
          <w:shd w:val="clear" w:color="auto" w:fill="FFFFFF"/>
          <w:lang w:val="uk-UA"/>
        </w:rPr>
        <w:t>Закону України «Про судоустрій і статус суддів»</w:t>
      </w:r>
      <w:r w:rsidR="009456C7" w:rsidRPr="00D4575D">
        <w:rPr>
          <w:lang w:val="uk-UA"/>
        </w:rPr>
        <w:t>, а також абзацу четвертого пункту 34 розділу ХІІ «Прикінцеві та перехідні положення» цього Закону в</w:t>
      </w:r>
      <w:r w:rsidR="00E51377" w:rsidRPr="00D4575D">
        <w:rPr>
          <w:lang w:val="uk-UA"/>
        </w:rPr>
        <w:t> </w:t>
      </w:r>
      <w:r w:rsidR="009456C7" w:rsidRPr="00D4575D">
        <w:rPr>
          <w:lang w:val="uk-UA"/>
        </w:rPr>
        <w:t xml:space="preserve">редакції Закону України «Про Вищу раду правосуддя». </w:t>
      </w:r>
    </w:p>
    <w:p w:rsidR="009456C7" w:rsidRPr="00D4575D" w:rsidRDefault="009456C7" w:rsidP="000D1F0D">
      <w:pPr>
        <w:tabs>
          <w:tab w:val="left" w:pos="709"/>
        </w:tabs>
        <w:spacing w:line="262" w:lineRule="auto"/>
        <w:ind w:firstLine="567"/>
        <w:jc w:val="both"/>
        <w:rPr>
          <w:lang w:val="uk-UA"/>
        </w:rPr>
      </w:pPr>
      <w:r w:rsidRPr="00D4575D">
        <w:rPr>
          <w:lang w:val="uk-UA"/>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9456C7" w:rsidRPr="00D4575D" w:rsidRDefault="009456C7" w:rsidP="000D1F0D">
      <w:pPr>
        <w:tabs>
          <w:tab w:val="left" w:pos="709"/>
        </w:tabs>
        <w:spacing w:line="262" w:lineRule="auto"/>
        <w:ind w:firstLine="709"/>
        <w:jc w:val="both"/>
        <w:rPr>
          <w:lang w:val="uk-UA"/>
        </w:rPr>
      </w:pPr>
    </w:p>
    <w:p w:rsidR="009456C7" w:rsidRPr="00D4575D" w:rsidRDefault="009456C7" w:rsidP="000D1F0D">
      <w:pPr>
        <w:spacing w:line="262" w:lineRule="auto"/>
        <w:jc w:val="center"/>
        <w:rPr>
          <w:b/>
          <w:lang w:val="uk-UA"/>
        </w:rPr>
      </w:pPr>
      <w:r w:rsidRPr="00D4575D">
        <w:rPr>
          <w:b/>
          <w:lang w:val="uk-UA"/>
        </w:rPr>
        <w:t>вирішила:</w:t>
      </w:r>
    </w:p>
    <w:p w:rsidR="009456C7" w:rsidRPr="00D4575D" w:rsidRDefault="009456C7" w:rsidP="000D1F0D">
      <w:pPr>
        <w:spacing w:line="262" w:lineRule="auto"/>
        <w:ind w:firstLine="851"/>
        <w:jc w:val="both"/>
        <w:rPr>
          <w:b/>
          <w:lang w:val="uk-UA"/>
        </w:rPr>
      </w:pPr>
    </w:p>
    <w:p w:rsidR="009456C7" w:rsidRPr="00D4575D" w:rsidRDefault="009456C7" w:rsidP="000D1F0D">
      <w:pPr>
        <w:pStyle w:val="20"/>
        <w:shd w:val="clear" w:color="auto" w:fill="auto"/>
        <w:spacing w:before="0" w:after="0" w:line="262" w:lineRule="auto"/>
        <w:rPr>
          <w:rFonts w:ascii="Times New Roman" w:hAnsi="Times New Roman"/>
          <w:color w:val="FF0000"/>
        </w:rPr>
      </w:pPr>
      <w:r w:rsidRPr="00D4575D">
        <w:rPr>
          <w:rFonts w:ascii="Times New Roman" w:hAnsi="Times New Roman"/>
        </w:rPr>
        <w:t xml:space="preserve">звільнити </w:t>
      </w:r>
      <w:r w:rsidR="00FA1282" w:rsidRPr="00D4575D">
        <w:rPr>
          <w:rFonts w:ascii="Times New Roman" w:hAnsi="Times New Roman"/>
          <w:lang w:val="uk-UA"/>
        </w:rPr>
        <w:t xml:space="preserve">Бровченка Володимира Володимировича </w:t>
      </w:r>
      <w:r w:rsidR="00097FCA" w:rsidRPr="00D4575D">
        <w:rPr>
          <w:rFonts w:ascii="Times New Roman" w:hAnsi="Times New Roman"/>
        </w:rPr>
        <w:t xml:space="preserve">з посади </w:t>
      </w:r>
      <w:r w:rsidR="00E51377" w:rsidRPr="00D4575D">
        <w:rPr>
          <w:rFonts w:ascii="Times New Roman" w:hAnsi="Times New Roman"/>
          <w:color w:val="000000"/>
        </w:rPr>
        <w:t>судді</w:t>
      </w:r>
      <w:r w:rsidR="00E51377" w:rsidRPr="00D4575D">
        <w:rPr>
          <w:rFonts w:ascii="Times New Roman" w:hAnsi="Times New Roman"/>
          <w:color w:val="FF0000"/>
        </w:rPr>
        <w:t xml:space="preserve"> </w:t>
      </w:r>
      <w:r w:rsidR="00FA1282" w:rsidRPr="00D4575D">
        <w:rPr>
          <w:rFonts w:ascii="Times New Roman" w:eastAsia="Calibri" w:hAnsi="Times New Roman"/>
          <w:lang w:val="uk-UA" w:eastAsia="ru-RU"/>
        </w:rPr>
        <w:t>Дніпропетровського районного суду Дніпропетровської області</w:t>
      </w:r>
      <w:r w:rsidR="00FA1282" w:rsidRPr="00D4575D">
        <w:rPr>
          <w:rFonts w:ascii="Times New Roman" w:hAnsi="Times New Roman"/>
          <w:color w:val="FF0000"/>
          <w:lang w:val="uk-UA"/>
        </w:rPr>
        <w:t xml:space="preserve"> </w:t>
      </w:r>
      <w:r w:rsidRPr="00D4575D">
        <w:rPr>
          <w:rFonts w:ascii="Times New Roman" w:hAnsi="Times New Roman"/>
          <w:lang w:eastAsia="ru-RU"/>
        </w:rPr>
        <w:t>у зв’язку з поданням заяви про відставку.</w:t>
      </w:r>
    </w:p>
    <w:p w:rsidR="003E557D" w:rsidRPr="00D4575D" w:rsidRDefault="003E557D" w:rsidP="000D1F0D">
      <w:pPr>
        <w:widowControl w:val="0"/>
        <w:tabs>
          <w:tab w:val="left" w:pos="2115"/>
          <w:tab w:val="left" w:pos="7938"/>
        </w:tabs>
        <w:spacing w:line="262" w:lineRule="auto"/>
        <w:rPr>
          <w:rFonts w:eastAsia="Times New Roman"/>
          <w:b/>
          <w:lang w:val="uk-UA" w:eastAsia="uk-UA"/>
        </w:rPr>
      </w:pPr>
    </w:p>
    <w:p w:rsidR="003E557D" w:rsidRPr="006552F9" w:rsidRDefault="003E557D" w:rsidP="000D1F0D">
      <w:pPr>
        <w:widowControl w:val="0"/>
        <w:tabs>
          <w:tab w:val="left" w:pos="2115"/>
          <w:tab w:val="left" w:pos="7938"/>
        </w:tabs>
        <w:spacing w:line="262" w:lineRule="auto"/>
        <w:rPr>
          <w:rFonts w:eastAsia="Times New Roman"/>
          <w:b/>
          <w:lang w:val="uk-UA" w:eastAsia="uk-UA"/>
        </w:rPr>
      </w:pPr>
    </w:p>
    <w:p w:rsidR="003E557D" w:rsidRPr="006552F9" w:rsidRDefault="003E557D" w:rsidP="000D1F0D">
      <w:pPr>
        <w:widowControl w:val="0"/>
        <w:tabs>
          <w:tab w:val="left" w:pos="2115"/>
          <w:tab w:val="left" w:pos="7938"/>
        </w:tabs>
        <w:spacing w:line="262" w:lineRule="auto"/>
        <w:rPr>
          <w:rFonts w:eastAsia="Times New Roman"/>
          <w:b/>
          <w:lang w:val="uk-UA" w:eastAsia="uk-UA"/>
        </w:rPr>
      </w:pPr>
      <w:r w:rsidRPr="006552F9">
        <w:rPr>
          <w:rFonts w:eastAsia="Times New Roman"/>
          <w:b/>
          <w:lang w:val="uk-UA" w:eastAsia="uk-UA"/>
        </w:rPr>
        <w:t>Голова Вищої ради правосуддя                                                  Григорій УСИК</w:t>
      </w:r>
    </w:p>
    <w:p w:rsidR="002140BD" w:rsidRPr="006552F9" w:rsidRDefault="002140BD" w:rsidP="000D1F0D">
      <w:pPr>
        <w:spacing w:line="262" w:lineRule="auto"/>
        <w:jc w:val="both"/>
        <w:rPr>
          <w:b/>
          <w:lang w:val="uk-UA"/>
        </w:rPr>
      </w:pPr>
    </w:p>
    <w:sectPr w:rsidR="002140BD" w:rsidRPr="006552F9" w:rsidSect="002B4946">
      <w:headerReference w:type="default" r:id="rId8"/>
      <w:foot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021" w:rsidRDefault="00DC4021" w:rsidP="001156D7">
      <w:r>
        <w:separator/>
      </w:r>
    </w:p>
  </w:endnote>
  <w:endnote w:type="continuationSeparator" w:id="0">
    <w:p w:rsidR="00DC4021" w:rsidRDefault="00DC4021" w:rsidP="0011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A00" w:rsidRDefault="005B6A00">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021" w:rsidRDefault="00DC4021" w:rsidP="001156D7">
      <w:r>
        <w:separator/>
      </w:r>
    </w:p>
  </w:footnote>
  <w:footnote w:type="continuationSeparator" w:id="0">
    <w:p w:rsidR="00DC4021" w:rsidRDefault="00DC4021" w:rsidP="001156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6D7" w:rsidRDefault="00167A0E" w:rsidP="0013319B">
    <w:pPr>
      <w:pStyle w:val="a6"/>
      <w:jc w:val="center"/>
    </w:pPr>
    <w:r>
      <w:fldChar w:fldCharType="begin"/>
    </w:r>
    <w:r w:rsidR="001156D7">
      <w:instrText>PAGE   \* MERGEFORMAT</w:instrText>
    </w:r>
    <w:r>
      <w:fldChar w:fldCharType="separate"/>
    </w:r>
    <w:r w:rsidR="00DC1F93" w:rsidRPr="00DC1F93">
      <w:rPr>
        <w:noProof/>
        <w:lang w:val="uk-UA"/>
      </w:rPr>
      <w:t>4</w:t>
    </w:r>
    <w:r>
      <w:fldChar w:fldCharType="end"/>
    </w:r>
  </w:p>
  <w:p w:rsidR="0013319B" w:rsidRDefault="0013319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093A"/>
    <w:rsid w:val="00003BD1"/>
    <w:rsid w:val="0000430A"/>
    <w:rsid w:val="000066D4"/>
    <w:rsid w:val="0001520C"/>
    <w:rsid w:val="00021DE8"/>
    <w:rsid w:val="000250BE"/>
    <w:rsid w:val="0003179F"/>
    <w:rsid w:val="00033379"/>
    <w:rsid w:val="000344F0"/>
    <w:rsid w:val="000542CC"/>
    <w:rsid w:val="000608A3"/>
    <w:rsid w:val="000852CE"/>
    <w:rsid w:val="00094356"/>
    <w:rsid w:val="0009699F"/>
    <w:rsid w:val="00097FCA"/>
    <w:rsid w:val="000A07F8"/>
    <w:rsid w:val="000A0AC9"/>
    <w:rsid w:val="000A3750"/>
    <w:rsid w:val="000A5525"/>
    <w:rsid w:val="000A6403"/>
    <w:rsid w:val="000B36E5"/>
    <w:rsid w:val="000B7329"/>
    <w:rsid w:val="000C1AE5"/>
    <w:rsid w:val="000C30D9"/>
    <w:rsid w:val="000D1F0D"/>
    <w:rsid w:val="000D5C49"/>
    <w:rsid w:val="000D7195"/>
    <w:rsid w:val="000F270D"/>
    <w:rsid w:val="00102FF4"/>
    <w:rsid w:val="00103ABD"/>
    <w:rsid w:val="00104A7A"/>
    <w:rsid w:val="001156D7"/>
    <w:rsid w:val="00124A5C"/>
    <w:rsid w:val="0012525B"/>
    <w:rsid w:val="0013319B"/>
    <w:rsid w:val="00133EF1"/>
    <w:rsid w:val="00155583"/>
    <w:rsid w:val="00160288"/>
    <w:rsid w:val="0016274A"/>
    <w:rsid w:val="00167A0E"/>
    <w:rsid w:val="0018093A"/>
    <w:rsid w:val="00181890"/>
    <w:rsid w:val="00185BEA"/>
    <w:rsid w:val="00187D53"/>
    <w:rsid w:val="001D305F"/>
    <w:rsid w:val="001F2DBF"/>
    <w:rsid w:val="001F7174"/>
    <w:rsid w:val="00210DDE"/>
    <w:rsid w:val="00212A4F"/>
    <w:rsid w:val="002140BD"/>
    <w:rsid w:val="002428C1"/>
    <w:rsid w:val="00256C99"/>
    <w:rsid w:val="002576AB"/>
    <w:rsid w:val="002745D0"/>
    <w:rsid w:val="002A3F65"/>
    <w:rsid w:val="002A4041"/>
    <w:rsid w:val="002B4946"/>
    <w:rsid w:val="002B7F6A"/>
    <w:rsid w:val="002C09CF"/>
    <w:rsid w:val="002C144B"/>
    <w:rsid w:val="002D27E1"/>
    <w:rsid w:val="002D7C47"/>
    <w:rsid w:val="002F6022"/>
    <w:rsid w:val="0030336E"/>
    <w:rsid w:val="00352F76"/>
    <w:rsid w:val="00364141"/>
    <w:rsid w:val="0038682D"/>
    <w:rsid w:val="003978F9"/>
    <w:rsid w:val="003B1615"/>
    <w:rsid w:val="003B61E3"/>
    <w:rsid w:val="003E3E32"/>
    <w:rsid w:val="003E557D"/>
    <w:rsid w:val="003F50E9"/>
    <w:rsid w:val="003F5B14"/>
    <w:rsid w:val="0042630D"/>
    <w:rsid w:val="00441F85"/>
    <w:rsid w:val="0044303B"/>
    <w:rsid w:val="004443F9"/>
    <w:rsid w:val="00452A59"/>
    <w:rsid w:val="00452BE0"/>
    <w:rsid w:val="00456E08"/>
    <w:rsid w:val="0047612B"/>
    <w:rsid w:val="0047696B"/>
    <w:rsid w:val="004D275E"/>
    <w:rsid w:val="004E1358"/>
    <w:rsid w:val="004E5D5B"/>
    <w:rsid w:val="00511BED"/>
    <w:rsid w:val="005146FD"/>
    <w:rsid w:val="00521BC8"/>
    <w:rsid w:val="0053247C"/>
    <w:rsid w:val="00551176"/>
    <w:rsid w:val="005621A4"/>
    <w:rsid w:val="00575455"/>
    <w:rsid w:val="005815E8"/>
    <w:rsid w:val="00586304"/>
    <w:rsid w:val="005B6A00"/>
    <w:rsid w:val="005C0A42"/>
    <w:rsid w:val="005E1CFC"/>
    <w:rsid w:val="005F3CDB"/>
    <w:rsid w:val="00612967"/>
    <w:rsid w:val="006130EB"/>
    <w:rsid w:val="006146E0"/>
    <w:rsid w:val="00651446"/>
    <w:rsid w:val="006552F9"/>
    <w:rsid w:val="00663C32"/>
    <w:rsid w:val="0067659C"/>
    <w:rsid w:val="00684342"/>
    <w:rsid w:val="00697B1C"/>
    <w:rsid w:val="006A1906"/>
    <w:rsid w:val="006D14A0"/>
    <w:rsid w:val="006E1BA4"/>
    <w:rsid w:val="00715984"/>
    <w:rsid w:val="007171FC"/>
    <w:rsid w:val="007367EB"/>
    <w:rsid w:val="00763DC9"/>
    <w:rsid w:val="007772CB"/>
    <w:rsid w:val="007A5375"/>
    <w:rsid w:val="007B2BA7"/>
    <w:rsid w:val="007D6A90"/>
    <w:rsid w:val="007D6D5A"/>
    <w:rsid w:val="007E1E43"/>
    <w:rsid w:val="007F761F"/>
    <w:rsid w:val="00804D70"/>
    <w:rsid w:val="00806898"/>
    <w:rsid w:val="00812F62"/>
    <w:rsid w:val="00820397"/>
    <w:rsid w:val="00851CD7"/>
    <w:rsid w:val="008562EE"/>
    <w:rsid w:val="00857568"/>
    <w:rsid w:val="00867C14"/>
    <w:rsid w:val="00876547"/>
    <w:rsid w:val="00880DD0"/>
    <w:rsid w:val="00881F30"/>
    <w:rsid w:val="008A0A65"/>
    <w:rsid w:val="008D4509"/>
    <w:rsid w:val="008E518E"/>
    <w:rsid w:val="008F328B"/>
    <w:rsid w:val="008F331C"/>
    <w:rsid w:val="00901102"/>
    <w:rsid w:val="009053EB"/>
    <w:rsid w:val="00905535"/>
    <w:rsid w:val="009431EB"/>
    <w:rsid w:val="009456C7"/>
    <w:rsid w:val="00952422"/>
    <w:rsid w:val="00953A28"/>
    <w:rsid w:val="009564B8"/>
    <w:rsid w:val="00963B05"/>
    <w:rsid w:val="009A420A"/>
    <w:rsid w:val="009A68E4"/>
    <w:rsid w:val="009B05DF"/>
    <w:rsid w:val="009B05ED"/>
    <w:rsid w:val="009C3C46"/>
    <w:rsid w:val="009C48AA"/>
    <w:rsid w:val="009F4363"/>
    <w:rsid w:val="009F583C"/>
    <w:rsid w:val="009F5D14"/>
    <w:rsid w:val="009F7DDD"/>
    <w:rsid w:val="00A07579"/>
    <w:rsid w:val="00A34F5A"/>
    <w:rsid w:val="00A3634C"/>
    <w:rsid w:val="00A36E3B"/>
    <w:rsid w:val="00A51A6D"/>
    <w:rsid w:val="00A5241F"/>
    <w:rsid w:val="00A60216"/>
    <w:rsid w:val="00A77E12"/>
    <w:rsid w:val="00A8253A"/>
    <w:rsid w:val="00A845DD"/>
    <w:rsid w:val="00AB788C"/>
    <w:rsid w:val="00AC0027"/>
    <w:rsid w:val="00AC0A04"/>
    <w:rsid w:val="00B028EB"/>
    <w:rsid w:val="00B02FBD"/>
    <w:rsid w:val="00B04643"/>
    <w:rsid w:val="00B42BE6"/>
    <w:rsid w:val="00B4546A"/>
    <w:rsid w:val="00B47F9A"/>
    <w:rsid w:val="00B675D1"/>
    <w:rsid w:val="00B83501"/>
    <w:rsid w:val="00B91575"/>
    <w:rsid w:val="00BB292C"/>
    <w:rsid w:val="00BE7C41"/>
    <w:rsid w:val="00C0655B"/>
    <w:rsid w:val="00C11845"/>
    <w:rsid w:val="00C40145"/>
    <w:rsid w:val="00C45D82"/>
    <w:rsid w:val="00C6368B"/>
    <w:rsid w:val="00C72B36"/>
    <w:rsid w:val="00CA3CBF"/>
    <w:rsid w:val="00CA6561"/>
    <w:rsid w:val="00CB35E9"/>
    <w:rsid w:val="00CE2BC7"/>
    <w:rsid w:val="00CE7747"/>
    <w:rsid w:val="00CF40F1"/>
    <w:rsid w:val="00D403B6"/>
    <w:rsid w:val="00D4575D"/>
    <w:rsid w:val="00D4602C"/>
    <w:rsid w:val="00D95D74"/>
    <w:rsid w:val="00D96E71"/>
    <w:rsid w:val="00DA6E07"/>
    <w:rsid w:val="00DC0010"/>
    <w:rsid w:val="00DC1F93"/>
    <w:rsid w:val="00DC4021"/>
    <w:rsid w:val="00DE0A79"/>
    <w:rsid w:val="00E05010"/>
    <w:rsid w:val="00E11836"/>
    <w:rsid w:val="00E1294B"/>
    <w:rsid w:val="00E322EC"/>
    <w:rsid w:val="00E34E0F"/>
    <w:rsid w:val="00E41603"/>
    <w:rsid w:val="00E51377"/>
    <w:rsid w:val="00E62C6D"/>
    <w:rsid w:val="00E73AEB"/>
    <w:rsid w:val="00E74959"/>
    <w:rsid w:val="00E75C42"/>
    <w:rsid w:val="00E81A2D"/>
    <w:rsid w:val="00E87AE4"/>
    <w:rsid w:val="00EC1335"/>
    <w:rsid w:val="00EC1C08"/>
    <w:rsid w:val="00EC4E80"/>
    <w:rsid w:val="00EE2EAE"/>
    <w:rsid w:val="00EE34A3"/>
    <w:rsid w:val="00EF0779"/>
    <w:rsid w:val="00F22C79"/>
    <w:rsid w:val="00F32FE4"/>
    <w:rsid w:val="00F33A68"/>
    <w:rsid w:val="00F4401C"/>
    <w:rsid w:val="00F46938"/>
    <w:rsid w:val="00F46F1B"/>
    <w:rsid w:val="00F80593"/>
    <w:rsid w:val="00F83AE7"/>
    <w:rsid w:val="00FA1282"/>
    <w:rsid w:val="00FA591A"/>
    <w:rsid w:val="00FF0409"/>
    <w:rsid w:val="00FF374C"/>
    <w:rsid w:val="00FF3C14"/>
    <w:rsid w:val="00FF4FB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0B1E1D16"/>
  <w15:chartTrackingRefBased/>
  <w15:docId w15:val="{55A20BB2-E123-4115-AA21-A3F2CFB62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5DD"/>
    <w:rPr>
      <w:rFonts w:ascii="Times New Roman" w:hAnsi="Times New Roman"/>
      <w:sz w:val="28"/>
      <w:szCs w:val="28"/>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aliases w:val="Подглава Знак"/>
    <w:link w:val="a4"/>
    <w:uiPriority w:val="34"/>
    <w:locked/>
    <w:rsid w:val="00A845DD"/>
    <w:rPr>
      <w:rFonts w:ascii="Calibri" w:hAnsi="Calibri"/>
      <w:lang w:val="ru-RU"/>
    </w:rPr>
  </w:style>
  <w:style w:type="paragraph" w:styleId="a4">
    <w:name w:val="List Paragraph"/>
    <w:aliases w:val="Подглава"/>
    <w:basedOn w:val="a"/>
    <w:link w:val="a3"/>
    <w:uiPriority w:val="34"/>
    <w:qFormat/>
    <w:rsid w:val="00A845DD"/>
    <w:pPr>
      <w:spacing w:after="200" w:line="276" w:lineRule="auto"/>
      <w:ind w:left="720"/>
      <w:contextualSpacing/>
    </w:pPr>
    <w:rPr>
      <w:rFonts w:ascii="Calibri" w:hAnsi="Calibri"/>
      <w:sz w:val="20"/>
      <w:szCs w:val="20"/>
      <w:lang w:eastAsia="x-none"/>
    </w:rPr>
  </w:style>
  <w:style w:type="paragraph" w:styleId="a5">
    <w:name w:val="No Spacing"/>
    <w:qFormat/>
    <w:rsid w:val="008F331C"/>
    <w:rPr>
      <w:rFonts w:ascii="Times New Roman" w:eastAsia="Times New Roman" w:hAnsi="Times New Roman"/>
      <w:sz w:val="24"/>
      <w:szCs w:val="24"/>
      <w:lang w:val="ru-RU" w:eastAsia="ru-RU"/>
    </w:rPr>
  </w:style>
  <w:style w:type="character" w:customStyle="1" w:styleId="2">
    <w:name w:val="Основной текст (2)_"/>
    <w:link w:val="20"/>
    <w:rsid w:val="009456C7"/>
    <w:rPr>
      <w:rFonts w:eastAsia="Times New Roman"/>
      <w:sz w:val="28"/>
      <w:szCs w:val="28"/>
      <w:shd w:val="clear" w:color="auto" w:fill="FFFFFF"/>
    </w:rPr>
  </w:style>
  <w:style w:type="paragraph" w:customStyle="1" w:styleId="20">
    <w:name w:val="Основной текст (2)"/>
    <w:basedOn w:val="a"/>
    <w:link w:val="2"/>
    <w:rsid w:val="009456C7"/>
    <w:pPr>
      <w:widowControl w:val="0"/>
      <w:shd w:val="clear" w:color="auto" w:fill="FFFFFF"/>
      <w:spacing w:before="540" w:after="300" w:line="322" w:lineRule="exact"/>
      <w:jc w:val="both"/>
    </w:pPr>
    <w:rPr>
      <w:rFonts w:ascii="Calibri" w:eastAsia="Times New Roman" w:hAnsi="Calibri"/>
      <w:lang w:val="x-none" w:eastAsia="x-none"/>
    </w:rPr>
  </w:style>
  <w:style w:type="paragraph" w:styleId="a6">
    <w:name w:val="header"/>
    <w:basedOn w:val="a"/>
    <w:link w:val="a7"/>
    <w:uiPriority w:val="99"/>
    <w:unhideWhenUsed/>
    <w:rsid w:val="001156D7"/>
    <w:pPr>
      <w:tabs>
        <w:tab w:val="center" w:pos="4819"/>
        <w:tab w:val="right" w:pos="9639"/>
      </w:tabs>
    </w:pPr>
  </w:style>
  <w:style w:type="character" w:customStyle="1" w:styleId="a7">
    <w:name w:val="Верхній колонтитул Знак"/>
    <w:link w:val="a6"/>
    <w:uiPriority w:val="99"/>
    <w:rsid w:val="001156D7"/>
    <w:rPr>
      <w:rFonts w:ascii="Times New Roman" w:eastAsia="Calibri" w:hAnsi="Times New Roman" w:cs="Times New Roman"/>
      <w:sz w:val="28"/>
      <w:szCs w:val="28"/>
      <w:lang w:val="ru-RU" w:eastAsia="ru-RU"/>
    </w:rPr>
  </w:style>
  <w:style w:type="paragraph" w:styleId="a8">
    <w:name w:val="footer"/>
    <w:basedOn w:val="a"/>
    <w:link w:val="a9"/>
    <w:uiPriority w:val="99"/>
    <w:unhideWhenUsed/>
    <w:rsid w:val="001156D7"/>
    <w:pPr>
      <w:tabs>
        <w:tab w:val="center" w:pos="4819"/>
        <w:tab w:val="right" w:pos="9639"/>
      </w:tabs>
    </w:pPr>
  </w:style>
  <w:style w:type="character" w:customStyle="1" w:styleId="a9">
    <w:name w:val="Нижній колонтитул Знак"/>
    <w:link w:val="a8"/>
    <w:uiPriority w:val="99"/>
    <w:rsid w:val="001156D7"/>
    <w:rPr>
      <w:rFonts w:ascii="Times New Roman" w:eastAsia="Calibri" w:hAnsi="Times New Roman" w:cs="Times New Roman"/>
      <w:sz w:val="28"/>
      <w:szCs w:val="28"/>
      <w:lang w:val="ru-RU" w:eastAsia="ru-RU"/>
    </w:rPr>
  </w:style>
  <w:style w:type="paragraph" w:styleId="aa">
    <w:name w:val="Balloon Text"/>
    <w:basedOn w:val="a"/>
    <w:link w:val="ab"/>
    <w:uiPriority w:val="99"/>
    <w:semiHidden/>
    <w:unhideWhenUsed/>
    <w:rsid w:val="00804D70"/>
    <w:rPr>
      <w:rFonts w:ascii="Segoe UI" w:hAnsi="Segoe UI"/>
      <w:sz w:val="18"/>
      <w:szCs w:val="18"/>
    </w:rPr>
  </w:style>
  <w:style w:type="character" w:customStyle="1" w:styleId="ab">
    <w:name w:val="Текст у виносці Знак"/>
    <w:link w:val="aa"/>
    <w:uiPriority w:val="99"/>
    <w:semiHidden/>
    <w:rsid w:val="00804D70"/>
    <w:rPr>
      <w:rFonts w:ascii="Segoe UI" w:eastAsia="Calibri"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295760">
      <w:bodyDiv w:val="1"/>
      <w:marLeft w:val="0"/>
      <w:marRight w:val="0"/>
      <w:marTop w:val="0"/>
      <w:marBottom w:val="0"/>
      <w:divBdr>
        <w:top w:val="none" w:sz="0" w:space="0" w:color="auto"/>
        <w:left w:val="none" w:sz="0" w:space="0" w:color="auto"/>
        <w:bottom w:val="none" w:sz="0" w:space="0" w:color="auto"/>
        <w:right w:val="none" w:sz="0" w:space="0" w:color="auto"/>
      </w:divBdr>
    </w:div>
    <w:div w:id="1600485886">
      <w:bodyDiv w:val="1"/>
      <w:marLeft w:val="0"/>
      <w:marRight w:val="0"/>
      <w:marTop w:val="0"/>
      <w:marBottom w:val="0"/>
      <w:divBdr>
        <w:top w:val="none" w:sz="0" w:space="0" w:color="auto"/>
        <w:left w:val="none" w:sz="0" w:space="0" w:color="auto"/>
        <w:bottom w:val="none" w:sz="0" w:space="0" w:color="auto"/>
        <w:right w:val="none" w:sz="0" w:space="0" w:color="auto"/>
      </w:divBdr>
    </w:div>
    <w:div w:id="186779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DD2BA-33E1-48CF-9C8F-1439906D4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5252</Words>
  <Characters>2994</Characters>
  <Application>Microsoft Office Word</Application>
  <DocSecurity>0</DocSecurity>
  <Lines>24</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Марія Драч (HCJ-DELL0233 - m.drach)</dc:creator>
  <cp:keywords/>
  <cp:lastModifiedBy>Оксана Костанян (HCJ-IMP0472 - o.kostanyan)</cp:lastModifiedBy>
  <cp:revision>2</cp:revision>
  <cp:lastPrinted>2023-12-14T07:21:00Z</cp:lastPrinted>
  <dcterms:created xsi:type="dcterms:W3CDTF">2023-12-20T07:24:00Z</dcterms:created>
  <dcterms:modified xsi:type="dcterms:W3CDTF">2023-12-20T07:24:00Z</dcterms:modified>
</cp:coreProperties>
</file>