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774F" w:rsidRPr="00F846C5" w:rsidRDefault="008D774F" w:rsidP="008D774F">
      <w:pPr>
        <w:rPr>
          <w:lang w:eastAsia="uk-UA"/>
        </w:rPr>
      </w:pPr>
      <w:r w:rsidRPr="00E629FB">
        <w:rPr>
          <w:rFonts w:ascii="AcademyC" w:hAnsi="AcademyC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2807970</wp:posOffset>
            </wp:positionH>
            <wp:positionV relativeFrom="paragraph">
              <wp:posOffset>89535</wp:posOffset>
            </wp:positionV>
            <wp:extent cx="504190" cy="647700"/>
            <wp:effectExtent l="0" t="0" r="0" b="0"/>
            <wp:wrapNone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D774F" w:rsidRDefault="008D774F" w:rsidP="008D774F">
      <w:pPr>
        <w:pStyle w:val="ad"/>
        <w:ind w:left="0"/>
        <w:jc w:val="both"/>
        <w:rPr>
          <w:sz w:val="28"/>
          <w:szCs w:val="28"/>
        </w:rPr>
      </w:pPr>
    </w:p>
    <w:p w:rsidR="008D774F" w:rsidRDefault="008D774F" w:rsidP="008D774F">
      <w:pPr>
        <w:pStyle w:val="ad"/>
        <w:ind w:left="0"/>
        <w:jc w:val="both"/>
        <w:rPr>
          <w:sz w:val="28"/>
          <w:szCs w:val="28"/>
        </w:rPr>
      </w:pPr>
    </w:p>
    <w:p w:rsidR="008D774F" w:rsidRPr="0091248D" w:rsidRDefault="008D774F" w:rsidP="008D774F">
      <w:pPr>
        <w:pStyle w:val="ae"/>
        <w:jc w:val="center"/>
        <w:rPr>
          <w:rFonts w:ascii="AcademyC" w:hAnsi="AcademyC"/>
        </w:rPr>
      </w:pPr>
      <w:r w:rsidRPr="0091248D">
        <w:rPr>
          <w:rFonts w:ascii="AcademyC" w:hAnsi="AcademyC"/>
        </w:rPr>
        <w:t>УКРАЇНА</w:t>
      </w:r>
    </w:p>
    <w:p w:rsidR="008D774F" w:rsidRPr="0091248D" w:rsidRDefault="008D774F" w:rsidP="008D774F">
      <w:pPr>
        <w:pStyle w:val="ae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ВИЩА  РАДА  ПРАВОСУДДЯ</w:t>
      </w:r>
    </w:p>
    <w:p w:rsidR="008D774F" w:rsidRPr="0091248D" w:rsidRDefault="008D774F" w:rsidP="008D774F">
      <w:pPr>
        <w:pStyle w:val="ae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УХВАЛА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8D774F" w:rsidRPr="00E629FB" w:rsidTr="001C1E19">
        <w:trPr>
          <w:trHeight w:val="188"/>
        </w:trPr>
        <w:tc>
          <w:tcPr>
            <w:tcW w:w="3098" w:type="dxa"/>
          </w:tcPr>
          <w:p w:rsidR="008D774F" w:rsidRPr="0018670A" w:rsidRDefault="0018670A" w:rsidP="0018670A">
            <w:pPr>
              <w:pStyle w:val="ae"/>
              <w:rPr>
                <w:noProof/>
                <w:szCs w:val="28"/>
                <w:lang w:val="en-US"/>
              </w:rPr>
            </w:pPr>
            <w:r w:rsidRPr="0018670A">
              <w:rPr>
                <w:noProof/>
                <w:szCs w:val="28"/>
                <w:lang w:val="ru-RU"/>
              </w:rPr>
              <w:t>19 грудня 2023 року</w:t>
            </w:r>
          </w:p>
        </w:tc>
        <w:tc>
          <w:tcPr>
            <w:tcW w:w="3309" w:type="dxa"/>
          </w:tcPr>
          <w:p w:rsidR="008D774F" w:rsidRPr="00E629FB" w:rsidRDefault="008D774F" w:rsidP="001C1E19">
            <w:pPr>
              <w:pStyle w:val="ae"/>
              <w:jc w:val="center"/>
              <w:rPr>
                <w:rFonts w:ascii="Book Antiqua" w:hAnsi="Book Antiqua"/>
                <w:noProof/>
                <w:sz w:val="20"/>
                <w:szCs w:val="20"/>
              </w:rPr>
            </w:pPr>
            <w:r w:rsidRPr="00E629FB">
              <w:rPr>
                <w:rFonts w:ascii="Book Antiqua" w:hAnsi="Book Antiqua"/>
                <w:sz w:val="20"/>
                <w:szCs w:val="20"/>
              </w:rPr>
              <w:t>Київ</w:t>
            </w:r>
          </w:p>
        </w:tc>
        <w:tc>
          <w:tcPr>
            <w:tcW w:w="3624" w:type="dxa"/>
          </w:tcPr>
          <w:p w:rsidR="008D774F" w:rsidRPr="0018670A" w:rsidRDefault="0018670A" w:rsidP="001C1E19">
            <w:pPr>
              <w:pStyle w:val="ae"/>
              <w:jc w:val="center"/>
              <w:rPr>
                <w:noProof/>
                <w:szCs w:val="28"/>
                <w:lang w:val="ru-RU"/>
              </w:rPr>
            </w:pPr>
            <w:r w:rsidRPr="0018670A">
              <w:rPr>
                <w:noProof/>
                <w:szCs w:val="28"/>
                <w:lang w:val="ru-RU"/>
              </w:rPr>
              <w:t>№ 1345/0/15-23</w:t>
            </w:r>
          </w:p>
        </w:tc>
      </w:tr>
    </w:tbl>
    <w:p w:rsidR="008D774F" w:rsidRDefault="008D774F" w:rsidP="003A7091">
      <w:pPr>
        <w:tabs>
          <w:tab w:val="left" w:pos="4253"/>
        </w:tabs>
        <w:ind w:right="5244"/>
        <w:jc w:val="both"/>
        <w:rPr>
          <w:b/>
          <w:sz w:val="24"/>
          <w:szCs w:val="24"/>
          <w:lang w:val="uk-UA"/>
        </w:rPr>
      </w:pPr>
    </w:p>
    <w:p w:rsidR="00B37F41" w:rsidRPr="00EB5015" w:rsidRDefault="00B37F41" w:rsidP="007812DF">
      <w:pPr>
        <w:tabs>
          <w:tab w:val="left" w:pos="4253"/>
          <w:tab w:val="left" w:pos="4820"/>
        </w:tabs>
        <w:ind w:right="4819"/>
        <w:jc w:val="both"/>
        <w:rPr>
          <w:b/>
          <w:sz w:val="24"/>
          <w:szCs w:val="24"/>
          <w:lang w:val="uk-UA"/>
        </w:rPr>
      </w:pPr>
      <w:r w:rsidRPr="00EB5015">
        <w:rPr>
          <w:b/>
          <w:sz w:val="24"/>
          <w:szCs w:val="24"/>
          <w:lang w:val="uk-UA"/>
        </w:rPr>
        <w:t xml:space="preserve">Про </w:t>
      </w:r>
      <w:r w:rsidR="00A771E4" w:rsidRPr="00EB5015">
        <w:rPr>
          <w:b/>
          <w:sz w:val="24"/>
          <w:szCs w:val="24"/>
          <w:lang w:val="uk-UA"/>
        </w:rPr>
        <w:t xml:space="preserve">зупинення </w:t>
      </w:r>
      <w:r w:rsidRPr="00EB5015">
        <w:rPr>
          <w:b/>
          <w:sz w:val="24"/>
          <w:szCs w:val="24"/>
          <w:lang w:val="uk-UA"/>
        </w:rPr>
        <w:t xml:space="preserve">розгляду скарги </w:t>
      </w:r>
      <w:r w:rsidR="003A7091" w:rsidRPr="003A7091">
        <w:rPr>
          <w:b/>
          <w:bCs/>
          <w:sz w:val="24"/>
          <w:szCs w:val="24"/>
          <w:lang w:val="uk-UA"/>
        </w:rPr>
        <w:t xml:space="preserve">прокурора </w:t>
      </w:r>
      <w:r w:rsidR="008D774F">
        <w:rPr>
          <w:b/>
          <w:bCs/>
          <w:sz w:val="24"/>
          <w:szCs w:val="24"/>
          <w:lang w:val="uk-UA"/>
        </w:rPr>
        <w:t xml:space="preserve">третього відділу процесуального керівництва Першого управління організації і процесуального керівництва досудовим розслідуванням, яке здійснюється слідчими центрального апарату Державного бюро розслідувань, Департаменту організації і процесуального керівництва досудовим розслідуванням кримінальних правопорушень, підслідних державному бюро розслідувань, нагляду за додержанням законів його оперативними підрозділами та підтримання публічного обвинувачення у відповідних провадженнях Генеральної прокуратури України Козаченко В.І. </w:t>
      </w:r>
      <w:r w:rsidR="003A7091" w:rsidRPr="003A7091">
        <w:rPr>
          <w:b/>
          <w:bCs/>
          <w:sz w:val="24"/>
          <w:szCs w:val="24"/>
          <w:lang w:val="uk-UA"/>
        </w:rPr>
        <w:t xml:space="preserve"> на рішення </w:t>
      </w:r>
      <w:r w:rsidR="00E736B6">
        <w:rPr>
          <w:b/>
          <w:bCs/>
          <w:sz w:val="24"/>
          <w:szCs w:val="24"/>
          <w:lang w:val="uk-UA"/>
        </w:rPr>
        <w:t>Відповідного органу, що здійснює дисциплінарне провадження,</w:t>
      </w:r>
      <w:r w:rsidR="003A7091" w:rsidRPr="003A7091">
        <w:rPr>
          <w:b/>
          <w:bCs/>
          <w:sz w:val="24"/>
          <w:szCs w:val="24"/>
          <w:lang w:val="uk-UA"/>
        </w:rPr>
        <w:t xml:space="preserve"> від </w:t>
      </w:r>
      <w:r w:rsidR="00E736B6">
        <w:rPr>
          <w:b/>
          <w:bCs/>
          <w:sz w:val="24"/>
          <w:szCs w:val="24"/>
          <w:lang w:val="uk-UA"/>
        </w:rPr>
        <w:t>1 лютого 2023 року № 26дп-23</w:t>
      </w:r>
      <w:r w:rsidR="003A7091" w:rsidRPr="003A7091">
        <w:rPr>
          <w:b/>
          <w:bCs/>
          <w:sz w:val="24"/>
          <w:szCs w:val="24"/>
          <w:lang w:val="uk-UA"/>
        </w:rPr>
        <w:t xml:space="preserve"> про притягнення </w:t>
      </w:r>
      <w:r w:rsidR="00E736B6">
        <w:rPr>
          <w:b/>
          <w:bCs/>
          <w:sz w:val="24"/>
          <w:szCs w:val="24"/>
          <w:lang w:val="uk-UA"/>
        </w:rPr>
        <w:t>її</w:t>
      </w:r>
      <w:r w:rsidR="003A7091" w:rsidRPr="003A7091">
        <w:rPr>
          <w:b/>
          <w:bCs/>
          <w:sz w:val="24"/>
          <w:szCs w:val="24"/>
          <w:lang w:val="uk-UA"/>
        </w:rPr>
        <w:t xml:space="preserve"> до дисциплінарної відповідальності </w:t>
      </w:r>
    </w:p>
    <w:p w:rsidR="00A771E4" w:rsidRPr="005D2ECF" w:rsidRDefault="00A771E4" w:rsidP="00A771E4">
      <w:pPr>
        <w:tabs>
          <w:tab w:val="left" w:pos="4253"/>
          <w:tab w:val="left" w:pos="4395"/>
        </w:tabs>
        <w:ind w:right="5103"/>
        <w:jc w:val="both"/>
        <w:rPr>
          <w:b/>
          <w:lang w:val="uk-UA"/>
        </w:rPr>
      </w:pPr>
    </w:p>
    <w:p w:rsidR="003A7091" w:rsidRPr="0075061C" w:rsidRDefault="003A7091" w:rsidP="0055732B">
      <w:pPr>
        <w:widowControl w:val="0"/>
        <w:spacing w:line="322" w:lineRule="exact"/>
        <w:ind w:firstLine="851"/>
        <w:jc w:val="both"/>
        <w:rPr>
          <w:sz w:val="27"/>
          <w:szCs w:val="27"/>
          <w:lang w:val="uk-UA"/>
        </w:rPr>
      </w:pPr>
    </w:p>
    <w:p w:rsidR="003A7091" w:rsidRPr="0075061C" w:rsidRDefault="00B37F41" w:rsidP="00465B38">
      <w:pPr>
        <w:widowControl w:val="0"/>
        <w:spacing w:line="276" w:lineRule="auto"/>
        <w:ind w:firstLine="851"/>
        <w:jc w:val="both"/>
        <w:rPr>
          <w:sz w:val="27"/>
          <w:szCs w:val="27"/>
          <w:lang w:val="uk-UA"/>
        </w:rPr>
      </w:pPr>
      <w:r w:rsidRPr="0075061C">
        <w:rPr>
          <w:sz w:val="27"/>
          <w:szCs w:val="27"/>
          <w:lang w:val="uk-UA"/>
        </w:rPr>
        <w:t xml:space="preserve">Вища ради правосуддя, розглянувши питання щодо </w:t>
      </w:r>
      <w:r w:rsidR="00EB5015" w:rsidRPr="0075061C">
        <w:rPr>
          <w:sz w:val="27"/>
          <w:szCs w:val="27"/>
          <w:lang w:val="uk-UA"/>
        </w:rPr>
        <w:t>зупинення</w:t>
      </w:r>
      <w:r w:rsidRPr="0075061C">
        <w:rPr>
          <w:sz w:val="27"/>
          <w:szCs w:val="27"/>
          <w:lang w:val="uk-UA"/>
        </w:rPr>
        <w:t xml:space="preserve"> розгляду </w:t>
      </w:r>
      <w:r w:rsidRPr="0075061C">
        <w:rPr>
          <w:rFonts w:eastAsia="Times New Roman"/>
          <w:bCs/>
          <w:sz w:val="27"/>
          <w:szCs w:val="27"/>
          <w:lang w:val="uk-UA"/>
        </w:rPr>
        <w:t xml:space="preserve">скарги </w:t>
      </w:r>
      <w:r w:rsidR="00E736B6" w:rsidRPr="0075061C">
        <w:rPr>
          <w:bCs/>
          <w:sz w:val="27"/>
          <w:szCs w:val="27"/>
          <w:lang w:val="uk-UA"/>
        </w:rPr>
        <w:t>прокурора третього відділу процесуального керівництва Першого управління організації і процесуального керівництва досудовим розслідуванням, яке здійснюється слідчими центрального апарату Державного бюро розслідувань, Департаменту організації і процесуального керівництва досудовим розслідуванням кримінальних правопорушень, підслідних державному бюро розслідувань, нагляду за додержанням законів його оперативними підрозділами та підтримання публічного обвинувачення у відповідних провадженнях Генеральної прокуратури України Козаченко Вікторії Іванівни  на рішення Відповідного органу, що здійснює дисциплінарне провадження, від 1 лютого 2023 року № 26дп-23 про притягнення її до дисциплінарної відповідальності,</w:t>
      </w:r>
      <w:r w:rsidR="00E736B6" w:rsidRPr="0075061C">
        <w:rPr>
          <w:b/>
          <w:bCs/>
          <w:sz w:val="27"/>
          <w:szCs w:val="27"/>
          <w:lang w:val="uk-UA"/>
        </w:rPr>
        <w:t xml:space="preserve"> </w:t>
      </w:r>
    </w:p>
    <w:p w:rsidR="00B37F41" w:rsidRPr="0075061C" w:rsidRDefault="00B37F41" w:rsidP="00465B38">
      <w:pPr>
        <w:widowControl w:val="0"/>
        <w:spacing w:line="276" w:lineRule="auto"/>
        <w:ind w:firstLine="851"/>
        <w:jc w:val="both"/>
        <w:rPr>
          <w:i/>
          <w:sz w:val="27"/>
          <w:szCs w:val="27"/>
          <w:lang w:val="uk-UA"/>
        </w:rPr>
      </w:pPr>
    </w:p>
    <w:p w:rsidR="00B37F41" w:rsidRPr="0075061C" w:rsidRDefault="00B37F41" w:rsidP="00465B38">
      <w:pPr>
        <w:spacing w:line="276" w:lineRule="auto"/>
        <w:ind w:right="-1"/>
        <w:jc w:val="center"/>
        <w:rPr>
          <w:b/>
          <w:sz w:val="27"/>
          <w:szCs w:val="27"/>
          <w:lang w:val="uk-UA"/>
        </w:rPr>
      </w:pPr>
      <w:r w:rsidRPr="0075061C">
        <w:rPr>
          <w:b/>
          <w:sz w:val="27"/>
          <w:szCs w:val="27"/>
          <w:lang w:val="uk-UA"/>
        </w:rPr>
        <w:t>встановила:</w:t>
      </w:r>
    </w:p>
    <w:p w:rsidR="00B37F41" w:rsidRPr="0075061C" w:rsidRDefault="00B37F41" w:rsidP="00465B38">
      <w:pPr>
        <w:spacing w:line="276" w:lineRule="auto"/>
        <w:ind w:firstLine="794"/>
        <w:jc w:val="both"/>
        <w:rPr>
          <w:sz w:val="27"/>
          <w:szCs w:val="27"/>
          <w:lang w:val="uk-UA" w:eastAsia="en-US"/>
        </w:rPr>
      </w:pPr>
    </w:p>
    <w:p w:rsidR="003A7091" w:rsidRPr="0075061C" w:rsidRDefault="00B37F41" w:rsidP="00465B38">
      <w:pPr>
        <w:widowControl w:val="0"/>
        <w:spacing w:line="276" w:lineRule="auto"/>
        <w:jc w:val="both"/>
        <w:rPr>
          <w:sz w:val="27"/>
          <w:szCs w:val="27"/>
          <w:lang w:val="uk-UA"/>
        </w:rPr>
      </w:pPr>
      <w:r w:rsidRPr="0075061C">
        <w:rPr>
          <w:rFonts w:eastAsia="Times New Roman"/>
          <w:bCs/>
          <w:sz w:val="27"/>
          <w:szCs w:val="27"/>
          <w:lang w:val="uk-UA"/>
        </w:rPr>
        <w:t>до Вищої ради правосуддя</w:t>
      </w:r>
      <w:r w:rsidR="007A37F5" w:rsidRPr="0075061C">
        <w:rPr>
          <w:rFonts w:eastAsia="Times New Roman"/>
          <w:bCs/>
          <w:sz w:val="27"/>
          <w:szCs w:val="27"/>
          <w:lang w:val="uk-UA"/>
        </w:rPr>
        <w:t xml:space="preserve"> </w:t>
      </w:r>
      <w:r w:rsidR="00E736B6" w:rsidRPr="0075061C">
        <w:rPr>
          <w:rFonts w:eastAsia="Times New Roman"/>
          <w:bCs/>
          <w:sz w:val="27"/>
          <w:szCs w:val="27"/>
          <w:lang w:val="uk-UA"/>
        </w:rPr>
        <w:t>9 березня 2023 року</w:t>
      </w:r>
      <w:r w:rsidRPr="0075061C">
        <w:rPr>
          <w:rFonts w:eastAsia="Times New Roman"/>
          <w:bCs/>
          <w:sz w:val="27"/>
          <w:szCs w:val="27"/>
          <w:lang w:val="uk-UA"/>
        </w:rPr>
        <w:t xml:space="preserve"> року за вхідним №</w:t>
      </w:r>
      <w:r w:rsidR="00EB5015" w:rsidRPr="0075061C">
        <w:rPr>
          <w:rFonts w:eastAsia="Times New Roman"/>
          <w:bCs/>
          <w:sz w:val="27"/>
          <w:szCs w:val="27"/>
          <w:lang w:val="uk-UA"/>
        </w:rPr>
        <w:t xml:space="preserve"> </w:t>
      </w:r>
      <w:r w:rsidR="00E736B6" w:rsidRPr="0075061C">
        <w:rPr>
          <w:rFonts w:eastAsia="Times New Roman"/>
          <w:bCs/>
          <w:sz w:val="27"/>
          <w:szCs w:val="27"/>
          <w:lang w:val="uk-UA"/>
        </w:rPr>
        <w:t>2/0/11-23</w:t>
      </w:r>
      <w:r w:rsidRPr="0075061C">
        <w:rPr>
          <w:rFonts w:eastAsia="Times New Roman"/>
          <w:bCs/>
          <w:sz w:val="27"/>
          <w:szCs w:val="27"/>
          <w:lang w:val="uk-UA"/>
        </w:rPr>
        <w:t xml:space="preserve"> </w:t>
      </w:r>
      <w:r w:rsidRPr="0075061C">
        <w:rPr>
          <w:rFonts w:eastAsia="Times New Roman"/>
          <w:bCs/>
          <w:sz w:val="27"/>
          <w:szCs w:val="27"/>
          <w:lang w:val="uk-UA"/>
        </w:rPr>
        <w:lastRenderedPageBreak/>
        <w:t>надійшл</w:t>
      </w:r>
      <w:r w:rsidR="00BA760F" w:rsidRPr="0075061C">
        <w:rPr>
          <w:rFonts w:eastAsia="Times New Roman"/>
          <w:bCs/>
          <w:sz w:val="27"/>
          <w:szCs w:val="27"/>
          <w:lang w:val="uk-UA"/>
        </w:rPr>
        <w:t>а</w:t>
      </w:r>
      <w:r w:rsidRPr="0075061C">
        <w:rPr>
          <w:rFonts w:eastAsia="Times New Roman"/>
          <w:bCs/>
          <w:sz w:val="27"/>
          <w:szCs w:val="27"/>
          <w:lang w:val="uk-UA"/>
        </w:rPr>
        <w:t xml:space="preserve"> </w:t>
      </w:r>
      <w:r w:rsidR="00BA760F" w:rsidRPr="0075061C">
        <w:rPr>
          <w:rFonts w:eastAsia="Times New Roman"/>
          <w:bCs/>
          <w:sz w:val="27"/>
          <w:szCs w:val="27"/>
          <w:lang w:val="uk-UA"/>
        </w:rPr>
        <w:t xml:space="preserve">скарга </w:t>
      </w:r>
      <w:r w:rsidR="00E736B6" w:rsidRPr="0075061C">
        <w:rPr>
          <w:bCs/>
          <w:sz w:val="27"/>
          <w:szCs w:val="27"/>
          <w:lang w:val="uk-UA"/>
        </w:rPr>
        <w:t>прокурора третього відділу процесуального керівництва Першого управління організації і процесуального керівництва досудовим розслідуванням, яке здійснюється слідчими центрального апарату Державного бюро розслідувань, Департаменту організації і процесуального керівництва досудовим розслідуванням кримінальних правопорушень, підслідних державному бюро розслідувань, нагляду за додержанням законів його оперативними підрозділами та підтримання публічного обвинувачення у відповідних провадженнях Генеральної прокуратури України Козаченко В.І.  на рішення Відповідного органу, що здійснює дисциплінарне провадження (далі – Комісія), від 1 лютого 2023 року № 26дп-23 про притягнення її до дисциплінарної відповідальності</w:t>
      </w:r>
      <w:r w:rsidR="00DE0DB9" w:rsidRPr="0075061C">
        <w:rPr>
          <w:sz w:val="27"/>
          <w:szCs w:val="27"/>
          <w:lang w:val="uk-UA"/>
        </w:rPr>
        <w:t>.</w:t>
      </w:r>
    </w:p>
    <w:p w:rsidR="00E736B6" w:rsidRPr="0075061C" w:rsidRDefault="00E72790" w:rsidP="00465B38">
      <w:pPr>
        <w:widowControl w:val="0"/>
        <w:spacing w:line="276" w:lineRule="auto"/>
        <w:ind w:firstLine="708"/>
        <w:jc w:val="both"/>
        <w:rPr>
          <w:sz w:val="27"/>
          <w:szCs w:val="27"/>
          <w:lang w:val="uk-UA"/>
        </w:rPr>
      </w:pPr>
      <w:r w:rsidRPr="0075061C">
        <w:rPr>
          <w:sz w:val="27"/>
          <w:szCs w:val="27"/>
          <w:lang w:val="uk-UA"/>
        </w:rPr>
        <w:t xml:space="preserve">Відповідно до частини третьої статті 53 Закону України «Про Вищу раду правосуддя» </w:t>
      </w:r>
      <w:r w:rsidRPr="0075061C">
        <w:rPr>
          <w:sz w:val="27"/>
          <w:szCs w:val="27"/>
        </w:rPr>
        <w:t xml:space="preserve">скарга на рішення відповідного органу про притягнення до </w:t>
      </w:r>
      <w:r w:rsidRPr="0075061C">
        <w:rPr>
          <w:sz w:val="27"/>
          <w:szCs w:val="27"/>
          <w:lang w:val="uk-UA"/>
        </w:rPr>
        <w:t>дисциплінарної відповідальності прокурора розглядається Вищою радою правосуддя у пленарному складі в порядку, визначеному статтею 49 цього Закону для розгляду дисциплінарної справи щодо судді.</w:t>
      </w:r>
    </w:p>
    <w:p w:rsidR="008B44E3" w:rsidRPr="0075061C" w:rsidRDefault="008B44E3" w:rsidP="008B44E3">
      <w:pPr>
        <w:pStyle w:val="ae"/>
        <w:spacing w:line="276" w:lineRule="auto"/>
        <w:ind w:firstLine="708"/>
        <w:jc w:val="both"/>
        <w:rPr>
          <w:sz w:val="27"/>
          <w:szCs w:val="27"/>
        </w:rPr>
      </w:pPr>
      <w:r w:rsidRPr="0075061C">
        <w:rPr>
          <w:sz w:val="27"/>
          <w:szCs w:val="27"/>
        </w:rPr>
        <w:t>Рішенням Вищої ради правосуддя від 5 серпня 2021 року № 1809/0/15-21 зупинено розподіл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 на рішення про притягнення до дисциплінарної відповідальності судді чи прокурора.</w:t>
      </w:r>
    </w:p>
    <w:p w:rsidR="00E736B6" w:rsidRPr="0075061C" w:rsidRDefault="008B44E3" w:rsidP="008B44E3">
      <w:pPr>
        <w:pStyle w:val="ae"/>
        <w:spacing w:line="276" w:lineRule="auto"/>
        <w:ind w:firstLine="708"/>
        <w:jc w:val="both"/>
        <w:rPr>
          <w:sz w:val="27"/>
          <w:szCs w:val="27"/>
        </w:rPr>
      </w:pPr>
      <w:r w:rsidRPr="0075061C">
        <w:rPr>
          <w:sz w:val="27"/>
          <w:szCs w:val="27"/>
        </w:rPr>
        <w:t xml:space="preserve">Рішенням Вищої ради правосуддя від 19 жовтня 2023 року № 997/0/15-23, зокрема відновлено розподіл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 на рішення про притягнення до дисциплінарної відповідальності судді чи прокурора, розподіл яких зупинено рішенням Вищої ради правосуддя від 5 серпня 2021 року </w:t>
      </w:r>
      <w:r w:rsidRPr="0075061C">
        <w:rPr>
          <w:sz w:val="27"/>
          <w:szCs w:val="27"/>
        </w:rPr>
        <w:br/>
        <w:t>№ 1809/0/15-21, з 1 листопада 2023 року.</w:t>
      </w:r>
    </w:p>
    <w:p w:rsidR="00B37F41" w:rsidRPr="0075061C" w:rsidRDefault="00B37F41" w:rsidP="00465B38">
      <w:pPr>
        <w:tabs>
          <w:tab w:val="left" w:pos="851"/>
        </w:tabs>
        <w:spacing w:line="276" w:lineRule="auto"/>
        <w:ind w:firstLine="851"/>
        <w:jc w:val="both"/>
        <w:rPr>
          <w:rFonts w:eastAsia="Times New Roman"/>
          <w:sz w:val="27"/>
          <w:szCs w:val="27"/>
          <w:lang w:val="uk-UA"/>
        </w:rPr>
      </w:pPr>
      <w:r w:rsidRPr="0075061C">
        <w:rPr>
          <w:rFonts w:eastAsia="Times New Roman"/>
          <w:sz w:val="27"/>
          <w:szCs w:val="27"/>
          <w:lang w:val="uk-UA"/>
        </w:rPr>
        <w:t>Відповідно до протокол</w:t>
      </w:r>
      <w:r w:rsidR="00BA760F" w:rsidRPr="0075061C">
        <w:rPr>
          <w:rFonts w:eastAsia="Times New Roman"/>
          <w:sz w:val="27"/>
          <w:szCs w:val="27"/>
          <w:lang w:val="uk-UA"/>
        </w:rPr>
        <w:t>у</w:t>
      </w:r>
      <w:r w:rsidRPr="0075061C">
        <w:rPr>
          <w:rFonts w:eastAsia="Times New Roman"/>
          <w:sz w:val="27"/>
          <w:szCs w:val="27"/>
          <w:lang w:val="uk-UA"/>
        </w:rPr>
        <w:t xml:space="preserve"> автоматизованого розподілу </w:t>
      </w:r>
      <w:r w:rsidR="00BA760F" w:rsidRPr="0075061C">
        <w:rPr>
          <w:rFonts w:eastAsia="Times New Roman"/>
          <w:sz w:val="27"/>
          <w:szCs w:val="27"/>
          <w:lang w:val="uk-UA"/>
        </w:rPr>
        <w:t>справи</w:t>
      </w:r>
      <w:r w:rsidRPr="0075061C">
        <w:rPr>
          <w:rFonts w:eastAsia="Times New Roman"/>
          <w:sz w:val="27"/>
          <w:szCs w:val="27"/>
          <w:lang w:val="uk-UA"/>
        </w:rPr>
        <w:t xml:space="preserve"> між членами Вищої ради правосуддя від </w:t>
      </w:r>
      <w:r w:rsidR="00E736B6" w:rsidRPr="0075061C">
        <w:rPr>
          <w:rFonts w:eastAsia="Times New Roman"/>
          <w:sz w:val="27"/>
          <w:szCs w:val="27"/>
          <w:lang w:val="uk-UA"/>
        </w:rPr>
        <w:t>27 листопада 2023</w:t>
      </w:r>
      <w:r w:rsidRPr="0075061C">
        <w:rPr>
          <w:rFonts w:eastAsia="Times New Roman"/>
          <w:sz w:val="27"/>
          <w:szCs w:val="27"/>
          <w:lang w:val="uk-UA"/>
        </w:rPr>
        <w:t xml:space="preserve"> року доповідачем щодо вказан</w:t>
      </w:r>
      <w:r w:rsidR="009B305F" w:rsidRPr="0075061C">
        <w:rPr>
          <w:rFonts w:eastAsia="Times New Roman"/>
          <w:sz w:val="27"/>
          <w:szCs w:val="27"/>
          <w:lang w:val="uk-UA"/>
        </w:rPr>
        <w:t>ої</w:t>
      </w:r>
      <w:r w:rsidRPr="0075061C">
        <w:rPr>
          <w:rFonts w:eastAsia="Times New Roman"/>
          <w:sz w:val="27"/>
          <w:szCs w:val="27"/>
          <w:lang w:val="uk-UA"/>
        </w:rPr>
        <w:t xml:space="preserve"> скарг</w:t>
      </w:r>
      <w:r w:rsidR="009B305F" w:rsidRPr="0075061C">
        <w:rPr>
          <w:rFonts w:eastAsia="Times New Roman"/>
          <w:sz w:val="27"/>
          <w:szCs w:val="27"/>
          <w:lang w:val="uk-UA"/>
        </w:rPr>
        <w:t>и</w:t>
      </w:r>
      <w:r w:rsidRPr="0075061C">
        <w:rPr>
          <w:rFonts w:eastAsia="Times New Roman"/>
          <w:sz w:val="27"/>
          <w:szCs w:val="27"/>
          <w:lang w:val="uk-UA"/>
        </w:rPr>
        <w:t xml:space="preserve"> визначено члена Вищої ради правосуддя </w:t>
      </w:r>
      <w:r w:rsidR="00E736B6" w:rsidRPr="0075061C">
        <w:rPr>
          <w:rFonts w:eastAsia="Times New Roman"/>
          <w:sz w:val="27"/>
          <w:szCs w:val="27"/>
          <w:lang w:val="uk-UA"/>
        </w:rPr>
        <w:t>Бондаренко Т.З.</w:t>
      </w:r>
    </w:p>
    <w:p w:rsidR="00BA760F" w:rsidRPr="0075061C" w:rsidRDefault="00BA760F" w:rsidP="008B44E3">
      <w:pPr>
        <w:pStyle w:val="ad"/>
        <w:widowControl w:val="0"/>
        <w:ind w:left="0" w:firstLine="851"/>
        <w:jc w:val="both"/>
        <w:rPr>
          <w:rFonts w:ascii="Times New Roman" w:hAnsi="Times New Roman"/>
          <w:color w:val="000000"/>
          <w:sz w:val="27"/>
          <w:szCs w:val="27"/>
        </w:rPr>
      </w:pPr>
      <w:r w:rsidRPr="0075061C">
        <w:rPr>
          <w:rFonts w:ascii="Times New Roman" w:hAnsi="Times New Roman"/>
          <w:color w:val="000000"/>
          <w:sz w:val="27"/>
          <w:szCs w:val="27"/>
        </w:rPr>
        <w:t xml:space="preserve">Пунктом </w:t>
      </w:r>
      <w:r w:rsidR="00761098" w:rsidRPr="0075061C">
        <w:rPr>
          <w:rFonts w:ascii="Times New Roman" w:hAnsi="Times New Roman"/>
          <w:color w:val="000000"/>
          <w:sz w:val="27"/>
          <w:szCs w:val="27"/>
        </w:rPr>
        <w:t>15.10</w:t>
      </w:r>
      <w:r w:rsidR="00B52850" w:rsidRPr="0075061C">
        <w:rPr>
          <w:rFonts w:ascii="Times New Roman" w:hAnsi="Times New Roman"/>
          <w:color w:val="000000"/>
          <w:sz w:val="27"/>
          <w:szCs w:val="27"/>
        </w:rPr>
        <w:t xml:space="preserve"> глави </w:t>
      </w:r>
      <w:r w:rsidR="00761098" w:rsidRPr="0075061C">
        <w:rPr>
          <w:rFonts w:ascii="Times New Roman" w:hAnsi="Times New Roman"/>
          <w:color w:val="000000"/>
          <w:sz w:val="27"/>
          <w:szCs w:val="27"/>
        </w:rPr>
        <w:t>15</w:t>
      </w:r>
      <w:r w:rsidR="00B52850" w:rsidRPr="0075061C">
        <w:rPr>
          <w:rFonts w:ascii="Times New Roman" w:hAnsi="Times New Roman"/>
          <w:color w:val="000000"/>
          <w:sz w:val="27"/>
          <w:szCs w:val="27"/>
        </w:rPr>
        <w:t xml:space="preserve"> розділу ІІ</w:t>
      </w:r>
      <w:r w:rsidR="008B44E3" w:rsidRPr="0075061C">
        <w:rPr>
          <w:rFonts w:ascii="Times New Roman" w:hAnsi="Times New Roman"/>
          <w:color w:val="000000"/>
          <w:sz w:val="27"/>
          <w:szCs w:val="27"/>
        </w:rPr>
        <w:t xml:space="preserve"> Регламенту Вищої ради </w:t>
      </w:r>
      <w:r w:rsidRPr="0075061C">
        <w:rPr>
          <w:rFonts w:ascii="Times New Roman" w:hAnsi="Times New Roman"/>
          <w:color w:val="000000"/>
          <w:sz w:val="27"/>
          <w:szCs w:val="27"/>
        </w:rPr>
        <w:t>правосуддя, затвердженого рішенням Вищої ради правосуддя від 24 січня 2017 року</w:t>
      </w:r>
      <w:r w:rsidR="007A37F5" w:rsidRPr="0075061C">
        <w:rPr>
          <w:rFonts w:ascii="Times New Roman" w:hAnsi="Times New Roman"/>
          <w:color w:val="000000"/>
          <w:sz w:val="27"/>
          <w:szCs w:val="27"/>
        </w:rPr>
        <w:t xml:space="preserve"> </w:t>
      </w:r>
      <w:r w:rsidR="008B44E3" w:rsidRPr="0075061C">
        <w:rPr>
          <w:rFonts w:ascii="Times New Roman" w:hAnsi="Times New Roman"/>
          <w:color w:val="000000"/>
          <w:sz w:val="27"/>
          <w:szCs w:val="27"/>
        </w:rPr>
        <w:br/>
      </w:r>
      <w:r w:rsidRPr="0075061C">
        <w:rPr>
          <w:rFonts w:ascii="Times New Roman" w:hAnsi="Times New Roman"/>
          <w:color w:val="000000"/>
          <w:sz w:val="27"/>
          <w:szCs w:val="27"/>
        </w:rPr>
        <w:t xml:space="preserve">№ 52/0/15-17 </w:t>
      </w:r>
      <w:r w:rsidR="008B44E3" w:rsidRPr="0075061C">
        <w:rPr>
          <w:rFonts w:ascii="Times New Roman" w:hAnsi="Times New Roman"/>
          <w:color w:val="000000"/>
          <w:sz w:val="27"/>
          <w:szCs w:val="27"/>
        </w:rPr>
        <w:t xml:space="preserve">(у редакції рішення Вищої ради правосуддя від 21 листопада </w:t>
      </w:r>
      <w:r w:rsidR="008B44E3" w:rsidRPr="0075061C">
        <w:rPr>
          <w:rFonts w:ascii="Times New Roman" w:hAnsi="Times New Roman"/>
          <w:color w:val="000000"/>
          <w:sz w:val="27"/>
          <w:szCs w:val="27"/>
        </w:rPr>
        <w:br/>
        <w:t>2023 року № 1068/0/15-23) з</w:t>
      </w:r>
      <w:r w:rsidR="0075061C" w:rsidRPr="0075061C">
        <w:rPr>
          <w:rFonts w:ascii="Times New Roman" w:hAnsi="Times New Roman"/>
          <w:color w:val="000000"/>
          <w:sz w:val="27"/>
          <w:szCs w:val="27"/>
        </w:rPr>
        <w:t xml:space="preserve"> наступними</w:t>
      </w:r>
      <w:r w:rsidR="008B44E3" w:rsidRPr="0075061C">
        <w:rPr>
          <w:rFonts w:ascii="Times New Roman" w:hAnsi="Times New Roman"/>
          <w:color w:val="000000"/>
          <w:sz w:val="27"/>
          <w:szCs w:val="27"/>
        </w:rPr>
        <w:t xml:space="preserve"> змінами</w:t>
      </w:r>
      <w:r w:rsidR="00603163" w:rsidRPr="0075061C">
        <w:rPr>
          <w:rFonts w:ascii="Times New Roman" w:hAnsi="Times New Roman"/>
          <w:color w:val="000000"/>
          <w:sz w:val="27"/>
          <w:szCs w:val="27"/>
        </w:rPr>
        <w:t>,</w:t>
      </w:r>
      <w:r w:rsidRPr="0075061C">
        <w:rPr>
          <w:rFonts w:ascii="Times New Roman" w:hAnsi="Times New Roman"/>
          <w:color w:val="000000"/>
          <w:sz w:val="27"/>
          <w:szCs w:val="27"/>
        </w:rPr>
        <w:t xml:space="preserve"> встановлено, що у разі відкриття </w:t>
      </w:r>
      <w:r w:rsidRPr="0075061C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адміністративним судом провадження у справі за позовом прокурора чи іншої особи про скасування (визнання нечинним) рішення Кваліфікаційно-дисциплінарної комісії прокурорів, скаргу на яке подано до </w:t>
      </w:r>
      <w:r w:rsidR="00DE0DB9" w:rsidRPr="0075061C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Р</w:t>
      </w:r>
      <w:r w:rsidR="007A37F5" w:rsidRPr="0075061C">
        <w:rPr>
          <w:rFonts w:ascii="Times New Roman" w:hAnsi="Times New Roman"/>
          <w:color w:val="000000"/>
          <w:sz w:val="27"/>
          <w:szCs w:val="27"/>
        </w:rPr>
        <w:t>ади</w:t>
      </w:r>
      <w:r w:rsidR="00DE0DB9" w:rsidRPr="0075061C">
        <w:rPr>
          <w:rFonts w:ascii="Times New Roman" w:hAnsi="Times New Roman"/>
          <w:color w:val="000000"/>
          <w:sz w:val="27"/>
          <w:szCs w:val="27"/>
        </w:rPr>
        <w:t>,</w:t>
      </w:r>
      <w:r w:rsidR="007A37F5" w:rsidRPr="0075061C">
        <w:rPr>
          <w:rFonts w:ascii="Times New Roman" w:hAnsi="Times New Roman"/>
          <w:color w:val="000000"/>
          <w:sz w:val="27"/>
          <w:szCs w:val="27"/>
        </w:rPr>
        <w:t xml:space="preserve"> </w:t>
      </w:r>
      <w:r w:rsidR="00DE0DB9" w:rsidRPr="0075061C">
        <w:rPr>
          <w:rFonts w:ascii="Times New Roman" w:hAnsi="Times New Roman"/>
          <w:color w:val="000000"/>
          <w:sz w:val="27"/>
          <w:szCs w:val="27"/>
        </w:rPr>
        <w:t xml:space="preserve">Рада </w:t>
      </w:r>
      <w:r w:rsidRPr="0075061C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зупиняє провадження за скаргою.</w:t>
      </w:r>
    </w:p>
    <w:p w:rsidR="00A8274C" w:rsidRPr="0075061C" w:rsidRDefault="00163466" w:rsidP="00465B38">
      <w:pPr>
        <w:pStyle w:val="ad"/>
        <w:widowControl w:val="0"/>
        <w:spacing w:after="0"/>
        <w:ind w:left="0" w:firstLine="851"/>
        <w:jc w:val="both"/>
        <w:rPr>
          <w:rFonts w:ascii="Times New Roman" w:hAnsi="Times New Roman"/>
          <w:color w:val="000000"/>
          <w:sz w:val="27"/>
          <w:szCs w:val="27"/>
          <w:shd w:val="clear" w:color="auto" w:fill="FFFFFF"/>
        </w:rPr>
      </w:pPr>
      <w:r w:rsidRPr="0075061C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З інформації, яка міститься на офіційному вебсайті «Судова влада України»</w:t>
      </w:r>
      <w:r w:rsidR="00B52850" w:rsidRPr="0075061C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 </w:t>
      </w:r>
      <w:r w:rsidR="00BA760F" w:rsidRPr="0075061C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вбачається, що </w:t>
      </w:r>
      <w:r w:rsidRPr="0075061C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Київським окружним адміністративним судом</w:t>
      </w:r>
      <w:r w:rsidR="00BA760F" w:rsidRPr="0075061C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 </w:t>
      </w:r>
      <w:r w:rsidR="00BA760F" w:rsidRPr="0075061C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lastRenderedPageBreak/>
        <w:t xml:space="preserve">розглядається позов </w:t>
      </w:r>
      <w:r w:rsidR="00D42D4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ОСОБА1</w:t>
      </w:r>
      <w:r w:rsidR="00DE0DB9" w:rsidRPr="0075061C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 </w:t>
      </w:r>
      <w:r w:rsidR="00BA760F" w:rsidRPr="0075061C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до </w:t>
      </w:r>
      <w:r w:rsidRPr="0075061C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Офісу Генерального прокурора та Кваліфікаційно-дисциплінарної комісії прокурорів про визнання п</w:t>
      </w:r>
      <w:r w:rsidR="00115903" w:rsidRPr="0075061C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рот</w:t>
      </w:r>
      <w:r w:rsidRPr="0075061C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иправним та скасування рішення Комісії від 1 лютого 2023 року № 26дп-23</w:t>
      </w:r>
      <w:r w:rsidR="0096695B" w:rsidRPr="0075061C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 </w:t>
      </w:r>
      <w:r w:rsidR="000916A8" w:rsidRPr="0075061C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про притягнення </w:t>
      </w:r>
      <w:r w:rsidR="007A37F5" w:rsidRPr="0075061C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до дисциплінарної відповідальності </w:t>
      </w:r>
      <w:r w:rsidR="00115903" w:rsidRPr="0075061C">
        <w:rPr>
          <w:rFonts w:ascii="Times New Roman" w:hAnsi="Times New Roman" w:cs="Times New Roman"/>
          <w:bCs/>
          <w:sz w:val="27"/>
          <w:szCs w:val="27"/>
        </w:rPr>
        <w:t xml:space="preserve">прокурора третього відділу процесуального керівництва Першого управління організації і процесуального керівництва досудовим розслідуванням, яке здійснюється слідчими центрального апарату Державного бюро розслідувань, Департаменту організації і процесуального керівництва досудовим розслідуванням кримінальних правопорушень, підслідних державному бюро розслідувань, нагляду за додержанням законів його оперативними підрозділами та підтримання публічного обвинувачення у відповідних провадженнях Генеральної прокуратури України </w:t>
      </w:r>
      <w:r w:rsidR="00D42D4E">
        <w:rPr>
          <w:rFonts w:ascii="Times New Roman" w:hAnsi="Times New Roman" w:cs="Times New Roman"/>
          <w:bCs/>
          <w:sz w:val="27"/>
          <w:szCs w:val="27"/>
        </w:rPr>
        <w:t>ОСОБА1</w:t>
      </w:r>
      <w:r w:rsidR="00115903" w:rsidRPr="0075061C">
        <w:rPr>
          <w:rFonts w:ascii="Times New Roman" w:hAnsi="Times New Roman" w:cs="Times New Roman"/>
          <w:bCs/>
          <w:sz w:val="27"/>
          <w:szCs w:val="27"/>
        </w:rPr>
        <w:t xml:space="preserve">  </w:t>
      </w:r>
      <w:r w:rsidR="000916A8" w:rsidRPr="0075061C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та накладення на </w:t>
      </w:r>
      <w:r w:rsidR="00115903" w:rsidRPr="0075061C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неї</w:t>
      </w:r>
      <w:r w:rsidR="000916A8" w:rsidRPr="0075061C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 дисциплінарного стягнення у виді </w:t>
      </w:r>
      <w:r w:rsidR="00DE0DB9" w:rsidRPr="0075061C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звільнення з посади в органах прокуратури</w:t>
      </w:r>
      <w:r w:rsidR="005D7CA9" w:rsidRPr="0075061C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 (справа</w:t>
      </w:r>
      <w:r w:rsidR="00115903" w:rsidRPr="0075061C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 </w:t>
      </w:r>
      <w:r w:rsidR="005D7CA9" w:rsidRPr="0075061C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№ </w:t>
      </w:r>
      <w:r w:rsidR="00115903" w:rsidRPr="0075061C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320</w:t>
      </w:r>
      <w:r w:rsidR="00DE0DB9" w:rsidRPr="0075061C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/</w:t>
      </w:r>
      <w:r w:rsidR="00115903" w:rsidRPr="0075061C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15199</w:t>
      </w:r>
      <w:r w:rsidR="00DE0DB9" w:rsidRPr="0075061C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/</w:t>
      </w:r>
      <w:r w:rsidR="00115903" w:rsidRPr="0075061C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23</w:t>
      </w:r>
      <w:r w:rsidR="005D7CA9" w:rsidRPr="0075061C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). </w:t>
      </w:r>
    </w:p>
    <w:p w:rsidR="00DE0DB9" w:rsidRPr="0075061C" w:rsidRDefault="00DE0DB9" w:rsidP="00465B38">
      <w:pPr>
        <w:pStyle w:val="ad"/>
        <w:widowControl w:val="0"/>
        <w:spacing w:after="0"/>
        <w:ind w:left="0" w:firstLine="851"/>
        <w:jc w:val="both"/>
        <w:rPr>
          <w:rFonts w:ascii="Times New Roman" w:hAnsi="Times New Roman"/>
          <w:color w:val="000000"/>
          <w:sz w:val="27"/>
          <w:szCs w:val="27"/>
          <w:shd w:val="clear" w:color="auto" w:fill="FFFFFF"/>
        </w:rPr>
      </w:pPr>
      <w:r w:rsidRPr="0075061C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Ухвалою </w:t>
      </w:r>
      <w:r w:rsidR="00115903" w:rsidRPr="0075061C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Київського окружного адміністративного суду від 8 травня                 2023 </w:t>
      </w:r>
      <w:r w:rsidRPr="0075061C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року</w:t>
      </w:r>
      <w:r w:rsidR="004A0ADB" w:rsidRPr="0075061C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, яка розміщена в Єдиному державному реєстрі судових рішень, відкрито провадженн</w:t>
      </w:r>
      <w:r w:rsidR="009A5980" w:rsidRPr="0075061C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я </w:t>
      </w:r>
      <w:r w:rsidR="004A0ADB" w:rsidRPr="0075061C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у справі за адміністративним </w:t>
      </w:r>
      <w:r w:rsidR="00115903" w:rsidRPr="0075061C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позовом </w:t>
      </w:r>
      <w:r w:rsidR="00D42D4E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ОСОБА1</w:t>
      </w:r>
      <w:r w:rsidR="00115903" w:rsidRPr="0075061C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.</w:t>
      </w:r>
      <w:r w:rsidR="004A0ADB" w:rsidRPr="0075061C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 </w:t>
      </w:r>
    </w:p>
    <w:p w:rsidR="00B37F41" w:rsidRPr="0075061C" w:rsidRDefault="005D7CA9" w:rsidP="00465B38">
      <w:pPr>
        <w:tabs>
          <w:tab w:val="left" w:pos="4962"/>
        </w:tabs>
        <w:spacing w:line="276" w:lineRule="auto"/>
        <w:ind w:firstLine="851"/>
        <w:jc w:val="both"/>
        <w:rPr>
          <w:sz w:val="27"/>
          <w:szCs w:val="27"/>
          <w:lang w:val="uk-UA"/>
        </w:rPr>
      </w:pPr>
      <w:r w:rsidRPr="0075061C">
        <w:rPr>
          <w:rStyle w:val="FontStyle16"/>
          <w:sz w:val="27"/>
          <w:szCs w:val="27"/>
          <w:lang w:val="uk-UA" w:eastAsia="uk-UA"/>
        </w:rPr>
        <w:t xml:space="preserve">З </w:t>
      </w:r>
      <w:r w:rsidR="009A5980" w:rsidRPr="0075061C">
        <w:rPr>
          <w:rStyle w:val="FontStyle16"/>
          <w:sz w:val="27"/>
          <w:szCs w:val="27"/>
          <w:lang w:val="uk-UA" w:eastAsia="uk-UA"/>
        </w:rPr>
        <w:t>огляду на</w:t>
      </w:r>
      <w:r w:rsidR="00B52850" w:rsidRPr="0075061C">
        <w:rPr>
          <w:rStyle w:val="FontStyle16"/>
          <w:sz w:val="27"/>
          <w:szCs w:val="27"/>
          <w:lang w:val="uk-UA" w:eastAsia="uk-UA"/>
        </w:rPr>
        <w:t xml:space="preserve"> викладен</w:t>
      </w:r>
      <w:r w:rsidR="009A5980" w:rsidRPr="0075061C">
        <w:rPr>
          <w:rStyle w:val="FontStyle16"/>
          <w:sz w:val="27"/>
          <w:szCs w:val="27"/>
          <w:lang w:val="uk-UA" w:eastAsia="uk-UA"/>
        </w:rPr>
        <w:t>е</w:t>
      </w:r>
      <w:r w:rsidR="00B52850" w:rsidRPr="0075061C">
        <w:rPr>
          <w:sz w:val="27"/>
          <w:szCs w:val="27"/>
          <w:lang w:val="uk-UA"/>
        </w:rPr>
        <w:t>,</w:t>
      </w:r>
      <w:r w:rsidR="00B52850" w:rsidRPr="0075061C">
        <w:rPr>
          <w:rStyle w:val="FontStyle16"/>
          <w:sz w:val="27"/>
          <w:szCs w:val="27"/>
          <w:lang w:val="uk-UA" w:eastAsia="uk-UA"/>
        </w:rPr>
        <w:t xml:space="preserve"> </w:t>
      </w:r>
      <w:r w:rsidRPr="0075061C">
        <w:rPr>
          <w:rStyle w:val="FontStyle16"/>
          <w:sz w:val="27"/>
          <w:szCs w:val="27"/>
          <w:lang w:val="uk-UA" w:eastAsia="uk-UA"/>
        </w:rPr>
        <w:t>к</w:t>
      </w:r>
      <w:r w:rsidR="00B37F41" w:rsidRPr="0075061C">
        <w:rPr>
          <w:rStyle w:val="FontStyle16"/>
          <w:sz w:val="27"/>
          <w:szCs w:val="27"/>
          <w:lang w:val="uk-UA" w:eastAsia="uk-UA"/>
        </w:rPr>
        <w:t>еруючись</w:t>
      </w:r>
      <w:r w:rsidR="00B52850" w:rsidRPr="0075061C">
        <w:rPr>
          <w:rStyle w:val="FontStyle16"/>
          <w:sz w:val="27"/>
          <w:szCs w:val="27"/>
          <w:lang w:val="uk-UA" w:eastAsia="uk-UA"/>
        </w:rPr>
        <w:t xml:space="preserve"> статтею 34 Закону України «Про Вищу раду правосуддя», </w:t>
      </w:r>
      <w:r w:rsidR="00B37F41" w:rsidRPr="0075061C">
        <w:rPr>
          <w:sz w:val="27"/>
          <w:szCs w:val="27"/>
          <w:lang w:val="uk-UA"/>
        </w:rPr>
        <w:t>пункт</w:t>
      </w:r>
      <w:r w:rsidR="00B52850" w:rsidRPr="0075061C">
        <w:rPr>
          <w:sz w:val="27"/>
          <w:szCs w:val="27"/>
          <w:lang w:val="uk-UA"/>
        </w:rPr>
        <w:t>ом</w:t>
      </w:r>
      <w:r w:rsidR="00B37F41" w:rsidRPr="0075061C">
        <w:rPr>
          <w:sz w:val="27"/>
          <w:szCs w:val="27"/>
          <w:lang w:val="uk-UA"/>
        </w:rPr>
        <w:t xml:space="preserve"> </w:t>
      </w:r>
      <w:r w:rsidR="00115903" w:rsidRPr="0075061C">
        <w:rPr>
          <w:sz w:val="27"/>
          <w:szCs w:val="27"/>
          <w:lang w:val="uk-UA"/>
        </w:rPr>
        <w:t>10</w:t>
      </w:r>
      <w:r w:rsidR="00B37F41" w:rsidRPr="0075061C">
        <w:rPr>
          <w:sz w:val="27"/>
          <w:szCs w:val="27"/>
          <w:lang w:val="uk-UA"/>
        </w:rPr>
        <w:t>.1</w:t>
      </w:r>
      <w:r w:rsidR="00B52850" w:rsidRPr="0075061C">
        <w:rPr>
          <w:sz w:val="27"/>
          <w:szCs w:val="27"/>
          <w:lang w:val="uk-UA"/>
        </w:rPr>
        <w:t xml:space="preserve"> глави </w:t>
      </w:r>
      <w:r w:rsidR="00115903" w:rsidRPr="0075061C">
        <w:rPr>
          <w:sz w:val="27"/>
          <w:szCs w:val="27"/>
          <w:lang w:val="uk-UA"/>
        </w:rPr>
        <w:t>10</w:t>
      </w:r>
      <w:r w:rsidR="00B52850" w:rsidRPr="0075061C">
        <w:rPr>
          <w:sz w:val="27"/>
          <w:szCs w:val="27"/>
          <w:lang w:val="uk-UA"/>
        </w:rPr>
        <w:t xml:space="preserve">, пунктом </w:t>
      </w:r>
      <w:r w:rsidR="00115903" w:rsidRPr="0075061C">
        <w:rPr>
          <w:sz w:val="27"/>
          <w:szCs w:val="27"/>
          <w:lang w:val="uk-UA"/>
        </w:rPr>
        <w:t>15.10</w:t>
      </w:r>
      <w:r w:rsidR="00B52850" w:rsidRPr="0075061C">
        <w:rPr>
          <w:sz w:val="27"/>
          <w:szCs w:val="27"/>
          <w:lang w:val="uk-UA"/>
        </w:rPr>
        <w:t xml:space="preserve"> глави </w:t>
      </w:r>
      <w:r w:rsidR="00115903" w:rsidRPr="0075061C">
        <w:rPr>
          <w:sz w:val="27"/>
          <w:szCs w:val="27"/>
          <w:lang w:val="uk-UA"/>
        </w:rPr>
        <w:t>15</w:t>
      </w:r>
      <w:r w:rsidR="00B52850" w:rsidRPr="0075061C">
        <w:rPr>
          <w:sz w:val="27"/>
          <w:szCs w:val="27"/>
          <w:lang w:val="uk-UA"/>
        </w:rPr>
        <w:t xml:space="preserve"> розділу ІІ </w:t>
      </w:r>
      <w:r w:rsidR="00B37F41" w:rsidRPr="0075061C">
        <w:rPr>
          <w:sz w:val="27"/>
          <w:szCs w:val="27"/>
          <w:lang w:val="uk-UA"/>
        </w:rPr>
        <w:t xml:space="preserve">Регламенту Вищої ради правосуддя, </w:t>
      </w:r>
      <w:r w:rsidR="007A37F5" w:rsidRPr="0075061C">
        <w:rPr>
          <w:sz w:val="27"/>
          <w:szCs w:val="27"/>
          <w:lang w:val="uk-UA"/>
        </w:rPr>
        <w:t>Вища рада правосуддя</w:t>
      </w:r>
    </w:p>
    <w:p w:rsidR="009B305F" w:rsidRPr="0075061C" w:rsidRDefault="009B305F" w:rsidP="00465B38">
      <w:pPr>
        <w:pStyle w:val="aa"/>
        <w:spacing w:after="0" w:line="276" w:lineRule="auto"/>
        <w:jc w:val="center"/>
        <w:rPr>
          <w:b/>
          <w:sz w:val="27"/>
          <w:szCs w:val="27"/>
          <w:lang w:val="uk-UA"/>
        </w:rPr>
      </w:pPr>
    </w:p>
    <w:p w:rsidR="00B37F41" w:rsidRPr="0075061C" w:rsidRDefault="00B37F41" w:rsidP="00465B38">
      <w:pPr>
        <w:pStyle w:val="aa"/>
        <w:spacing w:after="0" w:line="276" w:lineRule="auto"/>
        <w:jc w:val="center"/>
        <w:rPr>
          <w:b/>
          <w:sz w:val="27"/>
          <w:szCs w:val="27"/>
          <w:lang w:val="uk-UA"/>
        </w:rPr>
      </w:pPr>
      <w:r w:rsidRPr="0075061C">
        <w:rPr>
          <w:b/>
          <w:sz w:val="27"/>
          <w:szCs w:val="27"/>
          <w:lang w:val="uk-UA"/>
        </w:rPr>
        <w:t>ухвалила:</w:t>
      </w:r>
    </w:p>
    <w:p w:rsidR="00B37F41" w:rsidRPr="0075061C" w:rsidRDefault="00B37F41" w:rsidP="00465B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7"/>
          <w:szCs w:val="27"/>
          <w:lang w:val="uk-UA"/>
        </w:rPr>
      </w:pPr>
    </w:p>
    <w:p w:rsidR="008E070A" w:rsidRPr="0075061C" w:rsidRDefault="00B52850" w:rsidP="00465B38">
      <w:pPr>
        <w:spacing w:line="276" w:lineRule="auto"/>
        <w:jc w:val="both"/>
        <w:rPr>
          <w:sz w:val="27"/>
          <w:szCs w:val="27"/>
          <w:lang w:val="uk-UA"/>
        </w:rPr>
      </w:pPr>
      <w:r w:rsidRPr="0075061C">
        <w:rPr>
          <w:sz w:val="27"/>
          <w:szCs w:val="27"/>
          <w:lang w:val="uk-UA"/>
        </w:rPr>
        <w:t xml:space="preserve">зупинити </w:t>
      </w:r>
      <w:r w:rsidR="009B305F" w:rsidRPr="0075061C">
        <w:rPr>
          <w:sz w:val="27"/>
          <w:szCs w:val="27"/>
          <w:lang w:val="uk-UA"/>
        </w:rPr>
        <w:t>р</w:t>
      </w:r>
      <w:r w:rsidR="00B37F41" w:rsidRPr="0075061C">
        <w:rPr>
          <w:sz w:val="27"/>
          <w:szCs w:val="27"/>
          <w:lang w:val="uk-UA"/>
        </w:rPr>
        <w:t xml:space="preserve">озгляд </w:t>
      </w:r>
      <w:r w:rsidR="009B305F" w:rsidRPr="0075061C">
        <w:rPr>
          <w:rFonts w:eastAsia="Times New Roman"/>
          <w:bCs/>
          <w:sz w:val="27"/>
          <w:szCs w:val="27"/>
          <w:lang w:val="uk-UA"/>
        </w:rPr>
        <w:t xml:space="preserve">скарги </w:t>
      </w:r>
      <w:r w:rsidR="009E514C" w:rsidRPr="0075061C">
        <w:rPr>
          <w:bCs/>
          <w:sz w:val="27"/>
          <w:szCs w:val="27"/>
          <w:lang w:val="uk-UA"/>
        </w:rPr>
        <w:t xml:space="preserve">прокурора третього відділу процесуального керівництва Першого управління організації і процесуального керівництва досудовим розслідуванням, яке здійснюється слідчими центрального апарату Державного бюро розслідувань, Департаменту організації і процесуального керівництва досудовим розслідуванням кримінальних правопорушень, підслідних державному бюро розслідувань, нагляду за додержанням законів його оперативними підрозділами та підтримання публічного обвинувачення у відповідних провадженнях Генеральної прокуратури України </w:t>
      </w:r>
      <w:bookmarkStart w:id="0" w:name="_GoBack"/>
      <w:r w:rsidR="009E514C" w:rsidRPr="0075061C">
        <w:rPr>
          <w:bCs/>
          <w:sz w:val="27"/>
          <w:szCs w:val="27"/>
          <w:lang w:val="uk-UA"/>
        </w:rPr>
        <w:t>Козач</w:t>
      </w:r>
      <w:bookmarkEnd w:id="0"/>
      <w:r w:rsidR="009E514C" w:rsidRPr="0075061C">
        <w:rPr>
          <w:bCs/>
          <w:sz w:val="27"/>
          <w:szCs w:val="27"/>
          <w:lang w:val="uk-UA"/>
        </w:rPr>
        <w:t xml:space="preserve">енко Вікторії Іванівни на рішення Відповідного органу, що здійснює дисциплінарне провадження, від </w:t>
      </w:r>
      <w:r w:rsidR="0075061C">
        <w:rPr>
          <w:bCs/>
          <w:sz w:val="27"/>
          <w:szCs w:val="27"/>
          <w:lang w:val="uk-UA"/>
        </w:rPr>
        <w:br/>
      </w:r>
      <w:r w:rsidR="009E514C" w:rsidRPr="0075061C">
        <w:rPr>
          <w:bCs/>
          <w:sz w:val="27"/>
          <w:szCs w:val="27"/>
          <w:lang w:val="uk-UA"/>
        </w:rPr>
        <w:t>1 лютого 2023 року № 26дп-23 про притягнення її до дисциплінарної відповідальності</w:t>
      </w:r>
    </w:p>
    <w:p w:rsidR="0097396B" w:rsidRDefault="0097396B" w:rsidP="00465B38">
      <w:pPr>
        <w:spacing w:line="276" w:lineRule="auto"/>
        <w:jc w:val="both"/>
        <w:rPr>
          <w:lang w:val="uk-UA"/>
        </w:rPr>
      </w:pPr>
    </w:p>
    <w:p w:rsidR="00187718" w:rsidRDefault="008E070A" w:rsidP="00465B38">
      <w:pPr>
        <w:spacing w:line="276" w:lineRule="auto"/>
        <w:jc w:val="both"/>
        <w:rPr>
          <w:b/>
          <w:lang w:val="uk-UA"/>
        </w:rPr>
      </w:pPr>
      <w:r w:rsidRPr="008E070A">
        <w:rPr>
          <w:b/>
          <w:lang w:val="uk-UA"/>
        </w:rPr>
        <w:t>Голова Вищої ради правосуддя</w:t>
      </w:r>
      <w:r w:rsidRPr="008E070A">
        <w:rPr>
          <w:b/>
          <w:lang w:val="uk-UA"/>
        </w:rPr>
        <w:tab/>
      </w:r>
      <w:r w:rsidRPr="008E070A">
        <w:rPr>
          <w:b/>
          <w:lang w:val="uk-UA"/>
        </w:rPr>
        <w:tab/>
      </w:r>
      <w:r w:rsidRPr="008E070A">
        <w:rPr>
          <w:b/>
          <w:lang w:val="uk-UA"/>
        </w:rPr>
        <w:tab/>
      </w:r>
      <w:r w:rsidRPr="008E070A">
        <w:rPr>
          <w:b/>
          <w:lang w:val="uk-UA"/>
        </w:rPr>
        <w:tab/>
      </w:r>
      <w:r w:rsidRPr="008E070A">
        <w:rPr>
          <w:b/>
          <w:lang w:val="uk-UA"/>
        </w:rPr>
        <w:tab/>
      </w:r>
      <w:r w:rsidR="009E514C">
        <w:rPr>
          <w:b/>
          <w:lang w:val="uk-UA"/>
        </w:rPr>
        <w:t xml:space="preserve">      Григорій УСИК</w:t>
      </w:r>
    </w:p>
    <w:p w:rsidR="00DE0DB9" w:rsidRDefault="00DE0DB9" w:rsidP="00A8274C">
      <w:pPr>
        <w:jc w:val="both"/>
        <w:rPr>
          <w:b/>
          <w:lang w:val="uk-UA"/>
        </w:rPr>
      </w:pPr>
    </w:p>
    <w:p w:rsidR="00DE0DB9" w:rsidRDefault="00DE0DB9" w:rsidP="00A8274C">
      <w:pPr>
        <w:jc w:val="both"/>
        <w:rPr>
          <w:b/>
          <w:lang w:val="uk-UA"/>
        </w:rPr>
      </w:pPr>
    </w:p>
    <w:sectPr w:rsidR="00DE0DB9" w:rsidSect="007812DF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3431" w:rsidRDefault="00A93431" w:rsidP="00AE7780">
      <w:r>
        <w:separator/>
      </w:r>
    </w:p>
  </w:endnote>
  <w:endnote w:type="continuationSeparator" w:id="0">
    <w:p w:rsidR="00A93431" w:rsidRDefault="00A93431" w:rsidP="00AE7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3431" w:rsidRDefault="00A93431" w:rsidP="00AE7780">
      <w:r>
        <w:separator/>
      </w:r>
    </w:p>
  </w:footnote>
  <w:footnote w:type="continuationSeparator" w:id="0">
    <w:p w:rsidR="00A93431" w:rsidRDefault="00A93431" w:rsidP="00AE77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02238521"/>
      <w:docPartObj>
        <w:docPartGallery w:val="Page Numbers (Top of Page)"/>
        <w:docPartUnique/>
      </w:docPartObj>
    </w:sdtPr>
    <w:sdtEndPr/>
    <w:sdtContent>
      <w:p w:rsidR="00261511" w:rsidRDefault="00FE2CD6">
        <w:pPr>
          <w:pStyle w:val="a4"/>
          <w:jc w:val="center"/>
        </w:pPr>
        <w:r>
          <w:fldChar w:fldCharType="begin"/>
        </w:r>
        <w:r w:rsidR="005552A0">
          <w:instrText xml:space="preserve"> PAGE   \* MERGEFORMAT </w:instrText>
        </w:r>
        <w:r>
          <w:fldChar w:fldCharType="separate"/>
        </w:r>
        <w:r w:rsidR="00D42D4E">
          <w:rPr>
            <w:noProof/>
          </w:rPr>
          <w:t>3</w:t>
        </w:r>
        <w:r>
          <w:fldChar w:fldCharType="end"/>
        </w:r>
      </w:p>
    </w:sdtContent>
  </w:sdt>
  <w:p w:rsidR="00261511" w:rsidRDefault="00D42D4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52A0"/>
    <w:rsid w:val="0002182A"/>
    <w:rsid w:val="00045D21"/>
    <w:rsid w:val="00061F9F"/>
    <w:rsid w:val="00073071"/>
    <w:rsid w:val="00090AD9"/>
    <w:rsid w:val="000916A8"/>
    <w:rsid w:val="000A5C61"/>
    <w:rsid w:val="000E370C"/>
    <w:rsid w:val="000F5124"/>
    <w:rsid w:val="000F692F"/>
    <w:rsid w:val="0011120F"/>
    <w:rsid w:val="00115903"/>
    <w:rsid w:val="00121717"/>
    <w:rsid w:val="0012729B"/>
    <w:rsid w:val="001305D1"/>
    <w:rsid w:val="00145C01"/>
    <w:rsid w:val="00162CBF"/>
    <w:rsid w:val="00163466"/>
    <w:rsid w:val="0018670A"/>
    <w:rsid w:val="00187718"/>
    <w:rsid w:val="001E45ED"/>
    <w:rsid w:val="00291198"/>
    <w:rsid w:val="002C4221"/>
    <w:rsid w:val="002D0EFA"/>
    <w:rsid w:val="002D59A7"/>
    <w:rsid w:val="002E7DC1"/>
    <w:rsid w:val="00300641"/>
    <w:rsid w:val="00302610"/>
    <w:rsid w:val="00345CCC"/>
    <w:rsid w:val="003754BD"/>
    <w:rsid w:val="00392E9F"/>
    <w:rsid w:val="003A7091"/>
    <w:rsid w:val="003D4FCC"/>
    <w:rsid w:val="004023EE"/>
    <w:rsid w:val="00465B38"/>
    <w:rsid w:val="00471341"/>
    <w:rsid w:val="004903BE"/>
    <w:rsid w:val="004A0ADB"/>
    <w:rsid w:val="004E08D2"/>
    <w:rsid w:val="004F4637"/>
    <w:rsid w:val="00501296"/>
    <w:rsid w:val="00526200"/>
    <w:rsid w:val="005552A0"/>
    <w:rsid w:val="0055732B"/>
    <w:rsid w:val="005D2ECF"/>
    <w:rsid w:val="005D7CA9"/>
    <w:rsid w:val="005E50F4"/>
    <w:rsid w:val="00601101"/>
    <w:rsid w:val="00603163"/>
    <w:rsid w:val="00605C3B"/>
    <w:rsid w:val="0060652A"/>
    <w:rsid w:val="00617925"/>
    <w:rsid w:val="00636D00"/>
    <w:rsid w:val="006523C3"/>
    <w:rsid w:val="006B440A"/>
    <w:rsid w:val="007067A8"/>
    <w:rsid w:val="0071098E"/>
    <w:rsid w:val="007241C5"/>
    <w:rsid w:val="007262DE"/>
    <w:rsid w:val="0075061C"/>
    <w:rsid w:val="007527CB"/>
    <w:rsid w:val="00761098"/>
    <w:rsid w:val="007678EB"/>
    <w:rsid w:val="007812DF"/>
    <w:rsid w:val="00794D00"/>
    <w:rsid w:val="007A37F5"/>
    <w:rsid w:val="007D35C9"/>
    <w:rsid w:val="0080337F"/>
    <w:rsid w:val="0080496A"/>
    <w:rsid w:val="00834FBD"/>
    <w:rsid w:val="008510BE"/>
    <w:rsid w:val="0087027D"/>
    <w:rsid w:val="008878E9"/>
    <w:rsid w:val="008A0670"/>
    <w:rsid w:val="008B44E3"/>
    <w:rsid w:val="008D774F"/>
    <w:rsid w:val="008E070A"/>
    <w:rsid w:val="008E4057"/>
    <w:rsid w:val="00956D44"/>
    <w:rsid w:val="0096695B"/>
    <w:rsid w:val="0097396B"/>
    <w:rsid w:val="00995982"/>
    <w:rsid w:val="009A5980"/>
    <w:rsid w:val="009B305F"/>
    <w:rsid w:val="009B5B88"/>
    <w:rsid w:val="009C20BC"/>
    <w:rsid w:val="009E20EF"/>
    <w:rsid w:val="009E514C"/>
    <w:rsid w:val="00A02E7A"/>
    <w:rsid w:val="00A05410"/>
    <w:rsid w:val="00A43711"/>
    <w:rsid w:val="00A771E4"/>
    <w:rsid w:val="00A8274C"/>
    <w:rsid w:val="00A86B98"/>
    <w:rsid w:val="00A93431"/>
    <w:rsid w:val="00A95860"/>
    <w:rsid w:val="00AE7780"/>
    <w:rsid w:val="00AF7392"/>
    <w:rsid w:val="00B2071A"/>
    <w:rsid w:val="00B34B65"/>
    <w:rsid w:val="00B37F41"/>
    <w:rsid w:val="00B52850"/>
    <w:rsid w:val="00B57B1A"/>
    <w:rsid w:val="00B617F7"/>
    <w:rsid w:val="00B66066"/>
    <w:rsid w:val="00B72360"/>
    <w:rsid w:val="00B74F7E"/>
    <w:rsid w:val="00B87681"/>
    <w:rsid w:val="00BA760F"/>
    <w:rsid w:val="00BD1BF4"/>
    <w:rsid w:val="00BF0559"/>
    <w:rsid w:val="00BF7E4A"/>
    <w:rsid w:val="00CC3B25"/>
    <w:rsid w:val="00CD3656"/>
    <w:rsid w:val="00CF15C9"/>
    <w:rsid w:val="00D323BE"/>
    <w:rsid w:val="00D42D4E"/>
    <w:rsid w:val="00D83360"/>
    <w:rsid w:val="00D85EFC"/>
    <w:rsid w:val="00DE0DB9"/>
    <w:rsid w:val="00DF216D"/>
    <w:rsid w:val="00DF73BA"/>
    <w:rsid w:val="00E0707F"/>
    <w:rsid w:val="00E12805"/>
    <w:rsid w:val="00E624D2"/>
    <w:rsid w:val="00E72790"/>
    <w:rsid w:val="00E736B6"/>
    <w:rsid w:val="00EB5015"/>
    <w:rsid w:val="00EE02DE"/>
    <w:rsid w:val="00EE29EC"/>
    <w:rsid w:val="00EF301E"/>
    <w:rsid w:val="00F05318"/>
    <w:rsid w:val="00F07417"/>
    <w:rsid w:val="00F31118"/>
    <w:rsid w:val="00FB1217"/>
    <w:rsid w:val="00FC78E7"/>
    <w:rsid w:val="00FE2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741669"/>
  <w15:docId w15:val="{DAD6744C-466A-4DE2-9285-920CF5F75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7091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5552A0"/>
    <w:pPr>
      <w:spacing w:before="100" w:beforeAutospacing="1" w:after="119"/>
    </w:pPr>
    <w:rPr>
      <w:rFonts w:eastAsia="Times New Roman"/>
      <w:sz w:val="24"/>
      <w:szCs w:val="24"/>
    </w:rPr>
  </w:style>
  <w:style w:type="character" w:customStyle="1" w:styleId="FontStyle16">
    <w:name w:val="Font Style16"/>
    <w:basedOn w:val="a0"/>
    <w:rsid w:val="005552A0"/>
    <w:rPr>
      <w:rFonts w:ascii="Times New Roman" w:hAnsi="Times New Roman" w:cs="Times New Roman"/>
      <w:sz w:val="28"/>
      <w:szCs w:val="28"/>
    </w:rPr>
  </w:style>
  <w:style w:type="paragraph" w:styleId="a4">
    <w:name w:val="header"/>
    <w:basedOn w:val="a"/>
    <w:link w:val="a5"/>
    <w:uiPriority w:val="99"/>
    <w:unhideWhenUsed/>
    <w:rsid w:val="005552A0"/>
    <w:pPr>
      <w:tabs>
        <w:tab w:val="center" w:pos="4819"/>
        <w:tab w:val="right" w:pos="9639"/>
      </w:tabs>
    </w:pPr>
  </w:style>
  <w:style w:type="character" w:customStyle="1" w:styleId="a5">
    <w:name w:val="Верхній колонтитул Знак"/>
    <w:basedOn w:val="a0"/>
    <w:link w:val="a4"/>
    <w:uiPriority w:val="99"/>
    <w:rsid w:val="005552A0"/>
    <w:rPr>
      <w:rFonts w:ascii="Times New Roman" w:eastAsia="Calibri" w:hAnsi="Times New Roman" w:cs="Times New Roman"/>
      <w:sz w:val="28"/>
      <w:szCs w:val="28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5552A0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5552A0"/>
    <w:rPr>
      <w:rFonts w:ascii="Tahoma" w:eastAsia="Calibri" w:hAnsi="Tahoma" w:cs="Tahoma"/>
      <w:sz w:val="16"/>
      <w:szCs w:val="16"/>
      <w:lang w:val="ru-RU" w:eastAsia="ru-RU"/>
    </w:rPr>
  </w:style>
  <w:style w:type="paragraph" w:customStyle="1" w:styleId="Style98">
    <w:name w:val="Style98"/>
    <w:basedOn w:val="a"/>
    <w:uiPriority w:val="99"/>
    <w:rsid w:val="00187718"/>
    <w:pPr>
      <w:widowControl w:val="0"/>
      <w:autoSpaceDE w:val="0"/>
      <w:autoSpaceDN w:val="0"/>
      <w:adjustRightInd w:val="0"/>
      <w:spacing w:line="320" w:lineRule="exact"/>
      <w:ind w:firstLine="542"/>
      <w:jc w:val="both"/>
    </w:pPr>
    <w:rPr>
      <w:rFonts w:eastAsia="Times New Roman"/>
      <w:lang w:val="uk-UA"/>
    </w:rPr>
  </w:style>
  <w:style w:type="paragraph" w:styleId="a8">
    <w:name w:val="Title"/>
    <w:basedOn w:val="a"/>
    <w:link w:val="a9"/>
    <w:qFormat/>
    <w:rsid w:val="00187718"/>
    <w:pPr>
      <w:jc w:val="center"/>
    </w:pPr>
    <w:rPr>
      <w:rFonts w:eastAsia="Times New Roman"/>
      <w:b/>
      <w:bCs/>
      <w:szCs w:val="24"/>
      <w:lang w:val="uk-UA"/>
    </w:rPr>
  </w:style>
  <w:style w:type="character" w:customStyle="1" w:styleId="a9">
    <w:name w:val="Назва Знак"/>
    <w:basedOn w:val="a0"/>
    <w:link w:val="a8"/>
    <w:rsid w:val="0018771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a">
    <w:name w:val="Body Text"/>
    <w:basedOn w:val="a"/>
    <w:link w:val="ab"/>
    <w:rsid w:val="00187718"/>
    <w:pPr>
      <w:spacing w:after="120"/>
    </w:pPr>
    <w:rPr>
      <w:rFonts w:eastAsia="Times New Roman"/>
      <w:sz w:val="24"/>
      <w:szCs w:val="24"/>
    </w:rPr>
  </w:style>
  <w:style w:type="character" w:customStyle="1" w:styleId="ab">
    <w:name w:val="Основний текст Знак"/>
    <w:basedOn w:val="a0"/>
    <w:link w:val="aa"/>
    <w:rsid w:val="0018771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msonormalcxspmiddle">
    <w:name w:val="msonormalcxspmiddle"/>
    <w:basedOn w:val="a"/>
    <w:rsid w:val="00187718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ac">
    <w:name w:val="Абзац списку Знак"/>
    <w:aliases w:val="Подглава Знак"/>
    <w:basedOn w:val="a0"/>
    <w:link w:val="ad"/>
    <w:uiPriority w:val="34"/>
    <w:locked/>
    <w:rsid w:val="004023EE"/>
  </w:style>
  <w:style w:type="paragraph" w:styleId="ad">
    <w:name w:val="List Paragraph"/>
    <w:aliases w:val="Подглава"/>
    <w:basedOn w:val="a"/>
    <w:link w:val="ac"/>
    <w:uiPriority w:val="34"/>
    <w:qFormat/>
    <w:rsid w:val="004023E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paragraph" w:styleId="ae">
    <w:name w:val="No Spacing"/>
    <w:link w:val="af"/>
    <w:uiPriority w:val="1"/>
    <w:qFormat/>
    <w:rsid w:val="008D774F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f">
    <w:name w:val="Без інтервалів Знак"/>
    <w:basedOn w:val="a0"/>
    <w:link w:val="ae"/>
    <w:uiPriority w:val="1"/>
    <w:rsid w:val="008D774F"/>
    <w:rPr>
      <w:rFonts w:ascii="Times New Roman" w:eastAsia="Calibri" w:hAnsi="Times New Roman" w:cs="Times New Roman"/>
      <w:sz w:val="28"/>
    </w:rPr>
  </w:style>
  <w:style w:type="character" w:styleId="af0">
    <w:name w:val="Hyperlink"/>
    <w:basedOn w:val="a0"/>
    <w:uiPriority w:val="99"/>
    <w:unhideWhenUsed/>
    <w:rsid w:val="00E7279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084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4194</Words>
  <Characters>2391</Characters>
  <Application>Microsoft Office Word</Application>
  <DocSecurity>0</DocSecurity>
  <Lines>19</Lines>
  <Paragraphs>13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6572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Ірина Рахуба (VRU-IMP02-UKR - i.rahuba)</dc:creator>
  <cp:lastModifiedBy>Оксана Костанян (HCJ-IMP0472 - o.kostanyan)</cp:lastModifiedBy>
  <cp:revision>2</cp:revision>
  <cp:lastPrinted>2023-12-19T11:34:00Z</cp:lastPrinted>
  <dcterms:created xsi:type="dcterms:W3CDTF">2023-12-27T08:45:00Z</dcterms:created>
  <dcterms:modified xsi:type="dcterms:W3CDTF">2023-12-27T08:45:00Z</dcterms:modified>
</cp:coreProperties>
</file>