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9EA" w:rsidRDefault="00E549EA" w:rsidP="00E549EA">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14:anchorId="33475749" wp14:editId="52EC4B95">
            <wp:extent cx="466725" cy="600075"/>
            <wp:effectExtent l="0" t="0" r="9525" b="9525"/>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600075"/>
                    </a:xfrm>
                    <a:prstGeom prst="rect">
                      <a:avLst/>
                    </a:prstGeom>
                    <a:noFill/>
                    <a:ln>
                      <a:noFill/>
                    </a:ln>
                  </pic:spPr>
                </pic:pic>
              </a:graphicData>
            </a:graphic>
          </wp:inline>
        </w:drawing>
      </w:r>
    </w:p>
    <w:p w:rsidR="00E549EA" w:rsidRPr="001C11BC" w:rsidRDefault="00E549EA" w:rsidP="00E549EA">
      <w:pPr>
        <w:spacing w:after="0"/>
        <w:jc w:val="center"/>
        <w:rPr>
          <w:rFonts w:ascii="AcademyC" w:hAnsi="AcademyC"/>
          <w:b/>
        </w:rPr>
      </w:pPr>
      <w:r w:rsidRPr="001C11BC">
        <w:rPr>
          <w:rFonts w:ascii="AcademyC" w:hAnsi="AcademyC"/>
          <w:b/>
        </w:rPr>
        <w:t>УКРАЇНА</w:t>
      </w:r>
    </w:p>
    <w:p w:rsidR="00E549EA" w:rsidRPr="001C11BC" w:rsidRDefault="00E549EA" w:rsidP="00E549EA">
      <w:pPr>
        <w:spacing w:after="60"/>
        <w:jc w:val="center"/>
        <w:rPr>
          <w:rFonts w:ascii="AcademyC" w:hAnsi="AcademyC"/>
          <w:b/>
          <w:sz w:val="28"/>
          <w:szCs w:val="28"/>
        </w:rPr>
      </w:pPr>
      <w:r w:rsidRPr="001C11BC">
        <w:rPr>
          <w:rFonts w:ascii="AcademyC" w:hAnsi="AcademyC"/>
          <w:b/>
          <w:sz w:val="28"/>
          <w:szCs w:val="28"/>
        </w:rPr>
        <w:t>ВИЩА  РАДА  ПРАВОСУДДЯ</w:t>
      </w:r>
    </w:p>
    <w:p w:rsidR="00E549EA" w:rsidRPr="001C11BC" w:rsidRDefault="00E549EA" w:rsidP="00E549EA">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E549EA" w:rsidRPr="001C11BC" w:rsidRDefault="00E549EA" w:rsidP="00E549EA">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E549EA" w:rsidRPr="001C11BC" w:rsidTr="0085144A">
        <w:trPr>
          <w:trHeight w:val="188"/>
        </w:trPr>
        <w:tc>
          <w:tcPr>
            <w:tcW w:w="3681" w:type="dxa"/>
            <w:hideMark/>
          </w:tcPr>
          <w:p w:rsidR="00E549EA" w:rsidRPr="00C43E38" w:rsidRDefault="00E549EA" w:rsidP="0085144A">
            <w:pPr>
              <w:spacing w:after="0" w:line="360" w:lineRule="auto"/>
              <w:ind w:left="30" w:right="-2"/>
              <w:rPr>
                <w:rFonts w:ascii="Times New Roman" w:hAnsi="Times New Roman" w:cs="Times New Roman"/>
                <w:noProof/>
                <w:sz w:val="28"/>
                <w:szCs w:val="28"/>
              </w:rPr>
            </w:pPr>
            <w:r>
              <w:rPr>
                <w:rFonts w:ascii="Times New Roman" w:hAnsi="Times New Roman" w:cs="Times New Roman"/>
                <w:noProof/>
                <w:sz w:val="28"/>
                <w:szCs w:val="28"/>
              </w:rPr>
              <w:t>1 травня 2024</w:t>
            </w:r>
            <w:r w:rsidRPr="00C43E38">
              <w:rPr>
                <w:rFonts w:ascii="Times New Roman" w:hAnsi="Times New Roman" w:cs="Times New Roman"/>
                <w:noProof/>
                <w:sz w:val="28"/>
                <w:szCs w:val="28"/>
              </w:rPr>
              <w:t xml:space="preserve"> року</w:t>
            </w:r>
          </w:p>
        </w:tc>
        <w:tc>
          <w:tcPr>
            <w:tcW w:w="2621" w:type="dxa"/>
            <w:hideMark/>
          </w:tcPr>
          <w:p w:rsidR="00E549EA" w:rsidRPr="001C11BC" w:rsidRDefault="00E549EA" w:rsidP="0085144A">
            <w:pPr>
              <w:spacing w:after="0" w:line="360" w:lineRule="auto"/>
              <w:ind w:right="-2"/>
              <w:rPr>
                <w:rFonts w:ascii="Times New Roman" w:hAnsi="Times New Roman" w:cs="Times New Roman"/>
                <w:noProof/>
                <w:sz w:val="27"/>
                <w:szCs w:val="27"/>
              </w:rPr>
            </w:pP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E549EA" w:rsidRPr="001C11BC" w:rsidRDefault="00E549EA" w:rsidP="00D67A38">
            <w:pPr>
              <w:spacing w:after="0" w:line="360" w:lineRule="auto"/>
              <w:ind w:right="-390"/>
              <w:jc w:val="right"/>
              <w:rPr>
                <w:rFonts w:ascii="Times New Roman" w:hAnsi="Times New Roman" w:cs="Times New Roman"/>
                <w:noProof/>
                <w:sz w:val="28"/>
                <w:szCs w:val="28"/>
              </w:rPr>
            </w:pPr>
            <w:r>
              <w:rPr>
                <w:rFonts w:ascii="Times New Roman" w:hAnsi="Times New Roman" w:cs="Times New Roman"/>
                <w:noProof/>
                <w:sz w:val="28"/>
                <w:szCs w:val="28"/>
              </w:rPr>
              <w:t xml:space="preserve">№ </w:t>
            </w:r>
            <w:r w:rsidR="00D67A38">
              <w:rPr>
                <w:rFonts w:ascii="Times New Roman" w:hAnsi="Times New Roman" w:cs="Times New Roman"/>
                <w:noProof/>
                <w:sz w:val="28"/>
                <w:szCs w:val="28"/>
              </w:rPr>
              <w:t>1345</w:t>
            </w:r>
            <w:r>
              <w:rPr>
                <w:rFonts w:ascii="Times New Roman" w:hAnsi="Times New Roman" w:cs="Times New Roman"/>
                <w:noProof/>
                <w:sz w:val="28"/>
                <w:szCs w:val="28"/>
              </w:rPr>
              <w:t>/3дп/15-24</w:t>
            </w:r>
            <w:r w:rsidRPr="001C11BC">
              <w:rPr>
                <w:rFonts w:ascii="Times New Roman" w:hAnsi="Times New Roman" w:cs="Times New Roman"/>
                <w:noProof/>
                <w:sz w:val="28"/>
                <w:szCs w:val="28"/>
              </w:rPr>
              <w:t>__</w:t>
            </w:r>
          </w:p>
        </w:tc>
      </w:tr>
    </w:tbl>
    <w:p w:rsidR="00E549EA" w:rsidRPr="007C1F8D" w:rsidRDefault="00E549EA" w:rsidP="00E549EA">
      <w:pPr>
        <w:spacing w:after="0" w:line="240" w:lineRule="auto"/>
        <w:rPr>
          <w:color w:val="000000" w:themeColor="text1"/>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E549EA" w:rsidRPr="004D49FA" w:rsidTr="0085144A">
        <w:tc>
          <w:tcPr>
            <w:tcW w:w="4395" w:type="dxa"/>
          </w:tcPr>
          <w:p w:rsidR="00E549EA" w:rsidRPr="00A5629D" w:rsidRDefault="00E549EA" w:rsidP="00B96D34">
            <w:pPr>
              <w:tabs>
                <w:tab w:val="left" w:pos="3014"/>
              </w:tabs>
              <w:ind w:left="-120" w:right="-105"/>
              <w:jc w:val="both"/>
              <w:rPr>
                <w:rFonts w:ascii="Times New Roman" w:eastAsia="Times New Roman" w:hAnsi="Times New Roman" w:cs="Times New Roman"/>
                <w:b/>
                <w:color w:val="000000" w:themeColor="text1"/>
                <w:sz w:val="24"/>
                <w:szCs w:val="24"/>
                <w:lang w:eastAsia="ru-RU"/>
              </w:rPr>
            </w:pPr>
            <w:r w:rsidRPr="00A5629D">
              <w:rPr>
                <w:rFonts w:ascii="Times New Roman" w:eastAsia="Times New Roman" w:hAnsi="Times New Roman" w:cs="Times New Roman"/>
                <w:b/>
                <w:color w:val="000000" w:themeColor="text1"/>
                <w:sz w:val="24"/>
                <w:szCs w:val="24"/>
                <w:lang w:eastAsia="ru-RU"/>
              </w:rPr>
              <w:t xml:space="preserve">Про </w:t>
            </w:r>
            <w:r w:rsidRPr="00A5629D">
              <w:rPr>
                <w:rFonts w:ascii="Times New Roman" w:hAnsi="Times New Roman" w:cs="Times New Roman"/>
                <w:b/>
                <w:bCs/>
                <w:color w:val="1D1D1B"/>
                <w:sz w:val="24"/>
                <w:szCs w:val="24"/>
                <w:shd w:val="clear" w:color="auto" w:fill="FFFFFF"/>
              </w:rPr>
              <w:t xml:space="preserve">відкриття дисциплінарної справи стосовно судді </w:t>
            </w:r>
            <w:r w:rsidRPr="00E549EA">
              <w:rPr>
                <w:rFonts w:ascii="Times New Roman" w:hAnsi="Times New Roman" w:cs="Times New Roman"/>
                <w:b/>
                <w:bCs/>
                <w:color w:val="1D1D1B"/>
                <w:sz w:val="24"/>
                <w:szCs w:val="24"/>
                <w:shd w:val="clear" w:color="auto" w:fill="FFFFFF"/>
              </w:rPr>
              <w:t>Подільського районного суду міста Києва Гребенюка В</w:t>
            </w:r>
            <w:r>
              <w:rPr>
                <w:rFonts w:ascii="Times New Roman" w:hAnsi="Times New Roman" w:cs="Times New Roman"/>
                <w:b/>
                <w:bCs/>
                <w:color w:val="1D1D1B"/>
                <w:sz w:val="24"/>
                <w:szCs w:val="24"/>
                <w:shd w:val="clear" w:color="auto" w:fill="FFFFFF"/>
              </w:rPr>
              <w:t>.</w:t>
            </w:r>
            <w:r w:rsidRPr="00E549EA">
              <w:rPr>
                <w:rFonts w:ascii="Times New Roman" w:hAnsi="Times New Roman" w:cs="Times New Roman"/>
                <w:b/>
                <w:bCs/>
                <w:color w:val="1D1D1B"/>
                <w:sz w:val="24"/>
                <w:szCs w:val="24"/>
                <w:shd w:val="clear" w:color="auto" w:fill="FFFFFF"/>
              </w:rPr>
              <w:t>В</w:t>
            </w:r>
            <w:r>
              <w:rPr>
                <w:rFonts w:ascii="Times New Roman" w:hAnsi="Times New Roman" w:cs="Times New Roman"/>
                <w:b/>
                <w:bCs/>
                <w:color w:val="1D1D1B"/>
                <w:sz w:val="24"/>
                <w:szCs w:val="24"/>
                <w:shd w:val="clear" w:color="auto" w:fill="FFFFFF"/>
              </w:rPr>
              <w:t>.</w:t>
            </w:r>
          </w:p>
          <w:p w:rsidR="00E549EA" w:rsidRDefault="00E549EA" w:rsidP="0085144A">
            <w:pPr>
              <w:ind w:left="-120"/>
              <w:jc w:val="both"/>
              <w:rPr>
                <w:rFonts w:ascii="Times New Roman" w:eastAsia="Times New Roman" w:hAnsi="Times New Roman" w:cs="Times New Roman"/>
                <w:b/>
                <w:color w:val="000000" w:themeColor="text1"/>
                <w:sz w:val="24"/>
                <w:szCs w:val="24"/>
                <w:lang w:eastAsia="ru-RU"/>
              </w:rPr>
            </w:pPr>
          </w:p>
          <w:p w:rsidR="00E549EA" w:rsidRPr="004D49FA" w:rsidRDefault="00E549EA" w:rsidP="0085144A">
            <w:pPr>
              <w:ind w:left="-120"/>
              <w:jc w:val="both"/>
              <w:rPr>
                <w:b/>
                <w:color w:val="000000" w:themeColor="text1"/>
                <w:sz w:val="24"/>
                <w:szCs w:val="24"/>
              </w:rPr>
            </w:pPr>
          </w:p>
        </w:tc>
      </w:tr>
    </w:tbl>
    <w:p w:rsidR="00E549EA" w:rsidRDefault="00E549EA" w:rsidP="00E549EA">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Третя Дисциплінарна палата Вищої ради правосуддя у складі головуючого – Плахтій І.Б., членів</w:t>
      </w:r>
      <w:r>
        <w:rPr>
          <w:rFonts w:ascii="Times New Roman" w:eastAsia="Calibri" w:hAnsi="Times New Roman" w:cs="Times New Roman"/>
          <w:sz w:val="28"/>
          <w:szCs w:val="28"/>
        </w:rPr>
        <w:t xml:space="preserve"> </w:t>
      </w:r>
      <w:r w:rsidRPr="00244F55">
        <w:rPr>
          <w:rFonts w:ascii="Times New Roman" w:eastAsia="Calibri" w:hAnsi="Times New Roman" w:cs="Times New Roman"/>
          <w:sz w:val="28"/>
          <w:szCs w:val="28"/>
        </w:rPr>
        <w:t>Трет</w:t>
      </w:r>
      <w:r>
        <w:rPr>
          <w:rFonts w:ascii="Times New Roman" w:eastAsia="Calibri" w:hAnsi="Times New Roman" w:cs="Times New Roman"/>
          <w:sz w:val="28"/>
          <w:szCs w:val="28"/>
        </w:rPr>
        <w:t>ьої</w:t>
      </w:r>
      <w:r w:rsidRPr="00244F55">
        <w:rPr>
          <w:rFonts w:ascii="Times New Roman" w:eastAsia="Calibri" w:hAnsi="Times New Roman" w:cs="Times New Roman"/>
          <w:sz w:val="28"/>
          <w:szCs w:val="28"/>
        </w:rPr>
        <w:t xml:space="preserve"> Дисциплінарн</w:t>
      </w:r>
      <w:r>
        <w:rPr>
          <w:rFonts w:ascii="Times New Roman" w:eastAsia="Calibri" w:hAnsi="Times New Roman" w:cs="Times New Roman"/>
          <w:sz w:val="28"/>
          <w:szCs w:val="28"/>
        </w:rPr>
        <w:t>ої</w:t>
      </w:r>
      <w:r w:rsidRPr="00244F55">
        <w:rPr>
          <w:rFonts w:ascii="Times New Roman" w:eastAsia="Calibri" w:hAnsi="Times New Roman" w:cs="Times New Roman"/>
          <w:sz w:val="28"/>
          <w:szCs w:val="28"/>
        </w:rPr>
        <w:t xml:space="preserve"> палат</w:t>
      </w:r>
      <w:r>
        <w:rPr>
          <w:rFonts w:ascii="Times New Roman" w:eastAsia="Calibri" w:hAnsi="Times New Roman" w:cs="Times New Roman"/>
          <w:sz w:val="28"/>
          <w:szCs w:val="28"/>
        </w:rPr>
        <w:t xml:space="preserve">и </w:t>
      </w:r>
      <w:r w:rsidRPr="00244F55">
        <w:rPr>
          <w:rFonts w:ascii="Times New Roman" w:eastAsia="Calibri" w:hAnsi="Times New Roman" w:cs="Times New Roman"/>
          <w:sz w:val="28"/>
          <w:szCs w:val="28"/>
        </w:rPr>
        <w:t>Вищої ради правосуддя</w:t>
      </w:r>
      <w:r w:rsidRPr="006812D5">
        <w:rPr>
          <w:rFonts w:ascii="Times New Roman" w:eastAsia="Calibri" w:hAnsi="Times New Roman" w:cs="Times New Roman"/>
          <w:sz w:val="28"/>
          <w:szCs w:val="28"/>
        </w:rPr>
        <w:t xml:space="preserve"> Кандзюби О.В., Лук’янова Д.В., Сасевича О.М., розглянувши виснов</w:t>
      </w:r>
      <w:r>
        <w:rPr>
          <w:rFonts w:ascii="Times New Roman" w:eastAsia="Calibri" w:hAnsi="Times New Roman" w:cs="Times New Roman"/>
          <w:sz w:val="28"/>
          <w:szCs w:val="28"/>
        </w:rPr>
        <w:t>о</w:t>
      </w:r>
      <w:r w:rsidRPr="006812D5">
        <w:rPr>
          <w:rFonts w:ascii="Times New Roman" w:eastAsia="Calibri" w:hAnsi="Times New Roman" w:cs="Times New Roman"/>
          <w:sz w:val="28"/>
          <w:szCs w:val="28"/>
        </w:rPr>
        <w:t xml:space="preserve">к доповідача – члена Третьої Дисциплінарної палати Вищої ради правосуддя </w:t>
      </w:r>
      <w:r>
        <w:rPr>
          <w:rFonts w:ascii="Times New Roman" w:eastAsia="Calibri" w:hAnsi="Times New Roman" w:cs="Times New Roman"/>
          <w:sz w:val="28"/>
          <w:szCs w:val="28"/>
        </w:rPr>
        <w:t>Попікової О.В.</w:t>
      </w:r>
      <w:r w:rsidRPr="006812D5">
        <w:rPr>
          <w:rFonts w:ascii="Times New Roman" w:eastAsia="Calibri" w:hAnsi="Times New Roman" w:cs="Times New Roman"/>
          <w:sz w:val="28"/>
          <w:szCs w:val="28"/>
        </w:rPr>
        <w:t xml:space="preserve"> за результатами попередньої перевірки дисциплінарн</w:t>
      </w:r>
      <w:r>
        <w:rPr>
          <w:rFonts w:ascii="Times New Roman" w:eastAsia="Calibri" w:hAnsi="Times New Roman" w:cs="Times New Roman"/>
          <w:sz w:val="28"/>
          <w:szCs w:val="28"/>
        </w:rPr>
        <w:t>ої</w:t>
      </w:r>
      <w:r w:rsidRPr="006812D5">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 xml:space="preserve">и </w:t>
      </w:r>
      <w:r w:rsidRPr="00E549EA">
        <w:rPr>
          <w:rFonts w:ascii="Times New Roman" w:eastAsia="Calibri" w:hAnsi="Times New Roman" w:cs="Times New Roman"/>
          <w:sz w:val="28"/>
          <w:szCs w:val="28"/>
        </w:rPr>
        <w:t>Медвідя Василя Петровича</w:t>
      </w:r>
      <w:r w:rsidR="00011E6A">
        <w:rPr>
          <w:rFonts w:ascii="Times New Roman" w:eastAsia="Calibri" w:hAnsi="Times New Roman" w:cs="Times New Roman"/>
          <w:sz w:val="28"/>
          <w:szCs w:val="28"/>
        </w:rPr>
        <w:t xml:space="preserve"> </w:t>
      </w:r>
      <w:r w:rsidR="00011E6A" w:rsidRPr="00840FCA">
        <w:rPr>
          <w:rFonts w:ascii="Times New Roman" w:eastAsia="Calibri" w:hAnsi="Times New Roman" w:cs="Times New Roman"/>
          <w:sz w:val="28"/>
          <w:szCs w:val="28"/>
        </w:rPr>
        <w:t>на дії судді</w:t>
      </w:r>
      <w:r w:rsidR="00011E6A">
        <w:rPr>
          <w:rFonts w:ascii="Times New Roman" w:eastAsia="Calibri" w:hAnsi="Times New Roman" w:cs="Times New Roman"/>
          <w:sz w:val="28"/>
          <w:szCs w:val="28"/>
        </w:rPr>
        <w:t xml:space="preserve"> </w:t>
      </w:r>
      <w:r w:rsidR="00011E6A" w:rsidRPr="00011E6A">
        <w:rPr>
          <w:rFonts w:ascii="Times New Roman" w:eastAsia="Calibri" w:hAnsi="Times New Roman" w:cs="Times New Roman"/>
          <w:sz w:val="28"/>
          <w:szCs w:val="28"/>
        </w:rPr>
        <w:t>Подільського районного суду міста Києва Гребенюка Володимира Володимировича</w:t>
      </w:r>
      <w:r w:rsidR="00011E6A">
        <w:rPr>
          <w:rFonts w:ascii="Times New Roman" w:eastAsia="Calibri" w:hAnsi="Times New Roman" w:cs="Times New Roman"/>
          <w:sz w:val="28"/>
          <w:szCs w:val="28"/>
        </w:rPr>
        <w:t>,</w:t>
      </w:r>
    </w:p>
    <w:p w:rsidR="00011E6A" w:rsidRDefault="00011E6A" w:rsidP="00E549EA">
      <w:pPr>
        <w:widowControl w:val="0"/>
        <w:spacing w:after="0" w:line="240" w:lineRule="auto"/>
        <w:jc w:val="center"/>
        <w:rPr>
          <w:rFonts w:ascii="Times New Roman" w:eastAsia="Calibri" w:hAnsi="Times New Roman" w:cs="Times New Roman"/>
          <w:b/>
          <w:sz w:val="28"/>
          <w:szCs w:val="28"/>
        </w:rPr>
      </w:pPr>
    </w:p>
    <w:p w:rsidR="00E549EA" w:rsidRDefault="00E549EA" w:rsidP="00E549EA">
      <w:pPr>
        <w:widowControl w:val="0"/>
        <w:spacing w:after="0" w:line="240" w:lineRule="auto"/>
        <w:jc w:val="center"/>
        <w:rPr>
          <w:rFonts w:ascii="Times New Roman" w:eastAsia="Calibri" w:hAnsi="Times New Roman" w:cs="Times New Roman"/>
          <w:b/>
          <w:sz w:val="28"/>
          <w:szCs w:val="28"/>
        </w:rPr>
      </w:pPr>
      <w:r w:rsidRPr="006812D5">
        <w:rPr>
          <w:rFonts w:ascii="Times New Roman" w:eastAsia="Calibri" w:hAnsi="Times New Roman" w:cs="Times New Roman"/>
          <w:b/>
          <w:sz w:val="28"/>
          <w:szCs w:val="28"/>
        </w:rPr>
        <w:t>встановила:</w:t>
      </w:r>
    </w:p>
    <w:p w:rsidR="00011E6A" w:rsidRDefault="00011E6A" w:rsidP="00E549EA">
      <w:pPr>
        <w:spacing w:after="0" w:line="240" w:lineRule="auto"/>
        <w:ind w:firstLine="567"/>
        <w:jc w:val="both"/>
        <w:rPr>
          <w:rFonts w:ascii="Times New Roman" w:hAnsi="Times New Roman" w:cs="Times New Roman"/>
          <w:sz w:val="28"/>
          <w:szCs w:val="28"/>
        </w:rPr>
      </w:pPr>
    </w:p>
    <w:p w:rsidR="00011E6A" w:rsidRPr="00011E6A" w:rsidRDefault="00011E6A" w:rsidP="00011E6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д</w:t>
      </w:r>
      <w:r w:rsidRPr="00011E6A">
        <w:rPr>
          <w:rFonts w:ascii="Times New Roman" w:eastAsia="Calibri" w:hAnsi="Times New Roman" w:cs="Times New Roman"/>
          <w:sz w:val="28"/>
          <w:szCs w:val="28"/>
        </w:rPr>
        <w:t xml:space="preserve">о Вищої ради правосуддя 22 січня 2024 року за вх. № М-257/1/7-24 надійшла скарга Медвідя В.П. на дії судді Подільського районного суду міста Києва Гребенюка В.В. під час розгляду справи № 758/2814/22 за заявою Комунального некомерційного підприємства «Клінічна лікарня «Психіатрія» у місті Києві виконавчого органу Київської міської ради (Київської міської державної адміністрації) (далі – КНП «Клінічна лікарня «Психіатрія») про примусову госпіталізацію </w:t>
      </w:r>
      <w:r w:rsidR="006C2014">
        <w:rPr>
          <w:rFonts w:ascii="Times New Roman" w:eastAsia="Calibri" w:hAnsi="Times New Roman" w:cs="Times New Roman"/>
          <w:sz w:val="28"/>
          <w:szCs w:val="28"/>
        </w:rPr>
        <w:t>ОСОБА</w:t>
      </w:r>
      <w:r w:rsidR="005D6157">
        <w:rPr>
          <w:rFonts w:ascii="Times New Roman" w:eastAsia="Calibri" w:hAnsi="Times New Roman" w:cs="Times New Roman"/>
          <w:sz w:val="28"/>
          <w:szCs w:val="28"/>
        </w:rPr>
        <w:t>1</w:t>
      </w:r>
      <w:r w:rsidRPr="00011E6A">
        <w:rPr>
          <w:rFonts w:ascii="Times New Roman" w:eastAsia="Calibri" w:hAnsi="Times New Roman" w:cs="Times New Roman"/>
          <w:sz w:val="28"/>
          <w:szCs w:val="28"/>
        </w:rPr>
        <w:t xml:space="preserve"> до психіатричного закладу.</w:t>
      </w:r>
    </w:p>
    <w:p w:rsidR="00011E6A" w:rsidRPr="00011E6A" w:rsidRDefault="00011E6A" w:rsidP="00011E6A">
      <w:pPr>
        <w:spacing w:after="0" w:line="240" w:lineRule="auto"/>
        <w:ind w:firstLine="567"/>
        <w:jc w:val="both"/>
        <w:rPr>
          <w:rFonts w:ascii="Times New Roman" w:eastAsia="Calibri" w:hAnsi="Times New Roman" w:cs="Times New Roman"/>
          <w:sz w:val="28"/>
          <w:szCs w:val="28"/>
        </w:rPr>
      </w:pPr>
      <w:r w:rsidRPr="00011E6A">
        <w:rPr>
          <w:rFonts w:ascii="Times New Roman" w:eastAsia="Calibri" w:hAnsi="Times New Roman" w:cs="Times New Roman"/>
          <w:sz w:val="28"/>
          <w:szCs w:val="28"/>
        </w:rPr>
        <w:t>У скарзі Медвідь В.П. зазначив, що 30 березня 2022 року суддя                Гребенюк В.В. ухвалив незаконне рішення про задоволення вказаної заяви КНП «Клінічна лікарня «Психіатрія» у місті Києві, яке в подальшому було скасовано за результатами його апеляційного перегляду.</w:t>
      </w:r>
    </w:p>
    <w:p w:rsidR="00011E6A" w:rsidRPr="00011E6A" w:rsidRDefault="00011E6A" w:rsidP="00011E6A">
      <w:pPr>
        <w:spacing w:after="0" w:line="240" w:lineRule="auto"/>
        <w:ind w:firstLine="567"/>
        <w:jc w:val="both"/>
        <w:rPr>
          <w:rFonts w:ascii="Times New Roman" w:eastAsia="Calibri" w:hAnsi="Times New Roman" w:cs="Times New Roman"/>
          <w:sz w:val="28"/>
          <w:szCs w:val="28"/>
        </w:rPr>
      </w:pPr>
      <w:r w:rsidRPr="00011E6A">
        <w:rPr>
          <w:rFonts w:ascii="Times New Roman" w:eastAsia="Calibri" w:hAnsi="Times New Roman" w:cs="Times New Roman"/>
          <w:sz w:val="28"/>
          <w:szCs w:val="28"/>
        </w:rPr>
        <w:t xml:space="preserve">Скаржник виклав у скарзі свої доводи по суті справи, посилаючись на відповідні норми законодавства та стверджуючи про відсутність підстав для його примусової госпіталізації до закладу з надання психіатричної допомоги. </w:t>
      </w:r>
    </w:p>
    <w:p w:rsidR="00011E6A" w:rsidRPr="00011E6A" w:rsidRDefault="00011E6A" w:rsidP="00011E6A">
      <w:pPr>
        <w:spacing w:after="0" w:line="240" w:lineRule="auto"/>
        <w:ind w:firstLine="567"/>
        <w:jc w:val="both"/>
        <w:rPr>
          <w:rFonts w:ascii="Times New Roman" w:eastAsia="Calibri" w:hAnsi="Times New Roman" w:cs="Times New Roman"/>
          <w:sz w:val="28"/>
          <w:szCs w:val="28"/>
        </w:rPr>
      </w:pPr>
      <w:r w:rsidRPr="00011E6A">
        <w:rPr>
          <w:rFonts w:ascii="Times New Roman" w:eastAsia="Calibri" w:hAnsi="Times New Roman" w:cs="Times New Roman"/>
          <w:sz w:val="28"/>
          <w:szCs w:val="28"/>
        </w:rPr>
        <w:t>У скарзі Медвідь В.П. також вказав, що під час розгляду справи в судовому засіданні суддя Гребенюк В.В. не вислухав та не взяв до уваги його пояснень, а також не розглянув його клопотання про надання правової допомоги.</w:t>
      </w:r>
    </w:p>
    <w:p w:rsidR="00011E6A" w:rsidRPr="00011E6A" w:rsidRDefault="00011E6A" w:rsidP="00011E6A">
      <w:pPr>
        <w:spacing w:after="0" w:line="240" w:lineRule="auto"/>
        <w:ind w:firstLine="567"/>
        <w:jc w:val="both"/>
        <w:rPr>
          <w:rFonts w:ascii="Times New Roman" w:eastAsia="Calibri" w:hAnsi="Times New Roman" w:cs="Times New Roman"/>
          <w:sz w:val="28"/>
          <w:szCs w:val="28"/>
        </w:rPr>
      </w:pPr>
      <w:r w:rsidRPr="00011E6A">
        <w:rPr>
          <w:rFonts w:ascii="Times New Roman" w:eastAsia="Calibri" w:hAnsi="Times New Roman" w:cs="Times New Roman"/>
          <w:sz w:val="28"/>
          <w:szCs w:val="28"/>
        </w:rPr>
        <w:t xml:space="preserve">Крім того, Медвідь В.П. повідомив про його конфлікт з адміністрацією Київського пансіонату ветеранів праці, в якому він проживав, а також зазначив, що в день </w:t>
      </w:r>
      <w:r w:rsidR="005D6157">
        <w:rPr>
          <w:rFonts w:ascii="Times New Roman" w:eastAsia="Calibri" w:hAnsi="Times New Roman" w:cs="Times New Roman"/>
          <w:sz w:val="28"/>
          <w:szCs w:val="28"/>
        </w:rPr>
        <w:t>ОСОБА1</w:t>
      </w:r>
      <w:r w:rsidRPr="00011E6A">
        <w:rPr>
          <w:rFonts w:ascii="Times New Roman" w:eastAsia="Calibri" w:hAnsi="Times New Roman" w:cs="Times New Roman"/>
          <w:sz w:val="28"/>
          <w:szCs w:val="28"/>
        </w:rPr>
        <w:t xml:space="preserve"> примусової госпіталізації працівники пансіонату </w:t>
      </w:r>
      <w:r w:rsidRPr="00011E6A">
        <w:rPr>
          <w:rFonts w:ascii="Times New Roman" w:eastAsia="Calibri" w:hAnsi="Times New Roman" w:cs="Times New Roman"/>
          <w:sz w:val="28"/>
          <w:szCs w:val="28"/>
        </w:rPr>
        <w:lastRenderedPageBreak/>
        <w:t xml:space="preserve">застосували щодо нього фізичне насильство з нанесенням тілесних ушкоджень та заволоділи його майном, після чого викликали поліцію та спеціалізовану бригаду швидкої психіатричної допомоги (за вказаним фактом відкрито відповідні кримінальні провадження). </w:t>
      </w:r>
    </w:p>
    <w:p w:rsidR="00011E6A" w:rsidRPr="00011E6A" w:rsidRDefault="00011E6A" w:rsidP="00011E6A">
      <w:pPr>
        <w:spacing w:after="0" w:line="240" w:lineRule="auto"/>
        <w:ind w:firstLine="567"/>
        <w:jc w:val="both"/>
        <w:rPr>
          <w:rFonts w:ascii="Times New Roman" w:eastAsia="Calibri" w:hAnsi="Times New Roman" w:cs="Times New Roman"/>
          <w:sz w:val="28"/>
          <w:szCs w:val="28"/>
        </w:rPr>
      </w:pPr>
      <w:r w:rsidRPr="00011E6A">
        <w:rPr>
          <w:rFonts w:ascii="Times New Roman" w:eastAsia="Calibri" w:hAnsi="Times New Roman" w:cs="Times New Roman"/>
          <w:sz w:val="28"/>
          <w:szCs w:val="28"/>
        </w:rPr>
        <w:t>На думку Медвідя В.П., мотивами вказаних злочинних дій став його та його товаришів по громадських організаціях «супротив» проти злочинної діяльності та корупції директора Київського пансіонату ветеранів праці. Скаржник зауважив, що є головою громадської організації «Ветеранів праці та війни» та громадської ради при Київському пансіонаті ветеранів праці, а керівництво пансіонату вирішило позбавитися від нього як від лідера вказаних організацій і таким чином «розправитися з громадською думкою та правами громади».</w:t>
      </w:r>
    </w:p>
    <w:p w:rsidR="009302F1" w:rsidRDefault="00011E6A" w:rsidP="00011E6A">
      <w:pPr>
        <w:spacing w:after="0" w:line="240" w:lineRule="auto"/>
        <w:ind w:firstLine="567"/>
        <w:jc w:val="both"/>
        <w:rPr>
          <w:rFonts w:ascii="Times New Roman" w:eastAsia="Calibri" w:hAnsi="Times New Roman" w:cs="Times New Roman"/>
          <w:sz w:val="28"/>
          <w:szCs w:val="28"/>
        </w:rPr>
      </w:pPr>
      <w:r w:rsidRPr="00011E6A">
        <w:rPr>
          <w:rFonts w:ascii="Times New Roman" w:eastAsia="Calibri" w:hAnsi="Times New Roman" w:cs="Times New Roman"/>
          <w:sz w:val="28"/>
          <w:szCs w:val="28"/>
        </w:rPr>
        <w:t>У зв’язку з викладеним у дисциплінарній скарзі Медвідь В.П. просив притягнути суддю Подільського районного суду міста Києва Гребенюка В.В. до дисциплінарної відповідальності.</w:t>
      </w:r>
    </w:p>
    <w:p w:rsidR="00011E6A" w:rsidRPr="00011E6A" w:rsidRDefault="00011E6A" w:rsidP="00011E6A">
      <w:pPr>
        <w:spacing w:after="0" w:line="240" w:lineRule="auto"/>
        <w:ind w:firstLine="567"/>
        <w:jc w:val="both"/>
        <w:rPr>
          <w:rFonts w:ascii="Times New Roman" w:eastAsia="Calibri" w:hAnsi="Times New Roman" w:cs="Times New Roman"/>
          <w:sz w:val="28"/>
          <w:szCs w:val="28"/>
        </w:rPr>
      </w:pPr>
      <w:r w:rsidRPr="00011E6A">
        <w:rPr>
          <w:rFonts w:ascii="Times New Roman" w:eastAsia="Calibri" w:hAnsi="Times New Roman" w:cs="Times New Roman"/>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дисциплінарні скарги розподіляються дисциплінарному інспектору Вищої ради правосуддя, який є також учасником дисциплінарної справи.</w:t>
      </w:r>
    </w:p>
    <w:p w:rsidR="00011E6A" w:rsidRPr="00011E6A" w:rsidRDefault="00011E6A" w:rsidP="00011E6A">
      <w:pPr>
        <w:spacing w:after="0" w:line="240" w:lineRule="auto"/>
        <w:ind w:firstLine="567"/>
        <w:jc w:val="both"/>
        <w:rPr>
          <w:rFonts w:ascii="Times New Roman" w:eastAsia="Calibri" w:hAnsi="Times New Roman" w:cs="Times New Roman"/>
          <w:sz w:val="28"/>
          <w:szCs w:val="28"/>
        </w:rPr>
      </w:pPr>
      <w:r w:rsidRPr="00011E6A">
        <w:rPr>
          <w:rFonts w:ascii="Times New Roman" w:eastAsia="Calibri" w:hAnsi="Times New Roman" w:cs="Times New Roman"/>
          <w:sz w:val="28"/>
          <w:szCs w:val="28"/>
        </w:rPr>
        <w:t>Пунктом 23</w:t>
      </w:r>
      <w:r w:rsidRPr="00B35119">
        <w:rPr>
          <w:rFonts w:ascii="Times New Roman" w:eastAsia="Calibri" w:hAnsi="Times New Roman" w:cs="Times New Roman"/>
          <w:sz w:val="28"/>
          <w:szCs w:val="28"/>
          <w:vertAlign w:val="superscript"/>
        </w:rPr>
        <w:t>7</w:t>
      </w:r>
      <w:r w:rsidRPr="00011E6A">
        <w:rPr>
          <w:rFonts w:ascii="Times New Roman" w:eastAsia="Calibri" w:hAnsi="Times New Roman" w:cs="Times New Roman"/>
          <w:sz w:val="28"/>
          <w:szCs w:val="28"/>
        </w:rPr>
        <w:t xml:space="preserve"> розділу ІІІ «Прикінцеві та перехідні положення» Закону України «Про Вищу раду правосуддя» в чинній редакції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011E6A" w:rsidRDefault="00011E6A" w:rsidP="00011E6A">
      <w:pPr>
        <w:spacing w:after="0" w:line="240" w:lineRule="auto"/>
        <w:ind w:firstLine="567"/>
        <w:jc w:val="both"/>
        <w:rPr>
          <w:rFonts w:ascii="Times New Roman" w:eastAsia="Calibri" w:hAnsi="Times New Roman" w:cs="Times New Roman"/>
          <w:sz w:val="28"/>
          <w:szCs w:val="28"/>
        </w:rPr>
      </w:pPr>
      <w:r w:rsidRPr="00011E6A">
        <w:rPr>
          <w:rFonts w:ascii="Times New Roman" w:eastAsia="Calibri" w:hAnsi="Times New Roman" w:cs="Times New Roman"/>
          <w:sz w:val="28"/>
          <w:szCs w:val="28"/>
        </w:rPr>
        <w:t>Наразі служба дисциплінарних інспекторів Вищої ради правосуддя не сформована та не розпочала роботу.</w:t>
      </w:r>
    </w:p>
    <w:p w:rsidR="00834443" w:rsidRPr="00834443" w:rsidRDefault="00834443" w:rsidP="00834443">
      <w:pPr>
        <w:spacing w:after="0" w:line="240" w:lineRule="auto"/>
        <w:ind w:firstLine="567"/>
        <w:jc w:val="both"/>
        <w:rPr>
          <w:rFonts w:ascii="Times New Roman" w:eastAsia="Calibri" w:hAnsi="Times New Roman" w:cs="Times New Roman"/>
          <w:sz w:val="28"/>
          <w:szCs w:val="28"/>
        </w:rPr>
      </w:pPr>
      <w:r w:rsidRPr="00834443">
        <w:rPr>
          <w:rFonts w:ascii="Times New Roman" w:eastAsia="Calibri" w:hAnsi="Times New Roman" w:cs="Times New Roman"/>
          <w:sz w:val="28"/>
          <w:szCs w:val="28"/>
        </w:rPr>
        <w:t>Відповідно до протоколу автоматизованого розподілу справи між членами Вищої ради правосуддя від 22 січня 2024 року дисциплінарну скаргу Медвідя В.П. щодо судді Подільського районного суду міста Києва  Гребенюка В.В. передано члену Вищої ради правосуддя Попіковій О.В. для попередньої перевірки.</w:t>
      </w:r>
    </w:p>
    <w:p w:rsidR="006C244C" w:rsidRDefault="006C244C" w:rsidP="006C244C">
      <w:pPr>
        <w:spacing w:after="0" w:line="240" w:lineRule="auto"/>
        <w:ind w:right="6" w:firstLine="567"/>
        <w:jc w:val="both"/>
        <w:rPr>
          <w:rFonts w:ascii="Times New Roman" w:eastAsia="Calibri" w:hAnsi="Times New Roman" w:cs="Times New Roman"/>
          <w:sz w:val="28"/>
          <w:szCs w:val="28"/>
        </w:rPr>
      </w:pPr>
      <w:r w:rsidRPr="002B05A5">
        <w:rPr>
          <w:rFonts w:ascii="Times New Roman" w:eastAsia="Calibri" w:hAnsi="Times New Roman" w:cs="Times New Roman"/>
          <w:sz w:val="28"/>
          <w:szCs w:val="28"/>
        </w:rPr>
        <w:t>Згідно з пунктами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w:t>
      </w:r>
      <w:r w:rsidRPr="00027AC3">
        <w:rPr>
          <w:rFonts w:ascii="Times New Roman" w:eastAsia="Calibri" w:hAnsi="Times New Roman" w:cs="Times New Roman"/>
          <w:sz w:val="28"/>
          <w:szCs w:val="28"/>
        </w:rPr>
        <w:t>;</w:t>
      </w:r>
      <w:r w:rsidRPr="002B05A5">
        <w:rPr>
          <w:rFonts w:ascii="Times New Roman" w:eastAsia="Calibri" w:hAnsi="Times New Roman" w:cs="Times New Roman"/>
          <w:sz w:val="28"/>
          <w:szCs w:val="28"/>
        </w:rPr>
        <w:t xml:space="preserve"> за відсутності підстав для залишення без </w:t>
      </w:r>
      <w:r w:rsidRPr="002B05A5">
        <w:rPr>
          <w:rFonts w:ascii="Times New Roman" w:eastAsia="Calibri" w:hAnsi="Times New Roman" w:cs="Times New Roman"/>
          <w:sz w:val="28"/>
          <w:szCs w:val="28"/>
        </w:rPr>
        <w:lastRenderedPageBreak/>
        <w:t>розгляду та повернення дисциплінарної скарги готує матеріали з пропозицією про відкриття або про відмову у відкритті дисциплінарної справи.</w:t>
      </w:r>
    </w:p>
    <w:p w:rsidR="00834443" w:rsidRDefault="006C244C" w:rsidP="006C244C">
      <w:pPr>
        <w:spacing w:after="0" w:line="240" w:lineRule="auto"/>
        <w:ind w:right="6" w:firstLine="567"/>
        <w:jc w:val="both"/>
        <w:rPr>
          <w:rFonts w:ascii="Times New Roman" w:eastAsia="Calibri" w:hAnsi="Times New Roman" w:cs="Times New Roman"/>
          <w:sz w:val="28"/>
          <w:szCs w:val="28"/>
        </w:rPr>
      </w:pPr>
      <w:r w:rsidRPr="002B05A5">
        <w:rPr>
          <w:rFonts w:ascii="Times New Roman" w:eastAsia="Calibri" w:hAnsi="Times New Roman" w:cs="Times New Roman"/>
          <w:sz w:val="28"/>
          <w:szCs w:val="28"/>
        </w:rPr>
        <w:t xml:space="preserve">Член Третьої Дисциплінарної палати Вищої ради правосуддя                         Попікова О.В. провела попередню перевірку скарги та за її результатами склала висновок із пропозицією відкрити дисциплінарну справу щодо судді </w:t>
      </w:r>
      <w:r w:rsidRPr="006C244C">
        <w:rPr>
          <w:rFonts w:ascii="Times New Roman" w:eastAsia="Calibri" w:hAnsi="Times New Roman" w:cs="Times New Roman"/>
          <w:sz w:val="28"/>
          <w:szCs w:val="28"/>
        </w:rPr>
        <w:t>Подільського районного суду міста Києва Гребенюка В.В.</w:t>
      </w:r>
    </w:p>
    <w:p w:rsidR="00FE1624" w:rsidRPr="00FE1624" w:rsidRDefault="00FE1624" w:rsidP="00FE1624">
      <w:pPr>
        <w:spacing w:after="0" w:line="240" w:lineRule="auto"/>
        <w:ind w:right="6" w:firstLine="567"/>
        <w:jc w:val="both"/>
        <w:rPr>
          <w:rFonts w:ascii="Times New Roman" w:eastAsia="Calibri" w:hAnsi="Times New Roman" w:cs="Times New Roman"/>
          <w:sz w:val="28"/>
          <w:szCs w:val="28"/>
        </w:rPr>
      </w:pPr>
      <w:r w:rsidRPr="00FE1624">
        <w:rPr>
          <w:rFonts w:ascii="Times New Roman" w:eastAsia="Calibri" w:hAnsi="Times New Roman" w:cs="Times New Roman"/>
          <w:sz w:val="28"/>
          <w:szCs w:val="28"/>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6C244C" w:rsidRPr="00011E6A" w:rsidRDefault="00FE1624" w:rsidP="00FE1624">
      <w:pPr>
        <w:spacing w:after="0" w:line="240" w:lineRule="auto"/>
        <w:ind w:right="6" w:firstLine="567"/>
        <w:jc w:val="both"/>
        <w:rPr>
          <w:rFonts w:ascii="Times New Roman" w:eastAsia="Calibri" w:hAnsi="Times New Roman" w:cs="Times New Roman"/>
          <w:sz w:val="28"/>
          <w:szCs w:val="28"/>
        </w:rPr>
      </w:pPr>
      <w:r w:rsidRPr="00FE1624">
        <w:rPr>
          <w:rFonts w:ascii="Times New Roman" w:eastAsia="Calibri" w:hAnsi="Times New Roman" w:cs="Times New Roman"/>
          <w:sz w:val="28"/>
          <w:szCs w:val="28"/>
        </w:rPr>
        <w:t>Заслухавши доповідача – члена Третьої Дисциплінарної палати Вищої ради правосуддя Попікову О.В., вивчивши її висновок та матеріали попередньої перевірки, Третя Дисциплінарна палата Вищої ради правосуддя дійшла висновку про наявність підстав для відкриття дисциплінарної справи стосовно судді Подільського районного суду міста Києва Гребенюка В.В.</w:t>
      </w:r>
      <w:r>
        <w:rPr>
          <w:rFonts w:ascii="Times New Roman" w:eastAsia="Calibri" w:hAnsi="Times New Roman" w:cs="Times New Roman"/>
          <w:sz w:val="28"/>
          <w:szCs w:val="28"/>
        </w:rPr>
        <w:t xml:space="preserve"> </w:t>
      </w:r>
      <w:r w:rsidRPr="00FE1624">
        <w:rPr>
          <w:rFonts w:ascii="Times New Roman" w:eastAsia="Calibri" w:hAnsi="Times New Roman" w:cs="Times New Roman"/>
          <w:sz w:val="28"/>
          <w:szCs w:val="28"/>
        </w:rPr>
        <w:t>з огляду на таке.</w:t>
      </w:r>
    </w:p>
    <w:p w:rsidR="00011E6A" w:rsidRDefault="00B02A25" w:rsidP="00011E6A">
      <w:pPr>
        <w:spacing w:after="0" w:line="240" w:lineRule="auto"/>
        <w:ind w:firstLine="567"/>
        <w:jc w:val="both"/>
        <w:rPr>
          <w:rFonts w:ascii="Times New Roman" w:eastAsia="Calibri" w:hAnsi="Times New Roman" w:cs="Times New Roman"/>
          <w:sz w:val="28"/>
          <w:szCs w:val="28"/>
        </w:rPr>
      </w:pPr>
      <w:r w:rsidRPr="00B02A25">
        <w:rPr>
          <w:rFonts w:ascii="Times New Roman" w:eastAsia="Calibri" w:hAnsi="Times New Roman" w:cs="Times New Roman"/>
          <w:sz w:val="28"/>
          <w:szCs w:val="28"/>
        </w:rPr>
        <w:t xml:space="preserve">Гребенюк Володимир Володимирович Указом Президента України від </w:t>
      </w:r>
      <w:r>
        <w:rPr>
          <w:rFonts w:ascii="Times New Roman" w:eastAsia="Calibri" w:hAnsi="Times New Roman" w:cs="Times New Roman"/>
          <w:sz w:val="28"/>
          <w:szCs w:val="28"/>
        </w:rPr>
        <w:t xml:space="preserve">               </w:t>
      </w:r>
      <w:r w:rsidRPr="00B02A25">
        <w:rPr>
          <w:rFonts w:ascii="Times New Roman" w:eastAsia="Calibri" w:hAnsi="Times New Roman" w:cs="Times New Roman"/>
          <w:sz w:val="28"/>
          <w:szCs w:val="28"/>
        </w:rPr>
        <w:t>18 червня 2010 року № 713/2010 призначений на посаду судді Подільського районного суду міста Києва строком на п’ять років, Указом Президента України від 29 грудня 2017 року № 441/2017 призначений суддею цього суду.</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29 березня 2022 року КНП «Клінічна лікарня «Психіатрія» звернулося до Подільського районного суду міста Києва із заявою про госпіталізацію </w:t>
      </w:r>
      <w:r w:rsidR="006C2014">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до закладу з надання психіатричної допомоги у примусовому порядку.</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Відповідно до протоколу автоматизованого розподілу судової справи між суддями від 29 березня 2022 року справу за заявою КНП «Клінічна лікарня «Психіатрія» (№ 758/2814/22) передано до провадження судді Подільського районного суду міста Києва Гребенюка В.В. </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Крім того, на підставі протоколу попереднього відбору присяжних від                 29 березня 2022 року для розгляду вказаної справи відібрано присяжних Мазуренко С.А. та Кедрю Л.А.</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Рішенням Подільського районного суду міста Києва від 30 березня                    2022 року дозволено госпіталізацію </w:t>
      </w:r>
      <w:r w:rsidR="006C2014">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10 червня 1949 року народження, до КНП «Клінічна лікарня «Психіатрія». </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Допущено негайне виконання рішення.</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Рішення мотивовано тим, що згідно з висновком лікарсько-консультативної комісії від 28 березня 2022 року </w:t>
      </w:r>
      <w:r w:rsidR="006C2014">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страждає на </w:t>
      </w:r>
      <w:r w:rsidR="005450C9">
        <w:rPr>
          <w:rFonts w:ascii="Times New Roman" w:eastAsia="Calibri" w:hAnsi="Times New Roman" w:cs="Times New Roman"/>
          <w:sz w:val="28"/>
          <w:szCs w:val="28"/>
        </w:rPr>
        <w:t>ІНФОРМАЦІЯ1</w:t>
      </w:r>
      <w:bookmarkStart w:id="0" w:name="_GoBack"/>
      <w:bookmarkEnd w:id="0"/>
      <w:r w:rsidRPr="00B95CE6">
        <w:rPr>
          <w:rFonts w:ascii="Times New Roman" w:eastAsia="Calibri" w:hAnsi="Times New Roman" w:cs="Times New Roman"/>
          <w:sz w:val="28"/>
          <w:szCs w:val="28"/>
        </w:rPr>
        <w:t xml:space="preserve">. Зазначений висновок лікарсько-консультативної комісії «містить певні посилання, які, у сукупності з іншими встановленими обставинами справи, дають суду підстави вважати, що у </w:t>
      </w:r>
      <w:r w:rsidR="006C2014">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наявний </w:t>
      </w:r>
      <w:r w:rsidR="005450C9">
        <w:rPr>
          <w:rFonts w:ascii="Times New Roman" w:eastAsia="Calibri" w:hAnsi="Times New Roman" w:cs="Times New Roman"/>
          <w:sz w:val="28"/>
          <w:szCs w:val="28"/>
        </w:rPr>
        <w:t>ІНФОРМАЦІЯ1</w:t>
      </w:r>
      <w:r w:rsidRPr="00B95CE6">
        <w:rPr>
          <w:rFonts w:ascii="Times New Roman" w:eastAsia="Calibri" w:hAnsi="Times New Roman" w:cs="Times New Roman"/>
          <w:sz w:val="28"/>
          <w:szCs w:val="28"/>
        </w:rPr>
        <w:t xml:space="preserve">, і у суду не має сумнівів в правильності висновків комісії лікарів-психіатрів, в зв’язку із чим, суд вважає, що стан здоров’я </w:t>
      </w:r>
      <w:r w:rsidR="006C2014">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може вимагати невідкладної психіатричної допомоги».</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Не погоджуючись з рішенням Подільського районного суду міста Києва від 30 березня 2022 року, </w:t>
      </w:r>
      <w:r w:rsidR="006C2014">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оскаржив його в апеляційному порядку.</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Постановою Київського апеляційного суду від 5 жовтня 2022 року апеляційну скаргу </w:t>
      </w:r>
      <w:r w:rsidR="006C2014">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задоволено. Рішення Подільського районного суду міста Києва від 30 березня 2022 року скасовано та ухвалено нове рішення, яким відмовлено у задоволенні заяви КНП «Клінічна лікарня «Психіатрія» про примусову госпіталізацію </w:t>
      </w:r>
      <w:r w:rsidR="006C2014">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до психіатричного закладу.</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Скасовуючи рішення суду першої інстанції, апеляційний суд виходив з того, що відсутні належні та допустимі докази, які б підтверджували наявність встановлених законом підстав для примусової госпіталізації </w:t>
      </w:r>
      <w:r w:rsidR="006C2014">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до закладу з надання психіатричної допомоги.</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При цьому апеляційний суд зауважив, що рішенням Деснянського районного суду міста Києва від 23 квітня 2021 року у справі № 754/3679/21, залишеним без змін постановою Київського апеляційного суду від                                 17 листопада 2021 року, відмовлено у задоволенні заяви про проведення психіатричного огляду </w:t>
      </w:r>
      <w:r w:rsidR="006C2014">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в примусовому порядку.</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З приводу наявності в діях судді ознак дисциплінарного проступку необхідно зазначити таке.</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У письмових поясненнях суддя Гребенюк В.В. зазначив, що розгляд заяви про примусову госпіталізацію </w:t>
      </w:r>
      <w:r w:rsidR="006C2014">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до закладу з надання психіатричної допомоги відбувався через місяць після повномасштабного вторгнення Російської Федерації на територію України, в умовах постійної загрози ракетних та артилерійських обстрілів, а також невідновленого транспортного сполучення в місті Києві та на Київщині, що значною мірою ускладнювало процес здійснення правосуддя.</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Суддя пояснив, що вказану заяву було розглянуто за участю присяжних, лікаря-психіатра та прокурора, у встановлені законом строки та з дотриманням відповідних вимог процесуального законодавства. </w:t>
      </w:r>
      <w:r w:rsidR="006C2014">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брав участь у засіданні та надавав пояснення, однак не погоджуючись з процесуальними вимогами щодо надання відповідей на питання по суті заяви, поводився доволі агресивно. </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Крім того, суддя Гребенюк В.В. вказав, що в судовому засіданні суд дослідив докази, пояснення учасників справи, встановив обставини справи та ухвалив законне та обґрунтоване рішення. Водночас незгода скаржника з ухваленим у справі рішенням не є підставою для дисциплінарної відповідальності судді.</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Відповідно до частини першої статті 293 Цивільного процесуального кодексу (далі – ЦПК України) окреме провадження – це вид непозовного цивільного судочинства, в порядку якого розглядаються цивільні справи про підтвердження наявності або відсутності юридичних фактів, що мають значення для охорони прав, свобод та інтересів особи або створення умов здійснення нею особистих немайнових чи майнових прав або підтвердження наявності чи відсутності неоспорюваних прав.</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У пункті 9 частини другої статті 293 ЦПК України визначено, що суд розглядає в порядку окремого провадження справи про надання особі психіатричної допомоги в примусовому порядку.</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Згідно з частиною третьою статті 42 ЦПК України у справах окремого провадження учасниками справи є заявники, інші заінтересовані особи.</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Права учасників, зокрема, у справах окремого провадження визначено у частині першій статті 43 ЦПК України. Так у пункті 9 частини третьої статті 42 ЦПК України закріплено право учасників справи подавати заяви та клопотання, надавати пояснення суду, наводити свої доводи, міркування щодо питань, які виникають під час судового розгляду, і заперечення проти заяв, клопотань, доводів і міркувань інших осіб.</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Разом із тим права осіб, щодо яких судом розглядається питання про надання психіатричної допомоги в примусовому порядку також гарантовано статтею 25 Закону України «Про психіатричну допомогу». Відповідно до частини третьої вказаної статті особи, яким надається психіатрична допомога, зокрема, мають право на безоплатну юридичну допомогу з питань, пов’язаних з наданням їм психіатричної допомоги, а також на особисту участь у судових засіданнях, висловлення своєї думки щодо висновків лікарів-психіатрів у судовому засіданні при вирішенні питань, пов’язаних з наданням їм психіатричної допомоги та обмеженням у зв’язку з цим їх прав.</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З огляду на викладені положення законодавства під час розгляду справ окремого провадження особа, щодо якої суд розглядає справу про надання їй психіатричної допомоги в примусовому порядку, має право брати участь в судових засіданнях, надавати пояснення суду, наводити свої доводи та міркування, користуватися правовою допомогою, в тому числі й безоплатною, а також такій особі має бути роз’яснено її права.</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При цьому частиною першою статті 294 ЦПК України встановлено обов’язок суду під час розгляду справ окремого провадження роз’яснити учасникам справи їхні права та обов’язки, сприяти у здійсненні та охороні гарантованих Конституцією і законами України прав, свобод чи інтересів фізичних або юридичних осіб, вживати заходів щодо всебічного, повного і об’єктивного з’ясування обставин справи.</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Таким чином обов’язок роз’яснити особі, щодо якої розглядається справа про надання їй психіатричної допомоги в примусовому порядку, а також сприяти у здійсненні такою особою гарантованих Конституцією і законами України прав, зокрема, прав надавати пояснення та користуватися правовою допомогою, покладається на суд, що розглядає відповідну справу.</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У дисциплінарній скарзі Медвідь В.П. стверджував, що суддя                  Гребенюк В.В. під час розгляду заяви про </w:t>
      </w:r>
      <w:r w:rsidR="005D6157">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госпіталізацію до закладу з надання психіатричної допомоги у примусовому порядку не вислухав його пояснень та не розглян</w:t>
      </w:r>
      <w:r w:rsidR="0028560D">
        <w:rPr>
          <w:rFonts w:ascii="Times New Roman" w:eastAsia="Calibri" w:hAnsi="Times New Roman" w:cs="Times New Roman"/>
          <w:sz w:val="28"/>
          <w:szCs w:val="28"/>
        </w:rPr>
        <w:t>ув його клопотання про надання</w:t>
      </w:r>
      <w:r w:rsidRPr="00B95CE6">
        <w:rPr>
          <w:rFonts w:ascii="Times New Roman" w:eastAsia="Calibri" w:hAnsi="Times New Roman" w:cs="Times New Roman"/>
          <w:sz w:val="28"/>
          <w:szCs w:val="28"/>
        </w:rPr>
        <w:t xml:space="preserve"> правової допомоги. Для перевірки вказаних доводів із Подільського районного суду міста Києва витребувано копії технічного запису судового засідання від</w:t>
      </w:r>
      <w:r w:rsidR="0028560D">
        <w:rPr>
          <w:rFonts w:ascii="Times New Roman" w:eastAsia="Calibri" w:hAnsi="Times New Roman" w:cs="Times New Roman"/>
          <w:sz w:val="28"/>
          <w:szCs w:val="28"/>
        </w:rPr>
        <w:t xml:space="preserve"> </w:t>
      </w:r>
      <w:r w:rsidRPr="00B95CE6">
        <w:rPr>
          <w:rFonts w:ascii="Times New Roman" w:eastAsia="Calibri" w:hAnsi="Times New Roman" w:cs="Times New Roman"/>
          <w:sz w:val="28"/>
          <w:szCs w:val="28"/>
        </w:rPr>
        <w:t xml:space="preserve">30 березня </w:t>
      </w:r>
      <w:r w:rsidR="0028560D">
        <w:rPr>
          <w:rFonts w:ascii="Times New Roman" w:eastAsia="Calibri" w:hAnsi="Times New Roman" w:cs="Times New Roman"/>
          <w:sz w:val="28"/>
          <w:szCs w:val="28"/>
        </w:rPr>
        <w:t xml:space="preserve">                  </w:t>
      </w:r>
      <w:r w:rsidRPr="00B95CE6">
        <w:rPr>
          <w:rFonts w:ascii="Times New Roman" w:eastAsia="Calibri" w:hAnsi="Times New Roman" w:cs="Times New Roman"/>
          <w:sz w:val="28"/>
          <w:szCs w:val="28"/>
        </w:rPr>
        <w:t>2022 року та матеріалів цивільної справи № 758/2814/22.</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Відповідно до вказаного технічного запису та журналу судового засідання в судовому засіданні під час розгляду заяви КНП «Клінічна лікарня «Психіатрія» про госпіталізацію </w:t>
      </w:r>
      <w:r w:rsidR="006C2014">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до закладу з надання психіатричної допомоги у примусовому порядку брали участь суддя  Гребенюк В.В., присяжні: Мазуренко </w:t>
      </w:r>
      <w:r w:rsidR="005D6157">
        <w:rPr>
          <w:rFonts w:ascii="Times New Roman" w:eastAsia="Calibri" w:hAnsi="Times New Roman" w:cs="Times New Roman"/>
          <w:sz w:val="28"/>
          <w:szCs w:val="28"/>
        </w:rPr>
        <w:t xml:space="preserve">С.А., Кедря Л.А., прокурор – </w:t>
      </w:r>
      <w:r w:rsidRPr="00B95CE6">
        <w:rPr>
          <w:rFonts w:ascii="Times New Roman" w:eastAsia="Calibri" w:hAnsi="Times New Roman" w:cs="Times New Roman"/>
          <w:sz w:val="28"/>
          <w:szCs w:val="28"/>
        </w:rPr>
        <w:t xml:space="preserve">Павліченко В.О., представник КНП «Клінічна </w:t>
      </w:r>
      <w:r w:rsidR="005D6157">
        <w:rPr>
          <w:rFonts w:ascii="Times New Roman" w:eastAsia="Calibri" w:hAnsi="Times New Roman" w:cs="Times New Roman"/>
          <w:sz w:val="28"/>
          <w:szCs w:val="28"/>
        </w:rPr>
        <w:t xml:space="preserve">лікарня «Психіатрія» – </w:t>
      </w:r>
      <w:r w:rsidRPr="00B95CE6">
        <w:rPr>
          <w:rFonts w:ascii="Times New Roman" w:eastAsia="Calibri" w:hAnsi="Times New Roman" w:cs="Times New Roman"/>
          <w:sz w:val="28"/>
          <w:szCs w:val="28"/>
        </w:rPr>
        <w:t xml:space="preserve">Федін Ю.С., представники Київського пансіонату ветеранів праці (в якому проживав </w:t>
      </w:r>
      <w:r w:rsidR="005D6157">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юрист </w:t>
      </w:r>
      <w:r w:rsidR="005D6157">
        <w:rPr>
          <w:rFonts w:ascii="Times New Roman" w:eastAsia="Calibri" w:hAnsi="Times New Roman" w:cs="Times New Roman"/>
          <w:sz w:val="28"/>
          <w:szCs w:val="28"/>
        </w:rPr>
        <w:t>ОСОБА2</w:t>
      </w:r>
      <w:r w:rsidRPr="00B95CE6">
        <w:rPr>
          <w:rFonts w:ascii="Times New Roman" w:eastAsia="Calibri" w:hAnsi="Times New Roman" w:cs="Times New Roman"/>
          <w:sz w:val="28"/>
          <w:szCs w:val="28"/>
        </w:rPr>
        <w:t xml:space="preserve">, лікар-психіатр </w:t>
      </w:r>
      <w:r w:rsidR="005D6157">
        <w:rPr>
          <w:rFonts w:ascii="Times New Roman" w:eastAsia="Calibri" w:hAnsi="Times New Roman" w:cs="Times New Roman"/>
          <w:sz w:val="28"/>
          <w:szCs w:val="28"/>
        </w:rPr>
        <w:t>ОСОБА3</w:t>
      </w:r>
      <w:r w:rsidRPr="00B95CE6">
        <w:rPr>
          <w:rFonts w:ascii="Times New Roman" w:eastAsia="Calibri" w:hAnsi="Times New Roman" w:cs="Times New Roman"/>
          <w:sz w:val="28"/>
          <w:szCs w:val="28"/>
        </w:rPr>
        <w:t xml:space="preserve">, а також </w:t>
      </w:r>
      <w:r w:rsidR="005D6157">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Із копії технічного запису судового засідання вбачається, що головуючий суддя Гребенюк В.В. оголосив, яка справа розглядається, секретар судового засідання доповів суду, хто з учасників судового процесу з’явився в судове засідання, після чого головуючий встановив особи тих, хто брав участь у судовому засіданні, та з’ясував чи є в учасників справи клопотання про відвід складу суду. </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Водночас усупереч вимогам частини першо</w:t>
      </w:r>
      <w:r w:rsidR="0028560D">
        <w:rPr>
          <w:rFonts w:ascii="Times New Roman" w:eastAsia="Calibri" w:hAnsi="Times New Roman" w:cs="Times New Roman"/>
          <w:sz w:val="28"/>
          <w:szCs w:val="28"/>
        </w:rPr>
        <w:t>ї</w:t>
      </w:r>
      <w:r w:rsidRPr="00B95CE6">
        <w:rPr>
          <w:rFonts w:ascii="Times New Roman" w:eastAsia="Calibri" w:hAnsi="Times New Roman" w:cs="Times New Roman"/>
          <w:sz w:val="28"/>
          <w:szCs w:val="28"/>
        </w:rPr>
        <w:t xml:space="preserve"> статті 294 ЦПК України головуючий суддя не роз’яснив учасникам справи їхні права та обов’язки. </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Під час прослуховування копії технічного запису судового засідання також встановлено, що в судовому засіданні </w:t>
      </w:r>
      <w:r w:rsidR="006C2014">
        <w:rPr>
          <w:rFonts w:ascii="Times New Roman" w:eastAsia="Calibri" w:hAnsi="Times New Roman" w:cs="Times New Roman"/>
          <w:sz w:val="28"/>
          <w:szCs w:val="28"/>
        </w:rPr>
        <w:t>ОСОБА</w:t>
      </w:r>
      <w:r w:rsidR="006C2014">
        <w:rPr>
          <w:rFonts w:ascii="Times New Roman" w:eastAsia="Calibri" w:hAnsi="Times New Roman" w:cs="Times New Roman"/>
          <w:sz w:val="28"/>
          <w:szCs w:val="28"/>
        </w:rPr>
        <w:t>1</w:t>
      </w:r>
      <w:r w:rsidRPr="00B95CE6">
        <w:rPr>
          <w:rFonts w:ascii="Times New Roman" w:eastAsia="Calibri" w:hAnsi="Times New Roman" w:cs="Times New Roman"/>
          <w:sz w:val="28"/>
          <w:szCs w:val="28"/>
        </w:rPr>
        <w:t xml:space="preserve">, надаючи пояснення, повідомив суд, що після госпіталізації до закладу з надання психіатричної допомоги його позбавлено доступу до засобів зв’язку, а також не надано правової допомоги адвоката, хоча він просив про це завідуючого відповідного відділення (хронометраж – з 16:50). Однак суддя усупереч покладеному на нього обов’язку не сприяв у здійсненні </w:t>
      </w:r>
      <w:r w:rsidR="006C2014">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гарантованого Конституцією і законами України права користуватися правовою допомогою. Зокрема, після </w:t>
      </w:r>
      <w:r w:rsidR="00E42B15">
        <w:rPr>
          <w:rFonts w:ascii="Times New Roman" w:eastAsia="Calibri" w:hAnsi="Times New Roman" w:cs="Times New Roman"/>
          <w:sz w:val="28"/>
          <w:szCs w:val="28"/>
        </w:rPr>
        <w:t xml:space="preserve">того як </w:t>
      </w:r>
      <w:r w:rsidR="006C2014">
        <w:rPr>
          <w:rFonts w:ascii="Times New Roman" w:eastAsia="Calibri" w:hAnsi="Times New Roman" w:cs="Times New Roman"/>
          <w:sz w:val="28"/>
          <w:szCs w:val="28"/>
        </w:rPr>
        <w:t>ОСОБА1</w:t>
      </w:r>
      <w:r w:rsidR="00E42B15">
        <w:rPr>
          <w:rFonts w:ascii="Times New Roman" w:eastAsia="Calibri" w:hAnsi="Times New Roman" w:cs="Times New Roman"/>
          <w:sz w:val="28"/>
          <w:szCs w:val="28"/>
        </w:rPr>
        <w:t xml:space="preserve"> </w:t>
      </w:r>
      <w:r w:rsidRPr="00B95CE6">
        <w:rPr>
          <w:rFonts w:ascii="Times New Roman" w:eastAsia="Calibri" w:hAnsi="Times New Roman" w:cs="Times New Roman"/>
          <w:sz w:val="28"/>
          <w:szCs w:val="28"/>
        </w:rPr>
        <w:t>повідом</w:t>
      </w:r>
      <w:r w:rsidR="00E42B15">
        <w:rPr>
          <w:rFonts w:ascii="Times New Roman" w:eastAsia="Calibri" w:hAnsi="Times New Roman" w:cs="Times New Roman"/>
          <w:sz w:val="28"/>
          <w:szCs w:val="28"/>
        </w:rPr>
        <w:t>ив про</w:t>
      </w:r>
      <w:r w:rsidRPr="00B95CE6">
        <w:rPr>
          <w:rFonts w:ascii="Times New Roman" w:eastAsia="Calibri" w:hAnsi="Times New Roman" w:cs="Times New Roman"/>
          <w:sz w:val="28"/>
          <w:szCs w:val="28"/>
        </w:rPr>
        <w:t xml:space="preserve"> його бажання скористатися правовою допомогою, суд не</w:t>
      </w:r>
      <w:r w:rsidR="00E42B15">
        <w:rPr>
          <w:rFonts w:ascii="Times New Roman" w:eastAsia="Calibri" w:hAnsi="Times New Roman" w:cs="Times New Roman"/>
          <w:sz w:val="28"/>
          <w:szCs w:val="28"/>
        </w:rPr>
        <w:t xml:space="preserve"> розглянув та не</w:t>
      </w:r>
      <w:r w:rsidRPr="00B95CE6">
        <w:rPr>
          <w:rFonts w:ascii="Times New Roman" w:eastAsia="Calibri" w:hAnsi="Times New Roman" w:cs="Times New Roman"/>
          <w:sz w:val="28"/>
          <w:szCs w:val="28"/>
        </w:rPr>
        <w:t xml:space="preserve"> вирішив питання про залучення до участі справі адвоката.</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При цьому у судовому засіданні хтось із учасників справи (жіночий голос) сказав «Не надо еще адвоката ему» (хронометраж – з 19:46).</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Крім того, під час прослуховування копії технічного запису судового засідання встановлено, що в судовому засіданні суддя Гребенюк В.В. не сприяв у здійсненні </w:t>
      </w:r>
      <w:r w:rsidR="006C2014">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гарантованих ЦПК України та Законом України «Про психіатричну допомогу» прав надавати пояснення суду, наводити свої доводи, міркування. Навпаки суддя обмежував </w:t>
      </w:r>
      <w:r w:rsidR="006C2014">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у можливості реалізації зазначених прав, оскільки неодноразово перебивав його та позбавляв можливості навести свої доводи в повній мірі, а також висловлював заперечення щодо його пояснень.</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Зокрема, надаючи пояснення в судовому засіданні (хронометраж – з 15:27), </w:t>
      </w:r>
      <w:r w:rsidR="006C2014">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повідомив, що Деснянський районний суд міста Києва розглядав заяву про проведення його психіатричного огляду у примусовому порядку та відмовив у задоволенні цієї заяви, стверджував, що надані заявником документи є «інсцинуацією» та частина з цих документів уже були предметом розгляду Деснянського районного суду міста Києва. </w:t>
      </w:r>
      <w:r w:rsidR="00835F9B">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розповідав про його побиття, а також зауважив, що заперечує проти розгляду справи в режимі відеоконференції та вказав, що після госпіталізації до закладу з надання психіатричної допомоги його позбавлено доступу до засобів зв’язку, а також не надано правової допомоги адвоката, хоча він просив про це завідуючого відповідного відділення. </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Продовжуючи надавати пояснення (хронометраж – з 17:09), </w:t>
      </w:r>
      <w:r w:rsidR="00835F9B">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зазначив:</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«По суті справи я хочу пояснити і дати наступне. Скажем так… я хочу описати, як це відбулося востаннє. Взять те, що було до цього, там вони описували … Нічого такого не було і в принципі не може бути. Документів, відповідних документів в них нема…». </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Суддя: «Скажіть, будь ласка… Зупиніться на хвилинку, почуто Ваші заперечення в цій частині, але … ».</w:t>
      </w:r>
    </w:p>
    <w:p w:rsidR="00B95CE6" w:rsidRPr="00B95CE6" w:rsidRDefault="00835F9B" w:rsidP="00B95CE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B95CE6" w:rsidRPr="00B95CE6">
        <w:rPr>
          <w:rFonts w:ascii="Times New Roman" w:eastAsia="Calibri" w:hAnsi="Times New Roman" w:cs="Times New Roman"/>
          <w:sz w:val="28"/>
          <w:szCs w:val="28"/>
        </w:rPr>
        <w:t>: «… але я хочу …».</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Суддя: «… почекайте нє нє… Ви… зрозуміло, що Ви хочете, але Ваше «хочу» буде обмежуватися відповідними заувагами, а вони наступні: відповідно витяг з Єдиного реєстру досудових розслідувань, згідно з якого заявником є </w:t>
      </w:r>
      <w:r w:rsidR="005450C9">
        <w:rPr>
          <w:rFonts w:ascii="Times New Roman" w:eastAsia="Calibri" w:hAnsi="Times New Roman" w:cs="Times New Roman"/>
          <w:sz w:val="28"/>
          <w:szCs w:val="28"/>
        </w:rPr>
        <w:t>ОСОБА4</w:t>
      </w:r>
      <w:r w:rsidRPr="00B95CE6">
        <w:rPr>
          <w:rFonts w:ascii="Times New Roman" w:eastAsia="Calibri" w:hAnsi="Times New Roman" w:cs="Times New Roman"/>
          <w:sz w:val="28"/>
          <w:szCs w:val="28"/>
        </w:rPr>
        <w:t xml:space="preserve">, і особа попереджена про кримінальну відповідальність. Так от цей витяг засвідчує те, що держава в особі уповноваженого органу, а саме відповідного підрозділу поліції займається тим, що розслідує факт нападу, який відбувся ще 17 листопада  2021 року, Вас… в прямо зазначено, що Ви напали й заподіяли тілесних ушкоджень </w:t>
      </w:r>
      <w:r w:rsidR="005D6157">
        <w:rPr>
          <w:rFonts w:ascii="Times New Roman" w:eastAsia="Calibri" w:hAnsi="Times New Roman" w:cs="Times New Roman"/>
          <w:sz w:val="28"/>
          <w:szCs w:val="28"/>
        </w:rPr>
        <w:t>ОСОБА4</w:t>
      </w:r>
      <w:r w:rsidRPr="00B95CE6">
        <w:rPr>
          <w:rFonts w:ascii="Times New Roman" w:eastAsia="Calibri" w:hAnsi="Times New Roman" w:cs="Times New Roman"/>
          <w:sz w:val="28"/>
          <w:szCs w:val="28"/>
        </w:rPr>
        <w:t>. Відтак з огляду на те, що дана заява уже внесена до Єдиного реєстру досудових розслідувань, відповідно говорити про те, що немає жодного документального підтвердження, яке свідчить про вчинення відповідних дій, є передчасним. Тому тоді давайте, будь ласка, по суті…».</w:t>
      </w:r>
    </w:p>
    <w:p w:rsidR="00B95CE6" w:rsidRPr="00B95CE6" w:rsidRDefault="00835F9B" w:rsidP="00B95CE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B95CE6" w:rsidRPr="00B95CE6">
        <w:rPr>
          <w:rFonts w:ascii="Times New Roman" w:eastAsia="Calibri" w:hAnsi="Times New Roman" w:cs="Times New Roman"/>
          <w:sz w:val="28"/>
          <w:szCs w:val="28"/>
        </w:rPr>
        <w:t>: «Я перепрошую, Ваша честь, дайте можливість і по суті пояснити…».</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Суддя: «Так очевидно, Вам надається ця можливість по суті, щоб Ви…».</w:t>
      </w:r>
    </w:p>
    <w:p w:rsidR="00B95CE6" w:rsidRPr="00B95CE6" w:rsidRDefault="00835F9B" w:rsidP="00B95CE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B95CE6" w:rsidRPr="00B95CE6">
        <w:rPr>
          <w:rFonts w:ascii="Times New Roman" w:eastAsia="Calibri" w:hAnsi="Times New Roman" w:cs="Times New Roman"/>
          <w:sz w:val="28"/>
          <w:szCs w:val="28"/>
        </w:rPr>
        <w:t>: «Ви не даєте можливості по суті пояснити…».</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Суддя: «Нє, Ви зараз зупинитесь і дослухаєте те, що Вам говорять. Для того, щоб Ви висловилися по суті, а не розповідали, про все, що це все інсцинуація, Вас і звернуто в те русло і сказано про те, що є відповідний витяг, який свідчить про те, що особа звернулася з відповідною заявою, вона надала якийсь сигнал, а відповідно тепер Ви можете відреагувати і сказати, що як же Ви тоді трактуєте ту заяву, яка подана щодо Вас конкретно, будь ласка, продовжуйте».</w:t>
      </w:r>
    </w:p>
    <w:p w:rsidR="00B95CE6" w:rsidRPr="00B95CE6" w:rsidRDefault="00835F9B" w:rsidP="00B95CE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B95CE6" w:rsidRPr="00B95CE6">
        <w:rPr>
          <w:rFonts w:ascii="Times New Roman" w:eastAsia="Calibri" w:hAnsi="Times New Roman" w:cs="Times New Roman"/>
          <w:sz w:val="28"/>
          <w:szCs w:val="28"/>
        </w:rPr>
        <w:t xml:space="preserve"> продовжив надавати свої пояснення (хронометраж – з 19:27) та почав описувати події, які відбулися в день його госпіталізації в приміщенні будівлі Київського пансіонату ветеранів праці. Зокрема, повідомив, що в день госпіталізації знаходився у бібліотеці пансіонату, читав газети та спілкувався, а потім заступник директора пансіонату раптово увірвався до бібліотеки, почив кричати на нього та ударив його стільцем по голові. При цьому               </w:t>
      </w:r>
      <w:r>
        <w:rPr>
          <w:rFonts w:ascii="Times New Roman" w:eastAsia="Calibri" w:hAnsi="Times New Roman" w:cs="Times New Roman"/>
          <w:sz w:val="28"/>
          <w:szCs w:val="28"/>
        </w:rPr>
        <w:t>ОСОБА1</w:t>
      </w:r>
      <w:r w:rsidR="00B95CE6" w:rsidRPr="00B95CE6">
        <w:rPr>
          <w:rFonts w:ascii="Times New Roman" w:eastAsia="Calibri" w:hAnsi="Times New Roman" w:cs="Times New Roman"/>
          <w:sz w:val="28"/>
          <w:szCs w:val="28"/>
        </w:rPr>
        <w:t xml:space="preserve"> посилався на довідку закладу охорони здоров’я, де було проведено відповідну «діагностику». </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Суддя Гребенюк В.В. перебив </w:t>
      </w:r>
      <w:r w:rsidR="00835F9B">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запитавши: «І де тут </w:t>
      </w:r>
      <w:r w:rsidR="005D6157">
        <w:rPr>
          <w:rFonts w:ascii="Times New Roman" w:eastAsia="Calibri" w:hAnsi="Times New Roman" w:cs="Times New Roman"/>
          <w:sz w:val="28"/>
          <w:szCs w:val="28"/>
        </w:rPr>
        <w:t>ОСОБА4</w:t>
      </w:r>
      <w:r w:rsidRPr="00B95CE6">
        <w:rPr>
          <w:rFonts w:ascii="Times New Roman" w:eastAsia="Calibri" w:hAnsi="Times New Roman" w:cs="Times New Roman"/>
          <w:sz w:val="28"/>
          <w:szCs w:val="28"/>
        </w:rPr>
        <w:t xml:space="preserve">? Де тут </w:t>
      </w:r>
      <w:r w:rsidR="005D6157">
        <w:rPr>
          <w:rFonts w:ascii="Times New Roman" w:eastAsia="Calibri" w:hAnsi="Times New Roman" w:cs="Times New Roman"/>
          <w:sz w:val="28"/>
          <w:szCs w:val="28"/>
        </w:rPr>
        <w:t>ОСОБА4</w:t>
      </w:r>
      <w:r w:rsidRPr="00B95CE6">
        <w:rPr>
          <w:rFonts w:ascii="Times New Roman" w:eastAsia="Calibri" w:hAnsi="Times New Roman" w:cs="Times New Roman"/>
          <w:sz w:val="28"/>
          <w:szCs w:val="28"/>
        </w:rPr>
        <w:t xml:space="preserve">? Усі забігли, всією групою та Вам надали ушкодження…». </w:t>
      </w:r>
    </w:p>
    <w:p w:rsidR="00B95CE6" w:rsidRPr="00B95CE6" w:rsidRDefault="00835F9B" w:rsidP="00B95CE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B95CE6" w:rsidRPr="00B95CE6">
        <w:rPr>
          <w:rFonts w:ascii="Times New Roman" w:eastAsia="Calibri" w:hAnsi="Times New Roman" w:cs="Times New Roman"/>
          <w:sz w:val="28"/>
          <w:szCs w:val="28"/>
        </w:rPr>
        <w:t>: (нерозбірливо).</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Суддя: «А до Вас запитання: заявник по даній справі є </w:t>
      </w:r>
      <w:r w:rsidR="005D6157">
        <w:rPr>
          <w:rFonts w:ascii="Times New Roman" w:eastAsia="Calibri" w:hAnsi="Times New Roman" w:cs="Times New Roman"/>
          <w:sz w:val="28"/>
          <w:szCs w:val="28"/>
        </w:rPr>
        <w:t>ОСОБА4</w:t>
      </w:r>
      <w:r w:rsidRPr="00B95CE6">
        <w:rPr>
          <w:rFonts w:ascii="Times New Roman" w:eastAsia="Calibri" w:hAnsi="Times New Roman" w:cs="Times New Roman"/>
          <w:sz w:val="28"/>
          <w:szCs w:val="28"/>
        </w:rPr>
        <w:t>, все, що ви пояснюєте… ».</w:t>
      </w:r>
    </w:p>
    <w:p w:rsidR="00B95CE6" w:rsidRPr="00B95CE6" w:rsidRDefault="00835F9B" w:rsidP="00B95CE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B95CE6" w:rsidRPr="00B95CE6">
        <w:rPr>
          <w:rFonts w:ascii="Times New Roman" w:eastAsia="Calibri" w:hAnsi="Times New Roman" w:cs="Times New Roman"/>
          <w:sz w:val="28"/>
          <w:szCs w:val="28"/>
        </w:rPr>
        <w:t>: «Я розповідаю по суті того, що відбулося 27 числа…».</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Суддя: Повідомте по суті, що відбулося 17 листопада 2021 року…».</w:t>
      </w:r>
    </w:p>
    <w:p w:rsidR="00B95CE6" w:rsidRPr="00B95CE6" w:rsidRDefault="00835F9B" w:rsidP="00B95CE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B95CE6" w:rsidRPr="00B95CE6">
        <w:rPr>
          <w:rFonts w:ascii="Times New Roman" w:eastAsia="Calibri" w:hAnsi="Times New Roman" w:cs="Times New Roman"/>
          <w:sz w:val="28"/>
          <w:szCs w:val="28"/>
        </w:rPr>
        <w:t>: «Я перепрошую…».</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Суддя: «Не перепрошуйте, Ви скажіть, будь ласка…».</w:t>
      </w:r>
    </w:p>
    <w:p w:rsidR="00B95CE6" w:rsidRPr="00B95CE6" w:rsidRDefault="00835F9B" w:rsidP="00B95CE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B95CE6" w:rsidRPr="00B95CE6">
        <w:rPr>
          <w:rFonts w:ascii="Times New Roman" w:eastAsia="Calibri" w:hAnsi="Times New Roman" w:cs="Times New Roman"/>
          <w:sz w:val="28"/>
          <w:szCs w:val="28"/>
        </w:rPr>
        <w:t>: «Я доповідаю відносно того, що …».</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Суддя Гребенюк В.В. знову перебив </w:t>
      </w:r>
      <w:r w:rsidR="005D6157">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сказавши: «Почуто. Добре».</w:t>
      </w:r>
    </w:p>
    <w:p w:rsidR="00B95CE6" w:rsidRPr="00B95CE6" w:rsidRDefault="00835F9B" w:rsidP="00B95CE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B95CE6" w:rsidRPr="00B95CE6">
        <w:rPr>
          <w:rFonts w:ascii="Times New Roman" w:eastAsia="Calibri" w:hAnsi="Times New Roman" w:cs="Times New Roman"/>
          <w:sz w:val="28"/>
          <w:szCs w:val="28"/>
        </w:rPr>
        <w:t>: (нерозбірливо).</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Суддя: «Добре. Хорошо».</w:t>
      </w:r>
    </w:p>
    <w:p w:rsidR="00B95CE6" w:rsidRPr="00B95CE6" w:rsidRDefault="00835F9B" w:rsidP="00B95CE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B95CE6" w:rsidRPr="00B95CE6">
        <w:rPr>
          <w:rFonts w:ascii="Times New Roman" w:eastAsia="Calibri" w:hAnsi="Times New Roman" w:cs="Times New Roman"/>
          <w:sz w:val="28"/>
          <w:szCs w:val="28"/>
        </w:rPr>
        <w:t>: (нерозбірливо).</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Суддя: «Зрозуміло. Будь-ласка, зупиняйтесь…».</w:t>
      </w:r>
    </w:p>
    <w:p w:rsidR="00B95CE6" w:rsidRPr="00B95CE6" w:rsidRDefault="00835F9B" w:rsidP="00B95CE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B95CE6" w:rsidRPr="00B95CE6">
        <w:rPr>
          <w:rFonts w:ascii="Times New Roman" w:eastAsia="Calibri" w:hAnsi="Times New Roman" w:cs="Times New Roman"/>
          <w:sz w:val="28"/>
          <w:szCs w:val="28"/>
        </w:rPr>
        <w:t>: (нерозбірливо).</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Суддя: «Зупиняйтесь…».</w:t>
      </w:r>
    </w:p>
    <w:p w:rsidR="00B95CE6" w:rsidRPr="00B95CE6" w:rsidRDefault="00835F9B" w:rsidP="00B95CE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B95CE6" w:rsidRPr="00B95CE6">
        <w:rPr>
          <w:rFonts w:ascii="Times New Roman" w:eastAsia="Calibri" w:hAnsi="Times New Roman" w:cs="Times New Roman"/>
          <w:sz w:val="28"/>
          <w:szCs w:val="28"/>
        </w:rPr>
        <w:t>: (нерозбірливо).</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Суддя: «Все. Зупиняємося, вимикаємо звук. Якщо Ви не хочете надати відповідь на те, що стало приводом для реєстрації заяви від 17 листопада. Вашу відповідь …».</w:t>
      </w:r>
    </w:p>
    <w:p w:rsidR="00B95CE6" w:rsidRPr="00B95CE6" w:rsidRDefault="00835F9B" w:rsidP="00B95CE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B95CE6" w:rsidRPr="00B95CE6">
        <w:rPr>
          <w:rFonts w:ascii="Times New Roman" w:eastAsia="Calibri" w:hAnsi="Times New Roman" w:cs="Times New Roman"/>
          <w:sz w:val="28"/>
          <w:szCs w:val="28"/>
        </w:rPr>
        <w:t>: «Я цього не знаю».</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Суддя: «Ви не знаєте. Почуто. Тобто Ви не заподіювали ніяких ушкоджень </w:t>
      </w:r>
      <w:r w:rsidR="005D6157">
        <w:rPr>
          <w:rFonts w:ascii="Times New Roman" w:eastAsia="Calibri" w:hAnsi="Times New Roman" w:cs="Times New Roman"/>
          <w:sz w:val="28"/>
          <w:szCs w:val="28"/>
        </w:rPr>
        <w:t>ОСОБА4</w:t>
      </w:r>
      <w:r w:rsidRPr="00B95CE6">
        <w:rPr>
          <w:rFonts w:ascii="Times New Roman" w:eastAsia="Calibri" w:hAnsi="Times New Roman" w:cs="Times New Roman"/>
          <w:sz w:val="28"/>
          <w:szCs w:val="28"/>
        </w:rPr>
        <w:t>? Не заподіювали?».</w:t>
      </w:r>
    </w:p>
    <w:p w:rsidR="00B95CE6" w:rsidRPr="00B95CE6" w:rsidRDefault="00835F9B" w:rsidP="00B95CE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B95CE6" w:rsidRPr="00B95CE6">
        <w:rPr>
          <w:rFonts w:ascii="Times New Roman" w:eastAsia="Calibri" w:hAnsi="Times New Roman" w:cs="Times New Roman"/>
          <w:sz w:val="28"/>
          <w:szCs w:val="28"/>
        </w:rPr>
        <w:t>: «Так».</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Суддя: «І не знаєте, чому вона подала заяву відповідну?».</w:t>
      </w:r>
    </w:p>
    <w:p w:rsidR="00B95CE6" w:rsidRPr="00B95CE6" w:rsidRDefault="00835F9B" w:rsidP="00B95CE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B95CE6" w:rsidRPr="00B95CE6">
        <w:rPr>
          <w:rFonts w:ascii="Times New Roman" w:eastAsia="Calibri" w:hAnsi="Times New Roman" w:cs="Times New Roman"/>
          <w:sz w:val="28"/>
          <w:szCs w:val="28"/>
        </w:rPr>
        <w:t>: «Я не знаю. Справа в тому, що ті заяви, котрі я подавав відносно її дій… а все це є не тільки в матеріалах справи прокуратури, Деснянського управління поліції, а й в соцмережі…».</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Суддя Гребенюк В.В. знову перебив </w:t>
      </w:r>
      <w:r w:rsidR="00835F9B">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сказавши: «Почуто. Хорошо. Про соцмережу почули. Ви про події 28 лютого свої трактування версії зазначили. Ну це питання яке може бути перевірено слідчим судом…».</w:t>
      </w:r>
    </w:p>
    <w:p w:rsidR="00B95CE6" w:rsidRPr="00B95CE6" w:rsidRDefault="00835F9B" w:rsidP="00B95CE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B95CE6" w:rsidRPr="00B95CE6">
        <w:rPr>
          <w:rFonts w:ascii="Times New Roman" w:eastAsia="Calibri" w:hAnsi="Times New Roman" w:cs="Times New Roman"/>
          <w:sz w:val="28"/>
          <w:szCs w:val="28"/>
        </w:rPr>
        <w:t>: «Я ще не зазначив. Ви мені просто не даєте можливості висловлюватися…».</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Суддя: «Вам так здається. У нас немає такої можливості, щоб Ви…».</w:t>
      </w:r>
    </w:p>
    <w:p w:rsidR="00B95CE6" w:rsidRPr="00B95CE6" w:rsidRDefault="00835F9B" w:rsidP="00B95CE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B95CE6" w:rsidRPr="00B95CE6">
        <w:rPr>
          <w:rFonts w:ascii="Times New Roman" w:eastAsia="Calibri" w:hAnsi="Times New Roman" w:cs="Times New Roman"/>
          <w:sz w:val="28"/>
          <w:szCs w:val="28"/>
        </w:rPr>
        <w:t>: «Ви мої права просто обмежуєте…».</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Суддя: «Почуто. Будь ласка, тоді… (на фоні чути голос </w:t>
      </w:r>
      <w:r w:rsidR="00835F9B">
        <w:rPr>
          <w:rFonts w:ascii="Times New Roman" w:eastAsia="Calibri" w:hAnsi="Times New Roman" w:cs="Times New Roman"/>
          <w:sz w:val="28"/>
          <w:szCs w:val="28"/>
        </w:rPr>
        <w:t>ОСОБА</w:t>
      </w:r>
      <w:r w:rsidR="00835F9B">
        <w:rPr>
          <w:rFonts w:ascii="Times New Roman" w:eastAsia="Calibri" w:hAnsi="Times New Roman" w:cs="Times New Roman"/>
          <w:sz w:val="28"/>
          <w:szCs w:val="28"/>
        </w:rPr>
        <w:t>1</w:t>
      </w:r>
      <w:r w:rsidRPr="00B95CE6">
        <w:rPr>
          <w:rFonts w:ascii="Times New Roman" w:eastAsia="Calibri" w:hAnsi="Times New Roman" w:cs="Times New Roman"/>
          <w:sz w:val="28"/>
          <w:szCs w:val="28"/>
        </w:rPr>
        <w:t>) будь ласка, вимкніть цей звук. Умієте? Вимкніть звук. Я обмежую Вас на відповідній правовій підставі, оскільки Ви не висловлюєтеся по суті поданої заяви…».</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Потім суд дослідив матеріали справи, з’ясував думку прокурора щодо заяви КНП «Клінічна лікарня «Психіатрія». Після цього </w:t>
      </w:r>
      <w:r w:rsidR="00835F9B">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зауважив: «Я перепрошую, у мене є право слова!» (хронометраж – з 27:59).</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Суддя: «Очевидно. Вам його надали, Ви …».</w:t>
      </w:r>
    </w:p>
    <w:p w:rsidR="00B95CE6" w:rsidRPr="00B95CE6" w:rsidRDefault="00835F9B" w:rsidP="00B95CE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B95CE6" w:rsidRPr="00B95CE6">
        <w:rPr>
          <w:rFonts w:ascii="Times New Roman" w:eastAsia="Calibri" w:hAnsi="Times New Roman" w:cs="Times New Roman"/>
          <w:sz w:val="28"/>
          <w:szCs w:val="28"/>
        </w:rPr>
        <w:t>: «… я маю право слова на зауваження і заперечення…».</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Суддя: «Зрозуміло. Вам його було надано і відповідно Ви використали його так, як вважали за необхідне… (на фоні чути голос </w:t>
      </w:r>
      <w:r w:rsidR="00835F9B">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 почуто. Будь ласка, тоді… тоді резюмуйте… резюмуйте щодо Вашої поданої заяви: чи заперечуєте Ви щодо її задоволення, не заперечуєте, покликаєтеся на розсуд суду, будь ласка, відреагуйте».</w:t>
      </w:r>
    </w:p>
    <w:p w:rsidR="00B95CE6" w:rsidRPr="00B95CE6" w:rsidRDefault="00835F9B" w:rsidP="00B95CE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B95CE6" w:rsidRPr="00B95CE6">
        <w:rPr>
          <w:rFonts w:ascii="Times New Roman" w:eastAsia="Calibri" w:hAnsi="Times New Roman" w:cs="Times New Roman"/>
          <w:sz w:val="28"/>
          <w:szCs w:val="28"/>
        </w:rPr>
        <w:t>: «Я перепрошую, Ви мене зовсім не вислухали… (нерозбірливо)… я маю заперечення, я ще раз пояснюю …»</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Суддя: «Будете реагувати на заяву чи будете відповідно тільки висловлюватися?»</w:t>
      </w:r>
    </w:p>
    <w:p w:rsidR="00B95CE6" w:rsidRPr="00B95CE6" w:rsidRDefault="00835F9B" w:rsidP="00B95CE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B95CE6" w:rsidRPr="00B95CE6">
        <w:rPr>
          <w:rFonts w:ascii="Times New Roman" w:eastAsia="Calibri" w:hAnsi="Times New Roman" w:cs="Times New Roman"/>
          <w:sz w:val="28"/>
          <w:szCs w:val="28"/>
        </w:rPr>
        <w:t>: «Дайте хоть слово сказати в свій захист…».</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Суддя: «Слово Ви можете сказати, але маєте висловити попередньо Вашу думку з приводу поданої заяви».</w:t>
      </w:r>
    </w:p>
    <w:p w:rsidR="00B95CE6" w:rsidRPr="00B95CE6" w:rsidRDefault="00835F9B" w:rsidP="00B95CE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B95CE6" w:rsidRPr="00B95CE6">
        <w:rPr>
          <w:rFonts w:ascii="Times New Roman" w:eastAsia="Calibri" w:hAnsi="Times New Roman" w:cs="Times New Roman"/>
          <w:sz w:val="28"/>
          <w:szCs w:val="28"/>
        </w:rPr>
        <w:t>: «… я маю право згідно закону висловитися в тому об’ємі, в котрому вважаю за потрібне…».</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Суддя: «З приводу заяви бажаєте висловитися?».</w:t>
      </w:r>
    </w:p>
    <w:p w:rsidR="00B95CE6" w:rsidRPr="00B95CE6" w:rsidRDefault="00835F9B" w:rsidP="00B95CE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B95CE6" w:rsidRPr="00B95CE6">
        <w:rPr>
          <w:rFonts w:ascii="Times New Roman" w:eastAsia="Calibri" w:hAnsi="Times New Roman" w:cs="Times New Roman"/>
          <w:sz w:val="28"/>
          <w:szCs w:val="28"/>
        </w:rPr>
        <w:t>: «… Ви мої права обмежили і …».</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Суддя: «Почуто. Ну ми всі зрозуміли, всі зрозуміли, що всі порушили Ваші всі права, очевидно Ви не збираєтеся власне… (на фоні чути голос </w:t>
      </w:r>
      <w:r w:rsidR="00835F9B">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Ви не збираєтеся власне реагувати з приводу поданої заяви, судом Вам здійснюється зауваження з цього приводу, але враховуючи зміст поданої заяви… очевидно, в даній частині суд приходить до висновку про наявність… про закінчення дослідження матеріалів цивільної справи та видалення суду до нарадчої кімнати».</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Після виходу з нарадчої кімнати суд ухвалив рішення.</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Таким чином попередньою перевіркою встановлено, що суддя               Гребенюк В.В. усупереч вимогам статті 294 ЦПК України під час розгляду заяви про примусову госпіталізацію </w:t>
      </w:r>
      <w:r w:rsidR="005D6157">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до закладу з надання психіатричної допомоги не роз’яснив учасникам справи їхні права та обов’язки, а також не сприяв особі, щодо якої розглядається ця заява, у здійсненні гарантованого Конституцією і законами України права на правову допомогу, а також обмежив його право надавати пояснення та наводити свої доводи.</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Крім того, відповідно до частини четвертої статті 342 ЦПК України якщо під час судового засідання особа заявляє про застосування до неї насильства під час примусової госпіталізації або, незалежно від наявності заяви особи, якщо її зовнішній вигляд, стан чи інші відомі судді обставини дають підстави для обґрунтованої підозри порушення вимог законодавства під час примусової госпіталізації, суддя зобов’язаний забезпечити невідкладне проведення судово-медичного обстеження особи та надіслати відповідному органу досудового розслідування окрему ухвалу щодо необхідності проведення дослідження фактів застосування насильства та вжиття необхідних заходів для забезпечення безпеки особи згідно із законодавством.</w:t>
      </w:r>
    </w:p>
    <w:p w:rsidR="00B02A25"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Попередньою перевіркою встановлено, що в судовому засіданні              </w:t>
      </w:r>
      <w:r w:rsidR="005D6157">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 xml:space="preserve"> повідомляв суду, що в день його примусової госпіталізації заступник директора Київського пансіонату ветеранів праці (в якому він проживав) застосував щодо нього фізичне насильс</w:t>
      </w:r>
      <w:r w:rsidR="005D6157">
        <w:rPr>
          <w:rFonts w:ascii="Times New Roman" w:eastAsia="Calibri" w:hAnsi="Times New Roman" w:cs="Times New Roman"/>
          <w:sz w:val="28"/>
          <w:szCs w:val="28"/>
        </w:rPr>
        <w:t xml:space="preserve">тво. Однак суддя </w:t>
      </w:r>
      <w:r w:rsidRPr="00B95CE6">
        <w:rPr>
          <w:rFonts w:ascii="Times New Roman" w:eastAsia="Calibri" w:hAnsi="Times New Roman" w:cs="Times New Roman"/>
          <w:sz w:val="28"/>
          <w:szCs w:val="28"/>
        </w:rPr>
        <w:t xml:space="preserve">Гребенюк В.В. не вжив заходів щодо з’ясування вказаних обставин, хоча в судовому засіданні брали участь представники Київського пансіонату ветеранів праці, а також не виконав вимог частини четвертої статті 342 ЦПК України, зокрема, не надіслав відповідному органу досудового розслідування окрему ухвалу щодо необхідності проведення дослідження фактів застосування насильства, про які повідомив </w:t>
      </w:r>
      <w:r w:rsidR="005D6157">
        <w:rPr>
          <w:rFonts w:ascii="Times New Roman" w:eastAsia="Calibri" w:hAnsi="Times New Roman" w:cs="Times New Roman"/>
          <w:sz w:val="28"/>
          <w:szCs w:val="28"/>
        </w:rPr>
        <w:t>ОСОБА1</w:t>
      </w:r>
      <w:r w:rsidRPr="00B95CE6">
        <w:rPr>
          <w:rFonts w:ascii="Times New Roman" w:eastAsia="Calibri" w:hAnsi="Times New Roman" w:cs="Times New Roman"/>
          <w:sz w:val="28"/>
          <w:szCs w:val="28"/>
        </w:rPr>
        <w:t>.</w:t>
      </w:r>
    </w:p>
    <w:p w:rsidR="00B95CE6" w:rsidRPr="00B95CE6" w:rsidRDefault="00B95CE6" w:rsidP="00B95CE6">
      <w:pPr>
        <w:spacing w:after="0" w:line="240" w:lineRule="auto"/>
        <w:ind w:firstLine="567"/>
        <w:jc w:val="both"/>
        <w:rPr>
          <w:rFonts w:ascii="Times New Roman" w:eastAsia="Calibri" w:hAnsi="Times New Roman" w:cs="Times New Roman"/>
          <w:sz w:val="28"/>
          <w:szCs w:val="28"/>
        </w:rPr>
      </w:pPr>
      <w:r w:rsidRPr="00B95CE6">
        <w:rPr>
          <w:rFonts w:ascii="Times New Roman" w:eastAsia="Calibri" w:hAnsi="Times New Roman" w:cs="Times New Roman"/>
          <w:sz w:val="28"/>
          <w:szCs w:val="28"/>
        </w:rPr>
        <w:t xml:space="preserve">Ураховуючи викладене, </w:t>
      </w:r>
      <w:r>
        <w:rPr>
          <w:rFonts w:ascii="Times New Roman" w:eastAsia="Calibri" w:hAnsi="Times New Roman" w:cs="Times New Roman"/>
          <w:sz w:val="28"/>
          <w:szCs w:val="28"/>
        </w:rPr>
        <w:t xml:space="preserve">Третя Дисциплінарна палата Вищої ради правосуддя </w:t>
      </w:r>
      <w:r w:rsidRPr="00B95CE6">
        <w:rPr>
          <w:rFonts w:ascii="Times New Roman" w:eastAsia="Calibri" w:hAnsi="Times New Roman" w:cs="Times New Roman"/>
          <w:sz w:val="28"/>
          <w:szCs w:val="28"/>
        </w:rPr>
        <w:t>вважа</w:t>
      </w:r>
      <w:r>
        <w:rPr>
          <w:rFonts w:ascii="Times New Roman" w:eastAsia="Calibri" w:hAnsi="Times New Roman" w:cs="Times New Roman"/>
          <w:sz w:val="28"/>
          <w:szCs w:val="28"/>
        </w:rPr>
        <w:t>є</w:t>
      </w:r>
      <w:r w:rsidRPr="00B95CE6">
        <w:rPr>
          <w:rFonts w:ascii="Times New Roman" w:eastAsia="Calibri" w:hAnsi="Times New Roman" w:cs="Times New Roman"/>
          <w:sz w:val="28"/>
          <w:szCs w:val="28"/>
        </w:rPr>
        <w:t>, що наведені у дисциплінарній скарзі відомості та встановлені під час здійснення попередньої перевірки обставини можуть бути перевірені під час розгляду дисциплінарної справи та свідчити про наявність у діях судді Гребенюка В.В. ознак дисциплінарних проступків, передбачен</w:t>
      </w:r>
      <w:r w:rsidR="001C3797">
        <w:rPr>
          <w:rFonts w:ascii="Times New Roman" w:eastAsia="Calibri" w:hAnsi="Times New Roman" w:cs="Times New Roman"/>
          <w:sz w:val="28"/>
          <w:szCs w:val="28"/>
        </w:rPr>
        <w:t>их</w:t>
      </w:r>
      <w:r w:rsidRPr="00B95CE6">
        <w:rPr>
          <w:rFonts w:ascii="Times New Roman" w:eastAsia="Calibri" w:hAnsi="Times New Roman" w:cs="Times New Roman"/>
          <w:sz w:val="28"/>
          <w:szCs w:val="28"/>
        </w:rPr>
        <w:t xml:space="preserve"> підпунктом «а» пункту 1 та пункт</w:t>
      </w:r>
      <w:r w:rsidR="001C3797">
        <w:rPr>
          <w:rFonts w:ascii="Times New Roman" w:eastAsia="Calibri" w:hAnsi="Times New Roman" w:cs="Times New Roman"/>
          <w:sz w:val="28"/>
          <w:szCs w:val="28"/>
        </w:rPr>
        <w:t>ом</w:t>
      </w:r>
      <w:r w:rsidRPr="00B95CE6">
        <w:rPr>
          <w:rFonts w:ascii="Times New Roman" w:eastAsia="Calibri" w:hAnsi="Times New Roman" w:cs="Times New Roman"/>
          <w:sz w:val="28"/>
          <w:szCs w:val="28"/>
        </w:rPr>
        <w:t xml:space="preserve"> 4 частини першої статті 106 Закону України «Про судоустрій і статус суддів» (умисне або внаслідок недбалості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B95CE6" w:rsidRDefault="00281459" w:rsidP="00B95CE6">
      <w:pPr>
        <w:tabs>
          <w:tab w:val="left" w:pos="851"/>
        </w:tabs>
        <w:spacing w:after="0" w:line="240" w:lineRule="auto"/>
        <w:ind w:firstLine="567"/>
        <w:jc w:val="both"/>
        <w:rPr>
          <w:rFonts w:ascii="Times New Roman" w:eastAsia="Calibri" w:hAnsi="Times New Roman" w:cs="Times New Roman"/>
          <w:sz w:val="28"/>
          <w:szCs w:val="28"/>
        </w:rPr>
      </w:pPr>
      <w:r w:rsidRPr="00281459">
        <w:rPr>
          <w:rFonts w:ascii="Times New Roman" w:eastAsia="Calibri" w:hAnsi="Times New Roman" w:cs="Times New Roman"/>
          <w:sz w:val="28"/>
          <w:szCs w:val="28"/>
        </w:rPr>
        <w:t xml:space="preserve">Водночас щодо доводи скарги про незаконність ухваленого суддею Гребенюком В.В. рішення та про відсутність підстав для примусової госпіталізації </w:t>
      </w:r>
      <w:r w:rsidR="005D6157">
        <w:rPr>
          <w:rFonts w:ascii="Times New Roman" w:eastAsia="Calibri" w:hAnsi="Times New Roman" w:cs="Times New Roman"/>
          <w:sz w:val="28"/>
          <w:szCs w:val="28"/>
        </w:rPr>
        <w:t>ОСОБА1</w:t>
      </w:r>
      <w:r w:rsidRPr="00281459">
        <w:rPr>
          <w:rFonts w:ascii="Times New Roman" w:eastAsia="Calibri" w:hAnsi="Times New Roman" w:cs="Times New Roman"/>
          <w:sz w:val="28"/>
          <w:szCs w:val="28"/>
        </w:rPr>
        <w:t xml:space="preserve"> до закладу з надання психіатричної допомоги не можуть мати наслідком дисциплінарну відповідальність судді. Згідно з положеннями ЦПК України та Закону України «Про психіатричну допомогу»  вирішення питання про госпіталізацію особи до закладу з надання психіатричної допомоги у примусовому порядку та відповідно перевірка наявності підстав для такої госпіталізації належить до виключних дискреційних повноважень суду. Своєю чергою Дисциплінарні палати Вищої ради правосуддя, які здійснюють дисциплінарні провадження щодо суддів, не наділені повноваженнями встановлювати або оцінювати обставини судової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із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w:t>
      </w:r>
    </w:p>
    <w:p w:rsidR="00281459" w:rsidRDefault="00281459" w:rsidP="00281459">
      <w:pPr>
        <w:spacing w:after="0" w:line="240" w:lineRule="auto"/>
        <w:ind w:right="6" w:firstLine="567"/>
        <w:jc w:val="both"/>
        <w:rPr>
          <w:rFonts w:ascii="Times New Roman" w:eastAsia="Calibri" w:hAnsi="Times New Roman" w:cs="Times New Roman"/>
          <w:sz w:val="28"/>
          <w:szCs w:val="28"/>
        </w:rPr>
      </w:pPr>
      <w:r w:rsidRPr="00FB5DC8">
        <w:rPr>
          <w:rFonts w:ascii="Times New Roman" w:eastAsia="Calibri" w:hAnsi="Times New Roman" w:cs="Times New Roman"/>
          <w:sz w:val="28"/>
          <w:szCs w:val="28"/>
        </w:rPr>
        <w:t>Керуючись статтею 46 Закону України «Про Вищу раду правосуддя», статтею 106 Закону України «Про судоустрій і статус суддів», Третя Дисциплінарна палата Вищої ради правосуддя</w:t>
      </w:r>
    </w:p>
    <w:p w:rsidR="00281459" w:rsidRDefault="00281459" w:rsidP="00281459">
      <w:pPr>
        <w:spacing w:after="0" w:line="240" w:lineRule="auto"/>
        <w:ind w:right="6" w:firstLine="567"/>
        <w:jc w:val="both"/>
        <w:rPr>
          <w:rFonts w:ascii="Times New Roman" w:eastAsia="Calibri" w:hAnsi="Times New Roman" w:cs="Times New Roman"/>
          <w:sz w:val="28"/>
          <w:szCs w:val="28"/>
        </w:rPr>
      </w:pPr>
    </w:p>
    <w:p w:rsidR="00281459" w:rsidRPr="003130DD" w:rsidRDefault="00281459" w:rsidP="00281459">
      <w:pPr>
        <w:spacing w:after="0" w:line="240" w:lineRule="auto"/>
        <w:ind w:right="6" w:firstLine="567"/>
        <w:jc w:val="center"/>
        <w:rPr>
          <w:rFonts w:ascii="Times New Roman" w:eastAsia="Calibri" w:hAnsi="Times New Roman" w:cs="Times New Roman"/>
          <w:sz w:val="28"/>
          <w:szCs w:val="28"/>
        </w:rPr>
      </w:pPr>
      <w:r w:rsidRPr="003130DD">
        <w:rPr>
          <w:rFonts w:ascii="Times New Roman" w:eastAsia="Calibri" w:hAnsi="Times New Roman" w:cs="Times New Roman"/>
          <w:b/>
          <w:bCs/>
          <w:sz w:val="28"/>
          <w:szCs w:val="28"/>
        </w:rPr>
        <w:t>ухвалила:</w:t>
      </w:r>
    </w:p>
    <w:p w:rsidR="00281459" w:rsidRPr="003130DD" w:rsidRDefault="00281459" w:rsidP="00281459">
      <w:pPr>
        <w:spacing w:after="0" w:line="240" w:lineRule="auto"/>
        <w:ind w:right="6" w:firstLine="567"/>
        <w:jc w:val="both"/>
        <w:rPr>
          <w:rFonts w:ascii="Times New Roman" w:eastAsia="Calibri" w:hAnsi="Times New Roman" w:cs="Times New Roman"/>
          <w:sz w:val="28"/>
          <w:szCs w:val="28"/>
        </w:rPr>
      </w:pPr>
      <w:r w:rsidRPr="003130DD">
        <w:rPr>
          <w:rFonts w:ascii="Times New Roman" w:eastAsia="Calibri" w:hAnsi="Times New Roman" w:cs="Times New Roman"/>
          <w:sz w:val="28"/>
          <w:szCs w:val="28"/>
        </w:rPr>
        <w:t> </w:t>
      </w:r>
    </w:p>
    <w:p w:rsidR="00281459" w:rsidRPr="00B93515" w:rsidRDefault="00281459" w:rsidP="00281459">
      <w:pPr>
        <w:spacing w:after="0" w:line="240" w:lineRule="auto"/>
        <w:jc w:val="both"/>
        <w:rPr>
          <w:rFonts w:ascii="Times New Roman" w:eastAsia="Calibri" w:hAnsi="Times New Roman" w:cs="Times New Roman"/>
          <w:sz w:val="28"/>
          <w:szCs w:val="28"/>
        </w:rPr>
      </w:pPr>
      <w:r w:rsidRPr="003130DD">
        <w:rPr>
          <w:rFonts w:ascii="Times New Roman" w:eastAsia="Calibri" w:hAnsi="Times New Roman" w:cs="Times New Roman"/>
          <w:sz w:val="28"/>
          <w:szCs w:val="28"/>
        </w:rPr>
        <w:t>відкрити дисциплінарну справу стосовно судді</w:t>
      </w:r>
      <w:r>
        <w:rPr>
          <w:rFonts w:ascii="Times New Roman" w:eastAsia="Calibri" w:hAnsi="Times New Roman" w:cs="Times New Roman"/>
          <w:sz w:val="28"/>
          <w:szCs w:val="28"/>
        </w:rPr>
        <w:t xml:space="preserve"> </w:t>
      </w:r>
      <w:r w:rsidRPr="00011E6A">
        <w:rPr>
          <w:rFonts w:ascii="Times New Roman" w:eastAsia="Calibri" w:hAnsi="Times New Roman" w:cs="Times New Roman"/>
          <w:sz w:val="28"/>
          <w:szCs w:val="28"/>
        </w:rPr>
        <w:t>Подільського районного суду міста Києва Гребенюка Володимира Володимировича</w:t>
      </w:r>
      <w:r>
        <w:rPr>
          <w:rFonts w:ascii="Times New Roman" w:eastAsia="Calibri" w:hAnsi="Times New Roman" w:cs="Times New Roman"/>
          <w:sz w:val="28"/>
          <w:szCs w:val="28"/>
        </w:rPr>
        <w:t>.</w:t>
      </w:r>
    </w:p>
    <w:p w:rsidR="00281459" w:rsidRPr="00EC76CF" w:rsidRDefault="00281459" w:rsidP="00281459">
      <w:pPr>
        <w:spacing w:after="0" w:line="240" w:lineRule="auto"/>
        <w:ind w:right="6" w:firstLine="567"/>
        <w:jc w:val="both"/>
        <w:rPr>
          <w:rFonts w:ascii="Times New Roman" w:eastAsia="Calibri" w:hAnsi="Times New Roman" w:cs="Times New Roman"/>
          <w:sz w:val="28"/>
          <w:szCs w:val="28"/>
        </w:rPr>
      </w:pPr>
      <w:r w:rsidRPr="00EC76CF">
        <w:rPr>
          <w:rFonts w:ascii="Times New Roman" w:eastAsia="Calibri" w:hAnsi="Times New Roman" w:cs="Times New Roman"/>
          <w:sz w:val="28"/>
          <w:szCs w:val="28"/>
        </w:rPr>
        <w:t>Ухвала оскарженню не підлягає.</w:t>
      </w:r>
    </w:p>
    <w:p w:rsidR="00281459" w:rsidRDefault="00281459" w:rsidP="00281459">
      <w:pPr>
        <w:spacing w:after="0" w:line="240" w:lineRule="auto"/>
        <w:ind w:right="6" w:firstLine="567"/>
        <w:jc w:val="both"/>
        <w:rPr>
          <w:rFonts w:ascii="Times New Roman" w:eastAsia="Calibri" w:hAnsi="Times New Roman" w:cs="Times New Roman"/>
          <w:sz w:val="28"/>
          <w:szCs w:val="28"/>
        </w:rPr>
      </w:pPr>
    </w:p>
    <w:p w:rsidR="00281459" w:rsidRPr="00EC76CF" w:rsidRDefault="00281459" w:rsidP="00281459">
      <w:pPr>
        <w:spacing w:after="0" w:line="240" w:lineRule="auto"/>
        <w:ind w:right="6" w:firstLine="567"/>
        <w:jc w:val="both"/>
        <w:rPr>
          <w:rFonts w:ascii="Times New Roman" w:eastAsia="Calibri" w:hAnsi="Times New Roman" w:cs="Times New Roman"/>
          <w:sz w:val="28"/>
          <w:szCs w:val="28"/>
        </w:rPr>
      </w:pPr>
    </w:p>
    <w:p w:rsidR="00281459" w:rsidRPr="00EC76CF" w:rsidRDefault="00281459" w:rsidP="00281459">
      <w:pPr>
        <w:spacing w:after="0" w:line="240" w:lineRule="auto"/>
        <w:ind w:right="6"/>
        <w:jc w:val="both"/>
        <w:rPr>
          <w:rFonts w:ascii="Times New Roman" w:eastAsia="Calibri" w:hAnsi="Times New Roman" w:cs="Times New Roman"/>
          <w:b/>
          <w:sz w:val="28"/>
          <w:szCs w:val="28"/>
        </w:rPr>
      </w:pPr>
      <w:r w:rsidRPr="00EC76CF">
        <w:rPr>
          <w:rFonts w:ascii="Times New Roman" w:eastAsia="Calibri" w:hAnsi="Times New Roman" w:cs="Times New Roman"/>
          <w:b/>
          <w:sz w:val="28"/>
          <w:szCs w:val="28"/>
        </w:rPr>
        <w:t>Головуючий на засіданні</w:t>
      </w:r>
    </w:p>
    <w:p w:rsidR="00281459" w:rsidRPr="00EC76CF" w:rsidRDefault="00281459" w:rsidP="00281459">
      <w:pPr>
        <w:spacing w:after="0" w:line="240" w:lineRule="auto"/>
        <w:ind w:right="6"/>
        <w:jc w:val="both"/>
        <w:rPr>
          <w:rFonts w:ascii="Times New Roman" w:eastAsia="Calibri" w:hAnsi="Times New Roman" w:cs="Times New Roman"/>
          <w:b/>
          <w:sz w:val="28"/>
          <w:szCs w:val="28"/>
        </w:rPr>
      </w:pPr>
      <w:r w:rsidRPr="00EC76CF">
        <w:rPr>
          <w:rFonts w:ascii="Times New Roman" w:eastAsia="Calibri" w:hAnsi="Times New Roman" w:cs="Times New Roman"/>
          <w:b/>
          <w:sz w:val="28"/>
          <w:szCs w:val="28"/>
        </w:rPr>
        <w:t>Третьої Дисциплінарної палати</w:t>
      </w:r>
    </w:p>
    <w:p w:rsidR="00281459" w:rsidRPr="00EC76CF" w:rsidRDefault="00281459" w:rsidP="00281459">
      <w:pPr>
        <w:spacing w:after="0" w:line="240" w:lineRule="auto"/>
        <w:ind w:right="6"/>
        <w:jc w:val="both"/>
        <w:rPr>
          <w:rFonts w:ascii="Times New Roman" w:eastAsia="Calibri" w:hAnsi="Times New Roman" w:cs="Times New Roman"/>
          <w:b/>
          <w:sz w:val="28"/>
          <w:szCs w:val="28"/>
        </w:rPr>
      </w:pPr>
      <w:r w:rsidRPr="00EC76CF">
        <w:rPr>
          <w:rFonts w:ascii="Times New Roman" w:eastAsia="Calibri" w:hAnsi="Times New Roman" w:cs="Times New Roman"/>
          <w:b/>
          <w:sz w:val="28"/>
          <w:szCs w:val="28"/>
        </w:rPr>
        <w:t>Вищої ради правосуддя</w:t>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t>Інна ПЛАХТІЙ</w:t>
      </w:r>
    </w:p>
    <w:p w:rsidR="00281459" w:rsidRPr="00EC76CF" w:rsidRDefault="00281459" w:rsidP="00281459">
      <w:pPr>
        <w:spacing w:after="0" w:line="240" w:lineRule="auto"/>
        <w:ind w:right="6" w:firstLine="567"/>
        <w:jc w:val="both"/>
        <w:rPr>
          <w:rFonts w:ascii="Times New Roman" w:eastAsia="Calibri" w:hAnsi="Times New Roman" w:cs="Times New Roman"/>
          <w:b/>
          <w:sz w:val="28"/>
          <w:szCs w:val="28"/>
        </w:rPr>
      </w:pPr>
    </w:p>
    <w:p w:rsidR="00281459" w:rsidRPr="00EC76CF" w:rsidRDefault="00281459" w:rsidP="00281459">
      <w:pPr>
        <w:spacing w:after="0" w:line="240" w:lineRule="auto"/>
        <w:ind w:right="6" w:firstLine="567"/>
        <w:jc w:val="both"/>
        <w:rPr>
          <w:rFonts w:ascii="Times New Roman" w:eastAsia="Calibri" w:hAnsi="Times New Roman" w:cs="Times New Roman"/>
          <w:b/>
          <w:sz w:val="28"/>
          <w:szCs w:val="28"/>
        </w:rPr>
      </w:pPr>
    </w:p>
    <w:p w:rsidR="00281459" w:rsidRPr="00EC76CF" w:rsidRDefault="00281459" w:rsidP="00281459">
      <w:pPr>
        <w:spacing w:after="0" w:line="240" w:lineRule="auto"/>
        <w:ind w:right="6"/>
        <w:jc w:val="both"/>
        <w:rPr>
          <w:rFonts w:ascii="Times New Roman" w:eastAsia="Calibri" w:hAnsi="Times New Roman" w:cs="Times New Roman"/>
          <w:b/>
          <w:sz w:val="28"/>
          <w:szCs w:val="28"/>
        </w:rPr>
      </w:pPr>
      <w:r w:rsidRPr="00EC76CF">
        <w:rPr>
          <w:rFonts w:ascii="Times New Roman" w:eastAsia="Calibri" w:hAnsi="Times New Roman" w:cs="Times New Roman"/>
          <w:b/>
          <w:sz w:val="28"/>
          <w:szCs w:val="28"/>
        </w:rPr>
        <w:t>Члени Третьої Дисциплінарної палати</w:t>
      </w:r>
    </w:p>
    <w:p w:rsidR="00281459" w:rsidRPr="00EC76CF" w:rsidRDefault="00281459" w:rsidP="00281459">
      <w:pPr>
        <w:spacing w:after="0" w:line="240" w:lineRule="auto"/>
        <w:ind w:right="6"/>
        <w:jc w:val="both"/>
        <w:rPr>
          <w:rFonts w:ascii="Times New Roman" w:eastAsia="Calibri" w:hAnsi="Times New Roman" w:cs="Times New Roman"/>
          <w:b/>
          <w:sz w:val="28"/>
          <w:szCs w:val="28"/>
        </w:rPr>
      </w:pPr>
      <w:r w:rsidRPr="00EC76CF">
        <w:rPr>
          <w:rFonts w:ascii="Times New Roman" w:eastAsia="Calibri" w:hAnsi="Times New Roman" w:cs="Times New Roman"/>
          <w:b/>
          <w:sz w:val="28"/>
          <w:szCs w:val="28"/>
        </w:rPr>
        <w:t>Вищої ради правосуддя</w:t>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t>Олег КАНДЗЮБА</w:t>
      </w:r>
    </w:p>
    <w:p w:rsidR="00281459" w:rsidRPr="00EC76CF" w:rsidRDefault="00281459" w:rsidP="00281459">
      <w:pPr>
        <w:spacing w:after="0" w:line="240" w:lineRule="auto"/>
        <w:ind w:right="6" w:firstLine="567"/>
        <w:jc w:val="both"/>
        <w:rPr>
          <w:rFonts w:ascii="Times New Roman" w:eastAsia="Calibri" w:hAnsi="Times New Roman" w:cs="Times New Roman"/>
          <w:b/>
          <w:sz w:val="28"/>
          <w:szCs w:val="28"/>
        </w:rPr>
      </w:pPr>
    </w:p>
    <w:p w:rsidR="00281459" w:rsidRPr="00EC76CF" w:rsidRDefault="00281459" w:rsidP="00281459">
      <w:pPr>
        <w:spacing w:after="0" w:line="240" w:lineRule="auto"/>
        <w:ind w:right="6" w:firstLine="567"/>
        <w:jc w:val="both"/>
        <w:rPr>
          <w:rFonts w:ascii="Times New Roman" w:eastAsia="Calibri" w:hAnsi="Times New Roman" w:cs="Times New Roman"/>
          <w:b/>
          <w:sz w:val="28"/>
          <w:szCs w:val="28"/>
        </w:rPr>
      </w:pPr>
    </w:p>
    <w:p w:rsidR="00281459" w:rsidRPr="00EC76CF" w:rsidRDefault="00281459" w:rsidP="00281459">
      <w:pPr>
        <w:spacing w:after="0" w:line="240" w:lineRule="auto"/>
        <w:ind w:right="6" w:firstLine="567"/>
        <w:jc w:val="both"/>
        <w:rPr>
          <w:rFonts w:ascii="Times New Roman" w:eastAsia="Calibri" w:hAnsi="Times New Roman" w:cs="Times New Roman"/>
          <w:b/>
          <w:sz w:val="28"/>
          <w:szCs w:val="28"/>
        </w:rPr>
      </w:pP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t xml:space="preserve"> </w:t>
      </w:r>
      <w:r w:rsidRPr="00EC76CF">
        <w:rPr>
          <w:rFonts w:ascii="Times New Roman" w:eastAsia="Calibri" w:hAnsi="Times New Roman" w:cs="Times New Roman"/>
          <w:b/>
          <w:sz w:val="28"/>
          <w:szCs w:val="28"/>
        </w:rPr>
        <w:tab/>
        <w:t>Дмитро ЛУК’ЯНОВ</w:t>
      </w:r>
    </w:p>
    <w:p w:rsidR="00281459" w:rsidRPr="00EC76CF" w:rsidRDefault="00281459" w:rsidP="00281459">
      <w:pPr>
        <w:spacing w:after="0" w:line="240" w:lineRule="auto"/>
        <w:ind w:right="6" w:firstLine="567"/>
        <w:jc w:val="both"/>
        <w:rPr>
          <w:rFonts w:ascii="Times New Roman" w:eastAsia="Calibri" w:hAnsi="Times New Roman" w:cs="Times New Roman"/>
          <w:b/>
          <w:sz w:val="28"/>
          <w:szCs w:val="28"/>
        </w:rPr>
      </w:pPr>
    </w:p>
    <w:p w:rsidR="00281459" w:rsidRPr="00EC76CF" w:rsidRDefault="00281459" w:rsidP="00281459">
      <w:pPr>
        <w:spacing w:after="0" w:line="240" w:lineRule="auto"/>
        <w:ind w:right="6" w:firstLine="567"/>
        <w:jc w:val="both"/>
        <w:rPr>
          <w:rFonts w:ascii="Times New Roman" w:eastAsia="Calibri" w:hAnsi="Times New Roman" w:cs="Times New Roman"/>
          <w:b/>
          <w:sz w:val="28"/>
          <w:szCs w:val="28"/>
        </w:rPr>
      </w:pPr>
    </w:p>
    <w:p w:rsidR="00281459" w:rsidRPr="00EC76CF" w:rsidRDefault="00281459" w:rsidP="00281459">
      <w:pPr>
        <w:spacing w:after="0" w:line="240" w:lineRule="auto"/>
        <w:ind w:right="6" w:firstLine="567"/>
        <w:jc w:val="both"/>
        <w:rPr>
          <w:rFonts w:ascii="Times New Roman" w:eastAsia="Calibri" w:hAnsi="Times New Roman" w:cs="Times New Roman"/>
          <w:b/>
          <w:sz w:val="28"/>
          <w:szCs w:val="28"/>
        </w:rPr>
      </w:pP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t>Олександр САСЕВИЧ</w:t>
      </w:r>
    </w:p>
    <w:p w:rsidR="00281459" w:rsidRPr="00011E6A" w:rsidRDefault="00281459" w:rsidP="00B95CE6">
      <w:pPr>
        <w:tabs>
          <w:tab w:val="left" w:pos="851"/>
        </w:tabs>
        <w:spacing w:after="0" w:line="240" w:lineRule="auto"/>
        <w:ind w:firstLine="567"/>
        <w:jc w:val="both"/>
        <w:rPr>
          <w:rFonts w:ascii="Times New Roman" w:eastAsia="Calibri" w:hAnsi="Times New Roman" w:cs="Times New Roman"/>
          <w:sz w:val="28"/>
          <w:szCs w:val="28"/>
        </w:rPr>
      </w:pPr>
    </w:p>
    <w:sectPr w:rsidR="00281459" w:rsidRPr="00011E6A" w:rsidSect="001C3797">
      <w:headerReference w:type="default" r:id="rId7"/>
      <w:pgSz w:w="11906" w:h="16838"/>
      <w:pgMar w:top="426"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5CF5" w:rsidRDefault="00275CF5" w:rsidP="00B96D34">
      <w:pPr>
        <w:spacing w:after="0" w:line="240" w:lineRule="auto"/>
      </w:pPr>
      <w:r>
        <w:separator/>
      </w:r>
    </w:p>
  </w:endnote>
  <w:endnote w:type="continuationSeparator" w:id="0">
    <w:p w:rsidR="00275CF5" w:rsidRDefault="00275CF5" w:rsidP="00B96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5CF5" w:rsidRDefault="00275CF5" w:rsidP="00B96D34">
      <w:pPr>
        <w:spacing w:after="0" w:line="240" w:lineRule="auto"/>
      </w:pPr>
      <w:r>
        <w:separator/>
      </w:r>
    </w:p>
  </w:footnote>
  <w:footnote w:type="continuationSeparator" w:id="0">
    <w:p w:rsidR="00275CF5" w:rsidRDefault="00275CF5" w:rsidP="00B96D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0510528"/>
      <w:docPartObj>
        <w:docPartGallery w:val="Page Numbers (Top of Page)"/>
        <w:docPartUnique/>
      </w:docPartObj>
    </w:sdtPr>
    <w:sdtEndPr/>
    <w:sdtContent>
      <w:p w:rsidR="00B96D34" w:rsidRDefault="00B96D34">
        <w:pPr>
          <w:pStyle w:val="a6"/>
          <w:jc w:val="center"/>
        </w:pPr>
        <w:r>
          <w:fldChar w:fldCharType="begin"/>
        </w:r>
        <w:r>
          <w:instrText>PAGE   \* MERGEFORMAT</w:instrText>
        </w:r>
        <w:r>
          <w:fldChar w:fldCharType="separate"/>
        </w:r>
        <w:r w:rsidR="005450C9">
          <w:rPr>
            <w:noProof/>
          </w:rPr>
          <w:t>3</w:t>
        </w:r>
        <w:r>
          <w:fldChar w:fldCharType="end"/>
        </w:r>
      </w:p>
    </w:sdtContent>
  </w:sdt>
  <w:p w:rsidR="00B96D34" w:rsidRDefault="00B96D3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041"/>
    <w:rsid w:val="000053CE"/>
    <w:rsid w:val="00011E6A"/>
    <w:rsid w:val="001B60BC"/>
    <w:rsid w:val="001C3797"/>
    <w:rsid w:val="00260041"/>
    <w:rsid w:val="00275CF5"/>
    <w:rsid w:val="00281459"/>
    <w:rsid w:val="0028560D"/>
    <w:rsid w:val="00470387"/>
    <w:rsid w:val="00470552"/>
    <w:rsid w:val="004F5032"/>
    <w:rsid w:val="005450C9"/>
    <w:rsid w:val="005B06A6"/>
    <w:rsid w:val="005D6157"/>
    <w:rsid w:val="00685017"/>
    <w:rsid w:val="006C2014"/>
    <w:rsid w:val="006C244C"/>
    <w:rsid w:val="00834443"/>
    <w:rsid w:val="00835F9B"/>
    <w:rsid w:val="009302F1"/>
    <w:rsid w:val="009D6926"/>
    <w:rsid w:val="00B02A25"/>
    <w:rsid w:val="00B35119"/>
    <w:rsid w:val="00B95CE6"/>
    <w:rsid w:val="00B96D34"/>
    <w:rsid w:val="00D67A38"/>
    <w:rsid w:val="00E11B16"/>
    <w:rsid w:val="00E42B15"/>
    <w:rsid w:val="00E549EA"/>
    <w:rsid w:val="00FB667E"/>
    <w:rsid w:val="00FE162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B3158"/>
  <w15:chartTrackingRefBased/>
  <w15:docId w15:val="{9A67AB3F-9DB2-4FC7-B294-E85A25232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9E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E549EA"/>
    <w:pPr>
      <w:ind w:left="720"/>
      <w:contextualSpacing/>
    </w:pPr>
  </w:style>
  <w:style w:type="character" w:customStyle="1" w:styleId="a5">
    <w:name w:val="Абзац списку Знак"/>
    <w:aliases w:val="Подглава Знак"/>
    <w:link w:val="a4"/>
    <w:uiPriority w:val="34"/>
    <w:rsid w:val="00E549EA"/>
  </w:style>
  <w:style w:type="paragraph" w:styleId="a6">
    <w:name w:val="header"/>
    <w:basedOn w:val="a"/>
    <w:link w:val="a7"/>
    <w:uiPriority w:val="99"/>
    <w:unhideWhenUsed/>
    <w:rsid w:val="00B96D34"/>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B96D34"/>
  </w:style>
  <w:style w:type="paragraph" w:styleId="a8">
    <w:name w:val="footer"/>
    <w:basedOn w:val="a"/>
    <w:link w:val="a9"/>
    <w:uiPriority w:val="99"/>
    <w:unhideWhenUsed/>
    <w:rsid w:val="00B96D34"/>
    <w:pPr>
      <w:tabs>
        <w:tab w:val="center" w:pos="4677"/>
        <w:tab w:val="right" w:pos="9355"/>
      </w:tabs>
      <w:spacing w:after="0" w:line="240" w:lineRule="auto"/>
    </w:pPr>
  </w:style>
  <w:style w:type="character" w:customStyle="1" w:styleId="a9">
    <w:name w:val="Нижній колонтитул Знак"/>
    <w:basedOn w:val="a0"/>
    <w:link w:val="a8"/>
    <w:uiPriority w:val="99"/>
    <w:rsid w:val="00B96D34"/>
  </w:style>
  <w:style w:type="paragraph" w:styleId="aa">
    <w:name w:val="Balloon Text"/>
    <w:basedOn w:val="a"/>
    <w:link w:val="ab"/>
    <w:uiPriority w:val="99"/>
    <w:semiHidden/>
    <w:unhideWhenUsed/>
    <w:rsid w:val="00B96D34"/>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B96D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17350</Words>
  <Characters>9891</Characters>
  <Application>Microsoft Office Word</Application>
  <DocSecurity>0</DocSecurity>
  <Lines>82</Lines>
  <Paragraphs>54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2024-04-30T12:56:00Z</cp:lastPrinted>
  <dcterms:created xsi:type="dcterms:W3CDTF">2024-05-02T08:46:00Z</dcterms:created>
  <dcterms:modified xsi:type="dcterms:W3CDTF">2024-05-02T08:46:00Z</dcterms:modified>
</cp:coreProperties>
</file>