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F81" w:rsidRPr="008B5F81" w:rsidRDefault="008B5F81" w:rsidP="008B5F81">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22D83CB9" wp14:editId="5C9E40D9">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B5F81" w:rsidRPr="008B5F81" w:rsidRDefault="008B5F81" w:rsidP="008B5F81">
      <w:pPr>
        <w:spacing w:after="0" w:line="240" w:lineRule="auto"/>
        <w:jc w:val="center"/>
        <w:rPr>
          <w:rFonts w:ascii="Times New Roman" w:eastAsia="Calibri" w:hAnsi="Times New Roman"/>
          <w:sz w:val="28"/>
        </w:rPr>
      </w:pPr>
    </w:p>
    <w:p w:rsidR="008B5F81" w:rsidRPr="008B5F81" w:rsidRDefault="008B5F81" w:rsidP="008B5F81">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B5F81" w:rsidRPr="008B5F81" w:rsidRDefault="008B5F81" w:rsidP="008B5F81">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B5F81" w:rsidRPr="008B5F81" w:rsidRDefault="008B5F81" w:rsidP="008B5F81">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B5F81" w:rsidRPr="008B5F81" w:rsidTr="00BE411A">
        <w:trPr>
          <w:trHeight w:val="188"/>
        </w:trPr>
        <w:tc>
          <w:tcPr>
            <w:tcW w:w="3098" w:type="dxa"/>
          </w:tcPr>
          <w:p w:rsidR="008B5F81" w:rsidRPr="008B5F81" w:rsidRDefault="005905C9" w:rsidP="005905C9">
            <w:pPr>
              <w:spacing w:after="0" w:line="240" w:lineRule="auto"/>
              <w:rPr>
                <w:rFonts w:ascii="Times New Roman" w:eastAsia="Calibri" w:hAnsi="Times New Roman"/>
                <w:noProof/>
                <w:color w:val="002060"/>
                <w:sz w:val="28"/>
                <w:szCs w:val="28"/>
                <w:lang w:val="en-US" w:eastAsia="en-US"/>
              </w:rPr>
            </w:pPr>
            <w:bookmarkStart w:id="0" w:name="_GoBack"/>
            <w:bookmarkEnd w:id="0"/>
            <w:r>
              <w:rPr>
                <w:rFonts w:ascii="Times New Roman" w:eastAsia="Calibri" w:hAnsi="Times New Roman"/>
                <w:noProof/>
                <w:color w:val="002060"/>
                <w:sz w:val="28"/>
                <w:szCs w:val="28"/>
                <w:lang w:val="ru-RU" w:eastAsia="en-US"/>
              </w:rPr>
              <w:t>19 грудня 2023 року</w:t>
            </w:r>
          </w:p>
        </w:tc>
        <w:tc>
          <w:tcPr>
            <w:tcW w:w="3309" w:type="dxa"/>
          </w:tcPr>
          <w:p w:rsidR="008B5F81" w:rsidRPr="008B5F81" w:rsidRDefault="008B5F81" w:rsidP="008B5F81">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B5F81" w:rsidRPr="008B5F81" w:rsidRDefault="008B5F81" w:rsidP="005905C9">
            <w:pPr>
              <w:spacing w:after="0" w:line="240" w:lineRule="auto"/>
              <w:jc w:val="center"/>
              <w:rPr>
                <w:rFonts w:ascii="Times New Roman" w:eastAsia="Calibri" w:hAnsi="Times New Roman"/>
                <w:noProof/>
                <w:color w:val="002060"/>
                <w:sz w:val="28"/>
                <w:szCs w:val="28"/>
                <w:lang w:val="ru-RU" w:eastAsia="en-US"/>
              </w:rPr>
            </w:pPr>
            <w:r w:rsidRPr="005905C9">
              <w:rPr>
                <w:rFonts w:ascii="Times New Roman" w:eastAsia="Calibri" w:hAnsi="Times New Roman"/>
                <w:noProof/>
                <w:color w:val="002060"/>
                <w:sz w:val="28"/>
                <w:szCs w:val="28"/>
                <w:lang w:val="ru-RU" w:eastAsia="en-US"/>
              </w:rPr>
              <w:t xml:space="preserve">№ </w:t>
            </w:r>
            <w:r w:rsidR="005905C9">
              <w:rPr>
                <w:rFonts w:ascii="Times New Roman" w:eastAsia="Calibri" w:hAnsi="Times New Roman"/>
                <w:noProof/>
                <w:color w:val="002060"/>
                <w:sz w:val="28"/>
                <w:szCs w:val="28"/>
                <w:lang w:val="ru-RU" w:eastAsia="en-US"/>
              </w:rPr>
              <w:t>1342/0/15-23</w:t>
            </w:r>
          </w:p>
        </w:tc>
      </w:tr>
    </w:tbl>
    <w:p w:rsidR="008B5F81" w:rsidRDefault="008B5F81" w:rsidP="008429B9">
      <w:pPr>
        <w:spacing w:after="0" w:line="240" w:lineRule="auto"/>
        <w:ind w:right="5670"/>
        <w:jc w:val="both"/>
        <w:rPr>
          <w:rFonts w:ascii="Times New Roman" w:hAnsi="Times New Roman"/>
          <w:b/>
          <w:color w:val="000000"/>
          <w:sz w:val="24"/>
          <w:szCs w:val="24"/>
        </w:rPr>
      </w:pPr>
    </w:p>
    <w:p w:rsidR="00760CA4" w:rsidRDefault="00B93131" w:rsidP="008429B9">
      <w:pPr>
        <w:spacing w:after="0" w:line="240" w:lineRule="auto"/>
        <w:ind w:right="5670"/>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8429B9" w:rsidRPr="008429B9">
        <w:rPr>
          <w:rFonts w:ascii="Times New Roman" w:hAnsi="Times New Roman"/>
          <w:b/>
          <w:color w:val="000000"/>
          <w:sz w:val="24"/>
          <w:szCs w:val="24"/>
        </w:rPr>
        <w:t>Мельник І</w:t>
      </w:r>
      <w:r w:rsidR="008429B9">
        <w:rPr>
          <w:rFonts w:ascii="Times New Roman" w:hAnsi="Times New Roman"/>
          <w:b/>
          <w:color w:val="000000"/>
          <w:sz w:val="24"/>
          <w:szCs w:val="24"/>
        </w:rPr>
        <w:t>.</w:t>
      </w:r>
      <w:r w:rsidR="008429B9" w:rsidRPr="008429B9">
        <w:rPr>
          <w:rFonts w:ascii="Times New Roman" w:hAnsi="Times New Roman"/>
          <w:b/>
          <w:color w:val="000000"/>
          <w:sz w:val="24"/>
          <w:szCs w:val="24"/>
        </w:rPr>
        <w:t>Г</w:t>
      </w:r>
      <w:r w:rsidR="008429B9">
        <w:rPr>
          <w:rFonts w:ascii="Times New Roman" w:hAnsi="Times New Roman"/>
          <w:b/>
          <w:color w:val="000000"/>
          <w:sz w:val="24"/>
          <w:szCs w:val="24"/>
        </w:rPr>
        <w:t xml:space="preserve">. з посади судді </w:t>
      </w:r>
      <w:r w:rsidR="008429B9" w:rsidRPr="008429B9">
        <w:rPr>
          <w:rFonts w:ascii="Times New Roman" w:hAnsi="Times New Roman"/>
          <w:b/>
          <w:color w:val="000000"/>
          <w:sz w:val="24"/>
          <w:szCs w:val="24"/>
        </w:rPr>
        <w:t>Орджонікідзевського районного суду міста Маріуполя Донецької області  (відряджена до Деснянського районного суду міста Києва)</w:t>
      </w:r>
      <w:r w:rsidR="008429B9">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760CA4">
      <w:pPr>
        <w:spacing w:after="0" w:line="240" w:lineRule="auto"/>
        <w:ind w:firstLine="567"/>
        <w:jc w:val="both"/>
        <w:rPr>
          <w:rFonts w:ascii="Times New Roman" w:hAnsi="Times New Roman"/>
          <w:sz w:val="28"/>
          <w:szCs w:val="28"/>
        </w:rPr>
      </w:pPr>
      <w:r w:rsidRPr="00B93131">
        <w:rPr>
          <w:rFonts w:ascii="Times New Roman" w:hAnsi="Times New Roman"/>
          <w:sz w:val="28"/>
          <w:szCs w:val="28"/>
        </w:rPr>
        <w:t>Вища рада правосуддя, розглянувши заяву та додані до неї документи про звільнення</w:t>
      </w:r>
      <w:r w:rsidR="008429B9">
        <w:rPr>
          <w:rFonts w:ascii="Times New Roman" w:hAnsi="Times New Roman"/>
          <w:sz w:val="28"/>
          <w:szCs w:val="28"/>
        </w:rPr>
        <w:t xml:space="preserve"> </w:t>
      </w:r>
      <w:r w:rsidR="008429B9" w:rsidRPr="008429B9">
        <w:rPr>
          <w:rFonts w:ascii="Times New Roman" w:hAnsi="Times New Roman"/>
          <w:sz w:val="28"/>
          <w:szCs w:val="28"/>
        </w:rPr>
        <w:t>Мельник Ірини Геннадіївни з посади судді Орджонікідзевського районного суду мі</w:t>
      </w:r>
      <w:r w:rsidR="00CA4699">
        <w:rPr>
          <w:rFonts w:ascii="Times New Roman" w:hAnsi="Times New Roman"/>
          <w:sz w:val="28"/>
          <w:szCs w:val="28"/>
        </w:rPr>
        <w:t xml:space="preserve">ста Маріуполя Донецької області </w:t>
      </w:r>
      <w:r w:rsidR="008429B9" w:rsidRPr="008429B9">
        <w:rPr>
          <w:rFonts w:ascii="Times New Roman" w:hAnsi="Times New Roman"/>
          <w:sz w:val="28"/>
          <w:szCs w:val="28"/>
        </w:rPr>
        <w:t>(відряджена до Деснянського районного суду міста Києва)</w:t>
      </w:r>
      <w:r w:rsidR="008429B9">
        <w:rPr>
          <w:rFonts w:ascii="Times New Roman" w:hAnsi="Times New Roman"/>
          <w:sz w:val="28"/>
          <w:szCs w:val="28"/>
        </w:rPr>
        <w:t xml:space="preserve"> </w:t>
      </w:r>
      <w:r w:rsidRPr="00B93131">
        <w:rPr>
          <w:rFonts w:ascii="Times New Roman" w:hAnsi="Times New Roman"/>
          <w:sz w:val="28"/>
          <w:szCs w:val="28"/>
        </w:rPr>
        <w:t>у відставку,</w:t>
      </w:r>
    </w:p>
    <w:p w:rsidR="00760CA4"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8429B9" w:rsidRDefault="008429B9" w:rsidP="008429B9">
      <w:pPr>
        <w:pStyle w:val="rtejustify"/>
        <w:shd w:val="clear" w:color="auto" w:fill="FFFFFF"/>
        <w:spacing w:before="0" w:beforeAutospacing="0" w:after="0" w:afterAutospacing="0"/>
        <w:jc w:val="both"/>
        <w:rPr>
          <w:sz w:val="28"/>
          <w:szCs w:val="28"/>
        </w:rPr>
      </w:pPr>
      <w:r w:rsidRPr="008429B9">
        <w:rPr>
          <w:sz w:val="28"/>
          <w:szCs w:val="28"/>
        </w:rPr>
        <w:t>20 листопада 2023 року до Вищої ради правосуддя надійшли заява             Мельник І.Г. від 19 листопада 2023 року та матеріали про звільнення з посади судді Орджонікідзевського районного суду міста Маріуполя Донецької області  у відставку відповідно до пункту 4 частини шостої статті 126 Конституції України.</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 xml:space="preserve">Мельник Ірина Геннадіївна, </w:t>
      </w:r>
      <w:r w:rsidR="00837157">
        <w:rPr>
          <w:sz w:val="28"/>
          <w:szCs w:val="28"/>
        </w:rPr>
        <w:t>_____</w:t>
      </w:r>
      <w:r w:rsidRPr="008429B9">
        <w:rPr>
          <w:sz w:val="28"/>
          <w:szCs w:val="28"/>
        </w:rPr>
        <w:t xml:space="preserve"> року народження, Указом Президента України від 11 травня 2004 року № 514/2004 призначена у межах п’ятирічного строку на посаду судді Орджонікідзевсько</w:t>
      </w:r>
      <w:r w:rsidR="00CA4699">
        <w:rPr>
          <w:sz w:val="28"/>
          <w:szCs w:val="28"/>
        </w:rPr>
        <w:t>го</w:t>
      </w:r>
      <w:r w:rsidRPr="008429B9">
        <w:rPr>
          <w:sz w:val="28"/>
          <w:szCs w:val="28"/>
        </w:rPr>
        <w:t xml:space="preserve"> районно</w:t>
      </w:r>
      <w:r w:rsidR="00CA4699">
        <w:rPr>
          <w:sz w:val="28"/>
          <w:szCs w:val="28"/>
        </w:rPr>
        <w:t>го</w:t>
      </w:r>
      <w:r w:rsidRPr="008429B9">
        <w:rPr>
          <w:sz w:val="28"/>
          <w:szCs w:val="28"/>
        </w:rPr>
        <w:t xml:space="preserve"> суду міста Маріуполя Донецької області, Постановою Верховної Ради України від 1 квітня 2010 року № 2009-VI обрана на посаду судді цього суду безстроково. Рішенням Голови Верховного Суду від 17 жовтня 2022 року № 481/0/149-22 відряджена до Деснянського районного суду міста Києва.</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w:t>
      </w:r>
      <w:r>
        <w:rPr>
          <w:sz w:val="28"/>
          <w:szCs w:val="28"/>
        </w:rPr>
        <w:t>аво подати заяву про відставку.</w:t>
      </w:r>
    </w:p>
    <w:p w:rsidR="008429B9" w:rsidRP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8429B9" w:rsidRDefault="008429B9" w:rsidP="008429B9">
      <w:pPr>
        <w:pStyle w:val="rtejustify"/>
        <w:shd w:val="clear" w:color="auto" w:fill="FFFFFF"/>
        <w:spacing w:before="0" w:beforeAutospacing="0" w:after="0" w:afterAutospacing="0"/>
        <w:ind w:firstLine="567"/>
        <w:jc w:val="both"/>
        <w:rPr>
          <w:sz w:val="28"/>
          <w:szCs w:val="28"/>
        </w:rPr>
      </w:pPr>
      <w:r>
        <w:rPr>
          <w:sz w:val="28"/>
          <w:szCs w:val="28"/>
        </w:rPr>
        <w:t>Станом на 19 грудня 2023 року с</w:t>
      </w:r>
      <w:r w:rsidRPr="008429B9">
        <w:rPr>
          <w:sz w:val="28"/>
          <w:szCs w:val="28"/>
        </w:rPr>
        <w:t>таж роботи Мельник І.Г. на посаді судді становить 19 років 7 місяців 8 днів.</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 xml:space="preserve">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w:t>
      </w:r>
      <w:r w:rsidRPr="008429B9">
        <w:rPr>
          <w:sz w:val="28"/>
          <w:szCs w:val="28"/>
        </w:rPr>
        <w:lastRenderedPageBreak/>
        <w:t>роботи на посаді судді відповідно до законодавства, що діяло на день їх призначення (обрання).</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На час призначення Мельник І.Г.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w:t>
      </w:r>
      <w:r>
        <w:rPr>
          <w:sz w:val="28"/>
          <w:szCs w:val="28"/>
        </w:rPr>
        <w:t xml:space="preserve"> № 2862-XII «Про статус суддів» </w:t>
      </w:r>
      <w:r w:rsidRPr="008429B9">
        <w:rPr>
          <w:sz w:val="28"/>
          <w:szCs w:val="28"/>
        </w:rPr>
        <w:t>(далі – Закон № 2862-XII) та Указом Президента України від 10 липня 1995 року № 584/95 «Про додаткові заходи щод</w:t>
      </w:r>
      <w:r>
        <w:rPr>
          <w:sz w:val="28"/>
          <w:szCs w:val="28"/>
        </w:rPr>
        <w:t xml:space="preserve">о соціального захисту суддів». </w:t>
      </w:r>
    </w:p>
    <w:p w:rsidR="008429B9" w:rsidRDefault="009350BE" w:rsidP="008429B9">
      <w:pPr>
        <w:pStyle w:val="rtejustify"/>
        <w:shd w:val="clear" w:color="auto" w:fill="FFFFFF"/>
        <w:spacing w:before="0" w:beforeAutospacing="0" w:after="0" w:afterAutospacing="0"/>
        <w:ind w:firstLine="567"/>
        <w:jc w:val="both"/>
        <w:rPr>
          <w:sz w:val="28"/>
          <w:szCs w:val="28"/>
        </w:rPr>
      </w:pPr>
      <w:r>
        <w:rPr>
          <w:sz w:val="28"/>
          <w:szCs w:val="28"/>
        </w:rPr>
        <w:t xml:space="preserve">Згідно </w:t>
      </w:r>
      <w:r w:rsidR="008429B9" w:rsidRPr="008429B9">
        <w:rPr>
          <w:sz w:val="28"/>
          <w:szCs w:val="28"/>
        </w:rPr>
        <w:t>з абзацом другим частини четвертої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Статтею 56 Закону України від 5 листопада 1991 року № 1789-XII              «Про прокуратуру» (далі – Закон № 1789-XII)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 xml:space="preserve">Велика Палата Верховного Суду </w:t>
      </w:r>
      <w:r w:rsidR="009350BE">
        <w:rPr>
          <w:sz w:val="28"/>
          <w:szCs w:val="28"/>
        </w:rPr>
        <w:t xml:space="preserve">в </w:t>
      </w:r>
      <w:r w:rsidRPr="008429B9">
        <w:rPr>
          <w:sz w:val="28"/>
          <w:szCs w:val="28"/>
        </w:rPr>
        <w:t>постанові від 29 листопада 2018 року у справі № 9901/602/18 зазначила, що період роботи судді на посадах стажиста та помічника-стажиста прокуратури не охоплюються поняттям «прокурор», визначення якого міститься у статті 56 Закону № 1789-XII, а тому відсутні правові підстави для зарахування до стажу роботи на посаді судді такого періоду роботи (таких посад).</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Як убачається з копії трудової книжки</w:t>
      </w:r>
      <w:r w:rsidR="009350BE">
        <w:rPr>
          <w:sz w:val="28"/>
          <w:szCs w:val="28"/>
        </w:rPr>
        <w:t>,</w:t>
      </w:r>
      <w:r w:rsidRPr="008429B9">
        <w:rPr>
          <w:sz w:val="28"/>
          <w:szCs w:val="28"/>
        </w:rPr>
        <w:t xml:space="preserve"> до призначення на посаду судді </w:t>
      </w:r>
      <w:r w:rsidR="009350BE" w:rsidRPr="008429B9">
        <w:rPr>
          <w:sz w:val="28"/>
          <w:szCs w:val="28"/>
        </w:rPr>
        <w:t>Мельник І.Г.</w:t>
      </w:r>
      <w:r w:rsidR="009350BE">
        <w:rPr>
          <w:sz w:val="28"/>
          <w:szCs w:val="28"/>
        </w:rPr>
        <w:t xml:space="preserve"> </w:t>
      </w:r>
      <w:r w:rsidRPr="008429B9">
        <w:rPr>
          <w:sz w:val="28"/>
          <w:szCs w:val="28"/>
        </w:rPr>
        <w:t>обіймала посади: помічника прокурора, старшого помічника про</w:t>
      </w:r>
      <w:r w:rsidR="009350BE">
        <w:rPr>
          <w:sz w:val="28"/>
          <w:szCs w:val="28"/>
        </w:rPr>
        <w:t>курора Орджонікідзевського райо</w:t>
      </w:r>
      <w:r w:rsidRPr="008429B9">
        <w:rPr>
          <w:sz w:val="28"/>
          <w:szCs w:val="28"/>
        </w:rPr>
        <w:t>ну міста Маріуполя Донецької області                 (із 26 травня 1994 року до 11 травня  2004 року).</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Таким чином, виходячи із зазначеної норми Закону № 1789-XII та абзацу другого частини четвертої статті 43 Закону № 2862-ХІІ, до стажу роботи на посаді судді, що дає право на відставку, підлягає зарахуванню інша діяльність судді Мельник І.Г., зокрема стаж роботи на посадах: помічника прокурора Орджонікідзевського району міста Маріуполя Донецької області, старшого помічника прокурора Орджонікідзевського району міста Маріуполя Донецької області, що становить 9 років 11 місяців 14 днів.</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lastRenderedPageBreak/>
        <w:t>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час призначення Мельник І.Г.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 xml:space="preserve">Мельник (Писаренко)  І.Г. з 1988 року по 1993 рік навчалася </w:t>
      </w:r>
      <w:r w:rsidR="009350BE" w:rsidRPr="008429B9">
        <w:rPr>
          <w:sz w:val="28"/>
          <w:szCs w:val="28"/>
        </w:rPr>
        <w:t xml:space="preserve">за заочною формою </w:t>
      </w:r>
      <w:r w:rsidRPr="008429B9">
        <w:rPr>
          <w:sz w:val="28"/>
          <w:szCs w:val="28"/>
        </w:rPr>
        <w:t>у вищому юридичному навчальному закладі.</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Водночас згідно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Отже, половина строку навчання у вищому юридичному навчальному закладі не підлягає зарахуванню до стажу роботи, що дає судді Мельник І.Г. право на відставку.</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8429B9">
        <w:rPr>
          <w:sz w:val="28"/>
          <w:szCs w:val="28"/>
        </w:rPr>
        <w:t>внесено</w:t>
      </w:r>
      <w:proofErr w:type="spellEnd"/>
      <w:r w:rsidRPr="008429B9">
        <w:rPr>
          <w:sz w:val="28"/>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 xml:space="preserve">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w:t>
      </w:r>
      <w:r w:rsidRPr="008429B9">
        <w:rPr>
          <w:sz w:val="28"/>
          <w:szCs w:val="28"/>
        </w:rPr>
        <w:lastRenderedPageBreak/>
        <w:t>законом для призначення на посаду судді станом на дату призначення їх на посаду.</w:t>
      </w:r>
    </w:p>
    <w:p w:rsidR="008429B9" w:rsidRDefault="008429B9" w:rsidP="008429B9">
      <w:pPr>
        <w:pStyle w:val="rtejustify"/>
        <w:shd w:val="clear" w:color="auto" w:fill="FFFFFF"/>
        <w:spacing w:before="0" w:beforeAutospacing="0" w:after="0" w:afterAutospacing="0"/>
        <w:ind w:firstLine="567"/>
        <w:jc w:val="both"/>
        <w:rPr>
          <w:sz w:val="28"/>
          <w:szCs w:val="28"/>
        </w:rPr>
      </w:pPr>
      <w:r>
        <w:rPr>
          <w:sz w:val="28"/>
          <w:szCs w:val="28"/>
        </w:rPr>
        <w:t>Ч</w:t>
      </w:r>
      <w:r w:rsidRPr="008429B9">
        <w:rPr>
          <w:sz w:val="28"/>
          <w:szCs w:val="28"/>
        </w:rPr>
        <w:t>астиною першою статті 7 Закону № 2862-XII, яка була чинною на час призначення Мельник І.Г. на посаду судді, суддею міг бути громадянин України, який має стаж роботи у галузі права не менш як три роки.</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 xml:space="preserve">Згідно із записами у трудовій книжці після здобуття юридичної освіти  Мельник І.Г. обіймала посади із 31 травня 1993 року по 2 вересня </w:t>
      </w:r>
      <w:r w:rsidR="00815944">
        <w:rPr>
          <w:sz w:val="28"/>
          <w:szCs w:val="28"/>
        </w:rPr>
        <w:br/>
      </w:r>
      <w:r w:rsidRPr="008429B9">
        <w:rPr>
          <w:sz w:val="28"/>
          <w:szCs w:val="28"/>
        </w:rPr>
        <w:t>1993 року</w:t>
      </w:r>
      <w:r w:rsidR="00815944">
        <w:rPr>
          <w:sz w:val="28"/>
          <w:szCs w:val="28"/>
        </w:rPr>
        <w:t xml:space="preserve"> –  юрисконсульта А</w:t>
      </w:r>
      <w:r w:rsidRPr="008429B9">
        <w:rPr>
          <w:sz w:val="28"/>
          <w:szCs w:val="28"/>
        </w:rPr>
        <w:t>кціонерного товариства закритого типу «Ріелтор», із 7 вересня 1</w:t>
      </w:r>
      <w:r w:rsidR="00815944">
        <w:rPr>
          <w:sz w:val="28"/>
          <w:szCs w:val="28"/>
        </w:rPr>
        <w:t xml:space="preserve">993 року по 25 травня 1994 року – </w:t>
      </w:r>
      <w:r w:rsidRPr="008429B9">
        <w:rPr>
          <w:sz w:val="28"/>
          <w:szCs w:val="28"/>
        </w:rPr>
        <w:t xml:space="preserve">стажиста прокуратури Орджонікідзевського району міста Маріуполя Донецької області, </w:t>
      </w:r>
      <w:r w:rsidR="00815944">
        <w:rPr>
          <w:sz w:val="28"/>
          <w:szCs w:val="28"/>
        </w:rPr>
        <w:t>стаж роботи на яких підлягає зарахуванню</w:t>
      </w:r>
      <w:r w:rsidRPr="008429B9">
        <w:rPr>
          <w:sz w:val="28"/>
          <w:szCs w:val="28"/>
        </w:rPr>
        <w:t xml:space="preserve"> як стаж роботи, вимога щодо якого визначена законом та надавала право для призначення на посаду судді</w:t>
      </w:r>
      <w:r w:rsidR="00815944">
        <w:rPr>
          <w:sz w:val="28"/>
          <w:szCs w:val="28"/>
        </w:rPr>
        <w:t>.</w:t>
      </w:r>
      <w:r w:rsidRPr="008429B9">
        <w:rPr>
          <w:sz w:val="28"/>
          <w:szCs w:val="28"/>
        </w:rPr>
        <w:t xml:space="preserve"> </w:t>
      </w:r>
      <w:r w:rsidR="00815944">
        <w:rPr>
          <w:sz w:val="28"/>
          <w:szCs w:val="28"/>
        </w:rPr>
        <w:t>В</w:t>
      </w:r>
      <w:r w:rsidRPr="008429B9">
        <w:rPr>
          <w:sz w:val="28"/>
          <w:szCs w:val="28"/>
        </w:rPr>
        <w:t xml:space="preserve">ідповідно, стаж роботи </w:t>
      </w:r>
      <w:r w:rsidR="00815944" w:rsidRPr="00815944">
        <w:rPr>
          <w:sz w:val="28"/>
          <w:szCs w:val="28"/>
        </w:rPr>
        <w:t xml:space="preserve">Мельник І.Г. </w:t>
      </w:r>
      <w:r w:rsidR="00815944">
        <w:rPr>
          <w:sz w:val="28"/>
          <w:szCs w:val="28"/>
        </w:rPr>
        <w:t>у</w:t>
      </w:r>
      <w:r w:rsidRPr="008429B9">
        <w:rPr>
          <w:sz w:val="28"/>
          <w:szCs w:val="28"/>
        </w:rPr>
        <w:t xml:space="preserve"> галузі права – 11 місяців 19 днів. Решта стажу роботи за юридичною спеціальністю вже зарахована до стажу роботи Мельник І.Г. на посаді судді, що дає їй право на відставку, як стаж на посадах в органах прокуратури.</w:t>
      </w:r>
    </w:p>
    <w:p w:rsidR="008429B9" w:rsidRP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 xml:space="preserve">За результатами вивчення доданих до заяви документів щодо визначення наявності у судді Мельник І.Г. відповідного стажу для звільнення у відставку, а саме: актів про призначення, обрання на посаду судді, копій трудової книжки, диплома, встановлено, що до стажу роботи Мельник І.Г  на посаді судді, що дає їй право на відставку, підлягають зарахуванню: </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строк роботи на посаді судді – 19 років</w:t>
      </w:r>
      <w:r w:rsidR="00815944">
        <w:rPr>
          <w:sz w:val="28"/>
          <w:szCs w:val="28"/>
        </w:rPr>
        <w:t xml:space="preserve"> 7 місяців 8 днів;</w:t>
      </w:r>
      <w:r>
        <w:rPr>
          <w:sz w:val="28"/>
          <w:szCs w:val="28"/>
        </w:rPr>
        <w:t xml:space="preserve"> </w:t>
      </w:r>
    </w:p>
    <w:p w:rsidR="008429B9" w:rsidRP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стаж роботи на посадах в органах прокурату</w:t>
      </w:r>
      <w:r w:rsidR="00815944">
        <w:rPr>
          <w:sz w:val="28"/>
          <w:szCs w:val="28"/>
        </w:rPr>
        <w:t>ри – 9 років 11 місяців 14 днів;</w:t>
      </w:r>
      <w:r w:rsidRPr="008429B9">
        <w:rPr>
          <w:sz w:val="28"/>
          <w:szCs w:val="28"/>
        </w:rPr>
        <w:t xml:space="preserve"> </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 xml:space="preserve">стаж (досвід) роботи (професійної діяльності), вимога щодо якого визначена законом та надавала право для призначення на посаду </w:t>
      </w:r>
      <w:r>
        <w:rPr>
          <w:sz w:val="28"/>
          <w:szCs w:val="28"/>
        </w:rPr>
        <w:br/>
        <w:t>судді</w:t>
      </w:r>
      <w:r w:rsidR="00815944">
        <w:rPr>
          <w:sz w:val="28"/>
          <w:szCs w:val="28"/>
        </w:rPr>
        <w:t>,</w:t>
      </w:r>
      <w:r>
        <w:rPr>
          <w:sz w:val="28"/>
          <w:szCs w:val="28"/>
        </w:rPr>
        <w:t xml:space="preserve">  – 11 місяців 19 днів.</w:t>
      </w:r>
    </w:p>
    <w:p w:rsid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Загальний стаж роботи судді Мельник І.Г., що дає їй право на відставку, станов</w:t>
      </w:r>
      <w:r>
        <w:rPr>
          <w:sz w:val="28"/>
          <w:szCs w:val="28"/>
        </w:rPr>
        <w:t>ить 30 років 6 місяців 11 днів.</w:t>
      </w:r>
    </w:p>
    <w:p w:rsidR="008429B9" w:rsidRPr="008429B9" w:rsidRDefault="008429B9" w:rsidP="008429B9">
      <w:pPr>
        <w:pStyle w:val="rtejustify"/>
        <w:shd w:val="clear" w:color="auto" w:fill="FFFFFF"/>
        <w:spacing w:before="0" w:beforeAutospacing="0" w:after="0" w:afterAutospacing="0"/>
        <w:ind w:firstLine="567"/>
        <w:jc w:val="both"/>
        <w:rPr>
          <w:sz w:val="28"/>
          <w:szCs w:val="28"/>
        </w:rPr>
      </w:pPr>
      <w:r w:rsidRPr="008429B9">
        <w:rPr>
          <w:sz w:val="28"/>
          <w:szCs w:val="28"/>
        </w:rPr>
        <w:t>Таким чином, додані до заяви документи свідчать, що суддя Мельник І.Г.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Pr="008429B9">
        <w:rPr>
          <w:sz w:val="28"/>
          <w:szCs w:val="28"/>
        </w:rPr>
        <w:tab/>
      </w:r>
    </w:p>
    <w:p w:rsidR="008429B9" w:rsidRDefault="008429B9" w:rsidP="008429B9">
      <w:pPr>
        <w:pStyle w:val="rtejustify"/>
        <w:shd w:val="clear" w:color="auto" w:fill="FFFFFF"/>
        <w:spacing w:before="0" w:beforeAutospacing="0" w:after="0" w:afterAutospacing="0"/>
        <w:ind w:firstLine="567"/>
        <w:jc w:val="both"/>
        <w:rPr>
          <w:sz w:val="28"/>
          <w:szCs w:val="28"/>
        </w:rPr>
      </w:pPr>
      <w:r>
        <w:rPr>
          <w:sz w:val="28"/>
          <w:szCs w:val="28"/>
        </w:rPr>
        <w:t>К</w:t>
      </w:r>
      <w:r w:rsidRPr="008429B9">
        <w:rPr>
          <w:sz w:val="28"/>
          <w:szCs w:val="28"/>
        </w:rPr>
        <w:t>еруючись пунктом 4 частини шостої статті 126, статтею 131 Конституції України, статтями 3, 30, 34, 55 Закону України «Про Вищу раду правосуддя»,</w:t>
      </w:r>
      <w:r>
        <w:rPr>
          <w:sz w:val="28"/>
          <w:szCs w:val="28"/>
        </w:rPr>
        <w:t xml:space="preserve"> Вища рада правосуддя</w:t>
      </w: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760CA4" w:rsidRPr="00B93131" w:rsidRDefault="00760CA4" w:rsidP="00760CA4">
      <w:pPr>
        <w:spacing w:after="0" w:line="240" w:lineRule="auto"/>
        <w:jc w:val="both"/>
        <w:rPr>
          <w:rStyle w:val="FontStyle13"/>
          <w:rFonts w:eastAsia="Calibri"/>
          <w:sz w:val="28"/>
          <w:szCs w:val="28"/>
        </w:rPr>
      </w:pPr>
      <w:r w:rsidRPr="00B93131">
        <w:rPr>
          <w:rFonts w:ascii="Times New Roman" w:eastAsia="Calibri" w:hAnsi="Times New Roman"/>
          <w:sz w:val="28"/>
          <w:szCs w:val="28"/>
        </w:rPr>
        <w:t xml:space="preserve">звільнити </w:t>
      </w:r>
      <w:r w:rsidR="00815944" w:rsidRPr="00815944">
        <w:rPr>
          <w:rFonts w:ascii="Times New Roman" w:eastAsia="Calibri" w:hAnsi="Times New Roman"/>
          <w:sz w:val="28"/>
          <w:szCs w:val="28"/>
        </w:rPr>
        <w:t>Мельник Ірин</w:t>
      </w:r>
      <w:r w:rsidR="00F306DC">
        <w:rPr>
          <w:rFonts w:ascii="Times New Roman" w:eastAsia="Calibri" w:hAnsi="Times New Roman"/>
          <w:sz w:val="28"/>
          <w:szCs w:val="28"/>
        </w:rPr>
        <w:t>у</w:t>
      </w:r>
      <w:r w:rsidR="00815944" w:rsidRPr="00815944">
        <w:rPr>
          <w:rFonts w:ascii="Times New Roman" w:eastAsia="Calibri" w:hAnsi="Times New Roman"/>
          <w:sz w:val="28"/>
          <w:szCs w:val="28"/>
        </w:rPr>
        <w:t xml:space="preserve"> Геннадіївн</w:t>
      </w:r>
      <w:r w:rsidR="00F306DC">
        <w:rPr>
          <w:rFonts w:ascii="Times New Roman" w:eastAsia="Calibri" w:hAnsi="Times New Roman"/>
          <w:sz w:val="28"/>
          <w:szCs w:val="28"/>
        </w:rPr>
        <w:t>у</w:t>
      </w:r>
      <w:r w:rsidR="00815944" w:rsidRPr="00815944">
        <w:rPr>
          <w:rFonts w:ascii="Times New Roman" w:eastAsia="Calibri" w:hAnsi="Times New Roman"/>
          <w:sz w:val="28"/>
          <w:szCs w:val="28"/>
        </w:rPr>
        <w:t xml:space="preserve"> з посади судді Орджонікідзевського районного суду міста Маріуполя Донецької області (відряджена до Деснянського районного суду міста Києва)</w:t>
      </w:r>
      <w:r w:rsidR="00815944">
        <w:rPr>
          <w:rFonts w:ascii="Times New Roman" w:eastAsia="Calibri" w:hAnsi="Times New Roman"/>
          <w:sz w:val="28"/>
          <w:szCs w:val="28"/>
        </w:rPr>
        <w:t xml:space="preserve"> </w:t>
      </w:r>
      <w:r w:rsidR="00B93131" w:rsidRPr="00B93131">
        <w:rPr>
          <w:rFonts w:ascii="Times New Roman" w:eastAsia="Calibri" w:hAnsi="Times New Roman"/>
          <w:sz w:val="28"/>
          <w:szCs w:val="28"/>
        </w:rPr>
        <w:t>у зв’язку з поданням заяви про відставку.</w:t>
      </w:r>
    </w:p>
    <w:p w:rsidR="00760CA4" w:rsidRPr="00B93131" w:rsidRDefault="00760CA4" w:rsidP="00760CA4">
      <w:pPr>
        <w:pStyle w:val="a9"/>
        <w:tabs>
          <w:tab w:val="left" w:pos="567"/>
        </w:tabs>
        <w:jc w:val="both"/>
        <w:rPr>
          <w:rFonts w:ascii="Times New Roman" w:eastAsia="Calibri" w:hAnsi="Times New Roman"/>
          <w:color w:val="000000"/>
          <w:sz w:val="28"/>
          <w:szCs w:val="28"/>
        </w:rPr>
      </w:pP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674329" w:rsidRPr="00760CA4" w:rsidRDefault="00760CA4" w:rsidP="008429B9">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sectPr w:rsidR="00674329" w:rsidRPr="00760CA4" w:rsidSect="008B5F81">
      <w:headerReference w:type="default" r:id="rId8"/>
      <w:pgSz w:w="11906" w:h="16838" w:code="9"/>
      <w:pgMar w:top="1134" w:right="707" w:bottom="568"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A78" w:rsidRDefault="00837A78" w:rsidP="00674329">
      <w:pPr>
        <w:spacing w:after="0" w:line="240" w:lineRule="auto"/>
      </w:pPr>
      <w:r>
        <w:separator/>
      </w:r>
    </w:p>
  </w:endnote>
  <w:endnote w:type="continuationSeparator" w:id="0">
    <w:p w:rsidR="00837A78" w:rsidRDefault="00837A78"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A78" w:rsidRDefault="00837A78" w:rsidP="00674329">
      <w:pPr>
        <w:spacing w:after="0" w:line="240" w:lineRule="auto"/>
      </w:pPr>
      <w:r>
        <w:separator/>
      </w:r>
    </w:p>
  </w:footnote>
  <w:footnote w:type="continuationSeparator" w:id="0">
    <w:p w:rsidR="00837A78" w:rsidRDefault="00837A78"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6394058"/>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837157">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5384"/>
    <w:rsid w:val="000903CC"/>
    <w:rsid w:val="000A0D38"/>
    <w:rsid w:val="000A204A"/>
    <w:rsid w:val="000C6C31"/>
    <w:rsid w:val="000F1AAD"/>
    <w:rsid w:val="001279A5"/>
    <w:rsid w:val="00141B2E"/>
    <w:rsid w:val="00153858"/>
    <w:rsid w:val="00155FA2"/>
    <w:rsid w:val="00162537"/>
    <w:rsid w:val="00190E38"/>
    <w:rsid w:val="00191717"/>
    <w:rsid w:val="001C5A5D"/>
    <w:rsid w:val="001D7A4C"/>
    <w:rsid w:val="001E529E"/>
    <w:rsid w:val="00200D38"/>
    <w:rsid w:val="00201093"/>
    <w:rsid w:val="0020235E"/>
    <w:rsid w:val="002067C3"/>
    <w:rsid w:val="00216539"/>
    <w:rsid w:val="00217ACA"/>
    <w:rsid w:val="00284CEC"/>
    <w:rsid w:val="002B3F75"/>
    <w:rsid w:val="002C6261"/>
    <w:rsid w:val="002E0619"/>
    <w:rsid w:val="002E3D15"/>
    <w:rsid w:val="002F71C5"/>
    <w:rsid w:val="003201AB"/>
    <w:rsid w:val="00361F04"/>
    <w:rsid w:val="003A584A"/>
    <w:rsid w:val="003D2604"/>
    <w:rsid w:val="003E6581"/>
    <w:rsid w:val="003E6ADD"/>
    <w:rsid w:val="0040290A"/>
    <w:rsid w:val="00410AFC"/>
    <w:rsid w:val="00430638"/>
    <w:rsid w:val="00434B00"/>
    <w:rsid w:val="00440ADC"/>
    <w:rsid w:val="004533E2"/>
    <w:rsid w:val="00461BD6"/>
    <w:rsid w:val="00474C00"/>
    <w:rsid w:val="0048324B"/>
    <w:rsid w:val="00492CAB"/>
    <w:rsid w:val="004A22A1"/>
    <w:rsid w:val="004B38F4"/>
    <w:rsid w:val="004C229E"/>
    <w:rsid w:val="004C6063"/>
    <w:rsid w:val="004E3B7C"/>
    <w:rsid w:val="004E5445"/>
    <w:rsid w:val="004E5F1A"/>
    <w:rsid w:val="0050126C"/>
    <w:rsid w:val="00512060"/>
    <w:rsid w:val="0053175C"/>
    <w:rsid w:val="0053218E"/>
    <w:rsid w:val="00550EAA"/>
    <w:rsid w:val="00562A3B"/>
    <w:rsid w:val="00587889"/>
    <w:rsid w:val="00587F9A"/>
    <w:rsid w:val="005905C9"/>
    <w:rsid w:val="005E354D"/>
    <w:rsid w:val="005F4878"/>
    <w:rsid w:val="005F597F"/>
    <w:rsid w:val="00605194"/>
    <w:rsid w:val="00613974"/>
    <w:rsid w:val="006307DC"/>
    <w:rsid w:val="00637252"/>
    <w:rsid w:val="00654A64"/>
    <w:rsid w:val="00674329"/>
    <w:rsid w:val="006E0140"/>
    <w:rsid w:val="006E3839"/>
    <w:rsid w:val="006F0645"/>
    <w:rsid w:val="006F6EDE"/>
    <w:rsid w:val="0070642E"/>
    <w:rsid w:val="00736942"/>
    <w:rsid w:val="00760CA4"/>
    <w:rsid w:val="00772C95"/>
    <w:rsid w:val="0077665B"/>
    <w:rsid w:val="007816E5"/>
    <w:rsid w:val="00791124"/>
    <w:rsid w:val="007946B6"/>
    <w:rsid w:val="00794AF6"/>
    <w:rsid w:val="007A5C40"/>
    <w:rsid w:val="007A7036"/>
    <w:rsid w:val="007B365E"/>
    <w:rsid w:val="007E7C2A"/>
    <w:rsid w:val="0081054D"/>
    <w:rsid w:val="00815944"/>
    <w:rsid w:val="00825D95"/>
    <w:rsid w:val="00837157"/>
    <w:rsid w:val="00837A78"/>
    <w:rsid w:val="008429B9"/>
    <w:rsid w:val="0087180A"/>
    <w:rsid w:val="008747B0"/>
    <w:rsid w:val="00875A7D"/>
    <w:rsid w:val="00877583"/>
    <w:rsid w:val="008810FD"/>
    <w:rsid w:val="008A5698"/>
    <w:rsid w:val="008B0E89"/>
    <w:rsid w:val="008B5F81"/>
    <w:rsid w:val="008E20C6"/>
    <w:rsid w:val="009166A8"/>
    <w:rsid w:val="009350BE"/>
    <w:rsid w:val="0094241C"/>
    <w:rsid w:val="00952D91"/>
    <w:rsid w:val="00964DDF"/>
    <w:rsid w:val="0096607C"/>
    <w:rsid w:val="00974DB3"/>
    <w:rsid w:val="009A5806"/>
    <w:rsid w:val="009D0CD4"/>
    <w:rsid w:val="009E2A98"/>
    <w:rsid w:val="00A01658"/>
    <w:rsid w:val="00A33C71"/>
    <w:rsid w:val="00A42006"/>
    <w:rsid w:val="00A4307D"/>
    <w:rsid w:val="00A52A3F"/>
    <w:rsid w:val="00A52BC0"/>
    <w:rsid w:val="00A74F99"/>
    <w:rsid w:val="00A955D9"/>
    <w:rsid w:val="00AF2921"/>
    <w:rsid w:val="00B86C0A"/>
    <w:rsid w:val="00B93131"/>
    <w:rsid w:val="00B93B29"/>
    <w:rsid w:val="00B97F40"/>
    <w:rsid w:val="00BA178E"/>
    <w:rsid w:val="00BA302B"/>
    <w:rsid w:val="00BA7A6F"/>
    <w:rsid w:val="00BC2DF9"/>
    <w:rsid w:val="00BC41E4"/>
    <w:rsid w:val="00BE1CE9"/>
    <w:rsid w:val="00BF49AF"/>
    <w:rsid w:val="00BF7B67"/>
    <w:rsid w:val="00C005B6"/>
    <w:rsid w:val="00C35F5C"/>
    <w:rsid w:val="00C37B18"/>
    <w:rsid w:val="00C459C7"/>
    <w:rsid w:val="00CA0F4E"/>
    <w:rsid w:val="00CA4699"/>
    <w:rsid w:val="00CB33B6"/>
    <w:rsid w:val="00CD7944"/>
    <w:rsid w:val="00CE0624"/>
    <w:rsid w:val="00CE1C0F"/>
    <w:rsid w:val="00CE5846"/>
    <w:rsid w:val="00D136AC"/>
    <w:rsid w:val="00D142A4"/>
    <w:rsid w:val="00D20A50"/>
    <w:rsid w:val="00D90A07"/>
    <w:rsid w:val="00D9511A"/>
    <w:rsid w:val="00DA507E"/>
    <w:rsid w:val="00DB32B8"/>
    <w:rsid w:val="00DB6EA2"/>
    <w:rsid w:val="00E23770"/>
    <w:rsid w:val="00E71A99"/>
    <w:rsid w:val="00E747F9"/>
    <w:rsid w:val="00E94A4B"/>
    <w:rsid w:val="00E95F00"/>
    <w:rsid w:val="00E972B3"/>
    <w:rsid w:val="00EA3C11"/>
    <w:rsid w:val="00EB7DE6"/>
    <w:rsid w:val="00EC2FBB"/>
    <w:rsid w:val="00EC6E62"/>
    <w:rsid w:val="00ED5D43"/>
    <w:rsid w:val="00EE3B98"/>
    <w:rsid w:val="00EF7FED"/>
    <w:rsid w:val="00F05D51"/>
    <w:rsid w:val="00F07D08"/>
    <w:rsid w:val="00F1578D"/>
    <w:rsid w:val="00F17703"/>
    <w:rsid w:val="00F22D42"/>
    <w:rsid w:val="00F26181"/>
    <w:rsid w:val="00F306DC"/>
    <w:rsid w:val="00F63974"/>
    <w:rsid w:val="00F73C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4D7C5"/>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7CDD3-52E3-4E37-B30A-A8CC840DE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Pages>
  <Words>7150</Words>
  <Characters>4076</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Ганна Осіпова (VRU-GAMEMAX07 - g.osipova)</cp:lastModifiedBy>
  <cp:revision>39</cp:revision>
  <cp:lastPrinted>2023-12-19T14:06:00Z</cp:lastPrinted>
  <dcterms:created xsi:type="dcterms:W3CDTF">2023-03-15T09:57:00Z</dcterms:created>
  <dcterms:modified xsi:type="dcterms:W3CDTF">2023-12-20T08:10:00Z</dcterms:modified>
</cp:coreProperties>
</file>