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Pr="00786D6C" w:rsidRDefault="00F22EEC" w:rsidP="00D41631">
      <w:pPr>
        <w:spacing w:after="0"/>
        <w:rPr>
          <w:color w:val="FF0000"/>
          <w:sz w:val="28"/>
          <w:szCs w:val="28"/>
        </w:rPr>
      </w:pPr>
      <w:r w:rsidRPr="00786D6C">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786D6C" w:rsidRDefault="00A77880" w:rsidP="00D41631">
      <w:pPr>
        <w:spacing w:after="0"/>
        <w:rPr>
          <w:sz w:val="28"/>
          <w:szCs w:val="28"/>
        </w:rPr>
      </w:pPr>
      <w:r w:rsidRPr="00786D6C">
        <w:rPr>
          <w:color w:val="FF0000"/>
          <w:sz w:val="28"/>
          <w:szCs w:val="28"/>
        </w:rPr>
        <w:t xml:space="preserve">                                 </w:t>
      </w:r>
    </w:p>
    <w:p w14:paraId="17F6F379" w14:textId="77777777" w:rsidR="00F22EEC" w:rsidRPr="00786D6C" w:rsidRDefault="00F22EEC" w:rsidP="00F22EEC">
      <w:pPr>
        <w:pStyle w:val="a7"/>
        <w:jc w:val="center"/>
        <w:rPr>
          <w:rFonts w:ascii="AcademyC" w:hAnsi="AcademyC"/>
        </w:rPr>
      </w:pPr>
      <w:r w:rsidRPr="00786D6C">
        <w:rPr>
          <w:rFonts w:ascii="AcademyC" w:hAnsi="AcademyC"/>
        </w:rPr>
        <w:t>УКРАЇНА</w:t>
      </w:r>
    </w:p>
    <w:p w14:paraId="77E722B9" w14:textId="77777777" w:rsidR="00F22EEC" w:rsidRPr="00786D6C" w:rsidRDefault="00F22EEC" w:rsidP="00F22EEC">
      <w:pPr>
        <w:pStyle w:val="a7"/>
        <w:jc w:val="center"/>
        <w:rPr>
          <w:rFonts w:ascii="AcademyC" w:hAnsi="AcademyC"/>
          <w:szCs w:val="28"/>
        </w:rPr>
      </w:pPr>
      <w:r w:rsidRPr="00786D6C">
        <w:rPr>
          <w:rFonts w:ascii="AcademyC" w:hAnsi="AcademyC"/>
          <w:szCs w:val="28"/>
        </w:rPr>
        <w:t>ВИЩА  РАДА  ПРАВОСУДДЯ</w:t>
      </w:r>
    </w:p>
    <w:p w14:paraId="792C1521" w14:textId="77777777" w:rsidR="00F22EEC" w:rsidRPr="00786D6C" w:rsidRDefault="00F22EEC" w:rsidP="00F22EEC">
      <w:pPr>
        <w:pStyle w:val="a7"/>
        <w:jc w:val="center"/>
        <w:rPr>
          <w:rFonts w:ascii="AcademyC" w:hAnsi="AcademyC"/>
          <w:szCs w:val="28"/>
        </w:rPr>
      </w:pPr>
      <w:r w:rsidRPr="00786D6C">
        <w:rPr>
          <w:rFonts w:ascii="AcademyC" w:hAnsi="AcademyC"/>
          <w:szCs w:val="28"/>
        </w:rPr>
        <w:t>ДРУГА ДИСЦИПЛІНАРНА ПАЛАТА</w:t>
      </w:r>
    </w:p>
    <w:p w14:paraId="2B3391FE" w14:textId="77777777" w:rsidR="00F22EEC" w:rsidRPr="00786D6C" w:rsidRDefault="00F22EEC" w:rsidP="00F22EEC">
      <w:pPr>
        <w:pStyle w:val="a7"/>
        <w:jc w:val="center"/>
        <w:rPr>
          <w:rFonts w:ascii="AcademyC" w:hAnsi="AcademyC"/>
          <w:szCs w:val="28"/>
        </w:rPr>
      </w:pPr>
      <w:r w:rsidRPr="00786D6C">
        <w:rPr>
          <w:rFonts w:ascii="AcademyC" w:hAnsi="AcademyC"/>
          <w:szCs w:val="28"/>
        </w:rPr>
        <w:t>УХВАЛА</w:t>
      </w:r>
    </w:p>
    <w:p w14:paraId="7474929D" w14:textId="77777777" w:rsidR="00230471" w:rsidRPr="00786D6C"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786D6C" w14:paraId="154AB205" w14:textId="77777777" w:rsidTr="00287B7D">
        <w:trPr>
          <w:trHeight w:val="188"/>
        </w:trPr>
        <w:tc>
          <w:tcPr>
            <w:tcW w:w="3098" w:type="dxa"/>
          </w:tcPr>
          <w:p w14:paraId="37298CF8" w14:textId="328772F3" w:rsidR="00F22EEC" w:rsidRPr="00786D6C" w:rsidRDefault="00FC1E1F" w:rsidP="006C57AF">
            <w:pPr>
              <w:ind w:right="-2"/>
              <w:rPr>
                <w:rFonts w:ascii="Times New Roman" w:hAnsi="Times New Roman" w:cs="Times New Roman"/>
                <w:noProof/>
                <w:sz w:val="28"/>
                <w:szCs w:val="28"/>
              </w:rPr>
            </w:pPr>
            <w:r w:rsidRPr="00786D6C">
              <w:rPr>
                <w:rFonts w:ascii="Times New Roman" w:hAnsi="Times New Roman" w:cs="Times New Roman"/>
                <w:noProof/>
                <w:sz w:val="28"/>
                <w:szCs w:val="28"/>
              </w:rPr>
              <w:t>1</w:t>
            </w:r>
            <w:r w:rsidR="00AD7CA2" w:rsidRPr="00786D6C">
              <w:rPr>
                <w:rFonts w:ascii="Times New Roman" w:hAnsi="Times New Roman" w:cs="Times New Roman"/>
                <w:noProof/>
                <w:sz w:val="28"/>
                <w:szCs w:val="28"/>
              </w:rPr>
              <w:t xml:space="preserve"> </w:t>
            </w:r>
            <w:r w:rsidRPr="00786D6C">
              <w:rPr>
                <w:rFonts w:ascii="Times New Roman" w:hAnsi="Times New Roman" w:cs="Times New Roman"/>
                <w:noProof/>
                <w:sz w:val="28"/>
                <w:szCs w:val="28"/>
              </w:rPr>
              <w:t>травня</w:t>
            </w:r>
            <w:r w:rsidR="00021F2A" w:rsidRPr="00786D6C">
              <w:rPr>
                <w:rFonts w:ascii="Times New Roman" w:hAnsi="Times New Roman" w:cs="Times New Roman"/>
                <w:noProof/>
                <w:sz w:val="28"/>
                <w:szCs w:val="28"/>
              </w:rPr>
              <w:t xml:space="preserve"> 202</w:t>
            </w:r>
            <w:r w:rsidR="00D770B3" w:rsidRPr="00786D6C">
              <w:rPr>
                <w:rFonts w:ascii="Times New Roman" w:hAnsi="Times New Roman" w:cs="Times New Roman"/>
                <w:noProof/>
                <w:sz w:val="28"/>
                <w:szCs w:val="28"/>
              </w:rPr>
              <w:t>4</w:t>
            </w:r>
            <w:r w:rsidR="00021F2A" w:rsidRPr="00786D6C">
              <w:rPr>
                <w:rFonts w:ascii="Times New Roman" w:hAnsi="Times New Roman" w:cs="Times New Roman"/>
                <w:noProof/>
                <w:sz w:val="28"/>
                <w:szCs w:val="28"/>
              </w:rPr>
              <w:t xml:space="preserve"> року</w:t>
            </w:r>
          </w:p>
        </w:tc>
        <w:tc>
          <w:tcPr>
            <w:tcW w:w="3302" w:type="dxa"/>
            <w:gridSpan w:val="2"/>
          </w:tcPr>
          <w:p w14:paraId="5011CA5A" w14:textId="77777777" w:rsidR="00F22EEC" w:rsidRPr="00786D6C" w:rsidRDefault="00F22EEC" w:rsidP="006C57AF">
            <w:pPr>
              <w:ind w:right="-2"/>
              <w:jc w:val="center"/>
              <w:rPr>
                <w:rFonts w:ascii="Book Antiqua" w:hAnsi="Book Antiqua"/>
                <w:noProof/>
              </w:rPr>
            </w:pPr>
            <w:r w:rsidRPr="00786D6C">
              <w:rPr>
                <w:rFonts w:ascii="Bookman Old Style" w:hAnsi="Bookman Old Style"/>
                <w:sz w:val="20"/>
                <w:szCs w:val="20"/>
              </w:rPr>
              <w:t xml:space="preserve">      </w:t>
            </w:r>
            <w:r w:rsidRPr="00786D6C">
              <w:rPr>
                <w:rFonts w:ascii="Book Antiqua" w:hAnsi="Book Antiqua"/>
              </w:rPr>
              <w:t>Київ</w:t>
            </w:r>
          </w:p>
        </w:tc>
        <w:tc>
          <w:tcPr>
            <w:tcW w:w="3624" w:type="dxa"/>
          </w:tcPr>
          <w:p w14:paraId="6B4CE405" w14:textId="47069A04" w:rsidR="00F22EEC" w:rsidRDefault="00F22EEC" w:rsidP="00F03349">
            <w:pPr>
              <w:ind w:right="-2"/>
              <w:jc w:val="center"/>
              <w:rPr>
                <w:rFonts w:ascii="Times New Roman" w:hAnsi="Times New Roman" w:cs="Times New Roman"/>
                <w:noProof/>
                <w:sz w:val="28"/>
                <w:szCs w:val="28"/>
              </w:rPr>
            </w:pPr>
            <w:r w:rsidRPr="00786D6C">
              <w:rPr>
                <w:rFonts w:ascii="Book Antiqua" w:hAnsi="Book Antiqua"/>
                <w:noProof/>
              </w:rPr>
              <w:t xml:space="preserve">   </w:t>
            </w:r>
            <w:r w:rsidRPr="00786D6C">
              <w:rPr>
                <w:rFonts w:ascii="Bookman Old Style" w:hAnsi="Bookman Old Style"/>
                <w:noProof/>
                <w:sz w:val="28"/>
                <w:szCs w:val="28"/>
              </w:rPr>
              <w:t xml:space="preserve"> </w:t>
            </w:r>
            <w:r w:rsidR="00F03349" w:rsidRPr="00786D6C">
              <w:rPr>
                <w:rFonts w:ascii="Times New Roman" w:hAnsi="Times New Roman" w:cs="Times New Roman"/>
                <w:noProof/>
                <w:sz w:val="28"/>
                <w:szCs w:val="28"/>
              </w:rPr>
              <w:t xml:space="preserve">№ </w:t>
            </w:r>
            <w:r w:rsidR="00C34527">
              <w:rPr>
                <w:rFonts w:ascii="Times New Roman" w:hAnsi="Times New Roman" w:cs="Times New Roman"/>
                <w:noProof/>
                <w:sz w:val="28"/>
                <w:szCs w:val="28"/>
              </w:rPr>
              <w:t>1327</w:t>
            </w:r>
            <w:r w:rsidR="00F03349" w:rsidRPr="00786D6C">
              <w:rPr>
                <w:rFonts w:ascii="Times New Roman" w:hAnsi="Times New Roman" w:cs="Times New Roman"/>
                <w:noProof/>
                <w:sz w:val="28"/>
                <w:szCs w:val="28"/>
              </w:rPr>
              <w:t>/2дп/15-2</w:t>
            </w:r>
            <w:r w:rsidR="00BE0F55" w:rsidRPr="00786D6C">
              <w:rPr>
                <w:rFonts w:ascii="Times New Roman" w:hAnsi="Times New Roman" w:cs="Times New Roman"/>
                <w:noProof/>
                <w:sz w:val="28"/>
                <w:szCs w:val="28"/>
              </w:rPr>
              <w:t>4</w:t>
            </w:r>
          </w:p>
          <w:p w14:paraId="558CCABE" w14:textId="2E537C96" w:rsidR="00665A77" w:rsidRPr="00665A77" w:rsidRDefault="00665A77" w:rsidP="00F03349">
            <w:pPr>
              <w:ind w:right="-2"/>
              <w:jc w:val="center"/>
              <w:rPr>
                <w:rFonts w:ascii="Times New Roman" w:hAnsi="Times New Roman" w:cs="Times New Roman"/>
                <w:noProof/>
                <w:sz w:val="16"/>
                <w:szCs w:val="16"/>
              </w:rPr>
            </w:pPr>
          </w:p>
        </w:tc>
      </w:tr>
      <w:tr w:rsidR="00F22EEC" w:rsidRPr="00786D6C" w14:paraId="0EC2844A" w14:textId="77777777" w:rsidTr="00287B7D">
        <w:trPr>
          <w:gridAfter w:val="2"/>
          <w:wAfter w:w="5771" w:type="dxa"/>
          <w:trHeight w:val="188"/>
        </w:trPr>
        <w:tc>
          <w:tcPr>
            <w:tcW w:w="4253" w:type="dxa"/>
            <w:gridSpan w:val="2"/>
            <w:hideMark/>
          </w:tcPr>
          <w:p w14:paraId="3A85A519" w14:textId="5621330D" w:rsidR="00333AAF" w:rsidRPr="00786D6C" w:rsidRDefault="00F22EEC" w:rsidP="00AD7CA2">
            <w:pPr>
              <w:autoSpaceDN w:val="0"/>
              <w:spacing w:after="0" w:line="240" w:lineRule="auto"/>
              <w:jc w:val="both"/>
              <w:rPr>
                <w:rFonts w:ascii="Times New Roman" w:eastAsia="Calibri" w:hAnsi="Times New Roman" w:cs="Times New Roman"/>
                <w:b/>
                <w:noProof/>
                <w:sz w:val="24"/>
                <w:szCs w:val="24"/>
              </w:rPr>
            </w:pPr>
            <w:r w:rsidRPr="00786D6C">
              <w:rPr>
                <w:rFonts w:ascii="Times New Roman" w:eastAsia="Calibri" w:hAnsi="Times New Roman" w:cs="Times New Roman"/>
                <w:b/>
                <w:noProof/>
                <w:sz w:val="24"/>
                <w:szCs w:val="24"/>
              </w:rPr>
              <w:t xml:space="preserve">Про </w:t>
            </w:r>
            <w:r w:rsidR="00681553" w:rsidRPr="00786D6C">
              <w:rPr>
                <w:rFonts w:ascii="Times New Roman" w:eastAsia="Calibri" w:hAnsi="Times New Roman" w:cs="Times New Roman"/>
                <w:b/>
                <w:noProof/>
                <w:sz w:val="24"/>
                <w:szCs w:val="24"/>
              </w:rPr>
              <w:t xml:space="preserve">відмову у відкритті дисциплінарної справи за скаргою </w:t>
            </w:r>
            <w:r w:rsidR="009A31DC" w:rsidRPr="00786D6C">
              <w:rPr>
                <w:rFonts w:ascii="Times New Roman" w:eastAsia="Calibri" w:hAnsi="Times New Roman" w:cs="Times New Roman"/>
                <w:b/>
                <w:noProof/>
                <w:sz w:val="24"/>
                <w:szCs w:val="24"/>
              </w:rPr>
              <w:t xml:space="preserve">Перегині </w:t>
            </w:r>
            <w:r w:rsidR="002F56E5" w:rsidRPr="00786D6C">
              <w:rPr>
                <w:rFonts w:ascii="Times New Roman" w:eastAsia="Calibri" w:hAnsi="Times New Roman" w:cs="Times New Roman"/>
                <w:b/>
                <w:noProof/>
                <w:sz w:val="24"/>
                <w:szCs w:val="24"/>
              </w:rPr>
              <w:t>М.Б. стосовно судді Тячівського районного суду Закарпатської області Сас Л.Р.</w:t>
            </w:r>
          </w:p>
          <w:p w14:paraId="69F59072" w14:textId="77777777" w:rsidR="008A1B9A" w:rsidRPr="00786D6C" w:rsidRDefault="008A1B9A" w:rsidP="00AD7CA2">
            <w:pPr>
              <w:autoSpaceDN w:val="0"/>
              <w:spacing w:after="0" w:line="240" w:lineRule="auto"/>
              <w:jc w:val="both"/>
              <w:rPr>
                <w:rFonts w:ascii="Times New Roman" w:eastAsia="Calibri" w:hAnsi="Times New Roman" w:cs="Times New Roman"/>
                <w:b/>
                <w:noProof/>
                <w:sz w:val="24"/>
                <w:szCs w:val="24"/>
              </w:rPr>
            </w:pPr>
          </w:p>
          <w:p w14:paraId="1872FF8D" w14:textId="158E424A" w:rsidR="00C77485" w:rsidRPr="00786D6C" w:rsidRDefault="00C77485" w:rsidP="00287B7D">
            <w:pPr>
              <w:autoSpaceDN w:val="0"/>
              <w:spacing w:after="200" w:line="276" w:lineRule="auto"/>
              <w:ind w:right="-2"/>
              <w:jc w:val="both"/>
              <w:rPr>
                <w:rFonts w:ascii="Times New Roman" w:eastAsia="Calibri" w:hAnsi="Times New Roman" w:cs="Times New Roman"/>
                <w:b/>
                <w:noProof/>
              </w:rPr>
            </w:pPr>
          </w:p>
        </w:tc>
      </w:tr>
    </w:tbl>
    <w:p w14:paraId="713E2C95" w14:textId="73AAF05E" w:rsidR="001E6F96" w:rsidRDefault="00D3602C" w:rsidP="00D3602C">
      <w:pPr>
        <w:spacing w:after="0" w:line="240" w:lineRule="auto"/>
        <w:ind w:firstLine="709"/>
        <w:contextualSpacing/>
        <w:jc w:val="both"/>
        <w:rPr>
          <w:rFonts w:ascii="Times New Roman" w:hAnsi="Times New Roman" w:cs="Times New Roman"/>
          <w:sz w:val="28"/>
          <w:szCs w:val="28"/>
        </w:rPr>
      </w:pPr>
      <w:r w:rsidRPr="00D3602C">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D3602C">
        <w:rPr>
          <w:rFonts w:ascii="Times New Roman" w:hAnsi="Times New Roman" w:cs="Times New Roman"/>
          <w:sz w:val="28"/>
          <w:szCs w:val="28"/>
        </w:rPr>
        <w:t>Саліхова</w:t>
      </w:r>
      <w:proofErr w:type="spellEnd"/>
      <w:r w:rsidRPr="00D3602C">
        <w:rPr>
          <w:rFonts w:ascii="Times New Roman" w:hAnsi="Times New Roman" w:cs="Times New Roman"/>
          <w:sz w:val="28"/>
          <w:szCs w:val="28"/>
        </w:rPr>
        <w:t xml:space="preserve"> В.В., </w:t>
      </w:r>
      <w:r w:rsidRPr="00D3602C">
        <w:rPr>
          <w:rFonts w:ascii="Times New Roman" w:hAnsi="Times New Roman"/>
          <w:sz w:val="28"/>
          <w:szCs w:val="28"/>
        </w:rPr>
        <w:t xml:space="preserve">членів Другої Дисциплінарної палати Вищої ради правосуддя </w:t>
      </w:r>
      <w:proofErr w:type="spellStart"/>
      <w:r w:rsidRPr="00D3602C">
        <w:rPr>
          <w:rFonts w:ascii="Times New Roman" w:hAnsi="Times New Roman"/>
          <w:sz w:val="28"/>
          <w:szCs w:val="28"/>
        </w:rPr>
        <w:t>Бурлакова</w:t>
      </w:r>
      <w:proofErr w:type="spellEnd"/>
      <w:r w:rsidRPr="00D3602C">
        <w:rPr>
          <w:rFonts w:ascii="Times New Roman" w:hAnsi="Times New Roman"/>
          <w:sz w:val="28"/>
          <w:szCs w:val="28"/>
        </w:rPr>
        <w:t xml:space="preserve"> С.Ю., Мельника О.П. та залученого з Першої Дисциплінарної палати члена Вищої ради правосуддя Бондаренко Т.З</w:t>
      </w:r>
      <w:r w:rsidRPr="00D3602C">
        <w:rPr>
          <w:rFonts w:ascii="Times New Roman" w:hAnsi="Times New Roman" w:cs="Times New Roman"/>
          <w:sz w:val="28"/>
          <w:szCs w:val="28"/>
        </w:rPr>
        <w:t>.</w:t>
      </w:r>
      <w:r w:rsidR="00F22EEC" w:rsidRPr="00D3602C">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D3602C">
        <w:rPr>
          <w:rFonts w:ascii="Times New Roman" w:hAnsi="Times New Roman" w:cs="Times New Roman"/>
          <w:sz w:val="28"/>
          <w:szCs w:val="28"/>
        </w:rPr>
        <w:t>Маселка</w:t>
      </w:r>
      <w:proofErr w:type="spellEnd"/>
      <w:r w:rsidR="004A1A2A" w:rsidRPr="00D3602C">
        <w:rPr>
          <w:rFonts w:ascii="Times New Roman" w:hAnsi="Times New Roman" w:cs="Times New Roman"/>
          <w:sz w:val="28"/>
          <w:szCs w:val="28"/>
        </w:rPr>
        <w:t xml:space="preserve"> Р.А.</w:t>
      </w:r>
      <w:r w:rsidR="006056FF" w:rsidRPr="00D3602C">
        <w:rPr>
          <w:rFonts w:ascii="Times New Roman" w:hAnsi="Times New Roman" w:cs="Times New Roman"/>
          <w:sz w:val="28"/>
          <w:szCs w:val="28"/>
        </w:rPr>
        <w:t xml:space="preserve"> </w:t>
      </w:r>
      <w:r w:rsidR="00F22EEC" w:rsidRPr="00D3602C">
        <w:rPr>
          <w:rFonts w:ascii="Times New Roman" w:hAnsi="Times New Roman" w:cs="Times New Roman"/>
          <w:sz w:val="28"/>
          <w:szCs w:val="28"/>
        </w:rPr>
        <w:t xml:space="preserve">за результатами попередньої перевірки </w:t>
      </w:r>
      <w:r w:rsidR="00A857C9" w:rsidRPr="00D3602C">
        <w:rPr>
          <w:rFonts w:ascii="Times New Roman" w:hAnsi="Times New Roman" w:cs="Times New Roman"/>
          <w:sz w:val="28"/>
          <w:szCs w:val="28"/>
        </w:rPr>
        <w:t>скарг</w:t>
      </w:r>
      <w:r w:rsidR="006056FF" w:rsidRPr="00D3602C">
        <w:rPr>
          <w:rFonts w:ascii="Times New Roman" w:hAnsi="Times New Roman" w:cs="Times New Roman"/>
          <w:sz w:val="28"/>
          <w:szCs w:val="28"/>
        </w:rPr>
        <w:t>и</w:t>
      </w:r>
      <w:r w:rsidR="00F22EEC" w:rsidRPr="00D3602C">
        <w:rPr>
          <w:rFonts w:ascii="Times New Roman" w:hAnsi="Times New Roman" w:cs="Times New Roman"/>
          <w:sz w:val="28"/>
          <w:szCs w:val="28"/>
        </w:rPr>
        <w:t xml:space="preserve"> </w:t>
      </w:r>
      <w:r w:rsidR="000A6F9E" w:rsidRPr="00D3602C">
        <w:rPr>
          <w:rFonts w:ascii="Times New Roman" w:hAnsi="Times New Roman" w:cs="Times New Roman"/>
          <w:sz w:val="28"/>
          <w:szCs w:val="28"/>
        </w:rPr>
        <w:t xml:space="preserve">Перегині Михайла Богдановича стосовно судді Тячівського районного суду Закарпатської області </w:t>
      </w:r>
      <w:proofErr w:type="spellStart"/>
      <w:r w:rsidR="00707DD3" w:rsidRPr="00D3602C">
        <w:rPr>
          <w:rFonts w:ascii="Times New Roman" w:hAnsi="Times New Roman" w:cs="Times New Roman"/>
          <w:sz w:val="28"/>
          <w:szCs w:val="28"/>
        </w:rPr>
        <w:t>Сас</w:t>
      </w:r>
      <w:proofErr w:type="spellEnd"/>
      <w:r w:rsidR="00707DD3" w:rsidRPr="00D3602C">
        <w:rPr>
          <w:rFonts w:ascii="Times New Roman" w:hAnsi="Times New Roman" w:cs="Times New Roman"/>
          <w:sz w:val="28"/>
          <w:szCs w:val="28"/>
        </w:rPr>
        <w:t xml:space="preserve"> Лілії Романівни</w:t>
      </w:r>
      <w:r w:rsidR="00F22EEC" w:rsidRPr="00D3602C">
        <w:rPr>
          <w:rFonts w:ascii="Times New Roman" w:hAnsi="Times New Roman" w:cs="Times New Roman"/>
          <w:sz w:val="28"/>
          <w:szCs w:val="28"/>
        </w:rPr>
        <w:t>,</w:t>
      </w:r>
    </w:p>
    <w:p w14:paraId="0CB2E6FF" w14:textId="77777777" w:rsidR="00D3602C" w:rsidRPr="00786D6C" w:rsidRDefault="00D3602C" w:rsidP="00D3602C">
      <w:pPr>
        <w:spacing w:after="0" w:line="240" w:lineRule="auto"/>
        <w:ind w:firstLine="709"/>
        <w:contextualSpacing/>
        <w:jc w:val="both"/>
        <w:rPr>
          <w:rFonts w:ascii="Times New Roman" w:hAnsi="Times New Roman" w:cs="Times New Roman"/>
          <w:sz w:val="28"/>
          <w:szCs w:val="28"/>
        </w:rPr>
      </w:pPr>
    </w:p>
    <w:p w14:paraId="5CAE62D3" w14:textId="77777777" w:rsidR="00F22EEC" w:rsidRPr="00786D6C"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786D6C">
        <w:rPr>
          <w:rFonts w:ascii="Times New Roman" w:eastAsia="Times New Roman" w:hAnsi="Times New Roman" w:cs="Times New Roman"/>
          <w:b/>
          <w:sz w:val="28"/>
          <w:szCs w:val="28"/>
          <w:lang w:eastAsia="ru-RU"/>
        </w:rPr>
        <w:t>встановила</w:t>
      </w:r>
      <w:r w:rsidRPr="00786D6C">
        <w:rPr>
          <w:rFonts w:ascii="Times New Roman" w:eastAsia="Times New Roman" w:hAnsi="Times New Roman" w:cs="Times New Roman"/>
          <w:sz w:val="28"/>
          <w:szCs w:val="28"/>
          <w:lang w:eastAsia="ru-RU"/>
        </w:rPr>
        <w:t>:</w:t>
      </w:r>
    </w:p>
    <w:p w14:paraId="29122201" w14:textId="77777777" w:rsidR="00F22EEC" w:rsidRPr="00786D6C"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2EF3965B" w14:textId="121C507C" w:rsidR="00FA6BE7" w:rsidRPr="00786D6C" w:rsidRDefault="00FA6BE7" w:rsidP="00B15921">
      <w:pPr>
        <w:spacing w:after="0" w:line="240" w:lineRule="auto"/>
        <w:jc w:val="both"/>
        <w:rPr>
          <w:rFonts w:ascii="Times New Roman" w:hAnsi="Times New Roman" w:cs="Times New Roman"/>
          <w:sz w:val="28"/>
          <w:szCs w:val="28"/>
        </w:rPr>
      </w:pPr>
      <w:r w:rsidRPr="00786D6C">
        <w:rPr>
          <w:rFonts w:ascii="Times New Roman" w:hAnsi="Times New Roman" w:cs="Times New Roman"/>
          <w:sz w:val="28"/>
          <w:szCs w:val="28"/>
        </w:rPr>
        <w:t xml:space="preserve">до Вищої ради правосуддя </w:t>
      </w:r>
      <w:r w:rsidR="00B15921" w:rsidRPr="00786D6C">
        <w:rPr>
          <w:rFonts w:ascii="Times New Roman" w:hAnsi="Times New Roman" w:cs="Times New Roman"/>
          <w:sz w:val="28"/>
          <w:szCs w:val="28"/>
        </w:rPr>
        <w:t xml:space="preserve">28 грудня 2021 року </w:t>
      </w:r>
      <w:r w:rsidRPr="00786D6C">
        <w:rPr>
          <w:rFonts w:ascii="Times New Roman" w:hAnsi="Times New Roman" w:cs="Times New Roman"/>
          <w:sz w:val="28"/>
          <w:szCs w:val="28"/>
        </w:rPr>
        <w:t xml:space="preserve">за </w:t>
      </w:r>
      <w:proofErr w:type="spellStart"/>
      <w:r w:rsidRPr="00786D6C">
        <w:rPr>
          <w:rFonts w:ascii="Times New Roman" w:hAnsi="Times New Roman" w:cs="Times New Roman"/>
          <w:sz w:val="28"/>
          <w:szCs w:val="28"/>
        </w:rPr>
        <w:t>вх</w:t>
      </w:r>
      <w:proofErr w:type="spellEnd"/>
      <w:r w:rsidRPr="00786D6C">
        <w:rPr>
          <w:rFonts w:ascii="Times New Roman" w:hAnsi="Times New Roman" w:cs="Times New Roman"/>
          <w:sz w:val="28"/>
          <w:szCs w:val="28"/>
        </w:rPr>
        <w:t xml:space="preserve">. № П-6008/0/7-21 надійшла дисциплінарна скарга Перегині М.Б. на дії судді Тячівського районного суду Закарпатської області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під час здійснення правосуддя у справі №</w:t>
      </w:r>
      <w:r w:rsidR="00B15921" w:rsidRPr="00786D6C">
        <w:rPr>
          <w:rFonts w:ascii="Times New Roman" w:hAnsi="Times New Roman" w:cs="Times New Roman"/>
          <w:sz w:val="28"/>
          <w:szCs w:val="28"/>
        </w:rPr>
        <w:t> </w:t>
      </w:r>
      <w:r w:rsidRPr="00786D6C">
        <w:rPr>
          <w:rFonts w:ascii="Times New Roman" w:hAnsi="Times New Roman" w:cs="Times New Roman"/>
          <w:sz w:val="28"/>
          <w:szCs w:val="28"/>
        </w:rPr>
        <w:t xml:space="preserve">307/547/21 за обвинуваченням </w:t>
      </w:r>
      <w:r w:rsidR="00F17F2A">
        <w:rPr>
          <w:rFonts w:ascii="Times New Roman" w:hAnsi="Times New Roman" w:cs="Times New Roman"/>
          <w:sz w:val="28"/>
          <w:szCs w:val="28"/>
        </w:rPr>
        <w:t>ОСОБА1</w:t>
      </w:r>
      <w:bookmarkStart w:id="0" w:name="_GoBack"/>
      <w:bookmarkEnd w:id="0"/>
      <w:r w:rsidRPr="00786D6C">
        <w:rPr>
          <w:rFonts w:ascii="Times New Roman" w:hAnsi="Times New Roman" w:cs="Times New Roman"/>
          <w:sz w:val="28"/>
          <w:szCs w:val="28"/>
        </w:rPr>
        <w:t xml:space="preserve"> у вчиненні кримінальних правопорушень, передбачених частиною другою статті 286, частиною третьою статті </w:t>
      </w:r>
      <w:r w:rsidR="00805CE4">
        <w:rPr>
          <w:rFonts w:ascii="Times New Roman" w:hAnsi="Times New Roman" w:cs="Times New Roman"/>
          <w:sz w:val="28"/>
          <w:szCs w:val="28"/>
        </w:rPr>
        <w:t>135</w:t>
      </w:r>
      <w:r w:rsidRPr="00786D6C">
        <w:rPr>
          <w:rFonts w:ascii="Times New Roman" w:hAnsi="Times New Roman" w:cs="Times New Roman"/>
          <w:sz w:val="28"/>
          <w:szCs w:val="28"/>
        </w:rPr>
        <w:t xml:space="preserve"> Кримінального кодексу України (далі – КК України).  </w:t>
      </w:r>
    </w:p>
    <w:p w14:paraId="51DBF8CD" w14:textId="68F9ABDA" w:rsidR="00FA6BE7" w:rsidRPr="00786D6C" w:rsidRDefault="00FA6BE7" w:rsidP="00FA6BE7">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Автор скарги зазначає, що суддя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ухвалила стосовно нього обвинувальній вирок не на основі фактичних обставин справи, а на підставі власних припущень. Не застосувала правові висновки, викладені в постановах Касаційного кримінального суду у складі Верховного Суду, і, як наслідок, за наявності підстав для закриття кримінального провадження відповідне рішення не </w:t>
      </w:r>
      <w:r w:rsidR="00EC2109" w:rsidRPr="00786D6C">
        <w:rPr>
          <w:rFonts w:ascii="Times New Roman" w:hAnsi="Times New Roman" w:cs="Times New Roman"/>
          <w:sz w:val="28"/>
          <w:szCs w:val="28"/>
        </w:rPr>
        <w:t>ухвалила</w:t>
      </w:r>
      <w:r w:rsidRPr="00786D6C">
        <w:rPr>
          <w:rFonts w:ascii="Times New Roman" w:hAnsi="Times New Roman" w:cs="Times New Roman"/>
          <w:sz w:val="28"/>
          <w:szCs w:val="28"/>
        </w:rPr>
        <w:t xml:space="preserve">. Засудила його до реальної міри покарання у вигляді позбавлення волі. На думку скаржника, суддя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умисно або внаслідок недбалості не зазначила в судовому рішенні мотивів прийняття або відхилення аргументів сторін щодо суті спору; порушила засади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не забезпечила </w:t>
      </w:r>
      <w:r w:rsidRPr="00786D6C">
        <w:rPr>
          <w:rFonts w:ascii="Times New Roman" w:hAnsi="Times New Roman" w:cs="Times New Roman"/>
          <w:sz w:val="28"/>
          <w:szCs w:val="28"/>
        </w:rPr>
        <w:lastRenderedPageBreak/>
        <w:t xml:space="preserve">обвинуваченому права на захист, перешкодила реалізації прав інших учасників судового процесу; допустила поведінку,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Скаржник також вказує, що суддя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несвоєчасно надає копії судових рішень для їх внесення до Єдиного державного реєстру судових рішень (далі – ЄДРСР, Реєстр).   </w:t>
      </w:r>
    </w:p>
    <w:p w14:paraId="23AEC486" w14:textId="07EC05EC" w:rsidR="00FA6BE7" w:rsidRPr="00786D6C" w:rsidRDefault="00FA6BE7" w:rsidP="00F8129F">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З огляду на викладені обставини скаржник просить притягнути суддю Тячівського районного суду Закарпатської області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до дисциплінарної відповідальності.   </w:t>
      </w:r>
    </w:p>
    <w:p w14:paraId="02B60C7E" w14:textId="53902694" w:rsidR="00FA6BE7" w:rsidRPr="00786D6C" w:rsidRDefault="00FA6BE7" w:rsidP="00FA6BE7">
      <w:pPr>
        <w:pStyle w:val="a7"/>
        <w:ind w:firstLine="567"/>
        <w:contextualSpacing/>
        <w:jc w:val="both"/>
        <w:rPr>
          <w:szCs w:val="28"/>
        </w:rPr>
      </w:pPr>
      <w:r w:rsidRPr="00786D6C">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F8129F" w:rsidRPr="00786D6C">
        <w:rPr>
          <w:szCs w:val="28"/>
        </w:rPr>
        <w:t> </w:t>
      </w:r>
      <w:r w:rsidRPr="00786D6C">
        <w:rPr>
          <w:szCs w:val="28"/>
        </w:rPr>
        <w:t xml:space="preserve">1635-ІХ), яким </w:t>
      </w:r>
      <w:proofErr w:type="spellStart"/>
      <w:r w:rsidRPr="00786D6C">
        <w:rPr>
          <w:szCs w:val="28"/>
        </w:rPr>
        <w:t>внесено</w:t>
      </w:r>
      <w:proofErr w:type="spellEnd"/>
      <w:r w:rsidRPr="00786D6C">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1D0A0003" w14:textId="77777777" w:rsidR="00FA6BE7" w:rsidRPr="00786D6C" w:rsidRDefault="00FA6BE7" w:rsidP="00FA6BE7">
      <w:pPr>
        <w:pStyle w:val="a7"/>
        <w:ind w:firstLine="567"/>
        <w:contextualSpacing/>
        <w:jc w:val="both"/>
        <w:rPr>
          <w:szCs w:val="28"/>
        </w:rPr>
      </w:pPr>
      <w:r w:rsidRPr="00786D6C">
        <w:rPr>
          <w:szCs w:val="28"/>
        </w:rPr>
        <w:t xml:space="preserve">Рішенням Вищої ради правосуддя від 5 серпня 2021 року № 1809/0/15-21 </w:t>
      </w:r>
      <w:proofErr w:type="spellStart"/>
      <w:r w:rsidRPr="00786D6C">
        <w:rPr>
          <w:szCs w:val="28"/>
        </w:rPr>
        <w:t>зупинено</w:t>
      </w:r>
      <w:proofErr w:type="spellEnd"/>
      <w:r w:rsidRPr="00786D6C">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23AF3C73" w14:textId="77777777" w:rsidR="00FA6BE7" w:rsidRPr="00786D6C" w:rsidRDefault="00FA6BE7" w:rsidP="00FA6BE7">
      <w:pPr>
        <w:pStyle w:val="a7"/>
        <w:ind w:firstLine="567"/>
        <w:contextualSpacing/>
        <w:jc w:val="both"/>
        <w:rPr>
          <w:szCs w:val="28"/>
        </w:rPr>
      </w:pPr>
      <w:r w:rsidRPr="00786D6C">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786D6C">
        <w:rPr>
          <w:szCs w:val="28"/>
        </w:rPr>
        <w:t>внесено</w:t>
      </w:r>
      <w:proofErr w:type="spellEnd"/>
      <w:r w:rsidRPr="00786D6C">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14AECB97" w14:textId="77777777" w:rsidR="00FA6BE7" w:rsidRPr="00786D6C" w:rsidRDefault="00FA6BE7" w:rsidP="00FA6BE7">
      <w:pPr>
        <w:pStyle w:val="a7"/>
        <w:ind w:firstLine="567"/>
        <w:contextualSpacing/>
        <w:jc w:val="both"/>
        <w:rPr>
          <w:szCs w:val="28"/>
        </w:rPr>
      </w:pPr>
      <w:r w:rsidRPr="00786D6C">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2D2E8AD1" w14:textId="1274A1D0" w:rsidR="00E360E3" w:rsidRPr="00786D6C" w:rsidRDefault="00FA6BE7" w:rsidP="00F8129F">
      <w:pPr>
        <w:pStyle w:val="a7"/>
        <w:ind w:firstLine="567"/>
        <w:contextualSpacing/>
        <w:jc w:val="both"/>
        <w:rPr>
          <w:szCs w:val="28"/>
        </w:rPr>
      </w:pPr>
      <w:r w:rsidRPr="00786D6C">
        <w:rPr>
          <w:szCs w:val="28"/>
        </w:rPr>
        <w:lastRenderedPageBreak/>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786D6C">
        <w:rPr>
          <w:szCs w:val="28"/>
        </w:rPr>
        <w:t>зупинено</w:t>
      </w:r>
      <w:proofErr w:type="spellEnd"/>
      <w:r w:rsidRPr="00786D6C">
        <w:rPr>
          <w:szCs w:val="28"/>
        </w:rPr>
        <w:t xml:space="preserve"> рішенням Вищої ради правосуддя від 5 серпня 2021 року № 1809/0/15-21, з 1 листопада 2023 року. </w:t>
      </w:r>
    </w:p>
    <w:p w14:paraId="24299039" w14:textId="50FB8964" w:rsidR="00DA1050" w:rsidRPr="00786D6C" w:rsidRDefault="00AE2E9B" w:rsidP="00CC1D42">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На підставі протоколу автоматизованого розподілу справи між членами Вищої ради правосуддя від</w:t>
      </w:r>
      <w:r w:rsidR="00333202" w:rsidRPr="00786D6C">
        <w:rPr>
          <w:rFonts w:ascii="Times New Roman" w:hAnsi="Times New Roman" w:cs="Times New Roman"/>
          <w:sz w:val="28"/>
          <w:szCs w:val="28"/>
        </w:rPr>
        <w:t xml:space="preserve"> </w:t>
      </w:r>
      <w:r w:rsidR="0053649F" w:rsidRPr="00786D6C">
        <w:rPr>
          <w:rFonts w:ascii="Times New Roman" w:hAnsi="Times New Roman" w:cs="Times New Roman"/>
          <w:sz w:val="28"/>
          <w:szCs w:val="28"/>
        </w:rPr>
        <w:t>13</w:t>
      </w:r>
      <w:r w:rsidRPr="00786D6C">
        <w:rPr>
          <w:rFonts w:ascii="Times New Roman" w:hAnsi="Times New Roman" w:cs="Times New Roman"/>
          <w:sz w:val="28"/>
          <w:szCs w:val="28"/>
        </w:rPr>
        <w:t xml:space="preserve"> листопада 2023 року вказану скаргу передано для </w:t>
      </w:r>
      <w:r w:rsidR="00145DE5" w:rsidRPr="00786D6C">
        <w:rPr>
          <w:rFonts w:ascii="Times New Roman" w:hAnsi="Times New Roman" w:cs="Times New Roman"/>
          <w:sz w:val="28"/>
          <w:szCs w:val="28"/>
        </w:rPr>
        <w:t xml:space="preserve">проведення </w:t>
      </w:r>
      <w:r w:rsidRPr="00786D6C">
        <w:rPr>
          <w:rFonts w:ascii="Times New Roman" w:hAnsi="Times New Roman" w:cs="Times New Roman"/>
          <w:sz w:val="28"/>
          <w:szCs w:val="28"/>
        </w:rPr>
        <w:t xml:space="preserve">попередньої перевірки члену Другої Дисциплінарної палати Вищої ради правосуддя </w:t>
      </w:r>
      <w:proofErr w:type="spellStart"/>
      <w:r w:rsidR="00CC006E" w:rsidRPr="00786D6C">
        <w:rPr>
          <w:rFonts w:ascii="Times New Roman" w:hAnsi="Times New Roman" w:cs="Times New Roman"/>
          <w:sz w:val="28"/>
          <w:szCs w:val="28"/>
        </w:rPr>
        <w:t>Маселку</w:t>
      </w:r>
      <w:proofErr w:type="spellEnd"/>
      <w:r w:rsidR="008C701C" w:rsidRPr="00786D6C">
        <w:rPr>
          <w:rFonts w:ascii="Times New Roman" w:hAnsi="Times New Roman" w:cs="Times New Roman"/>
          <w:sz w:val="28"/>
          <w:szCs w:val="28"/>
        </w:rPr>
        <w:t> </w:t>
      </w:r>
      <w:r w:rsidR="00CC006E" w:rsidRPr="00786D6C">
        <w:rPr>
          <w:rFonts w:ascii="Times New Roman" w:hAnsi="Times New Roman" w:cs="Times New Roman"/>
          <w:sz w:val="28"/>
          <w:szCs w:val="28"/>
        </w:rPr>
        <w:t>Р.А.</w:t>
      </w:r>
    </w:p>
    <w:p w14:paraId="29E43619" w14:textId="3B8621D1" w:rsidR="007E0191" w:rsidRPr="00786D6C" w:rsidRDefault="00C2210D" w:rsidP="0022356C">
      <w:pPr>
        <w:pStyle w:val="a7"/>
        <w:ind w:firstLine="567"/>
        <w:jc w:val="both"/>
        <w:rPr>
          <w:szCs w:val="28"/>
        </w:rPr>
      </w:pPr>
      <w:r w:rsidRPr="00786D6C">
        <w:rPr>
          <w:szCs w:val="28"/>
        </w:rPr>
        <w:t>Ч</w:t>
      </w:r>
      <w:r w:rsidR="009119DB" w:rsidRPr="00786D6C">
        <w:rPr>
          <w:szCs w:val="28"/>
        </w:rPr>
        <w:t xml:space="preserve">леном </w:t>
      </w:r>
      <w:r w:rsidR="0059265E" w:rsidRPr="00786D6C">
        <w:rPr>
          <w:szCs w:val="28"/>
        </w:rPr>
        <w:t>Другої</w:t>
      </w:r>
      <w:r w:rsidR="009119DB" w:rsidRPr="00786D6C">
        <w:rPr>
          <w:szCs w:val="28"/>
        </w:rPr>
        <w:t xml:space="preserve"> Дисциплінарної палати Вищої ради правосуддя </w:t>
      </w:r>
      <w:proofErr w:type="spellStart"/>
      <w:r w:rsidR="002116D4" w:rsidRPr="00786D6C">
        <w:rPr>
          <w:szCs w:val="28"/>
        </w:rPr>
        <w:t>Маселком</w:t>
      </w:r>
      <w:proofErr w:type="spellEnd"/>
      <w:r w:rsidR="00F12B61" w:rsidRPr="00786D6C">
        <w:rPr>
          <w:szCs w:val="28"/>
        </w:rPr>
        <w:t> </w:t>
      </w:r>
      <w:r w:rsidR="002116D4" w:rsidRPr="00786D6C">
        <w:rPr>
          <w:szCs w:val="28"/>
        </w:rPr>
        <w:t>Р.А.</w:t>
      </w:r>
      <w:r w:rsidR="009119DB" w:rsidRPr="00786D6C">
        <w:rPr>
          <w:szCs w:val="28"/>
        </w:rPr>
        <w:t xml:space="preserve"> проведено попередню перевірку, за результатами якої складено висновок </w:t>
      </w:r>
      <w:r w:rsidR="002116D4" w:rsidRPr="00786D6C">
        <w:rPr>
          <w:szCs w:val="28"/>
        </w:rPr>
        <w:t xml:space="preserve">від </w:t>
      </w:r>
      <w:r w:rsidR="00BF293D" w:rsidRPr="00786D6C">
        <w:rPr>
          <w:szCs w:val="28"/>
        </w:rPr>
        <w:t>19 квітня</w:t>
      </w:r>
      <w:r w:rsidR="00AC7526" w:rsidRPr="00786D6C">
        <w:rPr>
          <w:szCs w:val="28"/>
        </w:rPr>
        <w:t xml:space="preserve"> </w:t>
      </w:r>
      <w:r w:rsidR="002116D4" w:rsidRPr="00786D6C">
        <w:rPr>
          <w:szCs w:val="28"/>
        </w:rPr>
        <w:t>202</w:t>
      </w:r>
      <w:r w:rsidR="00935B62" w:rsidRPr="00786D6C">
        <w:rPr>
          <w:szCs w:val="28"/>
        </w:rPr>
        <w:t>4</w:t>
      </w:r>
      <w:r w:rsidR="002116D4" w:rsidRPr="00786D6C">
        <w:rPr>
          <w:szCs w:val="28"/>
        </w:rPr>
        <w:t xml:space="preserve"> року </w:t>
      </w:r>
      <w:r w:rsidR="009119DB" w:rsidRPr="00786D6C">
        <w:rPr>
          <w:szCs w:val="28"/>
        </w:rPr>
        <w:t xml:space="preserve">з пропозицією </w:t>
      </w:r>
      <w:r w:rsidR="0022356C" w:rsidRPr="00786D6C">
        <w:rPr>
          <w:szCs w:val="28"/>
        </w:rPr>
        <w:t xml:space="preserve">відмовити у відкритті дисциплінарної справи стосовно судді </w:t>
      </w:r>
      <w:r w:rsidR="0053649F" w:rsidRPr="00786D6C">
        <w:rPr>
          <w:szCs w:val="28"/>
        </w:rPr>
        <w:t xml:space="preserve">Тячівського районного суду Закарпатської області </w:t>
      </w:r>
      <w:proofErr w:type="spellStart"/>
      <w:r w:rsidR="0053649F" w:rsidRPr="00786D6C">
        <w:rPr>
          <w:szCs w:val="28"/>
        </w:rPr>
        <w:t>Сас</w:t>
      </w:r>
      <w:proofErr w:type="spellEnd"/>
      <w:r w:rsidR="0053649F" w:rsidRPr="00786D6C">
        <w:rPr>
          <w:szCs w:val="28"/>
        </w:rPr>
        <w:t xml:space="preserve"> Л.Р.</w:t>
      </w:r>
      <w:r w:rsidR="009119DB" w:rsidRPr="00786D6C">
        <w:rPr>
          <w:szCs w:val="28"/>
        </w:rPr>
        <w:t xml:space="preserve">, оскільки </w:t>
      </w:r>
      <w:r w:rsidR="0059265E" w:rsidRPr="00786D6C">
        <w:rPr>
          <w:szCs w:val="28"/>
        </w:rPr>
        <w:t>доводи скарг</w:t>
      </w:r>
      <w:r w:rsidR="007E0191" w:rsidRPr="00786D6C">
        <w:rPr>
          <w:szCs w:val="28"/>
        </w:rPr>
        <w:t>и</w:t>
      </w:r>
      <w:r w:rsidR="0059265E" w:rsidRPr="00786D6C">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786D6C">
        <w:rPr>
          <w:szCs w:val="28"/>
        </w:rPr>
        <w:t>.</w:t>
      </w:r>
    </w:p>
    <w:p w14:paraId="2AF6EF8D" w14:textId="4976902B" w:rsidR="009119DB" w:rsidRPr="00786D6C" w:rsidRDefault="009119DB" w:rsidP="005E0578">
      <w:pPr>
        <w:pStyle w:val="a7"/>
        <w:ind w:firstLine="567"/>
        <w:jc w:val="both"/>
        <w:rPr>
          <w:szCs w:val="28"/>
        </w:rPr>
      </w:pPr>
      <w:r w:rsidRPr="00786D6C">
        <w:rPr>
          <w:szCs w:val="28"/>
        </w:rPr>
        <w:t xml:space="preserve">Розглянувши висновок доповідача – члена </w:t>
      </w:r>
      <w:r w:rsidR="007E0191" w:rsidRPr="00786D6C">
        <w:rPr>
          <w:szCs w:val="28"/>
        </w:rPr>
        <w:t>Другої</w:t>
      </w:r>
      <w:r w:rsidRPr="00786D6C">
        <w:rPr>
          <w:szCs w:val="28"/>
        </w:rPr>
        <w:t xml:space="preserve"> Дисциплінарної палати Вищої ради правосуддя </w:t>
      </w:r>
      <w:proofErr w:type="spellStart"/>
      <w:r w:rsidR="007E0191" w:rsidRPr="00786D6C">
        <w:rPr>
          <w:szCs w:val="28"/>
        </w:rPr>
        <w:t>Маселка</w:t>
      </w:r>
      <w:proofErr w:type="spellEnd"/>
      <w:r w:rsidR="007E0191" w:rsidRPr="00786D6C">
        <w:rPr>
          <w:szCs w:val="28"/>
        </w:rPr>
        <w:t xml:space="preserve"> Р.А. </w:t>
      </w:r>
      <w:r w:rsidRPr="00786D6C">
        <w:rPr>
          <w:szCs w:val="28"/>
        </w:rPr>
        <w:t xml:space="preserve">та додані до нього матеріали, </w:t>
      </w:r>
      <w:r w:rsidR="007E0191" w:rsidRPr="00786D6C">
        <w:rPr>
          <w:szCs w:val="28"/>
        </w:rPr>
        <w:t>Друга</w:t>
      </w:r>
      <w:r w:rsidRPr="00786D6C">
        <w:rPr>
          <w:szCs w:val="28"/>
        </w:rPr>
        <w:t xml:space="preserve"> Дисциплінарна палата Вищої ради правосуддя </w:t>
      </w:r>
      <w:r w:rsidR="00E25B25" w:rsidRPr="00786D6C">
        <w:rPr>
          <w:szCs w:val="28"/>
        </w:rPr>
        <w:t>встановила</w:t>
      </w:r>
      <w:r w:rsidRPr="00786D6C">
        <w:rPr>
          <w:szCs w:val="28"/>
        </w:rPr>
        <w:t xml:space="preserve"> таке.</w:t>
      </w:r>
    </w:p>
    <w:p w14:paraId="36B35867" w14:textId="5EEE66B3" w:rsidR="008F492E" w:rsidRPr="00D1475B" w:rsidRDefault="008F492E" w:rsidP="008F492E">
      <w:pPr>
        <w:spacing w:after="0" w:line="240" w:lineRule="auto"/>
        <w:ind w:firstLine="567"/>
        <w:jc w:val="both"/>
        <w:rPr>
          <w:rFonts w:ascii="Times New Roman" w:hAnsi="Times New Roman" w:cs="Times New Roman"/>
          <w:sz w:val="28"/>
          <w:szCs w:val="28"/>
        </w:rPr>
      </w:pPr>
      <w:proofErr w:type="spellStart"/>
      <w:r w:rsidRPr="00D1475B">
        <w:rPr>
          <w:rFonts w:ascii="Times New Roman" w:hAnsi="Times New Roman" w:cs="Times New Roman"/>
          <w:sz w:val="28"/>
          <w:szCs w:val="28"/>
        </w:rPr>
        <w:t>Вироком</w:t>
      </w:r>
      <w:proofErr w:type="spellEnd"/>
      <w:r w:rsidRPr="00D1475B">
        <w:rPr>
          <w:rFonts w:ascii="Times New Roman" w:hAnsi="Times New Roman" w:cs="Times New Roman"/>
          <w:sz w:val="28"/>
          <w:szCs w:val="28"/>
        </w:rPr>
        <w:t xml:space="preserve"> Тячівського районного суду Закарпатської області від 11 червня 2021 року у справі № 307/547/21 (суддя </w:t>
      </w:r>
      <w:proofErr w:type="spellStart"/>
      <w:r w:rsidRPr="00D1475B">
        <w:rPr>
          <w:rFonts w:ascii="Times New Roman" w:hAnsi="Times New Roman" w:cs="Times New Roman"/>
          <w:sz w:val="28"/>
          <w:szCs w:val="28"/>
        </w:rPr>
        <w:t>Сас</w:t>
      </w:r>
      <w:proofErr w:type="spellEnd"/>
      <w:r w:rsidRPr="00D1475B">
        <w:rPr>
          <w:rFonts w:ascii="Times New Roman" w:hAnsi="Times New Roman" w:cs="Times New Roman"/>
          <w:sz w:val="28"/>
          <w:szCs w:val="28"/>
        </w:rPr>
        <w:t xml:space="preserve"> Л.Р.) </w:t>
      </w:r>
      <w:r w:rsidR="00971564">
        <w:rPr>
          <w:rFonts w:ascii="Times New Roman" w:hAnsi="Times New Roman" w:cs="Times New Roman"/>
          <w:sz w:val="28"/>
          <w:szCs w:val="28"/>
        </w:rPr>
        <w:t>ОСОБА1</w:t>
      </w:r>
      <w:r w:rsidRPr="00D1475B">
        <w:rPr>
          <w:rFonts w:ascii="Times New Roman" w:hAnsi="Times New Roman" w:cs="Times New Roman"/>
          <w:sz w:val="28"/>
          <w:szCs w:val="28"/>
        </w:rPr>
        <w:t xml:space="preserve"> визнано винуватим у вчиненні злочинів, передбачених частиною другою статті</w:t>
      </w:r>
      <w:r w:rsidR="00C77DDD" w:rsidRPr="00D1475B">
        <w:rPr>
          <w:rFonts w:ascii="Times New Roman" w:hAnsi="Times New Roman" w:cs="Times New Roman"/>
          <w:sz w:val="28"/>
          <w:szCs w:val="28"/>
        </w:rPr>
        <w:t xml:space="preserve"> </w:t>
      </w:r>
      <w:hyperlink r:id="rId7" w:anchor="1521" w:tgtFrame="_blank" w:tooltip="Кримінальний кодекс України; нормативно-правовий акт № 2341-III від 05.04.2001, ВР України" w:history="1">
        <w:r w:rsidRPr="00D1475B">
          <w:rPr>
            <w:rFonts w:ascii="Times New Roman" w:hAnsi="Times New Roman" w:cs="Times New Roman"/>
            <w:sz w:val="28"/>
            <w:szCs w:val="28"/>
          </w:rPr>
          <w:t>286</w:t>
        </w:r>
      </w:hyperlink>
      <w:r w:rsidR="00C77DDD" w:rsidRPr="00D1475B">
        <w:rPr>
          <w:rFonts w:ascii="Times New Roman" w:hAnsi="Times New Roman" w:cs="Times New Roman"/>
          <w:sz w:val="28"/>
          <w:szCs w:val="28"/>
        </w:rPr>
        <w:t xml:space="preserve"> </w:t>
      </w:r>
      <w:r w:rsidRPr="00D1475B">
        <w:rPr>
          <w:rFonts w:ascii="Times New Roman" w:hAnsi="Times New Roman" w:cs="Times New Roman"/>
          <w:sz w:val="28"/>
          <w:szCs w:val="28"/>
        </w:rPr>
        <w:t>та частиною третьою статті</w:t>
      </w:r>
      <w:r w:rsidR="00D1475B" w:rsidRPr="00D1475B">
        <w:rPr>
          <w:rFonts w:ascii="Times New Roman" w:hAnsi="Times New Roman" w:cs="Times New Roman"/>
          <w:sz w:val="28"/>
          <w:szCs w:val="28"/>
        </w:rPr>
        <w:t xml:space="preserve"> 135 КК України</w:t>
      </w:r>
      <w:r w:rsidRPr="00D1475B">
        <w:rPr>
          <w:rFonts w:ascii="Times New Roman" w:hAnsi="Times New Roman" w:cs="Times New Roman"/>
          <w:sz w:val="28"/>
          <w:szCs w:val="28"/>
        </w:rPr>
        <w:t> і призначено покарання: за частиною другою </w:t>
      </w:r>
      <w:hyperlink r:id="rId8" w:anchor="1521" w:tgtFrame="_blank" w:tooltip="Кримінальний кодекс України; нормативно-правовий акт № 2341-III від 05.04.2001, ВР України" w:history="1">
        <w:r w:rsidRPr="00D1475B">
          <w:rPr>
            <w:rFonts w:ascii="Times New Roman" w:hAnsi="Times New Roman" w:cs="Times New Roman"/>
            <w:sz w:val="28"/>
            <w:szCs w:val="28"/>
          </w:rPr>
          <w:t>статті 286 КК України</w:t>
        </w:r>
      </w:hyperlink>
      <w:r w:rsidRPr="00D1475B">
        <w:rPr>
          <w:rFonts w:ascii="Times New Roman" w:hAnsi="Times New Roman" w:cs="Times New Roman"/>
          <w:sz w:val="28"/>
          <w:szCs w:val="28"/>
        </w:rPr>
        <w:t xml:space="preserve"> у виді позбавлення волі на строк три роки з позбавленням права керувати транспортними засобами на строк два роки; за частиною третьою </w:t>
      </w:r>
      <w:hyperlink r:id="rId9" w:anchor="692" w:tgtFrame="_blank" w:tooltip="Кримінальний кодекс України; нормативно-правовий акт № 2341-III від 05.04.2001, ВР України" w:history="1">
        <w:r w:rsidRPr="00D1475B">
          <w:rPr>
            <w:rFonts w:ascii="Times New Roman" w:hAnsi="Times New Roman" w:cs="Times New Roman"/>
            <w:sz w:val="28"/>
            <w:szCs w:val="28"/>
          </w:rPr>
          <w:t>статті 135 КК України</w:t>
        </w:r>
      </w:hyperlink>
      <w:r w:rsidRPr="00D1475B">
        <w:rPr>
          <w:rFonts w:ascii="Times New Roman" w:hAnsi="Times New Roman" w:cs="Times New Roman"/>
          <w:sz w:val="28"/>
          <w:szCs w:val="28"/>
        </w:rPr>
        <w:t xml:space="preserve"> у виді позбавлення волі на строк три роки. На підставі </w:t>
      </w:r>
      <w:hyperlink r:id="rId10" w:anchor="311" w:tgtFrame="_blank" w:tooltip="Кримінальний кодекс України; нормативно-правовий акт № 2341-III від 05.04.2001, ВР України" w:history="1">
        <w:r w:rsidRPr="00D1475B">
          <w:rPr>
            <w:rFonts w:ascii="Times New Roman" w:hAnsi="Times New Roman" w:cs="Times New Roman"/>
            <w:sz w:val="28"/>
            <w:szCs w:val="28"/>
          </w:rPr>
          <w:t>статті 70 КК України</w:t>
        </w:r>
      </w:hyperlink>
      <w:r w:rsidRPr="00D1475B">
        <w:rPr>
          <w:rFonts w:ascii="Times New Roman" w:hAnsi="Times New Roman" w:cs="Times New Roman"/>
          <w:sz w:val="28"/>
          <w:szCs w:val="28"/>
        </w:rPr>
        <w:t xml:space="preserve"> шляхом часткового складання призначених покарань визначено остаточне покарання у виді позбавлення волі на строк чотири роки з позбавленням права керувати транспортними засобами на строк два роки.</w:t>
      </w:r>
    </w:p>
    <w:p w14:paraId="19532A09"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Початок строку відбуття покарання ухвалено обчислювати з 5 січня 2021 року. Вирішено питання щодо речових доказів та процесуальних витрат. </w:t>
      </w:r>
    </w:p>
    <w:p w14:paraId="268051BF" w14:textId="48EE29B1"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Ухвалою Львівського апеляційного суду від 30 вересня 2021 року вирок Тячівського районного суду Закарпатської області від 11 червня 2021 року стосовно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залишено без змін, а апеляційні скарги прокурора Тячівської окружної прокуратури </w:t>
      </w:r>
      <w:proofErr w:type="spellStart"/>
      <w:r w:rsidRPr="00786D6C">
        <w:rPr>
          <w:rFonts w:ascii="Times New Roman" w:hAnsi="Times New Roman" w:cs="Times New Roman"/>
          <w:sz w:val="28"/>
          <w:szCs w:val="28"/>
        </w:rPr>
        <w:t>Баника</w:t>
      </w:r>
      <w:proofErr w:type="spellEnd"/>
      <w:r w:rsidRPr="00786D6C">
        <w:rPr>
          <w:rFonts w:ascii="Times New Roman" w:hAnsi="Times New Roman" w:cs="Times New Roman"/>
          <w:sz w:val="28"/>
          <w:szCs w:val="28"/>
        </w:rPr>
        <w:t xml:space="preserve"> С.Ю., захисника </w:t>
      </w:r>
      <w:proofErr w:type="spellStart"/>
      <w:r w:rsidRPr="00786D6C">
        <w:rPr>
          <w:rFonts w:ascii="Times New Roman" w:hAnsi="Times New Roman" w:cs="Times New Roman"/>
          <w:sz w:val="28"/>
          <w:szCs w:val="28"/>
        </w:rPr>
        <w:t>Гримута</w:t>
      </w:r>
      <w:proofErr w:type="spellEnd"/>
      <w:r w:rsidRPr="00786D6C">
        <w:rPr>
          <w:rFonts w:ascii="Times New Roman" w:hAnsi="Times New Roman" w:cs="Times New Roman"/>
          <w:sz w:val="28"/>
          <w:szCs w:val="28"/>
        </w:rPr>
        <w:t xml:space="preserve"> Д.Ю., обвинуваченого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 без задоволення.</w:t>
      </w:r>
    </w:p>
    <w:p w14:paraId="23CCC1E3" w14:textId="10B1C38E"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У задоволенні клопотання захисника </w:t>
      </w:r>
      <w:proofErr w:type="spellStart"/>
      <w:r w:rsidRPr="00786D6C">
        <w:rPr>
          <w:rFonts w:ascii="Times New Roman" w:hAnsi="Times New Roman" w:cs="Times New Roman"/>
          <w:sz w:val="28"/>
          <w:szCs w:val="28"/>
        </w:rPr>
        <w:t>Гримута</w:t>
      </w:r>
      <w:proofErr w:type="spellEnd"/>
      <w:r w:rsidRPr="00786D6C">
        <w:rPr>
          <w:rFonts w:ascii="Times New Roman" w:hAnsi="Times New Roman" w:cs="Times New Roman"/>
          <w:sz w:val="28"/>
          <w:szCs w:val="28"/>
        </w:rPr>
        <w:t xml:space="preserve"> Д.Ю. про зміну запобіжного заходу обвинуваченому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та прокурора про продовження строку тримання під вартою відмовлено.</w:t>
      </w:r>
    </w:p>
    <w:p w14:paraId="0136EF78" w14:textId="3924879E"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Постановою Касаційного кримінального суду у складі Верховного Суду від 27 січня 2022 року вирок Тячівського районного суду Закарпатської області від 11 червня 2021 року та ухвалу Львівського апеляційного суду від 30 вересня 2021</w:t>
      </w:r>
      <w:r w:rsidR="005233C8">
        <w:rPr>
          <w:rFonts w:ascii="Times New Roman" w:hAnsi="Times New Roman" w:cs="Times New Roman"/>
          <w:sz w:val="28"/>
          <w:szCs w:val="28"/>
        </w:rPr>
        <w:t> </w:t>
      </w:r>
      <w:r w:rsidRPr="00786D6C">
        <w:rPr>
          <w:rFonts w:ascii="Times New Roman" w:hAnsi="Times New Roman" w:cs="Times New Roman"/>
          <w:sz w:val="28"/>
          <w:szCs w:val="28"/>
        </w:rPr>
        <w:t xml:space="preserve">року щодо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залишено без змін, а касаційні скарги засудженого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та його захисника – адвоката </w:t>
      </w:r>
      <w:proofErr w:type="spellStart"/>
      <w:r w:rsidRPr="00786D6C">
        <w:rPr>
          <w:rFonts w:ascii="Times New Roman" w:hAnsi="Times New Roman" w:cs="Times New Roman"/>
          <w:sz w:val="28"/>
          <w:szCs w:val="28"/>
        </w:rPr>
        <w:t>Гримута</w:t>
      </w:r>
      <w:proofErr w:type="spellEnd"/>
      <w:r w:rsidRPr="00786D6C">
        <w:rPr>
          <w:rFonts w:ascii="Times New Roman" w:hAnsi="Times New Roman" w:cs="Times New Roman"/>
          <w:sz w:val="28"/>
          <w:szCs w:val="28"/>
        </w:rPr>
        <w:t xml:space="preserve"> Д.Ю. – без задоволення.</w:t>
      </w:r>
    </w:p>
    <w:p w14:paraId="338D8571"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У постанові Касаційного кримінального суду у складі Верховного Суду від 27 січня 2022 року зазначено, що суди нижчих інстанцій дотрималися вимог статей </w:t>
      </w:r>
      <w:hyperlink r:id="rId11" w:anchor="87" w:tgtFrame="_blank" w:tooltip="Кримінальний процесуальний кодекс України; нормативно-правовий акт № 4651-VI від 13.04.2012, ВР України" w:history="1">
        <w:r w:rsidRPr="00786D6C">
          <w:rPr>
            <w:rFonts w:ascii="Times New Roman" w:hAnsi="Times New Roman" w:cs="Times New Roman"/>
            <w:sz w:val="28"/>
            <w:szCs w:val="28"/>
          </w:rPr>
          <w:t>10</w:t>
        </w:r>
      </w:hyperlink>
      <w:r w:rsidRPr="00786D6C">
        <w:rPr>
          <w:rFonts w:ascii="Times New Roman" w:hAnsi="Times New Roman" w:cs="Times New Roman"/>
          <w:sz w:val="28"/>
          <w:szCs w:val="28"/>
        </w:rPr>
        <w:t>, </w:t>
      </w:r>
      <w:hyperlink r:id="rId12" w:anchor="137" w:tgtFrame="_blank" w:tooltip="Кримінальний процесуальний кодекс України; нормативно-правовий акт № 4651-VI від 13.04.2012, ВР України" w:history="1">
        <w:r w:rsidRPr="00786D6C">
          <w:rPr>
            <w:rFonts w:ascii="Times New Roman" w:hAnsi="Times New Roman" w:cs="Times New Roman"/>
            <w:sz w:val="28"/>
            <w:szCs w:val="28"/>
          </w:rPr>
          <w:t>22 Кримінального процесуального кодексу України (далі – КПК України</w:t>
        </w:r>
      </w:hyperlink>
      <w:r w:rsidRPr="00786D6C">
        <w:rPr>
          <w:rFonts w:ascii="Times New Roman" w:hAnsi="Times New Roman" w:cs="Times New Roman"/>
          <w:sz w:val="28"/>
          <w:szCs w:val="28"/>
        </w:rPr>
        <w:t xml:space="preserve">) та врахували практику Європейського суду з прав людини, створивши необхідні умови для виконання учасниками процесу своїх процесуальних обов’язків і здійснення наданих їм прав. Сторони користувалися рівними правами та свободою у наданні доказів, дослідженні та доведенні їх переконливості перед судом. Клопотання всіх учасників процесу розглянуто у відповідності до вимог </w:t>
      </w:r>
      <w:hyperlink r:id="rId13" w:tgtFrame="_blank" w:tooltip="Кримінальний процесуальний кодекс України; нормативно-правовий акт № 4651-VI від 13.04.2012, ВР України" w:history="1">
        <w:r w:rsidRPr="00786D6C">
          <w:rPr>
            <w:rFonts w:ascii="Times New Roman" w:hAnsi="Times New Roman" w:cs="Times New Roman"/>
            <w:sz w:val="28"/>
            <w:szCs w:val="28"/>
          </w:rPr>
          <w:t>КПК України</w:t>
        </w:r>
      </w:hyperlink>
      <w:r w:rsidRPr="00786D6C">
        <w:rPr>
          <w:rFonts w:ascii="Times New Roman" w:hAnsi="Times New Roman" w:cs="Times New Roman"/>
          <w:sz w:val="28"/>
          <w:szCs w:val="28"/>
        </w:rPr>
        <w:t>.</w:t>
      </w:r>
    </w:p>
    <w:p w14:paraId="57451864" w14:textId="3752BE32"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Підстав, передбачених </w:t>
      </w:r>
      <w:hyperlink r:id="rId14" w:anchor="2160" w:tgtFrame="_blank" w:tooltip="Кримінальний процесуальний кодекс України; нормативно-правовий акт № 4651-VI від 13.04.2012, ВР України" w:history="1">
        <w:r w:rsidRPr="00786D6C">
          <w:rPr>
            <w:rFonts w:ascii="Times New Roman" w:hAnsi="Times New Roman" w:cs="Times New Roman"/>
            <w:sz w:val="28"/>
            <w:szCs w:val="28"/>
          </w:rPr>
          <w:t>КПК України</w:t>
        </w:r>
      </w:hyperlink>
      <w:r w:rsidRPr="00786D6C">
        <w:rPr>
          <w:rFonts w:ascii="Times New Roman" w:hAnsi="Times New Roman" w:cs="Times New Roman"/>
          <w:sz w:val="28"/>
          <w:szCs w:val="28"/>
        </w:rPr>
        <w:t xml:space="preserve">, для закриття кримінального провадження щодо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не встановлено.</w:t>
      </w:r>
    </w:p>
    <w:p w14:paraId="10C59F97" w14:textId="79EBF283"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Покарання, призначене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за своїм видом та розміром є необхідним та достатнім для його виправлення і попередження нових кримінальних правопорушень, воно відповідає вимогам статей </w:t>
      </w:r>
      <w:hyperlink r:id="rId15" w:anchor="199" w:tgtFrame="_blank" w:tooltip="Кримінальний кодекс України; нормативно-правовий акт № 2341-III від 05.04.2001, ВР України" w:history="1">
        <w:r w:rsidRPr="00786D6C">
          <w:rPr>
            <w:rFonts w:ascii="Times New Roman" w:hAnsi="Times New Roman" w:cs="Times New Roman"/>
            <w:sz w:val="28"/>
            <w:szCs w:val="28"/>
          </w:rPr>
          <w:t>50</w:t>
        </w:r>
      </w:hyperlink>
      <w:r w:rsidRPr="00786D6C">
        <w:rPr>
          <w:rFonts w:ascii="Times New Roman" w:hAnsi="Times New Roman" w:cs="Times New Roman"/>
          <w:sz w:val="28"/>
          <w:szCs w:val="28"/>
        </w:rPr>
        <w:t xml:space="preserve">, </w:t>
      </w:r>
      <w:hyperlink r:id="rId16" w:anchor="267" w:tgtFrame="_blank" w:tooltip="Кримінальний кодекс України; нормативно-правовий акт № 2341-III від 05.04.2001, ВР України" w:history="1">
        <w:r w:rsidRPr="00786D6C">
          <w:rPr>
            <w:rFonts w:ascii="Times New Roman" w:hAnsi="Times New Roman" w:cs="Times New Roman"/>
            <w:sz w:val="28"/>
            <w:szCs w:val="28"/>
          </w:rPr>
          <w:t>65 КК України</w:t>
        </w:r>
      </w:hyperlink>
      <w:r w:rsidRPr="00786D6C">
        <w:rPr>
          <w:rFonts w:ascii="Times New Roman" w:hAnsi="Times New Roman" w:cs="Times New Roman"/>
          <w:sz w:val="28"/>
          <w:szCs w:val="28"/>
        </w:rPr>
        <w:t>.</w:t>
      </w:r>
    </w:p>
    <w:p w14:paraId="6AEDA747" w14:textId="1BEFD49A" w:rsidR="008F492E" w:rsidRPr="00786D6C" w:rsidRDefault="008F492E" w:rsidP="005233C8">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Істотних порушень кримінального процесуального закону, які були б підставами для зміни чи скасування судових рішень, не виявлено.</w:t>
      </w:r>
    </w:p>
    <w:p w14:paraId="3A373CA3" w14:textId="38CAE5BE"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У письмових поясненнях, наданих на пропозицію</w:t>
      </w:r>
      <w:r w:rsidR="005233C8">
        <w:rPr>
          <w:rFonts w:ascii="Times New Roman" w:hAnsi="Times New Roman" w:cs="Times New Roman"/>
          <w:sz w:val="28"/>
          <w:szCs w:val="28"/>
        </w:rPr>
        <w:t xml:space="preserve"> члена Другої Дисципліна</w:t>
      </w:r>
      <w:r w:rsidR="00925034">
        <w:rPr>
          <w:rFonts w:ascii="Times New Roman" w:hAnsi="Times New Roman" w:cs="Times New Roman"/>
          <w:sz w:val="28"/>
          <w:szCs w:val="28"/>
        </w:rPr>
        <w:t xml:space="preserve">рної палати Вищої ради правосуддя </w:t>
      </w:r>
      <w:proofErr w:type="spellStart"/>
      <w:r w:rsidR="00925034">
        <w:rPr>
          <w:rFonts w:ascii="Times New Roman" w:hAnsi="Times New Roman" w:cs="Times New Roman"/>
          <w:sz w:val="28"/>
          <w:szCs w:val="28"/>
        </w:rPr>
        <w:t>Маселка</w:t>
      </w:r>
      <w:proofErr w:type="spellEnd"/>
      <w:r w:rsidR="00925034">
        <w:rPr>
          <w:rFonts w:ascii="Times New Roman" w:hAnsi="Times New Roman" w:cs="Times New Roman"/>
          <w:sz w:val="28"/>
          <w:szCs w:val="28"/>
        </w:rPr>
        <w:t xml:space="preserve"> Р.А.</w:t>
      </w:r>
      <w:r w:rsidRPr="00786D6C">
        <w:rPr>
          <w:rFonts w:ascii="Times New Roman" w:hAnsi="Times New Roman" w:cs="Times New Roman"/>
          <w:sz w:val="28"/>
          <w:szCs w:val="28"/>
        </w:rPr>
        <w:t xml:space="preserve">, суддя Тячівського районного суду Закарпатської області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зазначила, що згідно з протоколом автоматизованого розподілу судової справи між суддями від 18 лютого 2021 року</w:t>
      </w:r>
      <w:r w:rsidR="00142507">
        <w:rPr>
          <w:rFonts w:ascii="Times New Roman" w:hAnsi="Times New Roman" w:cs="Times New Roman"/>
          <w:sz w:val="28"/>
          <w:szCs w:val="28"/>
        </w:rPr>
        <w:t xml:space="preserve"> </w:t>
      </w:r>
      <w:r w:rsidRPr="00786D6C">
        <w:rPr>
          <w:rFonts w:ascii="Times New Roman" w:hAnsi="Times New Roman" w:cs="Times New Roman"/>
          <w:sz w:val="28"/>
          <w:szCs w:val="28"/>
        </w:rPr>
        <w:t xml:space="preserve">її визначено головуючою суддею для розгляду кримінального провадження за обвинуваченням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у вчиненні кримінальних правопорушень, передбачених частиною другою статті 286 та частиною третьою статті 135 КК України.</w:t>
      </w:r>
    </w:p>
    <w:p w14:paraId="741E1E24" w14:textId="1F44A246"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11 червня 2021 року у вказаній справі ухвалено вирок, яким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визнано винним у вчиненні вказаних злочинів та призначено покарання з урахуванням статті 70 КК України у виді позбавлення волі на строк чотири роки.</w:t>
      </w:r>
    </w:p>
    <w:p w14:paraId="42773E9E" w14:textId="7FD0A30D"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Не погоджуючись із  вказаним </w:t>
      </w:r>
      <w:proofErr w:type="spellStart"/>
      <w:r w:rsidRPr="00786D6C">
        <w:rPr>
          <w:rFonts w:ascii="Times New Roman" w:hAnsi="Times New Roman" w:cs="Times New Roman"/>
          <w:sz w:val="28"/>
          <w:szCs w:val="28"/>
        </w:rPr>
        <w:t>вироком</w:t>
      </w:r>
      <w:proofErr w:type="spellEnd"/>
      <w:r w:rsidRPr="00786D6C">
        <w:rPr>
          <w:rFonts w:ascii="Times New Roman" w:hAnsi="Times New Roman" w:cs="Times New Roman"/>
          <w:sz w:val="28"/>
          <w:szCs w:val="28"/>
        </w:rPr>
        <w:t xml:space="preserve">  прокурором Тячівської окружної прокуратури </w:t>
      </w:r>
      <w:proofErr w:type="spellStart"/>
      <w:r w:rsidRPr="00786D6C">
        <w:rPr>
          <w:rFonts w:ascii="Times New Roman" w:hAnsi="Times New Roman" w:cs="Times New Roman"/>
          <w:sz w:val="28"/>
          <w:szCs w:val="28"/>
        </w:rPr>
        <w:t>Баником</w:t>
      </w:r>
      <w:proofErr w:type="spellEnd"/>
      <w:r w:rsidRPr="00786D6C">
        <w:rPr>
          <w:rFonts w:ascii="Times New Roman" w:hAnsi="Times New Roman" w:cs="Times New Roman"/>
          <w:sz w:val="28"/>
          <w:szCs w:val="28"/>
        </w:rPr>
        <w:t xml:space="preserve"> С.Ю., захисником обвинуваченого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 адвокатом </w:t>
      </w:r>
      <w:proofErr w:type="spellStart"/>
      <w:r w:rsidRPr="00786D6C">
        <w:rPr>
          <w:rFonts w:ascii="Times New Roman" w:hAnsi="Times New Roman" w:cs="Times New Roman"/>
          <w:sz w:val="28"/>
          <w:szCs w:val="28"/>
        </w:rPr>
        <w:t>Гримутом</w:t>
      </w:r>
      <w:proofErr w:type="spellEnd"/>
      <w:r w:rsidRPr="00786D6C">
        <w:rPr>
          <w:rFonts w:ascii="Times New Roman" w:hAnsi="Times New Roman" w:cs="Times New Roman"/>
          <w:sz w:val="28"/>
          <w:szCs w:val="28"/>
        </w:rPr>
        <w:t xml:space="preserve">  Д.Ю. та обвинуваченим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9 липня 2021 року і  12 липня 2021 року відповідно подано апеляційні скарги.</w:t>
      </w:r>
    </w:p>
    <w:p w14:paraId="73AA10D5" w14:textId="2C3332A4"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30 вересня 2021 року колегією суддів судової палати з розгляду кримінальних справ Львівського апеляційного суду постановлено ухвалу, якою вирок Тячівського районного суду Закарпатської області від 11 червня 2021 року стосовно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залишено без змін, а апеляційні скарги прокурора – без задоволення.</w:t>
      </w:r>
    </w:p>
    <w:p w14:paraId="5E54A89F" w14:textId="1DCD11A0"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Не погоджуючись із </w:t>
      </w:r>
      <w:proofErr w:type="spellStart"/>
      <w:r w:rsidRPr="00786D6C">
        <w:rPr>
          <w:rFonts w:ascii="Times New Roman" w:hAnsi="Times New Roman" w:cs="Times New Roman"/>
          <w:sz w:val="28"/>
          <w:szCs w:val="28"/>
        </w:rPr>
        <w:t>вироком</w:t>
      </w:r>
      <w:proofErr w:type="spellEnd"/>
      <w:r w:rsidRPr="00786D6C">
        <w:rPr>
          <w:rFonts w:ascii="Times New Roman" w:hAnsi="Times New Roman" w:cs="Times New Roman"/>
          <w:sz w:val="28"/>
          <w:szCs w:val="28"/>
        </w:rPr>
        <w:t xml:space="preserve"> Тячівського районного суду Закарпатської області та ухвалою Львівського апеляційного суду обвинуваченим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та його захисником – адвокатом </w:t>
      </w:r>
      <w:proofErr w:type="spellStart"/>
      <w:r w:rsidRPr="00786D6C">
        <w:rPr>
          <w:rFonts w:ascii="Times New Roman" w:hAnsi="Times New Roman" w:cs="Times New Roman"/>
          <w:sz w:val="28"/>
          <w:szCs w:val="28"/>
        </w:rPr>
        <w:t>Гримутом</w:t>
      </w:r>
      <w:proofErr w:type="spellEnd"/>
      <w:r w:rsidRPr="00786D6C">
        <w:rPr>
          <w:rFonts w:ascii="Times New Roman" w:hAnsi="Times New Roman" w:cs="Times New Roman"/>
          <w:sz w:val="28"/>
          <w:szCs w:val="28"/>
        </w:rPr>
        <w:t xml:space="preserve">  Д.Ю. 15 жовтня 2021 року подано касаційну скаргу на вирок Тячівського районного суду Закарпатської області від 11 червня 2021 року та ухвалу Львівського апеляційного суду від 30 вересня 2021 року. </w:t>
      </w:r>
    </w:p>
    <w:p w14:paraId="70D5D5AB" w14:textId="4773F179"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Постановою Верховного Суду від 27 січня 2022 року вирок Тячівського районного суду Закарпатської області від 11 червня 2021 року та ухвалу Львівського апеляційного суду від 30 вересня 2021 року щодо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залишено без змін, а касаційні скарги – без задоволення.</w:t>
      </w:r>
    </w:p>
    <w:p w14:paraId="1251DE25" w14:textId="6651C86A" w:rsidR="008F492E" w:rsidRPr="00786D6C" w:rsidRDefault="008F492E" w:rsidP="00925034">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Отже, як зазначила суддя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обставини, наведені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у скарзі, спростовуються  судовими рішеннями Львівського апеляційного суду та Верховного Суду, оскільки ці обставини були предметом перегляду судами вищих інстанцій.</w:t>
      </w:r>
    </w:p>
    <w:p w14:paraId="69C3EE22"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Щодо доводів скарги про несвоєчасне надання копії судового рішення для її внесення до ЄДРСР  та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суддя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вказала таке.</w:t>
      </w:r>
    </w:p>
    <w:p w14:paraId="1C936D23" w14:textId="7BA60512"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Вирок Тячівського районного суду Закарпатської області від 11 червня 2021</w:t>
      </w:r>
      <w:r w:rsidR="00925034">
        <w:rPr>
          <w:rFonts w:ascii="Times New Roman" w:hAnsi="Times New Roman" w:cs="Times New Roman"/>
          <w:sz w:val="28"/>
          <w:szCs w:val="28"/>
        </w:rPr>
        <w:t> </w:t>
      </w:r>
      <w:r w:rsidRPr="00786D6C">
        <w:rPr>
          <w:rFonts w:ascii="Times New Roman" w:hAnsi="Times New Roman" w:cs="Times New Roman"/>
          <w:sz w:val="28"/>
          <w:szCs w:val="28"/>
        </w:rPr>
        <w:t xml:space="preserve">року проголошений в залі суду у присутності обвинуваченого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копію </w:t>
      </w:r>
      <w:proofErr w:type="spellStart"/>
      <w:r w:rsidRPr="00786D6C">
        <w:rPr>
          <w:rFonts w:ascii="Times New Roman" w:hAnsi="Times New Roman" w:cs="Times New Roman"/>
          <w:sz w:val="28"/>
          <w:szCs w:val="28"/>
        </w:rPr>
        <w:t>вироку</w:t>
      </w:r>
      <w:proofErr w:type="spellEnd"/>
      <w:r w:rsidRPr="00786D6C">
        <w:rPr>
          <w:rFonts w:ascii="Times New Roman" w:hAnsi="Times New Roman" w:cs="Times New Roman"/>
          <w:sz w:val="28"/>
          <w:szCs w:val="28"/>
        </w:rPr>
        <w:t xml:space="preserve"> негайно після його оголошення </w:t>
      </w:r>
      <w:proofErr w:type="spellStart"/>
      <w:r w:rsidRPr="00786D6C">
        <w:rPr>
          <w:rFonts w:ascii="Times New Roman" w:hAnsi="Times New Roman" w:cs="Times New Roman"/>
          <w:sz w:val="28"/>
          <w:szCs w:val="28"/>
        </w:rPr>
        <w:t>вручено</w:t>
      </w:r>
      <w:proofErr w:type="spellEnd"/>
      <w:r w:rsidRPr="00786D6C">
        <w:rPr>
          <w:rFonts w:ascii="Times New Roman" w:hAnsi="Times New Roman" w:cs="Times New Roman"/>
          <w:sz w:val="28"/>
          <w:szCs w:val="28"/>
        </w:rPr>
        <w:t xml:space="preserve"> обвинуваченому про що свідчить розписка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про його отримання (том 2, а. с. 101).</w:t>
      </w:r>
    </w:p>
    <w:p w14:paraId="5ECEA8F0"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Вказаний вирок того самого дня після його проголошення та вручення учасникам судового провадження надіслано до ЄДРСР, що підтверджується відомостями з Реєстру (</w:t>
      </w:r>
      <w:hyperlink r:id="rId17" w:history="1">
        <w:r w:rsidRPr="00786D6C">
          <w:rPr>
            <w:rFonts w:ascii="Times New Roman" w:hAnsi="Times New Roman" w:cs="Times New Roman"/>
            <w:sz w:val="28"/>
            <w:szCs w:val="28"/>
          </w:rPr>
          <w:t>https://reyestr.court.gov.ua/Review/97579036</w:t>
        </w:r>
      </w:hyperlink>
      <w:r w:rsidRPr="00786D6C">
        <w:rPr>
          <w:rFonts w:ascii="Times New Roman" w:hAnsi="Times New Roman" w:cs="Times New Roman"/>
          <w:sz w:val="28"/>
          <w:szCs w:val="28"/>
        </w:rPr>
        <w:t xml:space="preserve">).  </w:t>
      </w:r>
    </w:p>
    <w:p w14:paraId="3933D522"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Також, вирок надісланий потерпілій </w:t>
      </w:r>
      <w:proofErr w:type="spellStart"/>
      <w:r w:rsidRPr="00786D6C">
        <w:rPr>
          <w:rFonts w:ascii="Times New Roman" w:hAnsi="Times New Roman" w:cs="Times New Roman"/>
          <w:sz w:val="28"/>
          <w:szCs w:val="28"/>
        </w:rPr>
        <w:t>Костевич</w:t>
      </w:r>
      <w:proofErr w:type="spellEnd"/>
      <w:r w:rsidRPr="00786D6C">
        <w:rPr>
          <w:rFonts w:ascii="Times New Roman" w:hAnsi="Times New Roman" w:cs="Times New Roman"/>
          <w:sz w:val="28"/>
          <w:szCs w:val="28"/>
        </w:rPr>
        <w:t xml:space="preserve">  М.М., що підтверджується відповідним супровідним листом.</w:t>
      </w:r>
    </w:p>
    <w:p w14:paraId="148439F1"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Щодо доводів скарги про не зазначення в судовому рішенні мотивів прийняття або відхилення аргументів сторін щодо суті спору, а також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у справі № 307/547/21 суддя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зазначила таке. </w:t>
      </w:r>
    </w:p>
    <w:p w14:paraId="2FAF9C0F" w14:textId="17E0B76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Вказані обставини, у тому числі щодо оцінки наявності повноважень прокурора у цьому кримінальному провадженні; допустимості зібраних у кримінальному провадженні доказів;  неврахування практики Верховного Суду, долученої захисником; порушення права обвинуваченого на відмову від надання показань та підстав для закриття цього кримінального провадження на підставі пункту 3 частини першої статті 284 КПК України, були предметом апеляційного та касаційного перегляду, за наслідками якого у постанові Верховного Суду зазначено, що у процесі перевірки матеріалів кримінального провадження колегія суддів не встановила процесуальних порушень при збиранні, дослідженні і оцінці доказів, які б ставили під сумнів обґрунтованість висновків судів про доведеність вини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у вчиненні кримінальних правопорушень, передбачених частиною другою статті 286, частиною третьою статті 135 КК України, та правильність кваліфікації його дій. Також  колегія суддів вважає, що суди нижчих інстанцій дотрималися вимог статей 10, 22 КПК України та врахували практику Європейського суду з прав людини, створивши необхідні умови для виконання учасниками процесу своїх процесуальних обов’язків і здійснення наданих їм прав. Сторони користувалися рівними правами та свободою у наданні доказів, дослідженні та доведенні їх переконливості перед судом. Клопотання всіх учасників процесу розглянуто відповідно до вимог КПК України. Підстав, передбачених статтею 284 КПК України, для закриття кримінального провадження щодо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не встановлено. Покарання, призначене </w:t>
      </w:r>
      <w:r w:rsidR="00971564">
        <w:rPr>
          <w:rFonts w:ascii="Times New Roman" w:hAnsi="Times New Roman" w:cs="Times New Roman"/>
          <w:sz w:val="28"/>
          <w:szCs w:val="28"/>
        </w:rPr>
        <w:t>ОСОБА1</w:t>
      </w:r>
      <w:r w:rsidRPr="00786D6C">
        <w:rPr>
          <w:rFonts w:ascii="Times New Roman" w:hAnsi="Times New Roman" w:cs="Times New Roman"/>
          <w:sz w:val="28"/>
          <w:szCs w:val="28"/>
        </w:rPr>
        <w:t>, за своїм видом та розміром є необхідним та достатнім для його виправлення і попередження нових кримінальних правопорушень, воно відповідає вимогам статей 50, 65 КК України. Істотних порушень кримінального процесуального закону, які були б підставами для зміни чи скасування судових рішень, не виявлено.</w:t>
      </w:r>
    </w:p>
    <w:p w14:paraId="7F02A631" w14:textId="13A7FBBB"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Щодо доводів скарги про вибіркове правосуддя при застосуванні запобіжних заходів суддя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зазначила, що ухвалою Тячівського районного суду Закарпатської області від 25 лютого 2021 року відмовлено у задоволенні клопотання захисника обвинуваченого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 адвоката </w:t>
      </w:r>
      <w:proofErr w:type="spellStart"/>
      <w:r w:rsidRPr="00786D6C">
        <w:rPr>
          <w:rFonts w:ascii="Times New Roman" w:hAnsi="Times New Roman" w:cs="Times New Roman"/>
          <w:sz w:val="28"/>
          <w:szCs w:val="28"/>
        </w:rPr>
        <w:t>Варги</w:t>
      </w:r>
      <w:proofErr w:type="spellEnd"/>
      <w:r w:rsidRPr="00786D6C">
        <w:rPr>
          <w:rFonts w:ascii="Times New Roman" w:hAnsi="Times New Roman" w:cs="Times New Roman"/>
          <w:sz w:val="28"/>
          <w:szCs w:val="28"/>
        </w:rPr>
        <w:t xml:space="preserve"> Д.Д. про зміну запобіжного заходу та задоволено клопотання прокурора про обрання </w:t>
      </w:r>
      <w:r w:rsidR="00971564">
        <w:rPr>
          <w:rFonts w:ascii="Times New Roman" w:hAnsi="Times New Roman" w:cs="Times New Roman"/>
          <w:sz w:val="28"/>
          <w:szCs w:val="28"/>
        </w:rPr>
        <w:t>ОСОБА1</w:t>
      </w:r>
      <w:r w:rsidRPr="00786D6C">
        <w:rPr>
          <w:rFonts w:ascii="Times New Roman" w:hAnsi="Times New Roman" w:cs="Times New Roman"/>
          <w:sz w:val="28"/>
          <w:szCs w:val="28"/>
        </w:rPr>
        <w:t xml:space="preserve"> запобіжного заходу у вигляді тримання під вартою без визначення розміру застави на строк до 26 квітня 2021 року включно. </w:t>
      </w:r>
    </w:p>
    <w:p w14:paraId="23AE8F3A"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Під час підготовчого судового засідання 25 лютого 2021 року оголошено вступну та резолютивну частину ухвали у якій зазначено, що текст повної ухвали буде складено та оголошено 26 лютого 2021 року о 14 год. </w:t>
      </w:r>
    </w:p>
    <w:p w14:paraId="7AB96D6C"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Вступна та резолютивна частина цієї ухвали 25 лютого 2021 року надіслана до ЄДРСР (</w:t>
      </w:r>
      <w:hyperlink r:id="rId18" w:history="1">
        <w:r w:rsidRPr="00786D6C">
          <w:rPr>
            <w:rFonts w:ascii="Times New Roman" w:hAnsi="Times New Roman" w:cs="Times New Roman"/>
            <w:sz w:val="28"/>
            <w:szCs w:val="28"/>
          </w:rPr>
          <w:t>https://reyestr.court.gov.ua/Review/95151465</w:t>
        </w:r>
      </w:hyperlink>
      <w:r w:rsidRPr="00786D6C">
        <w:rPr>
          <w:rFonts w:ascii="Times New Roman" w:hAnsi="Times New Roman" w:cs="Times New Roman"/>
          <w:sz w:val="28"/>
          <w:szCs w:val="28"/>
        </w:rPr>
        <w:t xml:space="preserve">). </w:t>
      </w:r>
    </w:p>
    <w:p w14:paraId="36A7C1C5"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26 лютого 2021 року виготовлено повний текст  ухвали та того самого дня надісланий для опублікування в ЄДРСР (</w:t>
      </w:r>
      <w:hyperlink r:id="rId19" w:history="1">
        <w:r w:rsidRPr="00786D6C">
          <w:rPr>
            <w:rFonts w:ascii="Times New Roman" w:hAnsi="Times New Roman" w:cs="Times New Roman"/>
            <w:sz w:val="28"/>
            <w:szCs w:val="28"/>
          </w:rPr>
          <w:t>https://reyestr.court.gov.ua/Review/95186137</w:t>
        </w:r>
      </w:hyperlink>
      <w:r w:rsidRPr="00786D6C">
        <w:rPr>
          <w:rFonts w:ascii="Times New Roman" w:hAnsi="Times New Roman" w:cs="Times New Roman"/>
          <w:sz w:val="28"/>
          <w:szCs w:val="28"/>
        </w:rPr>
        <w:t>).</w:t>
      </w:r>
    </w:p>
    <w:p w14:paraId="5CC16E05" w14:textId="4D5964BD"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Також ухвалою суду від 19 квітня 2021 року продовжено тримання обвинуваченого </w:t>
      </w:r>
      <w:r w:rsidR="00F17F2A">
        <w:rPr>
          <w:rFonts w:ascii="Times New Roman" w:hAnsi="Times New Roman" w:cs="Times New Roman"/>
          <w:sz w:val="28"/>
          <w:szCs w:val="28"/>
        </w:rPr>
        <w:t>ОСОБА1</w:t>
      </w:r>
      <w:r w:rsidRPr="00786D6C">
        <w:rPr>
          <w:rFonts w:ascii="Times New Roman" w:hAnsi="Times New Roman" w:cs="Times New Roman"/>
          <w:sz w:val="28"/>
          <w:szCs w:val="28"/>
        </w:rPr>
        <w:t xml:space="preserve"> під вартою на строк 60 днів до 17 червня 2021 року включно.</w:t>
      </w:r>
    </w:p>
    <w:p w14:paraId="03A68C4A"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У судовому засіданні оголошено вступну та резолютивну частину ухвали, у якій зазначено, що повний текст ухвали буде складено та оголошено 23 квітня 2021 року.</w:t>
      </w:r>
    </w:p>
    <w:p w14:paraId="27609786"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19 квітня 2021 року вступну та резолютивну частину надіслано до ЄДРСР (https://reyestr.court.gov.ua/Review/96348982).</w:t>
      </w:r>
    </w:p>
    <w:p w14:paraId="3FA1C2B3"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23 квітня 2021 року виготовлено повний текст ухвали, який того самого дня надіслано до ЄДРСР (</w:t>
      </w:r>
      <w:hyperlink r:id="rId20" w:history="1">
        <w:r w:rsidRPr="00786D6C">
          <w:rPr>
            <w:rFonts w:ascii="Times New Roman" w:hAnsi="Times New Roman" w:cs="Times New Roman"/>
            <w:sz w:val="28"/>
            <w:szCs w:val="28"/>
          </w:rPr>
          <w:t>https://reyestr.court.gov.ua/Review/96485561</w:t>
        </w:r>
      </w:hyperlink>
      <w:r w:rsidRPr="00786D6C">
        <w:rPr>
          <w:rFonts w:ascii="Times New Roman" w:hAnsi="Times New Roman" w:cs="Times New Roman"/>
          <w:sz w:val="28"/>
          <w:szCs w:val="28"/>
        </w:rPr>
        <w:t>).</w:t>
      </w:r>
    </w:p>
    <w:p w14:paraId="3BB730C2" w14:textId="501D6CF5"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Вказані ухвали у встановленому КПК України порядку вручені учасникам судового провадження та надіслані для вручення обвинуваченому </w:t>
      </w:r>
      <w:r w:rsidR="00F17F2A">
        <w:rPr>
          <w:rFonts w:ascii="Times New Roman" w:hAnsi="Times New Roman" w:cs="Times New Roman"/>
          <w:sz w:val="28"/>
          <w:szCs w:val="28"/>
        </w:rPr>
        <w:t>ОСОБА1</w:t>
      </w:r>
      <w:r w:rsidRPr="00786D6C">
        <w:rPr>
          <w:rFonts w:ascii="Times New Roman" w:hAnsi="Times New Roman" w:cs="Times New Roman"/>
          <w:sz w:val="28"/>
          <w:szCs w:val="28"/>
        </w:rPr>
        <w:t xml:space="preserve">, про що свідчать супровідні листи та розписки про їх отримання. </w:t>
      </w:r>
    </w:p>
    <w:p w14:paraId="7DD6533F" w14:textId="1BBE185B"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Однак, жодна із ухвал ні обвинуваченим </w:t>
      </w:r>
      <w:r w:rsidR="00F17F2A">
        <w:rPr>
          <w:rFonts w:ascii="Times New Roman" w:hAnsi="Times New Roman" w:cs="Times New Roman"/>
          <w:sz w:val="28"/>
          <w:szCs w:val="28"/>
        </w:rPr>
        <w:t>ОСОБА1</w:t>
      </w:r>
      <w:r w:rsidRPr="00786D6C">
        <w:rPr>
          <w:rFonts w:ascii="Times New Roman" w:hAnsi="Times New Roman" w:cs="Times New Roman"/>
          <w:sz w:val="28"/>
          <w:szCs w:val="28"/>
        </w:rPr>
        <w:t xml:space="preserve">, ні його захисником </w:t>
      </w:r>
      <w:proofErr w:type="spellStart"/>
      <w:r w:rsidRPr="00786D6C">
        <w:rPr>
          <w:rFonts w:ascii="Times New Roman" w:hAnsi="Times New Roman" w:cs="Times New Roman"/>
          <w:sz w:val="28"/>
          <w:szCs w:val="28"/>
        </w:rPr>
        <w:t>Варгою</w:t>
      </w:r>
      <w:proofErr w:type="spellEnd"/>
      <w:r w:rsidRPr="00786D6C">
        <w:rPr>
          <w:rFonts w:ascii="Times New Roman" w:hAnsi="Times New Roman" w:cs="Times New Roman"/>
          <w:sz w:val="28"/>
          <w:szCs w:val="28"/>
        </w:rPr>
        <w:t xml:space="preserve"> Д.Д., в апеляційному порядку не оскаржувалася. </w:t>
      </w:r>
    </w:p>
    <w:p w14:paraId="3B71C8C7" w14:textId="576B3139" w:rsidR="008F492E" w:rsidRPr="00786D6C" w:rsidRDefault="008F492E" w:rsidP="00F65868">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Суддя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вказала, що ухвали, які постановлені нею у справах № 307/2063/21 та № 307/2129/21, що наведені для порівняння </w:t>
      </w:r>
      <w:r w:rsidR="00F17F2A">
        <w:rPr>
          <w:rFonts w:ascii="Times New Roman" w:hAnsi="Times New Roman" w:cs="Times New Roman"/>
          <w:sz w:val="28"/>
          <w:szCs w:val="28"/>
        </w:rPr>
        <w:t>ОСОБА1</w:t>
      </w:r>
      <w:r w:rsidRPr="00786D6C">
        <w:rPr>
          <w:rFonts w:ascii="Times New Roman" w:hAnsi="Times New Roman" w:cs="Times New Roman"/>
          <w:sz w:val="28"/>
          <w:szCs w:val="28"/>
        </w:rPr>
        <w:t>, жодного відношення до його кримінального провадження не мають, оскільки мотиви обрання запобіжних заходів у наведених справах розглядалися на підставі поданих сторонами кримінального провадження доказів і заперечень, та їх оцінкою у кожному конкретному випадку, де учасники провадження не були позбавлені можливості оскаржити ухвали в апеляційному порядку, постановлені за наслідками розгляду відповідних клопотань.</w:t>
      </w:r>
    </w:p>
    <w:p w14:paraId="17304885" w14:textId="4D23E34B"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Щодо кримінального провадженні № 307/77/21, яке також жодного відношення до розгляду кримінального провадження про обвинувачення                </w:t>
      </w:r>
      <w:r w:rsidR="00F17F2A">
        <w:rPr>
          <w:rFonts w:ascii="Times New Roman" w:hAnsi="Times New Roman" w:cs="Times New Roman"/>
          <w:sz w:val="28"/>
          <w:szCs w:val="28"/>
        </w:rPr>
        <w:t>ОСОБА1</w:t>
      </w:r>
      <w:r w:rsidRPr="00786D6C">
        <w:rPr>
          <w:rFonts w:ascii="Times New Roman" w:hAnsi="Times New Roman" w:cs="Times New Roman"/>
          <w:sz w:val="28"/>
          <w:szCs w:val="28"/>
        </w:rPr>
        <w:t xml:space="preserve"> не має, суддя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зазначила, що кримінальне провадження про обвинувачення особи у вчиненні кримінальних правопорушень, передбачених частинами першою, другою статті 307 КК України надійшло до суду 12 січня 2021 року одночасно із яким подано клопотання про обрання запобіжного заходу, строк дії ухвали слідчого судді закінчувався о 23:59 12 січня 2021 року. У зв’язку із </w:t>
      </w:r>
      <w:proofErr w:type="spellStart"/>
      <w:r w:rsidRPr="00786D6C">
        <w:rPr>
          <w:rFonts w:ascii="Times New Roman" w:hAnsi="Times New Roman" w:cs="Times New Roman"/>
          <w:sz w:val="28"/>
          <w:szCs w:val="28"/>
        </w:rPr>
        <w:t>спливом</w:t>
      </w:r>
      <w:proofErr w:type="spellEnd"/>
      <w:r w:rsidRPr="00786D6C">
        <w:rPr>
          <w:rFonts w:ascii="Times New Roman" w:hAnsi="Times New Roman" w:cs="Times New Roman"/>
          <w:sz w:val="28"/>
          <w:szCs w:val="28"/>
        </w:rPr>
        <w:t xml:space="preserve">  строку тримання особи під вартою у строки, встановлені статтею 314 КПК України, призначено підготовче судове засідання, залучено обвинуваченому захисника для проведення однієї процесуальної дії, а саме розгляду клопотання про обрання запобіжного заходу. Оскільки час розгляду цього клопотання виходив за межі робочого часу Тячівського районного суду Закарпатської області, судді на підставі наказу голови суду від 12 січня 2021 року № 07-1.4 встановлено чергування з 17 год. по 24 год. 12 січня 2021 року та відповідальним працівникам суду, на підставі  наказу керівника апарату Тячівського районного суду Закарпатської області № 08-1.4 від 12 січня 2021 року встановлено години чергування, тобто час,  необхідний для розгляду цього клопотання.  </w:t>
      </w:r>
    </w:p>
    <w:p w14:paraId="325AE212"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Відтак, як вказала суддя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її дії в рамках інших кримінальних провадженнях відповідають вимогам закону та КПК України, у тому числі щодо призначення підготовчого судового засідання у кримінальному провадженні, не порушення строків розгляду клопотань та строків тримання особи під вартою, а також забезпечення обвинуваченому права на захист.</w:t>
      </w:r>
    </w:p>
    <w:p w14:paraId="639F9884"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Щодо доводів скарги про зволікання з виготовленням вмотивованого судового рішення та несвоєчасне надання суддею копії судового рішення для її внесення до ЄДРСР, зокрема щодо систематичного ігнорування вимог Закону України «Про доступ до судових рішень», відповідно до якого судові рішення не пізніше наступного дня після їх ухвалення або виготовлення повного тексту  підлягають оприлюдненню суддя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вказала таке.</w:t>
      </w:r>
    </w:p>
    <w:p w14:paraId="7CAAE0D5" w14:textId="6FCF8268"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Зазначені </w:t>
      </w:r>
      <w:proofErr w:type="spellStart"/>
      <w:r w:rsidRPr="00786D6C">
        <w:rPr>
          <w:rFonts w:ascii="Times New Roman" w:hAnsi="Times New Roman" w:cs="Times New Roman"/>
          <w:sz w:val="28"/>
          <w:szCs w:val="28"/>
        </w:rPr>
        <w:t>Перегинею</w:t>
      </w:r>
      <w:proofErr w:type="spellEnd"/>
      <w:r w:rsidRPr="00786D6C">
        <w:rPr>
          <w:rFonts w:ascii="Times New Roman" w:hAnsi="Times New Roman" w:cs="Times New Roman"/>
          <w:sz w:val="28"/>
          <w:szCs w:val="28"/>
        </w:rPr>
        <w:t xml:space="preserve"> М.Б. справи жодного відношення до кримінального провадження про </w:t>
      </w:r>
      <w:r w:rsidR="00F17F2A">
        <w:rPr>
          <w:rFonts w:ascii="Times New Roman" w:hAnsi="Times New Roman" w:cs="Times New Roman"/>
          <w:sz w:val="28"/>
          <w:szCs w:val="28"/>
        </w:rPr>
        <w:t>ОСОБА1</w:t>
      </w:r>
      <w:r w:rsidRPr="00786D6C">
        <w:rPr>
          <w:rFonts w:ascii="Times New Roman" w:hAnsi="Times New Roman" w:cs="Times New Roman"/>
          <w:sz w:val="28"/>
          <w:szCs w:val="28"/>
        </w:rPr>
        <w:t xml:space="preserve"> обвинувачення не мають, однак на спростування наведених обставин суддя надала таку інформацію. </w:t>
      </w:r>
    </w:p>
    <w:p w14:paraId="42804643"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Кримінальне судочинство.</w:t>
      </w:r>
    </w:p>
    <w:p w14:paraId="4E144DFB"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1. Справа № 307/381/21.</w:t>
      </w:r>
    </w:p>
    <w:p w14:paraId="7C00879F"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23 березня 2021 року постановлено ухвалу про повернення обвинувального </w:t>
      </w:r>
      <w:proofErr w:type="spellStart"/>
      <w:r w:rsidRPr="00786D6C">
        <w:rPr>
          <w:rFonts w:ascii="Times New Roman" w:hAnsi="Times New Roman" w:cs="Times New Roman"/>
          <w:sz w:val="28"/>
          <w:szCs w:val="28"/>
        </w:rPr>
        <w:t>акта</w:t>
      </w:r>
      <w:proofErr w:type="spellEnd"/>
      <w:r w:rsidRPr="00786D6C">
        <w:rPr>
          <w:rFonts w:ascii="Times New Roman" w:hAnsi="Times New Roman" w:cs="Times New Roman"/>
          <w:sz w:val="28"/>
          <w:szCs w:val="28"/>
        </w:rPr>
        <w:t xml:space="preserve"> прокурору для усунення недоліків та складено вступну і резолютивну частину цієї ухвали, у якій зазначено, що текст повної ухвали буде складено та оголошено 26 березня 2021 року об 11:00. Текст цієї ухвали наступного дня надісланий для оприлюднення в ЄДРСР (</w:t>
      </w:r>
      <w:hyperlink r:id="rId21" w:history="1">
        <w:r w:rsidRPr="00786D6C">
          <w:rPr>
            <w:rFonts w:ascii="Times New Roman" w:hAnsi="Times New Roman" w:cs="Times New Roman"/>
            <w:sz w:val="28"/>
            <w:szCs w:val="28"/>
          </w:rPr>
          <w:t>https://reyestr.court.gov.ua/Review/95761406</w:t>
        </w:r>
      </w:hyperlink>
      <w:r w:rsidRPr="00786D6C">
        <w:rPr>
          <w:rFonts w:ascii="Times New Roman" w:hAnsi="Times New Roman" w:cs="Times New Roman"/>
          <w:sz w:val="28"/>
          <w:szCs w:val="28"/>
        </w:rPr>
        <w:t>).</w:t>
      </w:r>
    </w:p>
    <w:p w14:paraId="3B5FDF1D"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26 березня 2021 року виготовлено повний текст вказаної ухвали та того самого дня надіслано її копію до ЄДРСР (</w:t>
      </w:r>
      <w:hyperlink r:id="rId22" w:history="1">
        <w:r w:rsidRPr="00786D6C">
          <w:rPr>
            <w:rFonts w:ascii="Times New Roman" w:hAnsi="Times New Roman" w:cs="Times New Roman"/>
            <w:sz w:val="28"/>
            <w:szCs w:val="28"/>
          </w:rPr>
          <w:t>https://reyestr.court.gov.ua/Review/95823938</w:t>
        </w:r>
      </w:hyperlink>
      <w:r w:rsidRPr="00786D6C">
        <w:rPr>
          <w:rFonts w:ascii="Times New Roman" w:hAnsi="Times New Roman" w:cs="Times New Roman"/>
          <w:sz w:val="28"/>
          <w:szCs w:val="28"/>
        </w:rPr>
        <w:t>).</w:t>
      </w:r>
    </w:p>
    <w:p w14:paraId="67FF3B37"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2. Справа № 307/3299/21.</w:t>
      </w:r>
    </w:p>
    <w:p w14:paraId="458FAB76"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17 вересня 2021 року постановлено ухвалу про продовження строку досудового розслідування, складено вступну і резолютивну частину цієї ухвали, у якій зазначено, що повний текст ухвали буде складено та оголошено 21 вересня 2021 року о 15:15 (</w:t>
      </w:r>
      <w:hyperlink r:id="rId23" w:history="1">
        <w:r w:rsidRPr="00786D6C">
          <w:rPr>
            <w:rFonts w:ascii="Times New Roman" w:hAnsi="Times New Roman" w:cs="Times New Roman"/>
            <w:sz w:val="28"/>
            <w:szCs w:val="28"/>
          </w:rPr>
          <w:t>https://reyestr.court.gov.ua/Review/99675795</w:t>
        </w:r>
      </w:hyperlink>
      <w:r w:rsidRPr="00786D6C">
        <w:rPr>
          <w:rFonts w:ascii="Times New Roman" w:hAnsi="Times New Roman" w:cs="Times New Roman"/>
          <w:sz w:val="28"/>
          <w:szCs w:val="28"/>
        </w:rPr>
        <w:t>). Зазначена ухвала 17 вересня 2021 року надіслана до ЄДРСР.</w:t>
      </w:r>
    </w:p>
    <w:p w14:paraId="33B198B9"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21 вересня 2021 року мною повний текст ухвали та 22 вересня 2021 року надіслано до ЄДРСР (</w:t>
      </w:r>
      <w:hyperlink r:id="rId24" w:history="1">
        <w:r w:rsidRPr="00786D6C">
          <w:rPr>
            <w:rFonts w:ascii="Times New Roman" w:hAnsi="Times New Roman" w:cs="Times New Roman"/>
            <w:sz w:val="28"/>
            <w:szCs w:val="28"/>
          </w:rPr>
          <w:t>https://reyestr.court.gov.ua/Review/99798330</w:t>
        </w:r>
      </w:hyperlink>
      <w:r w:rsidRPr="00786D6C">
        <w:rPr>
          <w:rFonts w:ascii="Times New Roman" w:hAnsi="Times New Roman" w:cs="Times New Roman"/>
          <w:sz w:val="28"/>
          <w:szCs w:val="28"/>
        </w:rPr>
        <w:t>).</w:t>
      </w:r>
    </w:p>
    <w:p w14:paraId="3F3CB64B"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3. Справа № 307/2270/21 </w:t>
      </w:r>
    </w:p>
    <w:p w14:paraId="172A20DB"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4 жовтня 2021 року постановлено ухвалу про відмову у задоволенні клопотання про закриття кримінального провадження та складено вступну і резолютивну частину цієї ухвали, цього ж дня її надіслано до ЄДРСР, у якій зазначено, що повний текст ухвали буде складено та оголошено 8 жовтня 2021 року (</w:t>
      </w:r>
      <w:hyperlink r:id="rId25" w:history="1">
        <w:r w:rsidRPr="00786D6C">
          <w:rPr>
            <w:rFonts w:ascii="Times New Roman" w:hAnsi="Times New Roman" w:cs="Times New Roman"/>
            <w:sz w:val="28"/>
            <w:szCs w:val="28"/>
          </w:rPr>
          <w:t>https://reyestr.court.gov.ua/Review/100086056</w:t>
        </w:r>
      </w:hyperlink>
      <w:r w:rsidRPr="00786D6C">
        <w:rPr>
          <w:rFonts w:ascii="Times New Roman" w:hAnsi="Times New Roman" w:cs="Times New Roman"/>
          <w:sz w:val="28"/>
          <w:szCs w:val="28"/>
        </w:rPr>
        <w:t>).</w:t>
      </w:r>
    </w:p>
    <w:p w14:paraId="463B4195"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8 жовтня 2021 року виготовлено повний текст ухвали та 11 жовтня 2021 року надіслано до ЄДРСР (9, 10 жовтня 2021 року субота та неділя відповідно) (</w:t>
      </w:r>
      <w:hyperlink r:id="rId26" w:history="1">
        <w:r w:rsidRPr="00786D6C">
          <w:rPr>
            <w:rFonts w:ascii="Times New Roman" w:hAnsi="Times New Roman" w:cs="Times New Roman"/>
            <w:sz w:val="28"/>
            <w:szCs w:val="28"/>
          </w:rPr>
          <w:t>https://reyestr.court.gov.ua/Review/100296985</w:t>
        </w:r>
      </w:hyperlink>
      <w:r w:rsidRPr="00786D6C">
        <w:rPr>
          <w:rFonts w:ascii="Times New Roman" w:hAnsi="Times New Roman" w:cs="Times New Roman"/>
          <w:sz w:val="28"/>
          <w:szCs w:val="28"/>
        </w:rPr>
        <w:t>).</w:t>
      </w:r>
    </w:p>
    <w:p w14:paraId="6A4FCAAA"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4.Справа № 307/726/21.</w:t>
      </w:r>
    </w:p>
    <w:p w14:paraId="121EDE49" w14:textId="2447F22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18 жовтня 2021 року постановлено ухвалу про продовження строку досудового розслідування та складено вступну і резолютивну частину цієї ухвали, у якій зазначено, що повний текст ухвали буде складено та оголошено 22</w:t>
      </w:r>
      <w:r w:rsidR="00F65868">
        <w:rPr>
          <w:rFonts w:ascii="Times New Roman" w:hAnsi="Times New Roman" w:cs="Times New Roman"/>
          <w:sz w:val="28"/>
          <w:szCs w:val="28"/>
        </w:rPr>
        <w:t> </w:t>
      </w:r>
      <w:r w:rsidRPr="00786D6C">
        <w:rPr>
          <w:rFonts w:ascii="Times New Roman" w:hAnsi="Times New Roman" w:cs="Times New Roman"/>
          <w:sz w:val="28"/>
          <w:szCs w:val="28"/>
        </w:rPr>
        <w:t>жовтня 2021 року о 09:20 (</w:t>
      </w:r>
      <w:hyperlink r:id="rId27" w:history="1">
        <w:r w:rsidRPr="00786D6C">
          <w:rPr>
            <w:rFonts w:ascii="Times New Roman" w:hAnsi="Times New Roman" w:cs="Times New Roman"/>
            <w:sz w:val="28"/>
            <w:szCs w:val="28"/>
          </w:rPr>
          <w:t>https://reyestr.court.gov.ua/Review/100513359</w:t>
        </w:r>
      </w:hyperlink>
      <w:r w:rsidRPr="00786D6C">
        <w:rPr>
          <w:rFonts w:ascii="Times New Roman" w:hAnsi="Times New Roman" w:cs="Times New Roman"/>
          <w:sz w:val="28"/>
          <w:szCs w:val="28"/>
        </w:rPr>
        <w:t>).</w:t>
      </w:r>
    </w:p>
    <w:p w14:paraId="45425A08"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22 жовтня 2021 року виготовлено повний текст ухвали та 22 жовтня 2021 року надіслано до ЄРДСР (</w:t>
      </w:r>
      <w:hyperlink r:id="rId28" w:history="1">
        <w:r w:rsidRPr="00786D6C">
          <w:rPr>
            <w:rFonts w:ascii="Times New Roman" w:hAnsi="Times New Roman" w:cs="Times New Roman"/>
            <w:sz w:val="28"/>
            <w:szCs w:val="28"/>
          </w:rPr>
          <w:t>https://reyestr.court.gov.ua/Review/100514955</w:t>
        </w:r>
      </w:hyperlink>
      <w:r w:rsidRPr="00786D6C">
        <w:rPr>
          <w:rFonts w:ascii="Times New Roman" w:hAnsi="Times New Roman" w:cs="Times New Roman"/>
          <w:sz w:val="28"/>
          <w:szCs w:val="28"/>
        </w:rPr>
        <w:t>).</w:t>
      </w:r>
    </w:p>
    <w:p w14:paraId="1D84B1A3"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5. Справа № 307/2027/21 </w:t>
      </w:r>
    </w:p>
    <w:p w14:paraId="069F6DB2" w14:textId="5D850041"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18 жовтня 2021 року постановлено ухвалу про відмову у закритті кримінального провадження та складено вступну і резолютивну частину цієї ухвали, у якій зазначено, що повний текст ухвали буде складено та оголошено 22</w:t>
      </w:r>
      <w:r w:rsidR="00F65868">
        <w:rPr>
          <w:rFonts w:ascii="Times New Roman" w:hAnsi="Times New Roman" w:cs="Times New Roman"/>
          <w:sz w:val="28"/>
          <w:szCs w:val="28"/>
        </w:rPr>
        <w:t> </w:t>
      </w:r>
      <w:r w:rsidRPr="00786D6C">
        <w:rPr>
          <w:rFonts w:ascii="Times New Roman" w:hAnsi="Times New Roman" w:cs="Times New Roman"/>
          <w:sz w:val="28"/>
          <w:szCs w:val="28"/>
        </w:rPr>
        <w:t>жовтня 2021 року о 09:10 і 19 жовтня 2021 її копію надіслано до ЄДРСР (</w:t>
      </w:r>
      <w:hyperlink r:id="rId29" w:history="1">
        <w:r w:rsidRPr="00786D6C">
          <w:rPr>
            <w:rFonts w:ascii="Times New Roman" w:hAnsi="Times New Roman" w:cs="Times New Roman"/>
            <w:sz w:val="28"/>
            <w:szCs w:val="28"/>
          </w:rPr>
          <w:t>https://reyestr.court.gov.ua/Review/100425318</w:t>
        </w:r>
      </w:hyperlink>
      <w:r w:rsidRPr="00786D6C">
        <w:rPr>
          <w:rFonts w:ascii="Times New Roman" w:hAnsi="Times New Roman" w:cs="Times New Roman"/>
          <w:sz w:val="28"/>
          <w:szCs w:val="28"/>
        </w:rPr>
        <w:t>).</w:t>
      </w:r>
    </w:p>
    <w:p w14:paraId="090C59DA" w14:textId="27E1B6DD" w:rsidR="008F492E" w:rsidRPr="00786D6C" w:rsidRDefault="008F492E" w:rsidP="00F65868">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22 жовтня 2021 року виготовлено повний текст ухвали та 25 жовтня 2021 року надіслано до ЄРДСР (23, 24  жовтня 2021 року субота та неділя відповідно) (</w:t>
      </w:r>
      <w:hyperlink r:id="rId30" w:history="1">
        <w:r w:rsidRPr="00786D6C">
          <w:rPr>
            <w:rFonts w:ascii="Times New Roman" w:hAnsi="Times New Roman" w:cs="Times New Roman"/>
            <w:sz w:val="28"/>
            <w:szCs w:val="28"/>
          </w:rPr>
          <w:t>https://reyestr.court.gov.ua/Review/100539954</w:t>
        </w:r>
      </w:hyperlink>
      <w:r w:rsidRPr="00786D6C">
        <w:rPr>
          <w:rFonts w:ascii="Times New Roman" w:hAnsi="Times New Roman" w:cs="Times New Roman"/>
          <w:sz w:val="28"/>
          <w:szCs w:val="28"/>
        </w:rPr>
        <w:t>).</w:t>
      </w:r>
    </w:p>
    <w:p w14:paraId="39DFA80F"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Цивільне судочинство.</w:t>
      </w:r>
    </w:p>
    <w:p w14:paraId="543F1333"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1. Справа 2-2008/11.</w:t>
      </w:r>
    </w:p>
    <w:p w14:paraId="12D07DDF"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18 жовтня 2021 року постановлено ухвалу про звернення стягнення на майно та виготовлено вступну і резолютивну частину ухвали у якій зазначено, що повний текст ухвали буде складено 22 жовтня 2021 року. 19 жовтня 2021 року текст ухвали надіслано до ЄДРСР (</w:t>
      </w:r>
      <w:hyperlink r:id="rId31" w:history="1">
        <w:r w:rsidRPr="00786D6C">
          <w:rPr>
            <w:rFonts w:ascii="Times New Roman" w:hAnsi="Times New Roman" w:cs="Times New Roman"/>
            <w:sz w:val="28"/>
            <w:szCs w:val="28"/>
          </w:rPr>
          <w:t>https://reyestr.court.gov.ua/Review/100425314</w:t>
        </w:r>
      </w:hyperlink>
      <w:r w:rsidRPr="00786D6C">
        <w:rPr>
          <w:rFonts w:ascii="Times New Roman" w:hAnsi="Times New Roman" w:cs="Times New Roman"/>
          <w:sz w:val="28"/>
          <w:szCs w:val="28"/>
        </w:rPr>
        <w:t>).</w:t>
      </w:r>
    </w:p>
    <w:p w14:paraId="63798E87"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22 жовтня 2021 року виготовлено текст повної ухвали та 25 жовтня 2021 року наслано до ЄДРСР (23, 24  жовтня 2021 року субота та неділя відповідно)  ( </w:t>
      </w:r>
      <w:hyperlink r:id="rId32" w:history="1">
        <w:r w:rsidRPr="00786D6C">
          <w:rPr>
            <w:rFonts w:ascii="Times New Roman" w:hAnsi="Times New Roman" w:cs="Times New Roman"/>
            <w:sz w:val="28"/>
            <w:szCs w:val="28"/>
          </w:rPr>
          <w:t>https://reyestr.court.gov.ua/Review/100562585</w:t>
        </w:r>
      </w:hyperlink>
      <w:r w:rsidRPr="00786D6C">
        <w:rPr>
          <w:rFonts w:ascii="Times New Roman" w:hAnsi="Times New Roman" w:cs="Times New Roman"/>
          <w:sz w:val="28"/>
          <w:szCs w:val="28"/>
        </w:rPr>
        <w:t>).</w:t>
      </w:r>
    </w:p>
    <w:p w14:paraId="495DCBED"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2.Справа № 711/9325/2012.</w:t>
      </w:r>
    </w:p>
    <w:p w14:paraId="2E6518BE" w14:textId="2FF7A60F"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18 жовтня 2021 року постановлено ухвалу про відмову у видачі дубліката виконавчого документа та виготовлено вступну і резолютивну частину ухвали, у якій зазначено, що повний текст ухвали буде складено 22 жовтня 2021 року. 19</w:t>
      </w:r>
      <w:r w:rsidR="00427D13">
        <w:rPr>
          <w:rFonts w:ascii="Times New Roman" w:hAnsi="Times New Roman" w:cs="Times New Roman"/>
          <w:sz w:val="28"/>
          <w:szCs w:val="28"/>
        </w:rPr>
        <w:t> </w:t>
      </w:r>
      <w:r w:rsidRPr="00786D6C">
        <w:rPr>
          <w:rFonts w:ascii="Times New Roman" w:hAnsi="Times New Roman" w:cs="Times New Roman"/>
          <w:sz w:val="28"/>
          <w:szCs w:val="28"/>
        </w:rPr>
        <w:t>жовтня 2021 року текст ухвали надіслано до ЄДРСР (</w:t>
      </w:r>
      <w:hyperlink r:id="rId33" w:history="1">
        <w:r w:rsidRPr="00786D6C">
          <w:rPr>
            <w:rFonts w:ascii="Times New Roman" w:hAnsi="Times New Roman" w:cs="Times New Roman"/>
            <w:sz w:val="28"/>
            <w:szCs w:val="28"/>
          </w:rPr>
          <w:t>https://reyestr.court.gov.ua/Review/100425315</w:t>
        </w:r>
      </w:hyperlink>
      <w:r w:rsidRPr="00786D6C">
        <w:rPr>
          <w:rFonts w:ascii="Times New Roman" w:hAnsi="Times New Roman" w:cs="Times New Roman"/>
          <w:sz w:val="28"/>
          <w:szCs w:val="28"/>
        </w:rPr>
        <w:t>).</w:t>
      </w:r>
    </w:p>
    <w:p w14:paraId="7772FC19"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22 жовтня 2021 року виготовлено текст повної ухвали та 26 жовтня 2021 року наслано до ЄДРСР (23, 24  жовтня 2021 року субота та неділя відповідно) (</w:t>
      </w:r>
      <w:hyperlink r:id="rId34" w:history="1">
        <w:r w:rsidRPr="00786D6C">
          <w:rPr>
            <w:rFonts w:ascii="Times New Roman" w:hAnsi="Times New Roman" w:cs="Times New Roman"/>
            <w:sz w:val="28"/>
            <w:szCs w:val="28"/>
          </w:rPr>
          <w:t>https://reyestr.court.gov.ua/Review/100597604</w:t>
        </w:r>
      </w:hyperlink>
      <w:r w:rsidRPr="00786D6C">
        <w:rPr>
          <w:rFonts w:ascii="Times New Roman" w:hAnsi="Times New Roman" w:cs="Times New Roman"/>
          <w:sz w:val="28"/>
          <w:szCs w:val="28"/>
        </w:rPr>
        <w:t>).</w:t>
      </w:r>
    </w:p>
    <w:p w14:paraId="113E4B70"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Відтак, як вказала суддя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наведені </w:t>
      </w:r>
      <w:proofErr w:type="spellStart"/>
      <w:r w:rsidRPr="00786D6C">
        <w:rPr>
          <w:rFonts w:ascii="Times New Roman" w:hAnsi="Times New Roman" w:cs="Times New Roman"/>
          <w:sz w:val="28"/>
          <w:szCs w:val="28"/>
        </w:rPr>
        <w:t>Перегинею</w:t>
      </w:r>
      <w:proofErr w:type="spellEnd"/>
      <w:r w:rsidRPr="00786D6C">
        <w:rPr>
          <w:rFonts w:ascii="Times New Roman" w:hAnsi="Times New Roman" w:cs="Times New Roman"/>
          <w:sz w:val="28"/>
          <w:szCs w:val="28"/>
        </w:rPr>
        <w:t xml:space="preserve"> М.Б. обставини щодо несвоєчасного надіслання судових рішень до ЄДРСР не відповідають дійсності, оскільки ним взято до уваги лише тексти повних ухвал, без врахування вступної та резолютивної частини вказаних судових рішень, у яких зазначені дати виготовлення повних судових рішень. </w:t>
      </w:r>
    </w:p>
    <w:p w14:paraId="1DE0C103"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Крім цього, суддя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пояснила, що, проаналізувавши всі інші судові рішення, зазначені у скарзі, то такі надіслані до ЄДРСР у строк, який перевищує один день з об’єктивних причин: перебування у </w:t>
      </w:r>
      <w:proofErr w:type="spellStart"/>
      <w:r w:rsidRPr="00786D6C">
        <w:rPr>
          <w:rFonts w:ascii="Times New Roman" w:hAnsi="Times New Roman" w:cs="Times New Roman"/>
          <w:sz w:val="28"/>
          <w:szCs w:val="28"/>
        </w:rPr>
        <w:t>нарадчих</w:t>
      </w:r>
      <w:proofErr w:type="spellEnd"/>
      <w:r w:rsidRPr="00786D6C">
        <w:rPr>
          <w:rFonts w:ascii="Times New Roman" w:hAnsi="Times New Roman" w:cs="Times New Roman"/>
          <w:sz w:val="28"/>
          <w:szCs w:val="28"/>
        </w:rPr>
        <w:t xml:space="preserve"> кімнатах щодо ухвалення судових рішень в інших справах за результатами розгляду термінових клопотань, віднесених до повноважень слідчого судді, а також за наслідками постановлення судових рішень в інших категоріях справ.</w:t>
      </w:r>
    </w:p>
    <w:p w14:paraId="525941D7" w14:textId="77777777" w:rsidR="008F492E" w:rsidRPr="00786D6C" w:rsidRDefault="008F492E" w:rsidP="008F492E">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Вказані судові рішення після виготовлення їх повних текстів вручені та надіслані всім учасникам справ, що підтверджується як розписками так і супровідними листами, що знаходяться у матеріалах справ.</w:t>
      </w:r>
    </w:p>
    <w:p w14:paraId="3AA8233D" w14:textId="0C7A9A53" w:rsidR="008F492E" w:rsidRPr="00786D6C" w:rsidRDefault="008F492E" w:rsidP="00427D13">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З огляду на викладене, на думку судді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під час розгляду кримінального провадження стосовно </w:t>
      </w:r>
      <w:r w:rsidR="00F17F2A">
        <w:rPr>
          <w:rFonts w:ascii="Times New Roman" w:hAnsi="Times New Roman" w:cs="Times New Roman"/>
          <w:sz w:val="28"/>
          <w:szCs w:val="28"/>
        </w:rPr>
        <w:t>ОСОБА1</w:t>
      </w:r>
      <w:r w:rsidRPr="00786D6C">
        <w:rPr>
          <w:rFonts w:ascii="Times New Roman" w:hAnsi="Times New Roman" w:cs="Times New Roman"/>
          <w:sz w:val="28"/>
          <w:szCs w:val="28"/>
        </w:rPr>
        <w:t xml:space="preserve"> нею дотримано вимоги законодавства, не вчинено жодних дій, які можуть стати підставою для притягнення до дисциплінарної відповідальності, оскільки зміст скарги зводиться до незгоди із її діями, як головуючої судді під час розгляду кримінального провадження стосовно нього, а також із незгодою з призначеним судом видом покарання, у зв’язку із чим скарга Перегині М.Б. є безпідставною</w:t>
      </w:r>
      <w:r w:rsidR="00427D13">
        <w:rPr>
          <w:rFonts w:ascii="Times New Roman" w:hAnsi="Times New Roman" w:cs="Times New Roman"/>
          <w:sz w:val="28"/>
          <w:szCs w:val="28"/>
        </w:rPr>
        <w:t>.</w:t>
      </w:r>
    </w:p>
    <w:p w14:paraId="7F907596" w14:textId="36EC6076" w:rsidR="008F492E" w:rsidRPr="00427D13" w:rsidRDefault="008F492E" w:rsidP="00427D13">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судді Тячівського районного суду Закарпатської області </w:t>
      </w:r>
      <w:proofErr w:type="spellStart"/>
      <w:r w:rsidRPr="00786D6C">
        <w:rPr>
          <w:rFonts w:ascii="Times New Roman" w:hAnsi="Times New Roman" w:cs="Times New Roman"/>
          <w:sz w:val="28"/>
          <w:szCs w:val="28"/>
        </w:rPr>
        <w:t>Сас</w:t>
      </w:r>
      <w:proofErr w:type="spellEnd"/>
      <w:r w:rsidRPr="00786D6C">
        <w:rPr>
          <w:rFonts w:ascii="Times New Roman" w:hAnsi="Times New Roman" w:cs="Times New Roman"/>
          <w:sz w:val="28"/>
          <w:szCs w:val="28"/>
        </w:rPr>
        <w:t xml:space="preserve"> Л.Р., </w:t>
      </w:r>
      <w:r w:rsidR="00427D13">
        <w:rPr>
          <w:rFonts w:ascii="Times New Roman" w:hAnsi="Times New Roman" w:cs="Times New Roman"/>
          <w:sz w:val="28"/>
          <w:szCs w:val="28"/>
        </w:rPr>
        <w:t>Друга Дисциплінарна палата Вищої ради правосуддя</w:t>
      </w:r>
      <w:r w:rsidRPr="00786D6C">
        <w:rPr>
          <w:rFonts w:ascii="Times New Roman" w:hAnsi="Times New Roman" w:cs="Times New Roman"/>
          <w:sz w:val="28"/>
          <w:szCs w:val="28"/>
        </w:rPr>
        <w:t xml:space="preserve"> виходит</w:t>
      </w:r>
      <w:r w:rsidR="00427D13">
        <w:rPr>
          <w:rFonts w:ascii="Times New Roman" w:hAnsi="Times New Roman" w:cs="Times New Roman"/>
          <w:sz w:val="28"/>
          <w:szCs w:val="28"/>
        </w:rPr>
        <w:t>ь</w:t>
      </w:r>
      <w:r w:rsidRPr="00786D6C">
        <w:rPr>
          <w:rFonts w:ascii="Times New Roman" w:hAnsi="Times New Roman" w:cs="Times New Roman"/>
          <w:sz w:val="28"/>
          <w:szCs w:val="28"/>
        </w:rPr>
        <w:t xml:space="preserve"> із такого.</w:t>
      </w:r>
    </w:p>
    <w:p w14:paraId="63FBFB65" w14:textId="77777777" w:rsidR="008F492E" w:rsidRPr="00786D6C" w:rsidRDefault="008F492E" w:rsidP="008F492E">
      <w:pPr>
        <w:pStyle w:val="a7"/>
        <w:ind w:firstLine="567"/>
        <w:jc w:val="both"/>
        <w:rPr>
          <w:szCs w:val="28"/>
        </w:rPr>
      </w:pPr>
      <w:r w:rsidRPr="00786D6C">
        <w:rPr>
          <w:szCs w:val="28"/>
        </w:rPr>
        <w:t>Підстави дисциплінарної відповідальності судді визначені статтею 106 Закону України «Про судоустрій і статус суддів».</w:t>
      </w:r>
    </w:p>
    <w:p w14:paraId="54E82DED" w14:textId="1667147D" w:rsidR="008F492E" w:rsidRPr="00786D6C" w:rsidRDefault="00427D13" w:rsidP="008F492E">
      <w:pPr>
        <w:pStyle w:val="a7"/>
        <w:ind w:firstLine="567"/>
        <w:jc w:val="both"/>
        <w:rPr>
          <w:szCs w:val="28"/>
        </w:rPr>
      </w:pPr>
      <w:r>
        <w:rPr>
          <w:szCs w:val="28"/>
        </w:rPr>
        <w:t xml:space="preserve">Другою Дисциплінарною палатою Вищої ради </w:t>
      </w:r>
      <w:r w:rsidR="00F64CA3">
        <w:rPr>
          <w:szCs w:val="28"/>
        </w:rPr>
        <w:t>правосуддя</w:t>
      </w:r>
      <w:r w:rsidR="008F492E" w:rsidRPr="00786D6C">
        <w:rPr>
          <w:szCs w:val="28"/>
        </w:rPr>
        <w:t xml:space="preserve"> встановлено, що наведені у скарзі Перегині М.Б. обставини і доводи щодо несвоєчасного надання суддею </w:t>
      </w:r>
      <w:proofErr w:type="spellStart"/>
      <w:r w:rsidR="008F492E" w:rsidRPr="00786D6C">
        <w:rPr>
          <w:szCs w:val="28"/>
        </w:rPr>
        <w:t>Сас</w:t>
      </w:r>
      <w:proofErr w:type="spellEnd"/>
      <w:r w:rsidR="008F492E" w:rsidRPr="00786D6C">
        <w:rPr>
          <w:szCs w:val="28"/>
        </w:rPr>
        <w:t xml:space="preserve"> Л.Р. копій судових рішень для їх внесення до ЄДРСР не знайшли свого підтвердження та спростовані поясненнями судді.</w:t>
      </w:r>
    </w:p>
    <w:p w14:paraId="6A36CDF0" w14:textId="77777777" w:rsidR="008F492E" w:rsidRPr="00786D6C" w:rsidRDefault="008F492E" w:rsidP="008F492E">
      <w:pPr>
        <w:pStyle w:val="a7"/>
        <w:ind w:firstLine="567"/>
        <w:jc w:val="both"/>
        <w:rPr>
          <w:szCs w:val="28"/>
        </w:rPr>
      </w:pPr>
      <w:r w:rsidRPr="00786D6C">
        <w:rPr>
          <w:szCs w:val="28"/>
        </w:rPr>
        <w:t xml:space="preserve">Наведені у скарзі Перегині М.Б. інші обставини і доводи свідчать про незгоду з процесуальними діями судді </w:t>
      </w:r>
      <w:proofErr w:type="spellStart"/>
      <w:r w:rsidRPr="00786D6C">
        <w:rPr>
          <w:szCs w:val="28"/>
        </w:rPr>
        <w:t>Сас</w:t>
      </w:r>
      <w:proofErr w:type="spellEnd"/>
      <w:r w:rsidRPr="00786D6C">
        <w:rPr>
          <w:szCs w:val="28"/>
        </w:rPr>
        <w:t xml:space="preserve"> Л.Р. під час здійснення правосуддя у справі № 307/547/21 та фактичну незгоду з </w:t>
      </w:r>
      <w:proofErr w:type="spellStart"/>
      <w:r w:rsidRPr="00786D6C">
        <w:rPr>
          <w:szCs w:val="28"/>
        </w:rPr>
        <w:t>вироком</w:t>
      </w:r>
      <w:proofErr w:type="spellEnd"/>
      <w:r w:rsidRPr="00786D6C">
        <w:rPr>
          <w:szCs w:val="28"/>
        </w:rPr>
        <w:t xml:space="preserve"> Тячівського районного суду Закарпатської області від 11 червня 2021 року, ухваленим за результатами розгляду цієї справи. </w:t>
      </w:r>
    </w:p>
    <w:p w14:paraId="53875F28" w14:textId="77777777" w:rsidR="008F492E" w:rsidRPr="00786D6C" w:rsidRDefault="008F492E" w:rsidP="008F492E">
      <w:pPr>
        <w:pStyle w:val="a7"/>
        <w:ind w:firstLine="567"/>
        <w:jc w:val="both"/>
        <w:rPr>
          <w:szCs w:val="28"/>
        </w:rPr>
      </w:pPr>
      <w:r w:rsidRPr="00786D6C">
        <w:rPr>
          <w:bCs/>
          <w:szCs w:val="28"/>
          <w:lang w:eastAsia="ru-RU"/>
        </w:rPr>
        <w:t>Фактична незгода особи, яка бере участь у справі, з процесуальними діями головуючого судді у справі під час здійснення правосуддя не є тією підставою, з якою закон пов’язує можливість притягнення судді до дисциплінарної відповідальності.</w:t>
      </w:r>
    </w:p>
    <w:p w14:paraId="0B5A5BC0" w14:textId="77777777" w:rsidR="008F492E" w:rsidRPr="00786D6C" w:rsidRDefault="008F492E" w:rsidP="008F492E">
      <w:pPr>
        <w:pStyle w:val="a7"/>
        <w:ind w:firstLine="567"/>
        <w:jc w:val="both"/>
        <w:rPr>
          <w:szCs w:val="28"/>
        </w:rPr>
      </w:pPr>
      <w:r w:rsidRPr="00786D6C">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247E7C8A" w14:textId="77777777" w:rsidR="008F492E" w:rsidRPr="00786D6C" w:rsidRDefault="008F492E" w:rsidP="008F492E">
      <w:pPr>
        <w:pStyle w:val="a7"/>
        <w:ind w:firstLine="567"/>
        <w:jc w:val="both"/>
        <w:rPr>
          <w:szCs w:val="28"/>
        </w:rPr>
      </w:pPr>
      <w:r w:rsidRPr="00786D6C">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237C7EEB" w14:textId="77777777" w:rsidR="008F492E" w:rsidRPr="00786D6C" w:rsidRDefault="008F492E" w:rsidP="008F492E">
      <w:pPr>
        <w:pStyle w:val="a7"/>
        <w:ind w:firstLine="567"/>
        <w:jc w:val="both"/>
        <w:rPr>
          <w:szCs w:val="28"/>
        </w:rPr>
      </w:pPr>
      <w:r w:rsidRPr="00786D6C">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786D6C">
        <w:rPr>
          <w:szCs w:val="28"/>
        </w:rPr>
        <w:t>Rec</w:t>
      </w:r>
      <w:proofErr w:type="spellEnd"/>
      <w:r w:rsidRPr="00786D6C">
        <w:rPr>
          <w:szCs w:val="28"/>
        </w:rPr>
        <w:t xml:space="preserve"> (2010) 12 Комітету Міністрів Ради Європи державам-членам щодо суддів: незалежність, ефективність та обов’язки). </w:t>
      </w:r>
    </w:p>
    <w:p w14:paraId="7A1DCD77" w14:textId="77777777" w:rsidR="008F492E" w:rsidRPr="00786D6C" w:rsidRDefault="008F492E" w:rsidP="008F492E">
      <w:pPr>
        <w:pStyle w:val="a7"/>
        <w:ind w:firstLine="567"/>
        <w:jc w:val="both"/>
        <w:rPr>
          <w:szCs w:val="28"/>
        </w:rPr>
      </w:pPr>
      <w:r w:rsidRPr="00786D6C">
        <w:rPr>
          <w:szCs w:val="28"/>
        </w:rPr>
        <w:t>Фактів, які б свідчили про свавілля чи умисне порушення суддею норм законодавства при перевірці дисциплінарної скарги не встановлено.</w:t>
      </w:r>
    </w:p>
    <w:p w14:paraId="64605519" w14:textId="77777777" w:rsidR="008F492E" w:rsidRPr="00786D6C" w:rsidRDefault="008F492E" w:rsidP="008F492E">
      <w:pPr>
        <w:pStyle w:val="a7"/>
        <w:ind w:firstLine="567"/>
        <w:jc w:val="both"/>
        <w:rPr>
          <w:szCs w:val="28"/>
        </w:rPr>
      </w:pPr>
      <w:r w:rsidRPr="00786D6C">
        <w:rPr>
          <w:szCs w:val="28"/>
        </w:rPr>
        <w:t>З огляду на наведене, незгода із судовим рішенням не тягне за собою дисциплінарної відповідальності судді, який брав участь в його ухваленні.</w:t>
      </w:r>
    </w:p>
    <w:p w14:paraId="5EAD9E7C" w14:textId="40B1F0EC" w:rsidR="008F492E" w:rsidRPr="00786D6C" w:rsidRDefault="008F492E" w:rsidP="008F492E">
      <w:pPr>
        <w:pStyle w:val="a7"/>
        <w:ind w:firstLine="567"/>
        <w:jc w:val="both"/>
        <w:rPr>
          <w:szCs w:val="28"/>
        </w:rPr>
      </w:pPr>
      <w:r w:rsidRPr="00786D6C">
        <w:rPr>
          <w:szCs w:val="28"/>
        </w:rPr>
        <w:t xml:space="preserve">Крім того, </w:t>
      </w:r>
      <w:r w:rsidR="00F17F2A">
        <w:rPr>
          <w:szCs w:val="28"/>
        </w:rPr>
        <w:t>ОСОБА1</w:t>
      </w:r>
      <w:r w:rsidRPr="00786D6C">
        <w:rPr>
          <w:szCs w:val="28"/>
        </w:rPr>
        <w:t xml:space="preserve"> скористався своїм правом на апеляційне</w:t>
      </w:r>
      <w:r w:rsidR="00F75E28">
        <w:rPr>
          <w:szCs w:val="28"/>
        </w:rPr>
        <w:t xml:space="preserve"> </w:t>
      </w:r>
      <w:r w:rsidRPr="00786D6C">
        <w:rPr>
          <w:szCs w:val="28"/>
        </w:rPr>
        <w:t xml:space="preserve">та касаційне оскарження </w:t>
      </w:r>
      <w:proofErr w:type="spellStart"/>
      <w:r w:rsidRPr="00786D6C">
        <w:rPr>
          <w:szCs w:val="28"/>
        </w:rPr>
        <w:t>вироку</w:t>
      </w:r>
      <w:proofErr w:type="spellEnd"/>
      <w:r w:rsidRPr="00786D6C">
        <w:rPr>
          <w:szCs w:val="28"/>
        </w:rPr>
        <w:t xml:space="preserve"> Тячівського районного суду Закарпатської області від 11 червня 2021 року у справі № 307/547/21, який за результатами апеляційного та касаційного перегляду залишено без змін. </w:t>
      </w:r>
    </w:p>
    <w:p w14:paraId="45A5E54C" w14:textId="77777777" w:rsidR="008F492E" w:rsidRPr="00786D6C" w:rsidRDefault="008F492E" w:rsidP="008F492E">
      <w:pPr>
        <w:pStyle w:val="a7"/>
        <w:ind w:firstLine="567"/>
        <w:jc w:val="both"/>
        <w:rPr>
          <w:szCs w:val="28"/>
        </w:rPr>
      </w:pPr>
      <w:r w:rsidRPr="00786D6C">
        <w:rPr>
          <w:szCs w:val="28"/>
        </w:rPr>
        <w:t xml:space="preserve">Тобто, правову оцінку діям судді </w:t>
      </w:r>
      <w:proofErr w:type="spellStart"/>
      <w:r w:rsidRPr="00786D6C">
        <w:rPr>
          <w:szCs w:val="28"/>
        </w:rPr>
        <w:t>Сас</w:t>
      </w:r>
      <w:proofErr w:type="spellEnd"/>
      <w:r w:rsidRPr="00786D6C">
        <w:rPr>
          <w:szCs w:val="28"/>
        </w:rPr>
        <w:t xml:space="preserve"> Л.Р. під час розгляду справи № 307/547/21 та ухвалення </w:t>
      </w:r>
      <w:proofErr w:type="spellStart"/>
      <w:r w:rsidRPr="00786D6C">
        <w:rPr>
          <w:szCs w:val="28"/>
        </w:rPr>
        <w:t>вироку</w:t>
      </w:r>
      <w:proofErr w:type="spellEnd"/>
      <w:r w:rsidRPr="00786D6C">
        <w:rPr>
          <w:szCs w:val="28"/>
        </w:rPr>
        <w:t xml:space="preserve"> від 11 червня 2021 року надано апеляційним та касаційним судами.</w:t>
      </w:r>
    </w:p>
    <w:p w14:paraId="125C8889" w14:textId="77777777" w:rsidR="00551665" w:rsidRPr="00786D6C" w:rsidRDefault="00551665" w:rsidP="00551665">
      <w:pPr>
        <w:pStyle w:val="a7"/>
        <w:ind w:firstLine="567"/>
        <w:jc w:val="both"/>
        <w:rPr>
          <w:color w:val="000000"/>
          <w:szCs w:val="28"/>
        </w:rPr>
      </w:pPr>
      <w:r w:rsidRPr="00786D6C">
        <w:rPr>
          <w:szCs w:val="28"/>
        </w:rPr>
        <w:t>Відповідно до пункту 4 частини першої статті 45 Закону України «Про Вищу раду правосуддя»</w:t>
      </w:r>
      <w:r w:rsidRPr="00786D6C">
        <w:rPr>
          <w:color w:val="000000"/>
          <w:szCs w:val="28"/>
        </w:rPr>
        <w:t xml:space="preserve"> у відкритті дисциплінарної справи має бути відмовлено, якщо</w:t>
      </w:r>
      <w:bookmarkStart w:id="1" w:name="n415"/>
      <w:bookmarkEnd w:id="1"/>
      <w:r w:rsidRPr="00786D6C">
        <w:rPr>
          <w:color w:val="000000"/>
          <w:szCs w:val="28"/>
        </w:rPr>
        <w:t xml:space="preserve"> суть скарги зводиться лише до незгоди із судовим рішенням.</w:t>
      </w:r>
    </w:p>
    <w:p w14:paraId="384CD554" w14:textId="2FC39EDD" w:rsidR="00342A62" w:rsidRPr="00786D6C" w:rsidRDefault="00342A62" w:rsidP="009065E5">
      <w:pPr>
        <w:pStyle w:val="a7"/>
        <w:ind w:firstLine="567"/>
        <w:jc w:val="both"/>
        <w:rPr>
          <w:szCs w:val="28"/>
          <w:lang w:eastAsia="ru-RU"/>
        </w:rPr>
      </w:pPr>
      <w:r w:rsidRPr="00786D6C">
        <w:rPr>
          <w:szCs w:val="28"/>
          <w:lang w:eastAsia="ru-RU"/>
        </w:rPr>
        <w:t xml:space="preserve">Враховуючи наведене, керуючись статтею </w:t>
      </w:r>
      <w:r w:rsidR="00B278DB" w:rsidRPr="00786D6C">
        <w:rPr>
          <w:szCs w:val="28"/>
          <w:lang w:eastAsia="ru-RU"/>
        </w:rPr>
        <w:t xml:space="preserve">45 </w:t>
      </w:r>
      <w:r w:rsidRPr="00786D6C">
        <w:rPr>
          <w:szCs w:val="28"/>
          <w:lang w:eastAsia="ru-RU"/>
        </w:rPr>
        <w:t xml:space="preserve">Закону України </w:t>
      </w:r>
      <w:r w:rsidRPr="00786D6C">
        <w:rPr>
          <w:szCs w:val="28"/>
        </w:rPr>
        <w:t>«Про Вищу раду правосуддя»</w:t>
      </w:r>
      <w:r w:rsidRPr="00786D6C">
        <w:rPr>
          <w:szCs w:val="28"/>
          <w:lang w:eastAsia="ru-RU"/>
        </w:rPr>
        <w:t xml:space="preserve">, </w:t>
      </w:r>
      <w:r w:rsidR="00D41631" w:rsidRPr="00786D6C">
        <w:rPr>
          <w:szCs w:val="28"/>
          <w:lang w:eastAsia="ru-RU"/>
        </w:rPr>
        <w:t>Друга</w:t>
      </w:r>
      <w:r w:rsidRPr="00786D6C">
        <w:rPr>
          <w:szCs w:val="28"/>
          <w:lang w:eastAsia="ru-RU"/>
        </w:rPr>
        <w:t xml:space="preserve"> Дисциплінарна палата Вищої ради правосуддя</w:t>
      </w:r>
    </w:p>
    <w:p w14:paraId="76A0D1A7" w14:textId="77777777" w:rsidR="00342A62" w:rsidRPr="00786D6C" w:rsidRDefault="00342A62" w:rsidP="00667D44">
      <w:pPr>
        <w:pStyle w:val="a7"/>
        <w:ind w:firstLine="567"/>
        <w:jc w:val="both"/>
        <w:rPr>
          <w:szCs w:val="28"/>
        </w:rPr>
      </w:pPr>
    </w:p>
    <w:p w14:paraId="1297E137" w14:textId="77777777" w:rsidR="00342A62" w:rsidRPr="00786D6C"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786D6C">
        <w:rPr>
          <w:rFonts w:ascii="Times New Roman" w:hAnsi="Times New Roman" w:cs="Times New Roman"/>
          <w:b/>
          <w:sz w:val="28"/>
          <w:szCs w:val="28"/>
        </w:rPr>
        <w:t>ухвалила:</w:t>
      </w:r>
    </w:p>
    <w:p w14:paraId="67A7C409" w14:textId="77777777" w:rsidR="00342A62" w:rsidRPr="00786D6C"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5C633A5C" w14:textId="39980A6D" w:rsidR="00A16F50" w:rsidRPr="00786D6C" w:rsidRDefault="00A16F50" w:rsidP="00A16F50">
      <w:pPr>
        <w:pStyle w:val="a7"/>
        <w:jc w:val="both"/>
        <w:rPr>
          <w:szCs w:val="28"/>
          <w:lang w:eastAsia="ru-RU"/>
        </w:rPr>
      </w:pPr>
      <w:r w:rsidRPr="00786D6C">
        <w:rPr>
          <w:szCs w:val="28"/>
          <w:lang w:eastAsia="ru-RU"/>
        </w:rPr>
        <w:t xml:space="preserve">відмовити у відкритті дисциплінарної справи за скаргою </w:t>
      </w:r>
      <w:r w:rsidR="00932524">
        <w:rPr>
          <w:szCs w:val="28"/>
        </w:rPr>
        <w:t xml:space="preserve">Перегині Михайла Богдановича </w:t>
      </w:r>
      <w:r w:rsidR="005A2E14">
        <w:rPr>
          <w:szCs w:val="28"/>
        </w:rPr>
        <w:t xml:space="preserve">стосовно судді Тячівського районного суду Закарпатської області </w:t>
      </w:r>
      <w:proofErr w:type="spellStart"/>
      <w:r w:rsidR="005A2E14">
        <w:rPr>
          <w:szCs w:val="28"/>
        </w:rPr>
        <w:t>Сас</w:t>
      </w:r>
      <w:proofErr w:type="spellEnd"/>
      <w:r w:rsidR="005A2E14">
        <w:rPr>
          <w:szCs w:val="28"/>
        </w:rPr>
        <w:t xml:space="preserve"> Лілії Романівни</w:t>
      </w:r>
      <w:r w:rsidRPr="00786D6C">
        <w:rPr>
          <w:szCs w:val="28"/>
          <w:lang w:eastAsia="ru-RU"/>
        </w:rPr>
        <w:t>.</w:t>
      </w:r>
    </w:p>
    <w:p w14:paraId="65C2B9E8" w14:textId="77777777" w:rsidR="00A16F50" w:rsidRPr="00786D6C" w:rsidRDefault="00A16F50" w:rsidP="00A16F50">
      <w:pPr>
        <w:pStyle w:val="a7"/>
        <w:ind w:firstLine="567"/>
        <w:jc w:val="both"/>
        <w:rPr>
          <w:szCs w:val="28"/>
          <w:lang w:eastAsia="ru-RU"/>
        </w:rPr>
      </w:pPr>
      <w:r w:rsidRPr="00786D6C">
        <w:rPr>
          <w:szCs w:val="28"/>
          <w:lang w:eastAsia="ru-RU"/>
        </w:rPr>
        <w:t>Ухвала оскарженню не підлягає.</w:t>
      </w:r>
    </w:p>
    <w:p w14:paraId="4339AE81" w14:textId="77777777" w:rsidR="00885E7B" w:rsidRPr="00786D6C" w:rsidRDefault="00885E7B" w:rsidP="00A16F50">
      <w:pPr>
        <w:pStyle w:val="a7"/>
        <w:ind w:firstLine="567"/>
        <w:jc w:val="both"/>
        <w:rPr>
          <w:szCs w:val="28"/>
          <w:lang w:eastAsia="ru-RU"/>
        </w:rPr>
      </w:pPr>
    </w:p>
    <w:p w14:paraId="7FD53758" w14:textId="77777777" w:rsidR="002D3F53" w:rsidRPr="007155BC" w:rsidRDefault="002D3F53" w:rsidP="002D3F53">
      <w:pPr>
        <w:spacing w:after="0" w:line="240" w:lineRule="auto"/>
        <w:jc w:val="both"/>
        <w:rPr>
          <w:rFonts w:ascii="Times New Roman" w:hAnsi="Times New Roman" w:cs="Times New Roman"/>
          <w:b/>
          <w:sz w:val="27"/>
          <w:szCs w:val="27"/>
        </w:rPr>
      </w:pPr>
    </w:p>
    <w:tbl>
      <w:tblPr>
        <w:tblW w:w="9747" w:type="dxa"/>
        <w:tblLook w:val="04A0" w:firstRow="1" w:lastRow="0" w:firstColumn="1" w:lastColumn="0" w:noHBand="0" w:noVBand="1"/>
      </w:tblPr>
      <w:tblGrid>
        <w:gridCol w:w="5353"/>
        <w:gridCol w:w="4394"/>
      </w:tblGrid>
      <w:tr w:rsidR="002D3F53" w:rsidRPr="007155BC" w14:paraId="03B1A85A" w14:textId="77777777" w:rsidTr="00E9174A">
        <w:tc>
          <w:tcPr>
            <w:tcW w:w="5353" w:type="dxa"/>
          </w:tcPr>
          <w:p w14:paraId="31B92D45"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Головуючий на засіданні </w:t>
            </w:r>
          </w:p>
          <w:p w14:paraId="280A851D"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Другої Дисциплінарної </w:t>
            </w:r>
          </w:p>
          <w:p w14:paraId="36A1633B"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палати Вищої ради правосуддя</w:t>
            </w:r>
          </w:p>
          <w:p w14:paraId="6868A307" w14:textId="77777777" w:rsidR="002D3F53" w:rsidRPr="002D3F53" w:rsidRDefault="002D3F53" w:rsidP="00E9174A">
            <w:pPr>
              <w:spacing w:after="0" w:line="240" w:lineRule="auto"/>
              <w:jc w:val="both"/>
              <w:rPr>
                <w:rFonts w:ascii="Times New Roman" w:hAnsi="Times New Roman" w:cs="Times New Roman"/>
                <w:b/>
                <w:sz w:val="28"/>
                <w:szCs w:val="28"/>
              </w:rPr>
            </w:pPr>
          </w:p>
          <w:p w14:paraId="11432028"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Члени Другої Дисциплінарної </w:t>
            </w:r>
          </w:p>
          <w:p w14:paraId="5735657D"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палати Вищої ради правосуддя</w:t>
            </w:r>
          </w:p>
          <w:p w14:paraId="368346C6" w14:textId="77777777" w:rsidR="002D3F53" w:rsidRPr="002D3F53" w:rsidRDefault="002D3F53" w:rsidP="00E9174A">
            <w:pPr>
              <w:spacing w:after="0" w:line="240" w:lineRule="auto"/>
              <w:jc w:val="both"/>
              <w:rPr>
                <w:rFonts w:ascii="Times New Roman" w:hAnsi="Times New Roman" w:cs="Times New Roman"/>
                <w:b/>
                <w:sz w:val="28"/>
                <w:szCs w:val="28"/>
              </w:rPr>
            </w:pPr>
          </w:p>
          <w:p w14:paraId="653EF604" w14:textId="77777777" w:rsidR="002D3F53" w:rsidRPr="002D3F53" w:rsidRDefault="002D3F53" w:rsidP="00E9174A">
            <w:pPr>
              <w:spacing w:after="0" w:line="240" w:lineRule="auto"/>
              <w:jc w:val="both"/>
              <w:rPr>
                <w:rFonts w:ascii="Times New Roman" w:hAnsi="Times New Roman" w:cs="Times New Roman"/>
                <w:b/>
                <w:sz w:val="28"/>
                <w:szCs w:val="28"/>
              </w:rPr>
            </w:pPr>
          </w:p>
          <w:p w14:paraId="3B70DA5C" w14:textId="77777777" w:rsidR="002D3F53" w:rsidRPr="002D3F53" w:rsidRDefault="002D3F53" w:rsidP="00E9174A">
            <w:pPr>
              <w:spacing w:after="0" w:line="240" w:lineRule="auto"/>
              <w:jc w:val="both"/>
              <w:rPr>
                <w:rFonts w:ascii="Times New Roman" w:hAnsi="Times New Roman" w:cs="Times New Roman"/>
                <w:b/>
                <w:sz w:val="28"/>
                <w:szCs w:val="28"/>
              </w:rPr>
            </w:pPr>
          </w:p>
          <w:p w14:paraId="7375CC44" w14:textId="77777777" w:rsidR="002D3F53" w:rsidRPr="002D3F53" w:rsidRDefault="002D3F53" w:rsidP="00E9174A">
            <w:pPr>
              <w:spacing w:after="0" w:line="240" w:lineRule="auto"/>
              <w:jc w:val="both"/>
              <w:rPr>
                <w:rFonts w:ascii="Times New Roman" w:hAnsi="Times New Roman" w:cs="Times New Roman"/>
                <w:b/>
                <w:sz w:val="28"/>
                <w:szCs w:val="28"/>
              </w:rPr>
            </w:pPr>
          </w:p>
          <w:p w14:paraId="092A4C89"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Член Першої Дисциплінарної</w:t>
            </w:r>
          </w:p>
          <w:p w14:paraId="36C6D2C0"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палати Вищої ради правосуддя </w:t>
            </w:r>
          </w:p>
          <w:p w14:paraId="048FE552" w14:textId="77777777" w:rsidR="002D3F53" w:rsidRPr="002D3F53" w:rsidRDefault="002D3F53" w:rsidP="00E9174A">
            <w:pPr>
              <w:spacing w:after="0" w:line="240" w:lineRule="auto"/>
              <w:jc w:val="both"/>
              <w:rPr>
                <w:rFonts w:ascii="Times New Roman" w:hAnsi="Times New Roman" w:cs="Times New Roman"/>
                <w:b/>
                <w:sz w:val="28"/>
                <w:szCs w:val="28"/>
              </w:rPr>
            </w:pPr>
          </w:p>
          <w:p w14:paraId="1F5D3EE7" w14:textId="77777777" w:rsidR="002D3F53" w:rsidRPr="002D3F53" w:rsidRDefault="002D3F53" w:rsidP="00E9174A">
            <w:pPr>
              <w:spacing w:after="0" w:line="240" w:lineRule="auto"/>
              <w:jc w:val="both"/>
              <w:rPr>
                <w:rFonts w:ascii="Times New Roman" w:hAnsi="Times New Roman" w:cs="Times New Roman"/>
                <w:b/>
                <w:sz w:val="28"/>
                <w:szCs w:val="28"/>
              </w:rPr>
            </w:pPr>
          </w:p>
          <w:p w14:paraId="5742DBAA" w14:textId="77777777" w:rsidR="002D3F53" w:rsidRPr="002D3F53" w:rsidRDefault="002D3F53" w:rsidP="00E9174A">
            <w:pPr>
              <w:spacing w:after="0" w:line="240" w:lineRule="auto"/>
              <w:jc w:val="both"/>
              <w:rPr>
                <w:rFonts w:ascii="Times New Roman" w:hAnsi="Times New Roman" w:cs="Times New Roman"/>
                <w:b/>
                <w:sz w:val="28"/>
                <w:szCs w:val="28"/>
              </w:rPr>
            </w:pPr>
          </w:p>
          <w:p w14:paraId="3AF1E7FE" w14:textId="77777777" w:rsidR="002D3F53" w:rsidRPr="002D3F53" w:rsidRDefault="002D3F53" w:rsidP="00E9174A">
            <w:pPr>
              <w:spacing w:after="0" w:line="240" w:lineRule="auto"/>
              <w:jc w:val="both"/>
              <w:rPr>
                <w:rFonts w:ascii="Times New Roman" w:hAnsi="Times New Roman" w:cs="Times New Roman"/>
                <w:b/>
                <w:sz w:val="28"/>
                <w:szCs w:val="28"/>
              </w:rPr>
            </w:pPr>
          </w:p>
        </w:tc>
        <w:tc>
          <w:tcPr>
            <w:tcW w:w="4394" w:type="dxa"/>
          </w:tcPr>
          <w:p w14:paraId="6D5DCFF1"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                        </w:t>
            </w:r>
          </w:p>
          <w:p w14:paraId="42FF3421"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                         </w:t>
            </w:r>
          </w:p>
          <w:p w14:paraId="537FBF43" w14:textId="77777777" w:rsidR="002D3F53" w:rsidRPr="002D3F53" w:rsidRDefault="002D3F53" w:rsidP="00E9174A">
            <w:pPr>
              <w:tabs>
                <w:tab w:val="left" w:pos="810"/>
              </w:tabs>
              <w:spacing w:after="0" w:line="240" w:lineRule="auto"/>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Віталій САЛІХОВ </w:t>
            </w:r>
          </w:p>
          <w:p w14:paraId="66D94F0B"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39BA53CE"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3C2DD483"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Сергій БУРЛАКОВ</w:t>
            </w:r>
          </w:p>
          <w:p w14:paraId="453E74CA"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p>
          <w:p w14:paraId="08134300"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p>
          <w:p w14:paraId="65FE13C4"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Олексій МЕЛЬНИК</w:t>
            </w:r>
          </w:p>
          <w:p w14:paraId="5F492BF4"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1528231C"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p>
          <w:p w14:paraId="3FD79920"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Тетяна БОНДАРЕНКО</w:t>
            </w:r>
          </w:p>
          <w:p w14:paraId="4D1A440E" w14:textId="77777777" w:rsidR="002D3F53" w:rsidRPr="002D3F53" w:rsidRDefault="002D3F53" w:rsidP="00E9174A">
            <w:pPr>
              <w:spacing w:after="0" w:line="240" w:lineRule="auto"/>
              <w:jc w:val="both"/>
              <w:rPr>
                <w:rFonts w:ascii="Times New Roman" w:hAnsi="Times New Roman" w:cs="Times New Roman"/>
                <w:b/>
                <w:sz w:val="28"/>
                <w:szCs w:val="28"/>
              </w:rPr>
            </w:pPr>
          </w:p>
        </w:tc>
      </w:tr>
    </w:tbl>
    <w:p w14:paraId="57D1B9F0" w14:textId="2196E775" w:rsidR="002F198B" w:rsidRPr="00786D6C" w:rsidRDefault="002F198B" w:rsidP="00943C8D">
      <w:pPr>
        <w:autoSpaceDE w:val="0"/>
        <w:autoSpaceDN w:val="0"/>
        <w:adjustRightInd w:val="0"/>
        <w:spacing w:after="0" w:line="240" w:lineRule="auto"/>
        <w:jc w:val="both"/>
      </w:pPr>
    </w:p>
    <w:sectPr w:rsidR="002F198B" w:rsidRPr="00786D6C" w:rsidSect="00F71C3C">
      <w:headerReference w:type="default" r:id="rId35"/>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261B6" w14:textId="77777777" w:rsidR="00F71C3C" w:rsidRDefault="00F71C3C">
      <w:pPr>
        <w:spacing w:after="0" w:line="240" w:lineRule="auto"/>
      </w:pPr>
      <w:r>
        <w:separator/>
      </w:r>
    </w:p>
  </w:endnote>
  <w:endnote w:type="continuationSeparator" w:id="0">
    <w:p w14:paraId="3A38B134" w14:textId="77777777" w:rsidR="00F71C3C" w:rsidRDefault="00F71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EBF89" w14:textId="77777777" w:rsidR="00F71C3C" w:rsidRDefault="00F71C3C">
      <w:pPr>
        <w:spacing w:after="0" w:line="240" w:lineRule="auto"/>
      </w:pPr>
      <w:r>
        <w:separator/>
      </w:r>
    </w:p>
  </w:footnote>
  <w:footnote w:type="continuationSeparator" w:id="0">
    <w:p w14:paraId="7B1F5E1F" w14:textId="77777777" w:rsidR="00F71C3C" w:rsidRDefault="00F71C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390FF0DC" w:rsidR="00C840C2" w:rsidRDefault="001B2ACD">
        <w:pPr>
          <w:pStyle w:val="a3"/>
          <w:jc w:val="center"/>
        </w:pPr>
        <w:r>
          <w:fldChar w:fldCharType="begin"/>
        </w:r>
        <w:r w:rsidR="00342A62">
          <w:instrText xml:space="preserve"> PAGE   \* MERGEFORMAT </w:instrText>
        </w:r>
        <w:r>
          <w:fldChar w:fldCharType="separate"/>
        </w:r>
        <w:r w:rsidR="00F17F2A">
          <w:rPr>
            <w:noProof/>
          </w:rPr>
          <w:t>2</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21F2A"/>
    <w:rsid w:val="000225B0"/>
    <w:rsid w:val="00023752"/>
    <w:rsid w:val="00024552"/>
    <w:rsid w:val="00025AD8"/>
    <w:rsid w:val="00057FEF"/>
    <w:rsid w:val="0007103E"/>
    <w:rsid w:val="00081531"/>
    <w:rsid w:val="000816F0"/>
    <w:rsid w:val="00090348"/>
    <w:rsid w:val="00097133"/>
    <w:rsid w:val="000A1A60"/>
    <w:rsid w:val="000A6F9E"/>
    <w:rsid w:val="000D7F6F"/>
    <w:rsid w:val="000E03A9"/>
    <w:rsid w:val="001121B0"/>
    <w:rsid w:val="001146AF"/>
    <w:rsid w:val="001223DF"/>
    <w:rsid w:val="00126427"/>
    <w:rsid w:val="00142507"/>
    <w:rsid w:val="00145DE5"/>
    <w:rsid w:val="001520CF"/>
    <w:rsid w:val="00152366"/>
    <w:rsid w:val="001529BB"/>
    <w:rsid w:val="0015772B"/>
    <w:rsid w:val="00165B2B"/>
    <w:rsid w:val="00173414"/>
    <w:rsid w:val="00182F44"/>
    <w:rsid w:val="00195C90"/>
    <w:rsid w:val="001A295A"/>
    <w:rsid w:val="001B2ACD"/>
    <w:rsid w:val="001D126D"/>
    <w:rsid w:val="001D2B85"/>
    <w:rsid w:val="001E6F96"/>
    <w:rsid w:val="001E7CB4"/>
    <w:rsid w:val="00202EA1"/>
    <w:rsid w:val="00211323"/>
    <w:rsid w:val="002116D4"/>
    <w:rsid w:val="00212538"/>
    <w:rsid w:val="0022356C"/>
    <w:rsid w:val="00230471"/>
    <w:rsid w:val="00242E8F"/>
    <w:rsid w:val="002637A3"/>
    <w:rsid w:val="00287B7D"/>
    <w:rsid w:val="00293709"/>
    <w:rsid w:val="002C2B4F"/>
    <w:rsid w:val="002C7808"/>
    <w:rsid w:val="002D3F53"/>
    <w:rsid w:val="002F198B"/>
    <w:rsid w:val="002F19FA"/>
    <w:rsid w:val="002F56E5"/>
    <w:rsid w:val="002F61C7"/>
    <w:rsid w:val="00321895"/>
    <w:rsid w:val="00332854"/>
    <w:rsid w:val="00333202"/>
    <w:rsid w:val="00333AAF"/>
    <w:rsid w:val="00337310"/>
    <w:rsid w:val="00342A62"/>
    <w:rsid w:val="00342F8E"/>
    <w:rsid w:val="003437FA"/>
    <w:rsid w:val="00346FF9"/>
    <w:rsid w:val="003573B2"/>
    <w:rsid w:val="003624D2"/>
    <w:rsid w:val="00366D76"/>
    <w:rsid w:val="00382042"/>
    <w:rsid w:val="003A3906"/>
    <w:rsid w:val="003A7299"/>
    <w:rsid w:val="003B0390"/>
    <w:rsid w:val="003B3152"/>
    <w:rsid w:val="003C7BD9"/>
    <w:rsid w:val="003D1B39"/>
    <w:rsid w:val="003D6D1D"/>
    <w:rsid w:val="003F57FB"/>
    <w:rsid w:val="00402CA0"/>
    <w:rsid w:val="00412C45"/>
    <w:rsid w:val="004255A9"/>
    <w:rsid w:val="00427D13"/>
    <w:rsid w:val="00436497"/>
    <w:rsid w:val="004370E5"/>
    <w:rsid w:val="004A1A2A"/>
    <w:rsid w:val="004A2ED1"/>
    <w:rsid w:val="004D4C14"/>
    <w:rsid w:val="004F22C7"/>
    <w:rsid w:val="004F3435"/>
    <w:rsid w:val="004F6AD8"/>
    <w:rsid w:val="005014AF"/>
    <w:rsid w:val="005014B4"/>
    <w:rsid w:val="0050616D"/>
    <w:rsid w:val="005122C9"/>
    <w:rsid w:val="00513A79"/>
    <w:rsid w:val="005233C8"/>
    <w:rsid w:val="00531B02"/>
    <w:rsid w:val="0053649F"/>
    <w:rsid w:val="0055016A"/>
    <w:rsid w:val="00551665"/>
    <w:rsid w:val="005642B2"/>
    <w:rsid w:val="00566754"/>
    <w:rsid w:val="00584050"/>
    <w:rsid w:val="00587E94"/>
    <w:rsid w:val="00591EDE"/>
    <w:rsid w:val="0059265E"/>
    <w:rsid w:val="005A2E14"/>
    <w:rsid w:val="005C68DE"/>
    <w:rsid w:val="005E0355"/>
    <w:rsid w:val="005E03A1"/>
    <w:rsid w:val="005E0578"/>
    <w:rsid w:val="005E4643"/>
    <w:rsid w:val="006056FF"/>
    <w:rsid w:val="00622CF9"/>
    <w:rsid w:val="00627D5A"/>
    <w:rsid w:val="00636268"/>
    <w:rsid w:val="00642399"/>
    <w:rsid w:val="006574BB"/>
    <w:rsid w:val="006618D2"/>
    <w:rsid w:val="00665A77"/>
    <w:rsid w:val="00667D44"/>
    <w:rsid w:val="0067057C"/>
    <w:rsid w:val="006750BF"/>
    <w:rsid w:val="00681553"/>
    <w:rsid w:val="00683A7B"/>
    <w:rsid w:val="00686B5E"/>
    <w:rsid w:val="00690C9D"/>
    <w:rsid w:val="006A4B2E"/>
    <w:rsid w:val="00707DD3"/>
    <w:rsid w:val="00712EE5"/>
    <w:rsid w:val="007201A9"/>
    <w:rsid w:val="00742BCD"/>
    <w:rsid w:val="00747115"/>
    <w:rsid w:val="007552ED"/>
    <w:rsid w:val="00756B72"/>
    <w:rsid w:val="00786D6C"/>
    <w:rsid w:val="007E0191"/>
    <w:rsid w:val="007E08DA"/>
    <w:rsid w:val="007F494D"/>
    <w:rsid w:val="00800FB1"/>
    <w:rsid w:val="008031AF"/>
    <w:rsid w:val="00805CE4"/>
    <w:rsid w:val="00827531"/>
    <w:rsid w:val="00830E5E"/>
    <w:rsid w:val="00841CED"/>
    <w:rsid w:val="00846BBC"/>
    <w:rsid w:val="00846EB7"/>
    <w:rsid w:val="00854FA5"/>
    <w:rsid w:val="008835A5"/>
    <w:rsid w:val="00885E7B"/>
    <w:rsid w:val="008865AB"/>
    <w:rsid w:val="00891626"/>
    <w:rsid w:val="008A0E72"/>
    <w:rsid w:val="008A1B9A"/>
    <w:rsid w:val="008A2963"/>
    <w:rsid w:val="008B206D"/>
    <w:rsid w:val="008B34CF"/>
    <w:rsid w:val="008B4653"/>
    <w:rsid w:val="008B67CC"/>
    <w:rsid w:val="008C35EC"/>
    <w:rsid w:val="008C701C"/>
    <w:rsid w:val="008E52BB"/>
    <w:rsid w:val="008E6CCC"/>
    <w:rsid w:val="008F1B3F"/>
    <w:rsid w:val="008F492E"/>
    <w:rsid w:val="009036AA"/>
    <w:rsid w:val="0090511C"/>
    <w:rsid w:val="009065E5"/>
    <w:rsid w:val="009119DB"/>
    <w:rsid w:val="009162D7"/>
    <w:rsid w:val="0092171A"/>
    <w:rsid w:val="00925034"/>
    <w:rsid w:val="00925B31"/>
    <w:rsid w:val="00931E97"/>
    <w:rsid w:val="00932524"/>
    <w:rsid w:val="00935B62"/>
    <w:rsid w:val="00943C8D"/>
    <w:rsid w:val="00944DBE"/>
    <w:rsid w:val="00963DAB"/>
    <w:rsid w:val="00967C11"/>
    <w:rsid w:val="00971564"/>
    <w:rsid w:val="009A31DC"/>
    <w:rsid w:val="009E20BE"/>
    <w:rsid w:val="009F32BC"/>
    <w:rsid w:val="00A02195"/>
    <w:rsid w:val="00A16F50"/>
    <w:rsid w:val="00A547C6"/>
    <w:rsid w:val="00A64209"/>
    <w:rsid w:val="00A758EB"/>
    <w:rsid w:val="00A77880"/>
    <w:rsid w:val="00A84E0F"/>
    <w:rsid w:val="00A857C9"/>
    <w:rsid w:val="00A86E99"/>
    <w:rsid w:val="00A91645"/>
    <w:rsid w:val="00A97B18"/>
    <w:rsid w:val="00AB2F03"/>
    <w:rsid w:val="00AB5BFA"/>
    <w:rsid w:val="00AC33EB"/>
    <w:rsid w:val="00AC7526"/>
    <w:rsid w:val="00AD3CA4"/>
    <w:rsid w:val="00AD7CA2"/>
    <w:rsid w:val="00AE02D2"/>
    <w:rsid w:val="00AE09D1"/>
    <w:rsid w:val="00AE1FE5"/>
    <w:rsid w:val="00AE228F"/>
    <w:rsid w:val="00AE2E9B"/>
    <w:rsid w:val="00AE3679"/>
    <w:rsid w:val="00AE7764"/>
    <w:rsid w:val="00AF69D5"/>
    <w:rsid w:val="00AF7713"/>
    <w:rsid w:val="00B12299"/>
    <w:rsid w:val="00B12A48"/>
    <w:rsid w:val="00B15921"/>
    <w:rsid w:val="00B278DB"/>
    <w:rsid w:val="00B702D6"/>
    <w:rsid w:val="00B90C48"/>
    <w:rsid w:val="00BA52DE"/>
    <w:rsid w:val="00BB1C95"/>
    <w:rsid w:val="00BB3390"/>
    <w:rsid w:val="00BB3D15"/>
    <w:rsid w:val="00BB6A7A"/>
    <w:rsid w:val="00BB6E5E"/>
    <w:rsid w:val="00BE0F55"/>
    <w:rsid w:val="00BE4376"/>
    <w:rsid w:val="00BF293D"/>
    <w:rsid w:val="00C21A84"/>
    <w:rsid w:val="00C2210D"/>
    <w:rsid w:val="00C22767"/>
    <w:rsid w:val="00C26A61"/>
    <w:rsid w:val="00C32B19"/>
    <w:rsid w:val="00C34527"/>
    <w:rsid w:val="00C50CAE"/>
    <w:rsid w:val="00C548AE"/>
    <w:rsid w:val="00C57718"/>
    <w:rsid w:val="00C627CD"/>
    <w:rsid w:val="00C77485"/>
    <w:rsid w:val="00C77DDD"/>
    <w:rsid w:val="00C840C2"/>
    <w:rsid w:val="00C856CC"/>
    <w:rsid w:val="00CC006E"/>
    <w:rsid w:val="00CC1D42"/>
    <w:rsid w:val="00CD4A54"/>
    <w:rsid w:val="00CD786F"/>
    <w:rsid w:val="00D11A3D"/>
    <w:rsid w:val="00D1475B"/>
    <w:rsid w:val="00D1647F"/>
    <w:rsid w:val="00D244FB"/>
    <w:rsid w:val="00D3602C"/>
    <w:rsid w:val="00D41631"/>
    <w:rsid w:val="00D4370C"/>
    <w:rsid w:val="00D50F4C"/>
    <w:rsid w:val="00D63DB6"/>
    <w:rsid w:val="00D71074"/>
    <w:rsid w:val="00D770B3"/>
    <w:rsid w:val="00D90FB5"/>
    <w:rsid w:val="00D97604"/>
    <w:rsid w:val="00DA1050"/>
    <w:rsid w:val="00DA3A79"/>
    <w:rsid w:val="00DA496C"/>
    <w:rsid w:val="00DA4D19"/>
    <w:rsid w:val="00DD471F"/>
    <w:rsid w:val="00DD7383"/>
    <w:rsid w:val="00DE6F4F"/>
    <w:rsid w:val="00DF04F7"/>
    <w:rsid w:val="00E05ABA"/>
    <w:rsid w:val="00E25B25"/>
    <w:rsid w:val="00E346CD"/>
    <w:rsid w:val="00E360E3"/>
    <w:rsid w:val="00E53083"/>
    <w:rsid w:val="00E53C80"/>
    <w:rsid w:val="00E53D2A"/>
    <w:rsid w:val="00E65435"/>
    <w:rsid w:val="00E74501"/>
    <w:rsid w:val="00E84118"/>
    <w:rsid w:val="00EC2109"/>
    <w:rsid w:val="00EE5208"/>
    <w:rsid w:val="00EF076E"/>
    <w:rsid w:val="00F03349"/>
    <w:rsid w:val="00F049E9"/>
    <w:rsid w:val="00F12B61"/>
    <w:rsid w:val="00F17F2A"/>
    <w:rsid w:val="00F22EEC"/>
    <w:rsid w:val="00F25C2E"/>
    <w:rsid w:val="00F27E5C"/>
    <w:rsid w:val="00F37A82"/>
    <w:rsid w:val="00F4051F"/>
    <w:rsid w:val="00F441F9"/>
    <w:rsid w:val="00F5498E"/>
    <w:rsid w:val="00F64CA3"/>
    <w:rsid w:val="00F65868"/>
    <w:rsid w:val="00F71C3C"/>
    <w:rsid w:val="00F75E28"/>
    <w:rsid w:val="00F8129F"/>
    <w:rsid w:val="00F8386C"/>
    <w:rsid w:val="00F862A9"/>
    <w:rsid w:val="00F950DF"/>
    <w:rsid w:val="00FA6BE7"/>
    <w:rsid w:val="00FC1E1F"/>
    <w:rsid w:val="00FC4800"/>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ed_2022_01_05/pravo1/T124651.html?pravo=1" TargetMode="External"/><Relationship Id="rId18" Type="http://schemas.openxmlformats.org/officeDocument/2006/relationships/hyperlink" Target="https://reyestr.court.gov.ua/Review/95151465" TargetMode="External"/><Relationship Id="rId26" Type="http://schemas.openxmlformats.org/officeDocument/2006/relationships/hyperlink" Target="https://reyestr.court.gov.ua/Review/100296985" TargetMode="External"/><Relationship Id="rId21" Type="http://schemas.openxmlformats.org/officeDocument/2006/relationships/hyperlink" Target="https://reyestr.court.gov.ua/Review/95761406" TargetMode="External"/><Relationship Id="rId34" Type="http://schemas.openxmlformats.org/officeDocument/2006/relationships/hyperlink" Target="https://reyestr.court.gov.ua/Review/100597604" TargetMode="External"/><Relationship Id="rId7" Type="http://schemas.openxmlformats.org/officeDocument/2006/relationships/hyperlink" Target="http://search.ligazakon.ua/l_doc2.nsf/link1/an_1521/ed_2021_04_27/pravo1/T012341.html?pravo=1" TargetMode="External"/><Relationship Id="rId12" Type="http://schemas.openxmlformats.org/officeDocument/2006/relationships/hyperlink" Target="http://search.ligazakon.ua/l_doc2.nsf/link1/an_137/ed_2022_01_05/pravo1/T124651.html?pravo=1" TargetMode="External"/><Relationship Id="rId17" Type="http://schemas.openxmlformats.org/officeDocument/2006/relationships/hyperlink" Target="https://reyestr.court.gov.ua/Review/97579036" TargetMode="External"/><Relationship Id="rId25" Type="http://schemas.openxmlformats.org/officeDocument/2006/relationships/hyperlink" Target="https://reyestr.court.gov.ua/Review/100086056" TargetMode="External"/><Relationship Id="rId33" Type="http://schemas.openxmlformats.org/officeDocument/2006/relationships/hyperlink" Target="https://reyestr.court.gov.ua/Review/100425315" TargetMode="External"/><Relationship Id="rId2" Type="http://schemas.openxmlformats.org/officeDocument/2006/relationships/settings" Target="settings.xml"/><Relationship Id="rId16" Type="http://schemas.openxmlformats.org/officeDocument/2006/relationships/hyperlink" Target="http://search.ligazakon.ua/l_doc2.nsf/link1/an_267/ed_2021_12_15/pravo1/T012341.html?pravo=1" TargetMode="External"/><Relationship Id="rId20" Type="http://schemas.openxmlformats.org/officeDocument/2006/relationships/hyperlink" Target="https://reyestr.court.gov.ua/Review/96485561" TargetMode="External"/><Relationship Id="rId29" Type="http://schemas.openxmlformats.org/officeDocument/2006/relationships/hyperlink" Target="https://reyestr.court.gov.ua/Review/100425318"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arch.ligazakon.ua/l_doc2.nsf/link1/an_87/ed_2022_01_05/pravo1/T124651.html?pravo=1" TargetMode="External"/><Relationship Id="rId24" Type="http://schemas.openxmlformats.org/officeDocument/2006/relationships/hyperlink" Target="https://reyestr.court.gov.ua/Review/99798330" TargetMode="External"/><Relationship Id="rId32" Type="http://schemas.openxmlformats.org/officeDocument/2006/relationships/hyperlink" Target="https://reyestr.court.gov.ua/Review/100562585" TargetMode="Externa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earch.ligazakon.ua/l_doc2.nsf/link1/an_199/ed_2021_12_15/pravo1/T012341.html?pravo=1" TargetMode="External"/><Relationship Id="rId23" Type="http://schemas.openxmlformats.org/officeDocument/2006/relationships/hyperlink" Target="https://reyestr.court.gov.ua/Review/99675795" TargetMode="External"/><Relationship Id="rId28" Type="http://schemas.openxmlformats.org/officeDocument/2006/relationships/hyperlink" Target="https://reyestr.court.gov.ua/Review/100514955" TargetMode="External"/><Relationship Id="rId36" Type="http://schemas.openxmlformats.org/officeDocument/2006/relationships/fontTable" Target="fontTable.xml"/><Relationship Id="rId10" Type="http://schemas.openxmlformats.org/officeDocument/2006/relationships/hyperlink" Target="http://search.ligazakon.ua/l_doc2.nsf/link1/an_311/ed_2021_04_27/pravo1/T012341.html?pravo=1" TargetMode="External"/><Relationship Id="rId19" Type="http://schemas.openxmlformats.org/officeDocument/2006/relationships/hyperlink" Target="https://reyestr.court.gov.ua/Review/95186137" TargetMode="External"/><Relationship Id="rId31" Type="http://schemas.openxmlformats.org/officeDocument/2006/relationships/hyperlink" Target="https://reyestr.court.gov.ua/Review/100425314" TargetMode="External"/><Relationship Id="rId4" Type="http://schemas.openxmlformats.org/officeDocument/2006/relationships/footnotes" Target="footnotes.xml"/><Relationship Id="rId9" Type="http://schemas.openxmlformats.org/officeDocument/2006/relationships/hyperlink" Target="http://search.ligazakon.ua/l_doc2.nsf/link1/an_692/ed_2021_04_27/pravo1/T012341.html?pravo=1" TargetMode="External"/><Relationship Id="rId14" Type="http://schemas.openxmlformats.org/officeDocument/2006/relationships/hyperlink" Target="http://search.ligazakon.ua/l_doc2.nsf/link1/an_2160/ed_2022_01_05/pravo1/T124651.html?pravo=1" TargetMode="External"/><Relationship Id="rId22" Type="http://schemas.openxmlformats.org/officeDocument/2006/relationships/hyperlink" Target="https://reyestr.court.gov.ua/Review/95823938" TargetMode="External"/><Relationship Id="rId27" Type="http://schemas.openxmlformats.org/officeDocument/2006/relationships/hyperlink" Target="https://reyestr.court.gov.ua/Review/100513359" TargetMode="External"/><Relationship Id="rId30" Type="http://schemas.openxmlformats.org/officeDocument/2006/relationships/hyperlink" Target="https://reyestr.court.gov.ua/Review/100539954" TargetMode="External"/><Relationship Id="rId35" Type="http://schemas.openxmlformats.org/officeDocument/2006/relationships/header" Target="header1.xml"/><Relationship Id="rId8" Type="http://schemas.openxmlformats.org/officeDocument/2006/relationships/hyperlink" Target="http://search.ligazakon.ua/l_doc2.nsf/link1/an_1521/ed_2021_04_27/pravo1/T012341.html?pravo=1"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20582</Words>
  <Characters>11733</Characters>
  <Application>Microsoft Office Word</Application>
  <DocSecurity>0</DocSecurity>
  <Lines>97</Lines>
  <Paragraphs>64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2024-05-02T13:36:00Z</dcterms:created>
  <dcterms:modified xsi:type="dcterms:W3CDTF">2024-05-02T13:36:00Z</dcterms:modified>
</cp:coreProperties>
</file>