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D77" w:rsidRPr="00FC30EE" w:rsidRDefault="00220D77" w:rsidP="006502CD">
      <w:pPr>
        <w:tabs>
          <w:tab w:val="left" w:pos="3544"/>
        </w:tabs>
        <w:spacing w:after="0" w:line="240" w:lineRule="auto"/>
        <w:ind w:firstLine="567"/>
        <w:jc w:val="center"/>
        <w:rPr>
          <w:rFonts w:ascii="Calibri" w:eastAsia="Times New Roman" w:hAnsi="Calibri"/>
          <w:lang w:eastAsia="uk-UA"/>
        </w:rPr>
      </w:pPr>
      <w:r w:rsidRPr="00FC30EE">
        <w:rPr>
          <w:rFonts w:ascii="Calibri" w:eastAsia="Times New Roman" w:hAnsi="Calibri"/>
          <w:lang w:eastAsia="uk-UA"/>
        </w:rPr>
        <w:object w:dxaOrig="789" w:dyaOrig="1034">
          <v:rect id="rectole0000000000" o:spid="_x0000_i1025" style="width:40.5pt;height:51.75pt" o:ole="" o:preferrelative="t" stroked="f">
            <v:imagedata r:id="rId6" o:title=""/>
          </v:rect>
          <o:OLEObject Type="Embed" ProgID="StaticMetafile" ShapeID="rectole0000000000" DrawAspect="Content" ObjectID="_1764156425" r:id="rId7"/>
        </w:objec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УКРАЇНА</w: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ВИЩА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РАДА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ПРАВОСУДДЯ</w:t>
      </w:r>
    </w:p>
    <w:p w:rsidR="00220D77" w:rsidRPr="00861BD6" w:rsidRDefault="00220D77" w:rsidP="00220D77">
      <w:pPr>
        <w:shd w:val="clear" w:color="auto" w:fill="FFFFFF"/>
        <w:spacing w:after="0" w:line="240" w:lineRule="auto"/>
        <w:jc w:val="center"/>
        <w:rPr>
          <w:rFonts w:ascii="ProbaPro" w:eastAsia="Times New Roman" w:hAnsi="ProbaPro"/>
          <w:b/>
          <w:bCs/>
          <w:caps/>
          <w:color w:val="234161"/>
          <w:sz w:val="34"/>
          <w:szCs w:val="34"/>
          <w:lang w:eastAsia="uk-UA"/>
        </w:rPr>
      </w:pPr>
      <w:r>
        <w:rPr>
          <w:rFonts w:ascii="AcademyC" w:hAnsi="AcademyC" w:cs="Calibri"/>
          <w:b/>
          <w:color w:val="002060"/>
          <w:sz w:val="28"/>
          <w:lang w:eastAsia="uk-UA"/>
        </w:rPr>
        <w:t xml:space="preserve">          </w:t>
      </w:r>
      <w:r w:rsidRPr="00FC30EE">
        <w:rPr>
          <w:rFonts w:ascii="AcademyC" w:hAnsi="AcademyC" w:cs="Calibri"/>
          <w:b/>
          <w:color w:val="002060"/>
          <w:sz w:val="28"/>
          <w:lang w:eastAsia="uk-UA"/>
        </w:rPr>
        <w:t>РІШЕННЯ</w:t>
      </w:r>
    </w:p>
    <w:tbl>
      <w:tblPr>
        <w:tblW w:w="9639" w:type="dxa"/>
        <w:tblBorders>
          <w:insideH w:val="single" w:sz="4" w:space="0" w:color="auto"/>
        </w:tblBorders>
        <w:tblLook w:val="04A0" w:firstRow="1" w:lastRow="0" w:firstColumn="1" w:lastColumn="0" w:noHBand="0" w:noVBand="1"/>
      </w:tblPr>
      <w:tblGrid>
        <w:gridCol w:w="3022"/>
        <w:gridCol w:w="3210"/>
        <w:gridCol w:w="3407"/>
      </w:tblGrid>
      <w:tr w:rsidR="00220D77" w:rsidRPr="002131E7" w:rsidTr="00A10C2F">
        <w:trPr>
          <w:trHeight w:val="188"/>
        </w:trPr>
        <w:tc>
          <w:tcPr>
            <w:tcW w:w="3022" w:type="dxa"/>
          </w:tcPr>
          <w:p w:rsidR="00220D77" w:rsidRPr="002131E7" w:rsidRDefault="002C50F9" w:rsidP="00A10C2F">
            <w:pPr>
              <w:ind w:left="-110" w:right="-2"/>
              <w:rPr>
                <w:noProof/>
                <w:sz w:val="28"/>
                <w:szCs w:val="28"/>
              </w:rPr>
            </w:pPr>
            <w:r>
              <w:rPr>
                <w:noProof/>
                <w:sz w:val="28"/>
                <w:szCs w:val="28"/>
              </w:rPr>
              <w:t xml:space="preserve">14 </w:t>
            </w:r>
            <w:r w:rsidR="00333F01">
              <w:rPr>
                <w:noProof/>
                <w:sz w:val="28"/>
                <w:szCs w:val="28"/>
              </w:rPr>
              <w:t>грудня</w:t>
            </w:r>
            <w:r w:rsidR="00220D77" w:rsidRPr="002131E7">
              <w:rPr>
                <w:noProof/>
                <w:sz w:val="28"/>
                <w:szCs w:val="28"/>
              </w:rPr>
              <w:t xml:space="preserve"> 202</w:t>
            </w:r>
            <w:r w:rsidR="00220D77">
              <w:rPr>
                <w:noProof/>
                <w:sz w:val="28"/>
                <w:szCs w:val="28"/>
              </w:rPr>
              <w:t>3</w:t>
            </w:r>
            <w:r w:rsidR="00220D77" w:rsidRPr="002131E7">
              <w:rPr>
                <w:noProof/>
                <w:sz w:val="28"/>
                <w:szCs w:val="28"/>
              </w:rPr>
              <w:t xml:space="preserve"> року</w:t>
            </w:r>
          </w:p>
        </w:tc>
        <w:tc>
          <w:tcPr>
            <w:tcW w:w="3210" w:type="dxa"/>
          </w:tcPr>
          <w:p w:rsidR="00220D77" w:rsidRPr="002131E7" w:rsidRDefault="00220D77" w:rsidP="00D1676E">
            <w:pPr>
              <w:ind w:right="-2"/>
              <w:jc w:val="center"/>
              <w:rPr>
                <w:noProof/>
                <w:sz w:val="28"/>
                <w:szCs w:val="28"/>
              </w:rPr>
            </w:pPr>
            <w:r>
              <w:rPr>
                <w:noProof/>
                <w:sz w:val="28"/>
                <w:szCs w:val="28"/>
              </w:rPr>
              <w:t xml:space="preserve">  </w:t>
            </w:r>
            <w:r w:rsidRPr="002131E7">
              <w:rPr>
                <w:noProof/>
                <w:sz w:val="28"/>
                <w:szCs w:val="28"/>
              </w:rPr>
              <w:t xml:space="preserve">   </w:t>
            </w:r>
            <w:r>
              <w:rPr>
                <w:noProof/>
                <w:sz w:val="28"/>
                <w:szCs w:val="28"/>
              </w:rPr>
              <w:t xml:space="preserve">   </w:t>
            </w:r>
            <w:r w:rsidR="00A10C2F">
              <w:rPr>
                <w:noProof/>
                <w:sz w:val="28"/>
                <w:szCs w:val="28"/>
              </w:rPr>
              <w:t xml:space="preserve"> </w:t>
            </w:r>
            <w:r>
              <w:rPr>
                <w:noProof/>
                <w:sz w:val="28"/>
                <w:szCs w:val="28"/>
              </w:rPr>
              <w:t xml:space="preserve"> </w:t>
            </w:r>
            <w:r w:rsidRPr="006D5C29">
              <w:rPr>
                <w:rFonts w:eastAsia="Times New Roman"/>
                <w:color w:val="002060"/>
                <w:sz w:val="20"/>
                <w:lang w:eastAsia="uk-UA"/>
              </w:rPr>
              <w:t>Київ</w:t>
            </w:r>
            <w:r w:rsidRPr="002131E7">
              <w:rPr>
                <w:noProof/>
                <w:sz w:val="28"/>
                <w:szCs w:val="28"/>
              </w:rPr>
              <w:t xml:space="preserve">               </w:t>
            </w:r>
            <w:r>
              <w:rPr>
                <w:noProof/>
                <w:sz w:val="28"/>
                <w:szCs w:val="28"/>
              </w:rPr>
              <w:t xml:space="preserve">    </w:t>
            </w:r>
            <w:r w:rsidRPr="002131E7">
              <w:rPr>
                <w:noProof/>
                <w:sz w:val="28"/>
                <w:szCs w:val="28"/>
              </w:rPr>
              <w:t xml:space="preserve">                                         </w:t>
            </w:r>
          </w:p>
        </w:tc>
        <w:tc>
          <w:tcPr>
            <w:tcW w:w="3407" w:type="dxa"/>
          </w:tcPr>
          <w:p w:rsidR="00220D77" w:rsidRPr="002131E7" w:rsidRDefault="00220D77" w:rsidP="007D2D04">
            <w:pPr>
              <w:ind w:right="-248"/>
              <w:rPr>
                <w:noProof/>
                <w:sz w:val="28"/>
                <w:szCs w:val="28"/>
              </w:rPr>
            </w:pPr>
            <w:r>
              <w:rPr>
                <w:noProof/>
                <w:sz w:val="28"/>
                <w:szCs w:val="28"/>
              </w:rPr>
              <w:t xml:space="preserve">           </w:t>
            </w:r>
            <w:r w:rsidR="00A10C2F">
              <w:rPr>
                <w:noProof/>
                <w:sz w:val="28"/>
                <w:szCs w:val="28"/>
              </w:rPr>
              <w:t xml:space="preserve"> </w:t>
            </w:r>
            <w:r>
              <w:rPr>
                <w:noProof/>
                <w:sz w:val="28"/>
                <w:szCs w:val="28"/>
              </w:rPr>
              <w:t xml:space="preserve"> </w:t>
            </w:r>
            <w:r w:rsidR="00A10C2F">
              <w:rPr>
                <w:noProof/>
                <w:sz w:val="28"/>
                <w:szCs w:val="28"/>
              </w:rPr>
              <w:t xml:space="preserve">     </w:t>
            </w:r>
            <w:r>
              <w:rPr>
                <w:noProof/>
                <w:sz w:val="28"/>
                <w:szCs w:val="28"/>
              </w:rPr>
              <w:t xml:space="preserve">  №</w:t>
            </w:r>
            <w:r w:rsidRPr="002131E7">
              <w:rPr>
                <w:noProof/>
                <w:sz w:val="28"/>
                <w:szCs w:val="28"/>
              </w:rPr>
              <w:t xml:space="preserve"> </w:t>
            </w:r>
            <w:r w:rsidR="007D2D04">
              <w:rPr>
                <w:noProof/>
                <w:sz w:val="28"/>
                <w:szCs w:val="28"/>
              </w:rPr>
              <w:t>1322/</w:t>
            </w:r>
            <w:r w:rsidR="008430BF">
              <w:rPr>
                <w:noProof/>
                <w:sz w:val="28"/>
                <w:szCs w:val="28"/>
              </w:rPr>
              <w:t>0/15-23</w:t>
            </w:r>
          </w:p>
        </w:tc>
      </w:tr>
    </w:tbl>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tblGrid>
      <w:tr w:rsidR="00220D77" w:rsidRPr="007114FC" w:rsidTr="002C50F9">
        <w:trPr>
          <w:trHeight w:val="1369"/>
        </w:trPr>
        <w:tc>
          <w:tcPr>
            <w:tcW w:w="3828" w:type="dxa"/>
          </w:tcPr>
          <w:p w:rsidR="002C50F9" w:rsidRDefault="002C50F9" w:rsidP="002C50F9">
            <w:pPr>
              <w:spacing w:after="0" w:line="240" w:lineRule="auto"/>
              <w:ind w:left="-110" w:right="-1"/>
              <w:jc w:val="both"/>
              <w:rPr>
                <w:b/>
                <w:bCs/>
                <w:sz w:val="24"/>
                <w:szCs w:val="24"/>
              </w:rPr>
            </w:pPr>
          </w:p>
          <w:p w:rsidR="00220D77" w:rsidRPr="007114FC" w:rsidRDefault="00220D77" w:rsidP="008C1B44">
            <w:pPr>
              <w:spacing w:after="0" w:line="240" w:lineRule="auto"/>
              <w:ind w:left="-110" w:right="459"/>
              <w:jc w:val="both"/>
              <w:rPr>
                <w:b/>
                <w:bCs/>
                <w:sz w:val="24"/>
                <w:szCs w:val="24"/>
              </w:rPr>
            </w:pPr>
            <w:r w:rsidRPr="007114FC">
              <w:rPr>
                <w:b/>
                <w:bCs/>
                <w:sz w:val="24"/>
                <w:szCs w:val="24"/>
              </w:rPr>
              <w:t xml:space="preserve">Про звільнення </w:t>
            </w:r>
            <w:proofErr w:type="spellStart"/>
            <w:r w:rsidR="00333F01">
              <w:rPr>
                <w:b/>
                <w:bCs/>
                <w:sz w:val="24"/>
                <w:szCs w:val="24"/>
              </w:rPr>
              <w:t>Дедик</w:t>
            </w:r>
            <w:proofErr w:type="spellEnd"/>
            <w:r w:rsidR="00333F01">
              <w:rPr>
                <w:b/>
                <w:bCs/>
                <w:sz w:val="24"/>
                <w:szCs w:val="24"/>
              </w:rPr>
              <w:t xml:space="preserve"> В.П</w:t>
            </w:r>
            <w:r w:rsidR="007114FC" w:rsidRPr="00C87AF8">
              <w:rPr>
                <w:b/>
                <w:bCs/>
                <w:sz w:val="24"/>
                <w:szCs w:val="24"/>
              </w:rPr>
              <w:t>.</w:t>
            </w:r>
            <w:r w:rsidRPr="00C87AF8">
              <w:rPr>
                <w:b/>
                <w:bCs/>
                <w:sz w:val="24"/>
                <w:szCs w:val="24"/>
              </w:rPr>
              <w:t xml:space="preserve"> </w:t>
            </w:r>
            <w:r w:rsidRPr="00C44DF0">
              <w:rPr>
                <w:b/>
                <w:bCs/>
                <w:color w:val="000000" w:themeColor="text1"/>
                <w:sz w:val="24"/>
                <w:szCs w:val="24"/>
              </w:rPr>
              <w:t>з</w:t>
            </w:r>
            <w:r w:rsidR="00230672" w:rsidRPr="00C44DF0">
              <w:rPr>
                <w:b/>
                <w:bCs/>
                <w:color w:val="000000" w:themeColor="text1"/>
                <w:sz w:val="24"/>
                <w:szCs w:val="24"/>
              </w:rPr>
              <w:t> </w:t>
            </w:r>
            <w:r w:rsidRPr="00C44DF0">
              <w:rPr>
                <w:b/>
                <w:bCs/>
                <w:color w:val="000000" w:themeColor="text1"/>
                <w:sz w:val="24"/>
                <w:szCs w:val="24"/>
              </w:rPr>
              <w:t xml:space="preserve">посади </w:t>
            </w:r>
            <w:r w:rsidRPr="007114FC">
              <w:rPr>
                <w:b/>
                <w:bCs/>
                <w:sz w:val="24"/>
                <w:szCs w:val="24"/>
              </w:rPr>
              <w:t xml:space="preserve">судді </w:t>
            </w:r>
            <w:r w:rsidR="00333F01">
              <w:rPr>
                <w:b/>
                <w:bCs/>
                <w:sz w:val="24"/>
                <w:szCs w:val="24"/>
              </w:rPr>
              <w:t>Вінницького апеляційного суду</w:t>
            </w:r>
            <w:r w:rsidR="002C50F9" w:rsidRPr="002C50F9">
              <w:rPr>
                <w:b/>
                <w:bCs/>
                <w:sz w:val="24"/>
                <w:szCs w:val="24"/>
              </w:rPr>
              <w:t xml:space="preserve"> </w:t>
            </w:r>
            <w:r w:rsidRPr="007114FC">
              <w:rPr>
                <w:b/>
                <w:bCs/>
                <w:sz w:val="24"/>
                <w:szCs w:val="24"/>
              </w:rPr>
              <w:t>у зв’язку з поданням заяви про відставку</w:t>
            </w:r>
          </w:p>
        </w:tc>
      </w:tr>
    </w:tbl>
    <w:p w:rsidR="00CD6F10" w:rsidRDefault="00CD6F10" w:rsidP="00220D77">
      <w:pPr>
        <w:spacing w:after="0" w:line="240" w:lineRule="auto"/>
        <w:ind w:right="-1"/>
        <w:rPr>
          <w:b/>
          <w:bCs/>
          <w:color w:val="FF0000"/>
          <w:sz w:val="24"/>
          <w:szCs w:val="24"/>
        </w:rPr>
      </w:pPr>
    </w:p>
    <w:p w:rsidR="00230672" w:rsidRPr="00CD6F10" w:rsidRDefault="00230672" w:rsidP="00220D77">
      <w:pPr>
        <w:spacing w:after="0" w:line="240" w:lineRule="auto"/>
        <w:ind w:right="-1"/>
        <w:rPr>
          <w:b/>
          <w:bCs/>
          <w:color w:val="FF0000"/>
          <w:sz w:val="24"/>
          <w:szCs w:val="24"/>
        </w:rPr>
      </w:pPr>
    </w:p>
    <w:p w:rsidR="00220D77" w:rsidRPr="006502CD" w:rsidRDefault="00220D77" w:rsidP="00195C9E">
      <w:pPr>
        <w:pStyle w:val="rtejustify"/>
        <w:shd w:val="clear" w:color="auto" w:fill="FFFFFF"/>
        <w:spacing w:before="0" w:beforeAutospacing="0" w:after="150" w:afterAutospacing="0"/>
        <w:ind w:right="-284" w:firstLine="567"/>
        <w:jc w:val="both"/>
        <w:rPr>
          <w:rFonts w:ascii="ProbaPro" w:hAnsi="ProbaPro"/>
          <w:color w:val="FF0000"/>
          <w:sz w:val="28"/>
          <w:szCs w:val="28"/>
        </w:rPr>
      </w:pPr>
      <w:r w:rsidRPr="006502CD">
        <w:rPr>
          <w:rFonts w:ascii="ProbaPro" w:hAnsi="ProbaPro"/>
          <w:color w:val="1D1D1B"/>
          <w:sz w:val="28"/>
          <w:szCs w:val="28"/>
        </w:rPr>
        <w:t xml:space="preserve">Вища рада правосуддя, розглянувши заяву та додані до неї документи про звільнення </w:t>
      </w:r>
      <w:proofErr w:type="spellStart"/>
      <w:r w:rsidR="00333F01">
        <w:rPr>
          <w:rFonts w:ascii="ProbaPro" w:hAnsi="ProbaPro"/>
          <w:color w:val="1D1D1B"/>
          <w:sz w:val="28"/>
          <w:szCs w:val="28"/>
        </w:rPr>
        <w:t>Дедик</w:t>
      </w:r>
      <w:proofErr w:type="spellEnd"/>
      <w:r w:rsidR="00333F01">
        <w:rPr>
          <w:rFonts w:ascii="ProbaPro" w:hAnsi="ProbaPro"/>
          <w:color w:val="1D1D1B"/>
          <w:sz w:val="28"/>
          <w:szCs w:val="28"/>
        </w:rPr>
        <w:t xml:space="preserve"> Ванди Петрівни</w:t>
      </w:r>
      <w:r w:rsidRPr="006502CD">
        <w:rPr>
          <w:rFonts w:ascii="ProbaPro" w:hAnsi="ProbaPro"/>
          <w:color w:val="1D1D1B"/>
          <w:sz w:val="28"/>
          <w:szCs w:val="28"/>
        </w:rPr>
        <w:t xml:space="preserve"> з посади судді </w:t>
      </w:r>
      <w:r w:rsidR="00333F01">
        <w:rPr>
          <w:sz w:val="28"/>
          <w:szCs w:val="28"/>
        </w:rPr>
        <w:t>Вінницького апеляційного суду</w:t>
      </w:r>
      <w:r w:rsidRPr="006502CD">
        <w:rPr>
          <w:rFonts w:ascii="ProbaPro" w:hAnsi="ProbaPro"/>
          <w:color w:val="1D1D1B"/>
          <w:sz w:val="28"/>
          <w:szCs w:val="28"/>
        </w:rPr>
        <w:t xml:space="preserve"> у відставк</w:t>
      </w:r>
      <w:r w:rsidRPr="006502CD">
        <w:rPr>
          <w:rFonts w:ascii="ProbaPro" w:hAnsi="ProbaPro"/>
          <w:sz w:val="28"/>
          <w:szCs w:val="28"/>
        </w:rPr>
        <w:t>у,</w:t>
      </w:r>
    </w:p>
    <w:p w:rsidR="00220D77" w:rsidRPr="006502CD" w:rsidRDefault="00220D77" w:rsidP="00195C9E">
      <w:pPr>
        <w:pStyle w:val="rtecenter"/>
        <w:shd w:val="clear" w:color="auto" w:fill="FFFFFF"/>
        <w:spacing w:before="0" w:beforeAutospacing="0" w:after="150" w:afterAutospacing="0"/>
        <w:ind w:right="-284"/>
        <w:jc w:val="center"/>
        <w:rPr>
          <w:rFonts w:ascii="ProbaPro" w:hAnsi="ProbaPro"/>
          <w:color w:val="1D1D1B"/>
          <w:sz w:val="28"/>
          <w:szCs w:val="28"/>
        </w:rPr>
      </w:pPr>
      <w:r w:rsidRPr="006502CD">
        <w:rPr>
          <w:rStyle w:val="ab"/>
          <w:rFonts w:ascii="ProbaPro" w:eastAsia="Calibri" w:hAnsi="ProbaPro"/>
          <w:color w:val="1D1D1B"/>
          <w:sz w:val="28"/>
          <w:szCs w:val="28"/>
        </w:rPr>
        <w:t>встановила:</w:t>
      </w:r>
    </w:p>
    <w:p w:rsidR="00220D77" w:rsidRPr="006502CD" w:rsidRDefault="00220D77" w:rsidP="00195C9E">
      <w:pPr>
        <w:spacing w:after="0" w:line="240" w:lineRule="auto"/>
        <w:ind w:right="-284"/>
        <w:jc w:val="both"/>
        <w:rPr>
          <w:sz w:val="28"/>
          <w:szCs w:val="28"/>
        </w:rPr>
      </w:pPr>
      <w:r w:rsidRPr="006502CD">
        <w:rPr>
          <w:sz w:val="28"/>
          <w:szCs w:val="28"/>
        </w:rPr>
        <w:t xml:space="preserve">до Вищої ради правосуддя </w:t>
      </w:r>
      <w:r w:rsidR="00333F01" w:rsidRPr="00333F01">
        <w:rPr>
          <w:sz w:val="28"/>
          <w:szCs w:val="28"/>
        </w:rPr>
        <w:t xml:space="preserve">15 листопада 2023 року за вхідним </w:t>
      </w:r>
      <w:r w:rsidR="00333F01" w:rsidRPr="00333F01">
        <w:rPr>
          <w:sz w:val="28"/>
          <w:szCs w:val="28"/>
        </w:rPr>
        <w:br/>
        <w:t xml:space="preserve">№ 818/0/6-23 надійшла заява </w:t>
      </w:r>
      <w:proofErr w:type="spellStart"/>
      <w:r w:rsidR="00333F01" w:rsidRPr="00333F01">
        <w:rPr>
          <w:sz w:val="28"/>
          <w:szCs w:val="28"/>
        </w:rPr>
        <w:t>Дедик</w:t>
      </w:r>
      <w:proofErr w:type="spellEnd"/>
      <w:r w:rsidR="00333F01" w:rsidRPr="00333F01">
        <w:rPr>
          <w:sz w:val="28"/>
          <w:szCs w:val="28"/>
        </w:rPr>
        <w:t xml:space="preserve"> В.П.</w:t>
      </w:r>
      <w:r w:rsidR="00333F01" w:rsidRPr="003A10F7">
        <w:rPr>
          <w:sz w:val="28"/>
          <w:szCs w:val="28"/>
        </w:rPr>
        <w:t xml:space="preserve"> </w:t>
      </w:r>
      <w:r w:rsidR="00333F01" w:rsidRPr="00333F01">
        <w:rPr>
          <w:sz w:val="28"/>
          <w:szCs w:val="28"/>
        </w:rPr>
        <w:t>про звільнення з посади судді Вінницького</w:t>
      </w:r>
      <w:r w:rsidR="00333F01">
        <w:rPr>
          <w:sz w:val="28"/>
          <w:szCs w:val="28"/>
        </w:rPr>
        <w:t xml:space="preserve"> апеляційного суду у відставку</w:t>
      </w:r>
      <w:r w:rsidR="002C50F9" w:rsidRPr="002C50F9">
        <w:rPr>
          <w:sz w:val="28"/>
          <w:szCs w:val="28"/>
        </w:rPr>
        <w:t>.</w:t>
      </w:r>
    </w:p>
    <w:p w:rsidR="00166B0F" w:rsidRPr="006502CD" w:rsidRDefault="00220D77" w:rsidP="00195C9E">
      <w:pPr>
        <w:spacing w:after="0" w:line="240" w:lineRule="auto"/>
        <w:ind w:right="-284" w:firstLine="567"/>
        <w:jc w:val="both"/>
        <w:rPr>
          <w:sz w:val="28"/>
          <w:szCs w:val="28"/>
        </w:rPr>
      </w:pPr>
      <w:r w:rsidRPr="006502CD">
        <w:rPr>
          <w:sz w:val="28"/>
          <w:szCs w:val="28"/>
        </w:rPr>
        <w:t xml:space="preserve">За результатами розгляду заяви </w:t>
      </w:r>
      <w:r w:rsidR="00333F01">
        <w:rPr>
          <w:sz w:val="28"/>
          <w:szCs w:val="28"/>
        </w:rPr>
        <w:t xml:space="preserve">судді </w:t>
      </w:r>
      <w:r w:rsidR="00333F01" w:rsidRPr="00333F01">
        <w:rPr>
          <w:sz w:val="28"/>
          <w:szCs w:val="28"/>
        </w:rPr>
        <w:t>Вінницького апеляційного суду</w:t>
      </w:r>
      <w:r w:rsidRPr="00333F01">
        <w:rPr>
          <w:sz w:val="28"/>
          <w:szCs w:val="28"/>
        </w:rPr>
        <w:t xml:space="preserve"> </w:t>
      </w:r>
      <w:proofErr w:type="spellStart"/>
      <w:r w:rsidR="00333F01">
        <w:rPr>
          <w:sz w:val="28"/>
          <w:szCs w:val="28"/>
        </w:rPr>
        <w:t>Дедик</w:t>
      </w:r>
      <w:proofErr w:type="spellEnd"/>
      <w:r w:rsidR="00C45579">
        <w:rPr>
          <w:sz w:val="28"/>
          <w:szCs w:val="28"/>
        </w:rPr>
        <w:t> </w:t>
      </w:r>
      <w:r w:rsidR="00333F01">
        <w:rPr>
          <w:sz w:val="28"/>
          <w:szCs w:val="28"/>
        </w:rPr>
        <w:t>В.П</w:t>
      </w:r>
      <w:r w:rsidR="007949AD">
        <w:rPr>
          <w:sz w:val="28"/>
          <w:szCs w:val="28"/>
        </w:rPr>
        <w:t>.</w:t>
      </w:r>
      <w:r w:rsidRPr="006502CD">
        <w:rPr>
          <w:sz w:val="28"/>
          <w:szCs w:val="28"/>
        </w:rPr>
        <w:t xml:space="preserve"> встановлено таке.</w:t>
      </w:r>
    </w:p>
    <w:p w:rsidR="002C50F9" w:rsidRPr="002C50F9" w:rsidRDefault="00333F01" w:rsidP="002C50F9">
      <w:pPr>
        <w:spacing w:after="0" w:line="240" w:lineRule="auto"/>
        <w:ind w:right="-284" w:firstLine="567"/>
        <w:jc w:val="both"/>
        <w:rPr>
          <w:sz w:val="28"/>
          <w:szCs w:val="28"/>
        </w:rPr>
      </w:pPr>
      <w:proofErr w:type="spellStart"/>
      <w:r w:rsidRPr="00333F01">
        <w:rPr>
          <w:sz w:val="28"/>
          <w:szCs w:val="28"/>
        </w:rPr>
        <w:t>Дедик</w:t>
      </w:r>
      <w:proofErr w:type="spellEnd"/>
      <w:r w:rsidR="00BB5D67">
        <w:rPr>
          <w:sz w:val="28"/>
          <w:szCs w:val="28"/>
        </w:rPr>
        <w:t xml:space="preserve"> Ванда Петрівна, _____</w:t>
      </w:r>
      <w:bookmarkStart w:id="0" w:name="_GoBack"/>
      <w:bookmarkEnd w:id="0"/>
      <w:r w:rsidRPr="00333F01">
        <w:rPr>
          <w:sz w:val="28"/>
          <w:szCs w:val="28"/>
        </w:rPr>
        <w:t xml:space="preserve"> року народження, з 15 січня 1988</w:t>
      </w:r>
      <w:r w:rsidR="00C45579">
        <w:rPr>
          <w:sz w:val="28"/>
          <w:szCs w:val="28"/>
        </w:rPr>
        <w:t> </w:t>
      </w:r>
      <w:r w:rsidRPr="00333F01">
        <w:rPr>
          <w:sz w:val="28"/>
          <w:szCs w:val="28"/>
        </w:rPr>
        <w:t xml:space="preserve">року тимчасово виконувала обов’язки народного судді </w:t>
      </w:r>
      <w:proofErr w:type="spellStart"/>
      <w:r w:rsidRPr="00333F01">
        <w:rPr>
          <w:sz w:val="28"/>
          <w:szCs w:val="28"/>
        </w:rPr>
        <w:t>Замостянського</w:t>
      </w:r>
      <w:proofErr w:type="spellEnd"/>
      <w:r w:rsidRPr="00333F01">
        <w:rPr>
          <w:sz w:val="28"/>
          <w:szCs w:val="28"/>
        </w:rPr>
        <w:t xml:space="preserve"> районного народного суду міста Вінниці. Рішенням обласної ради народних депутатів від 17 червня 1989 року обрана народним суддею Ленінського районного народного суду міста Вінниці. Постановою Верховної Ради України від 4 березня 1998 року № 161/98-ВР обрана безстроково на посаду судді Вінницького обласного суду (</w:t>
      </w:r>
      <w:r w:rsidR="00C45579">
        <w:rPr>
          <w:sz w:val="28"/>
          <w:szCs w:val="28"/>
        </w:rPr>
        <w:t>А</w:t>
      </w:r>
      <w:r w:rsidRPr="00333F01">
        <w:rPr>
          <w:sz w:val="28"/>
          <w:szCs w:val="28"/>
        </w:rPr>
        <w:t>пеляційн</w:t>
      </w:r>
      <w:r w:rsidR="00C45579">
        <w:rPr>
          <w:sz w:val="28"/>
          <w:szCs w:val="28"/>
        </w:rPr>
        <w:t>ий</w:t>
      </w:r>
      <w:r w:rsidRPr="00333F01">
        <w:rPr>
          <w:sz w:val="28"/>
          <w:szCs w:val="28"/>
        </w:rPr>
        <w:t xml:space="preserve"> суд Вінницької області). Рішенням Вищої ради правосуддя від 8 листопада 2018 року № 3413/0/15-18 переведена на посаду судді Вінницького апеляційного суду.</w:t>
      </w:r>
      <w:r w:rsidR="002C50F9" w:rsidRPr="002C50F9">
        <w:rPr>
          <w:sz w:val="28"/>
          <w:szCs w:val="28"/>
        </w:rPr>
        <w:t xml:space="preserve"> </w:t>
      </w:r>
    </w:p>
    <w:p w:rsidR="002C50F9" w:rsidRPr="002C50F9" w:rsidRDefault="002C50F9" w:rsidP="002C50F9">
      <w:pPr>
        <w:spacing w:after="0" w:line="240" w:lineRule="auto"/>
        <w:ind w:right="-284" w:firstLine="567"/>
        <w:jc w:val="both"/>
        <w:rPr>
          <w:sz w:val="28"/>
          <w:szCs w:val="28"/>
        </w:rPr>
      </w:pPr>
      <w:r w:rsidRPr="002C50F9">
        <w:rPr>
          <w:sz w:val="28"/>
          <w:szCs w:val="28"/>
        </w:rPr>
        <w:t xml:space="preserve">Відповідно до статті 116 Закону України від 2 червня 2016 року </w:t>
      </w:r>
      <w:r w:rsidRPr="002C50F9">
        <w:rPr>
          <w:sz w:val="28"/>
          <w:szCs w:val="28"/>
        </w:rPr>
        <w:br/>
        <w:t>№ 1402-VIIІ «Про судоустрій і статус суддів» (далі – Закон № 1402-VIIІ)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2C50F9" w:rsidRPr="002C50F9" w:rsidRDefault="002C50F9" w:rsidP="002C50F9">
      <w:pPr>
        <w:spacing w:after="0" w:line="240" w:lineRule="auto"/>
        <w:ind w:right="-284" w:firstLine="567"/>
        <w:jc w:val="both"/>
        <w:rPr>
          <w:sz w:val="28"/>
          <w:szCs w:val="28"/>
        </w:rPr>
      </w:pPr>
      <w:r w:rsidRPr="002C50F9">
        <w:rPr>
          <w:sz w:val="28"/>
          <w:szCs w:val="28"/>
        </w:rPr>
        <w:t>Абзацом четвертим пункту 34 розділу XII «Прикінцеві та перехідні положення» Закону № 1402-VIIІ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333F01" w:rsidRPr="00333F01" w:rsidRDefault="00333F01" w:rsidP="00333F01">
      <w:pPr>
        <w:spacing w:after="0" w:line="240" w:lineRule="auto"/>
        <w:ind w:right="-284" w:firstLine="567"/>
        <w:jc w:val="both"/>
        <w:rPr>
          <w:sz w:val="28"/>
          <w:szCs w:val="28"/>
        </w:rPr>
      </w:pPr>
      <w:r w:rsidRPr="00333F01">
        <w:rPr>
          <w:sz w:val="28"/>
          <w:szCs w:val="28"/>
        </w:rPr>
        <w:t xml:space="preserve">На час призначення </w:t>
      </w:r>
      <w:proofErr w:type="spellStart"/>
      <w:r w:rsidRPr="00333F01">
        <w:rPr>
          <w:sz w:val="28"/>
          <w:szCs w:val="28"/>
        </w:rPr>
        <w:t>Дедик</w:t>
      </w:r>
      <w:proofErr w:type="spellEnd"/>
      <w:r w:rsidRPr="00333F01">
        <w:rPr>
          <w:sz w:val="28"/>
          <w:szCs w:val="28"/>
        </w:rPr>
        <w:t xml:space="preserve"> В.П. на посаду тимчасово</w:t>
      </w:r>
      <w:r w:rsidR="00C45579">
        <w:rPr>
          <w:sz w:val="28"/>
          <w:szCs w:val="28"/>
        </w:rPr>
        <w:t>го</w:t>
      </w:r>
      <w:r w:rsidRPr="00333F01">
        <w:rPr>
          <w:sz w:val="28"/>
          <w:szCs w:val="28"/>
        </w:rPr>
        <w:t xml:space="preserve"> викону</w:t>
      </w:r>
      <w:r w:rsidR="00C45579">
        <w:rPr>
          <w:sz w:val="28"/>
          <w:szCs w:val="28"/>
        </w:rPr>
        <w:t>вача</w:t>
      </w:r>
      <w:r w:rsidRPr="00333F01">
        <w:rPr>
          <w:sz w:val="28"/>
          <w:szCs w:val="28"/>
        </w:rPr>
        <w:t xml:space="preserve"> обов’язк</w:t>
      </w:r>
      <w:r w:rsidR="00C45579">
        <w:rPr>
          <w:sz w:val="28"/>
          <w:szCs w:val="28"/>
        </w:rPr>
        <w:t>ів</w:t>
      </w:r>
      <w:r w:rsidRPr="00333F01">
        <w:rPr>
          <w:sz w:val="28"/>
          <w:szCs w:val="28"/>
        </w:rPr>
        <w:t xml:space="preserve"> народного судді (15 січня 1988 року) законодавством не було встановлено право судді на відставку та не врегульовано питання визначення </w:t>
      </w:r>
      <w:r w:rsidRPr="00333F01">
        <w:rPr>
          <w:sz w:val="28"/>
          <w:szCs w:val="28"/>
        </w:rPr>
        <w:lastRenderedPageBreak/>
        <w:t xml:space="preserve">стажу роботи на посаді судді, тому в цьому випадку при визначенні стажу роботи на посаді судді підлягає застосуванню законодавство, яке діяло на час обрання </w:t>
      </w:r>
      <w:proofErr w:type="spellStart"/>
      <w:r w:rsidRPr="00333F01">
        <w:rPr>
          <w:sz w:val="28"/>
          <w:szCs w:val="28"/>
        </w:rPr>
        <w:t>Дедик</w:t>
      </w:r>
      <w:proofErr w:type="spellEnd"/>
      <w:r w:rsidRPr="00333F01">
        <w:rPr>
          <w:sz w:val="28"/>
          <w:szCs w:val="28"/>
        </w:rPr>
        <w:t xml:space="preserve"> В.П. суддею безстроково.</w:t>
      </w:r>
    </w:p>
    <w:p w:rsidR="00333F01" w:rsidRPr="00333F01" w:rsidRDefault="00333F01" w:rsidP="00333F01">
      <w:pPr>
        <w:spacing w:after="0" w:line="240" w:lineRule="auto"/>
        <w:ind w:right="-284" w:firstLine="567"/>
        <w:jc w:val="both"/>
        <w:rPr>
          <w:sz w:val="28"/>
          <w:szCs w:val="28"/>
        </w:rPr>
      </w:pPr>
      <w:r w:rsidRPr="00333F01">
        <w:rPr>
          <w:sz w:val="28"/>
          <w:szCs w:val="28"/>
        </w:rPr>
        <w:t>Аналогічний висновок викладений у постанові Великої Палати Верховного Суду від 14 червня 2018 року № 9901/382/18.</w:t>
      </w:r>
    </w:p>
    <w:p w:rsidR="00333F01" w:rsidRPr="00333F01" w:rsidRDefault="00333F01" w:rsidP="00333F01">
      <w:pPr>
        <w:spacing w:after="0" w:line="240" w:lineRule="auto"/>
        <w:ind w:right="-284" w:firstLine="567"/>
        <w:jc w:val="both"/>
        <w:rPr>
          <w:sz w:val="28"/>
          <w:szCs w:val="28"/>
        </w:rPr>
      </w:pPr>
      <w:r w:rsidRPr="00333F01">
        <w:rPr>
          <w:sz w:val="28"/>
          <w:szCs w:val="28"/>
        </w:rPr>
        <w:t xml:space="preserve">На час обрання </w:t>
      </w:r>
      <w:proofErr w:type="spellStart"/>
      <w:r w:rsidRPr="00333F01">
        <w:rPr>
          <w:sz w:val="28"/>
          <w:szCs w:val="28"/>
        </w:rPr>
        <w:t>Дедик</w:t>
      </w:r>
      <w:proofErr w:type="spellEnd"/>
      <w:r w:rsidRPr="00333F01">
        <w:rPr>
          <w:sz w:val="28"/>
          <w:szCs w:val="28"/>
        </w:rPr>
        <w:t xml:space="preserve"> В.П. на посаду судді Вінницького обласного суду (</w:t>
      </w:r>
      <w:r w:rsidR="00C45579">
        <w:rPr>
          <w:sz w:val="28"/>
          <w:szCs w:val="28"/>
        </w:rPr>
        <w:t>А</w:t>
      </w:r>
      <w:r w:rsidRPr="00333F01">
        <w:rPr>
          <w:sz w:val="28"/>
          <w:szCs w:val="28"/>
        </w:rPr>
        <w:t>пеляційн</w:t>
      </w:r>
      <w:r w:rsidR="00C45579">
        <w:rPr>
          <w:sz w:val="28"/>
          <w:szCs w:val="28"/>
        </w:rPr>
        <w:t>ий</w:t>
      </w:r>
      <w:r w:rsidRPr="00333F01">
        <w:rPr>
          <w:sz w:val="28"/>
          <w:szCs w:val="28"/>
        </w:rPr>
        <w:t xml:space="preserve"> суд Вінницької області) безстроково (4 березня 1998 року) питання визначення стажу роботи на посаді судді регулювалося частиною четвертою статті 43 Закону України від 15 грудня 1992 року № 2862-XII «Про</w:t>
      </w:r>
      <w:r w:rsidR="00C45579">
        <w:rPr>
          <w:sz w:val="28"/>
          <w:szCs w:val="28"/>
        </w:rPr>
        <w:t> </w:t>
      </w:r>
      <w:r w:rsidRPr="00333F01">
        <w:rPr>
          <w:sz w:val="28"/>
          <w:szCs w:val="28"/>
        </w:rPr>
        <w:t>статус суддів» (далі – Закон № 2862-XII) та Указом Президента України від 10 липня 1995 року № 584/95 «Про додаткові заходи щодо соціального захисту суддів».</w:t>
      </w:r>
    </w:p>
    <w:p w:rsidR="00333F01" w:rsidRPr="00333F01" w:rsidRDefault="00333F01" w:rsidP="00333F01">
      <w:pPr>
        <w:spacing w:after="0" w:line="240" w:lineRule="auto"/>
        <w:ind w:right="-284" w:firstLine="567"/>
        <w:jc w:val="both"/>
        <w:rPr>
          <w:sz w:val="28"/>
          <w:szCs w:val="28"/>
        </w:rPr>
      </w:pPr>
      <w:r w:rsidRPr="00333F01">
        <w:rPr>
          <w:sz w:val="28"/>
          <w:szCs w:val="28"/>
        </w:rPr>
        <w:t xml:space="preserve">Відповідно до абзацу другого частини четвертої статті 43 Закону </w:t>
      </w:r>
      <w:r w:rsidR="00C45579">
        <w:rPr>
          <w:sz w:val="28"/>
          <w:szCs w:val="28"/>
        </w:rPr>
        <w:br/>
      </w:r>
      <w:r w:rsidRPr="00333F01">
        <w:rPr>
          <w:sz w:val="28"/>
          <w:szCs w:val="28"/>
        </w:rPr>
        <w:t xml:space="preserve">№ 2862-ХІІ (у редакції, чинній на дату обрання </w:t>
      </w:r>
      <w:proofErr w:type="spellStart"/>
      <w:r w:rsidRPr="00333F01">
        <w:rPr>
          <w:sz w:val="28"/>
          <w:szCs w:val="28"/>
        </w:rPr>
        <w:t>Дедик</w:t>
      </w:r>
      <w:proofErr w:type="spellEnd"/>
      <w:r w:rsidRPr="00333F01">
        <w:rPr>
          <w:sz w:val="28"/>
          <w:szCs w:val="28"/>
        </w:rPr>
        <w:t xml:space="preserve"> В.П. на посаду судді безстроково)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2C50F9" w:rsidRPr="002C50F9" w:rsidRDefault="00333F01" w:rsidP="00333F01">
      <w:pPr>
        <w:spacing w:after="0" w:line="240" w:lineRule="auto"/>
        <w:ind w:right="-284" w:firstLine="567"/>
        <w:jc w:val="both"/>
        <w:rPr>
          <w:sz w:val="28"/>
          <w:szCs w:val="28"/>
        </w:rPr>
      </w:pPr>
      <w:r w:rsidRPr="00333F01">
        <w:rPr>
          <w:sz w:val="28"/>
          <w:szCs w:val="28"/>
        </w:rPr>
        <w:t>Пунктом 16.3 Регламенту Вищої ради правосуддя, затвердженого рішенням Вищої ради правосуддя від 24 січня 2017 року № 52/0/15-17 (зі змінами),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2C50F9" w:rsidRPr="002C50F9" w:rsidRDefault="002C50F9" w:rsidP="002C50F9">
      <w:pPr>
        <w:spacing w:after="0" w:line="240" w:lineRule="auto"/>
        <w:ind w:right="-284" w:firstLine="567"/>
        <w:jc w:val="both"/>
        <w:rPr>
          <w:sz w:val="28"/>
          <w:szCs w:val="28"/>
        </w:rPr>
      </w:pPr>
      <w:r w:rsidRPr="002C50F9">
        <w:rPr>
          <w:sz w:val="28"/>
          <w:szCs w:val="28"/>
        </w:rPr>
        <w:t xml:space="preserve">Стаж роботи </w:t>
      </w:r>
      <w:proofErr w:type="spellStart"/>
      <w:r w:rsidR="00333F01">
        <w:rPr>
          <w:sz w:val="28"/>
          <w:szCs w:val="28"/>
        </w:rPr>
        <w:t>Дедик</w:t>
      </w:r>
      <w:proofErr w:type="spellEnd"/>
      <w:r w:rsidR="00333F01">
        <w:rPr>
          <w:sz w:val="28"/>
          <w:szCs w:val="28"/>
        </w:rPr>
        <w:t xml:space="preserve"> В.П</w:t>
      </w:r>
      <w:r w:rsidRPr="002C50F9">
        <w:rPr>
          <w:sz w:val="28"/>
          <w:szCs w:val="28"/>
        </w:rPr>
        <w:t xml:space="preserve">. на посаді судді станом на дату ухвалення Вищою радою правосуддя </w:t>
      </w:r>
      <w:r w:rsidR="006E4F21">
        <w:rPr>
          <w:sz w:val="28"/>
          <w:szCs w:val="28"/>
        </w:rPr>
        <w:t>цього</w:t>
      </w:r>
      <w:r w:rsidRPr="002C50F9">
        <w:rPr>
          <w:sz w:val="28"/>
          <w:szCs w:val="28"/>
        </w:rPr>
        <w:t xml:space="preserve"> рішення становить </w:t>
      </w:r>
      <w:r w:rsidR="00333F01">
        <w:rPr>
          <w:sz w:val="28"/>
          <w:szCs w:val="28"/>
        </w:rPr>
        <w:t>35</w:t>
      </w:r>
      <w:r w:rsidRPr="002C50F9">
        <w:rPr>
          <w:sz w:val="28"/>
          <w:szCs w:val="28"/>
        </w:rPr>
        <w:t xml:space="preserve"> років </w:t>
      </w:r>
      <w:r w:rsidR="00333F01">
        <w:rPr>
          <w:sz w:val="28"/>
          <w:szCs w:val="28"/>
        </w:rPr>
        <w:t>10</w:t>
      </w:r>
      <w:r w:rsidRPr="002C50F9">
        <w:rPr>
          <w:sz w:val="28"/>
          <w:szCs w:val="28"/>
        </w:rPr>
        <w:t xml:space="preserve"> місяців 2</w:t>
      </w:r>
      <w:r w:rsidR="00333F01">
        <w:rPr>
          <w:sz w:val="28"/>
          <w:szCs w:val="28"/>
        </w:rPr>
        <w:t>9</w:t>
      </w:r>
      <w:r w:rsidRPr="002C50F9">
        <w:rPr>
          <w:sz w:val="28"/>
          <w:szCs w:val="28"/>
        </w:rPr>
        <w:t xml:space="preserve"> днів.</w:t>
      </w:r>
    </w:p>
    <w:p w:rsidR="00333F01" w:rsidRPr="00333F01" w:rsidRDefault="00333F01">
      <w:pPr>
        <w:spacing w:after="0" w:line="240" w:lineRule="auto"/>
        <w:ind w:right="-284" w:firstLine="567"/>
        <w:jc w:val="both"/>
        <w:rPr>
          <w:sz w:val="28"/>
          <w:szCs w:val="28"/>
        </w:rPr>
      </w:pPr>
      <w:r w:rsidRPr="00333F01">
        <w:rPr>
          <w:sz w:val="28"/>
          <w:szCs w:val="28"/>
        </w:rPr>
        <w:t>Згідно з абзацом другим статті 1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333F01" w:rsidRPr="00333F01" w:rsidRDefault="00333F01" w:rsidP="00333F01">
      <w:pPr>
        <w:spacing w:after="0" w:line="240" w:lineRule="auto"/>
        <w:ind w:right="-284" w:firstLine="567"/>
        <w:jc w:val="both"/>
        <w:rPr>
          <w:sz w:val="28"/>
          <w:szCs w:val="28"/>
        </w:rPr>
      </w:pPr>
      <w:r w:rsidRPr="00333F01">
        <w:rPr>
          <w:sz w:val="28"/>
          <w:szCs w:val="28"/>
        </w:rPr>
        <w:t xml:space="preserve">Із копій диплома та трудової книжки вбачається, що з 1 вересня 1982 року по 27 червня 1986 року </w:t>
      </w:r>
      <w:proofErr w:type="spellStart"/>
      <w:r w:rsidRPr="00333F01">
        <w:rPr>
          <w:sz w:val="28"/>
          <w:szCs w:val="28"/>
        </w:rPr>
        <w:t>Дедик</w:t>
      </w:r>
      <w:proofErr w:type="spellEnd"/>
      <w:r w:rsidRPr="00333F01">
        <w:rPr>
          <w:sz w:val="28"/>
          <w:szCs w:val="28"/>
        </w:rPr>
        <w:t xml:space="preserve"> В.П. навчалася за денною формою в Харківському юридичному інституті імені Ф.Е. Дзержинського. Отже, до стажу роботи, що дає </w:t>
      </w:r>
      <w:proofErr w:type="spellStart"/>
      <w:r w:rsidRPr="00333F01">
        <w:rPr>
          <w:sz w:val="28"/>
          <w:szCs w:val="28"/>
        </w:rPr>
        <w:lastRenderedPageBreak/>
        <w:t>Дедик</w:t>
      </w:r>
      <w:proofErr w:type="spellEnd"/>
      <w:r w:rsidRPr="00333F01">
        <w:rPr>
          <w:sz w:val="28"/>
          <w:szCs w:val="28"/>
        </w:rPr>
        <w:t xml:space="preserve"> В.П. право на звільнення у відставку, зараховується половина строку навчання – 1 рік 10 місяців 28 днів.</w:t>
      </w:r>
    </w:p>
    <w:p w:rsidR="002C50F9" w:rsidRPr="002C50F9" w:rsidRDefault="00333F01" w:rsidP="00333F01">
      <w:pPr>
        <w:spacing w:after="0" w:line="240" w:lineRule="auto"/>
        <w:ind w:right="-284" w:firstLine="567"/>
        <w:jc w:val="both"/>
        <w:rPr>
          <w:sz w:val="28"/>
          <w:szCs w:val="28"/>
        </w:rPr>
      </w:pPr>
      <w:r w:rsidRPr="00333F01">
        <w:rPr>
          <w:sz w:val="28"/>
          <w:szCs w:val="28"/>
        </w:rPr>
        <w:t xml:space="preserve">Загальний стаж судді </w:t>
      </w:r>
      <w:proofErr w:type="spellStart"/>
      <w:r w:rsidRPr="00333F01">
        <w:rPr>
          <w:sz w:val="28"/>
          <w:szCs w:val="28"/>
        </w:rPr>
        <w:t>Дедик</w:t>
      </w:r>
      <w:proofErr w:type="spellEnd"/>
      <w:r w:rsidRPr="00333F01">
        <w:rPr>
          <w:sz w:val="28"/>
          <w:szCs w:val="28"/>
        </w:rPr>
        <w:t xml:space="preserve"> В.П., який дає право на відставку</w:t>
      </w:r>
      <w:r>
        <w:rPr>
          <w:sz w:val="28"/>
          <w:szCs w:val="28"/>
        </w:rPr>
        <w:t>,</w:t>
      </w:r>
      <w:r w:rsidRPr="00333F01">
        <w:rPr>
          <w:sz w:val="28"/>
          <w:szCs w:val="28"/>
        </w:rPr>
        <w:t xml:space="preserve"> становить 37</w:t>
      </w:r>
      <w:r w:rsidR="00E328B5">
        <w:rPr>
          <w:sz w:val="28"/>
          <w:szCs w:val="28"/>
        </w:rPr>
        <w:t> </w:t>
      </w:r>
      <w:r w:rsidRPr="00333F01">
        <w:rPr>
          <w:sz w:val="28"/>
          <w:szCs w:val="28"/>
        </w:rPr>
        <w:t>років 9 місяців 27 днів, з яких: 35 років 10 місяців 29 днів – робота на посаді судді, 1 рік 10 місяців 28 днів – половина строку навчання у вищому юридичному навчальному закладі.</w:t>
      </w:r>
    </w:p>
    <w:p w:rsidR="002C50F9" w:rsidRDefault="002C50F9" w:rsidP="002C50F9">
      <w:pPr>
        <w:spacing w:after="0" w:line="240" w:lineRule="auto"/>
        <w:ind w:right="-284" w:firstLine="567"/>
        <w:jc w:val="both"/>
        <w:rPr>
          <w:sz w:val="28"/>
          <w:szCs w:val="28"/>
        </w:rPr>
      </w:pPr>
      <w:r w:rsidRPr="002C50F9">
        <w:rPr>
          <w:bCs/>
          <w:sz w:val="28"/>
          <w:szCs w:val="28"/>
        </w:rPr>
        <w:t>З урахуванням викладеного</w:t>
      </w:r>
      <w:r w:rsidRPr="002C50F9">
        <w:rPr>
          <w:sz w:val="28"/>
          <w:szCs w:val="28"/>
        </w:rPr>
        <w:t xml:space="preserve"> суддя </w:t>
      </w:r>
      <w:proofErr w:type="spellStart"/>
      <w:r w:rsidR="008C1B44" w:rsidRPr="00333F01">
        <w:rPr>
          <w:sz w:val="28"/>
          <w:szCs w:val="28"/>
        </w:rPr>
        <w:t>Дедик</w:t>
      </w:r>
      <w:proofErr w:type="spellEnd"/>
      <w:r w:rsidR="008C1B44" w:rsidRPr="00333F01">
        <w:rPr>
          <w:sz w:val="28"/>
          <w:szCs w:val="28"/>
        </w:rPr>
        <w:t xml:space="preserve"> В.П.</w:t>
      </w:r>
      <w:r w:rsidRPr="002C50F9">
        <w:rPr>
          <w:sz w:val="28"/>
          <w:szCs w:val="28"/>
        </w:rPr>
        <w:t xml:space="preserve"> має достатній для звільнення у відставку стаж роботи, встановлений статтею 116 Закону України «Про судоустрій і статус суддів».</w:t>
      </w:r>
    </w:p>
    <w:p w:rsidR="00D1676E" w:rsidRPr="006502CD" w:rsidRDefault="00D1676E" w:rsidP="002C50F9">
      <w:pPr>
        <w:spacing w:after="0" w:line="240" w:lineRule="auto"/>
        <w:ind w:right="-284" w:firstLine="567"/>
        <w:jc w:val="both"/>
        <w:rPr>
          <w:color w:val="FF0000"/>
          <w:sz w:val="28"/>
          <w:szCs w:val="28"/>
        </w:rPr>
      </w:pPr>
      <w:r w:rsidRPr="006502CD">
        <w:rPr>
          <w:rFonts w:eastAsia="Times New Roman"/>
          <w:bCs/>
          <w:color w:val="000000"/>
          <w:sz w:val="28"/>
          <w:szCs w:val="28"/>
          <w:lang w:eastAsia="ru-RU"/>
        </w:rPr>
        <w:t>Вища рада правосуддя, керуючись статтями 126, 131 Конституції України, статтями 3, 30, 34, 55 Закону України «Про Вищу раду правосуддя»,</w:t>
      </w:r>
      <w:r w:rsidRPr="006502CD">
        <w:rPr>
          <w:color w:val="FF0000"/>
          <w:sz w:val="28"/>
          <w:szCs w:val="28"/>
        </w:rPr>
        <w:t xml:space="preserve"> </w:t>
      </w:r>
    </w:p>
    <w:p w:rsidR="00D1676E" w:rsidRPr="006502CD" w:rsidRDefault="00D1676E" w:rsidP="00195C9E">
      <w:pPr>
        <w:spacing w:after="0" w:line="240" w:lineRule="auto"/>
        <w:ind w:right="-284" w:firstLine="708"/>
        <w:jc w:val="center"/>
        <w:rPr>
          <w:b/>
          <w:bCs/>
          <w:sz w:val="28"/>
          <w:szCs w:val="28"/>
        </w:rPr>
      </w:pPr>
    </w:p>
    <w:p w:rsidR="00D1676E" w:rsidRPr="006502CD" w:rsidRDefault="00D1676E" w:rsidP="00195C9E">
      <w:pPr>
        <w:spacing w:after="0" w:line="240" w:lineRule="auto"/>
        <w:ind w:right="-284" w:firstLine="708"/>
        <w:jc w:val="center"/>
        <w:rPr>
          <w:sz w:val="28"/>
          <w:szCs w:val="28"/>
        </w:rPr>
      </w:pPr>
      <w:r w:rsidRPr="006502CD">
        <w:rPr>
          <w:b/>
          <w:bCs/>
          <w:sz w:val="28"/>
          <w:szCs w:val="28"/>
        </w:rPr>
        <w:t>вирішила:</w:t>
      </w:r>
    </w:p>
    <w:p w:rsidR="00D1676E" w:rsidRPr="006502CD" w:rsidRDefault="00D1676E" w:rsidP="00195C9E">
      <w:pPr>
        <w:spacing w:after="0" w:line="240" w:lineRule="auto"/>
        <w:ind w:right="-284" w:firstLine="708"/>
        <w:jc w:val="both"/>
        <w:rPr>
          <w:sz w:val="28"/>
          <w:szCs w:val="28"/>
        </w:rPr>
      </w:pPr>
      <w:r w:rsidRPr="006502CD">
        <w:rPr>
          <w:sz w:val="28"/>
          <w:szCs w:val="28"/>
        </w:rPr>
        <w:t> </w:t>
      </w:r>
    </w:p>
    <w:p w:rsidR="00D1676E" w:rsidRPr="00861BD6" w:rsidRDefault="00D1676E" w:rsidP="00E26116">
      <w:pPr>
        <w:spacing w:after="0" w:line="240" w:lineRule="auto"/>
        <w:ind w:right="-284"/>
        <w:jc w:val="both"/>
        <w:rPr>
          <w:color w:val="FF0000"/>
          <w:sz w:val="28"/>
          <w:szCs w:val="28"/>
        </w:rPr>
      </w:pPr>
      <w:r w:rsidRPr="006502CD">
        <w:rPr>
          <w:sz w:val="28"/>
          <w:szCs w:val="28"/>
        </w:rPr>
        <w:t xml:space="preserve">звільнити </w:t>
      </w:r>
      <w:proofErr w:type="spellStart"/>
      <w:r w:rsidR="008C1B44">
        <w:rPr>
          <w:sz w:val="28"/>
          <w:szCs w:val="28"/>
        </w:rPr>
        <w:t>Дедик</w:t>
      </w:r>
      <w:proofErr w:type="spellEnd"/>
      <w:r w:rsidR="008C1B44">
        <w:rPr>
          <w:sz w:val="28"/>
          <w:szCs w:val="28"/>
        </w:rPr>
        <w:t xml:space="preserve"> Ванду Петрівну</w:t>
      </w:r>
      <w:r w:rsidRPr="006502CD">
        <w:rPr>
          <w:sz w:val="28"/>
          <w:szCs w:val="28"/>
        </w:rPr>
        <w:t xml:space="preserve"> з посади судді </w:t>
      </w:r>
      <w:r w:rsidR="008C1B44">
        <w:rPr>
          <w:rFonts w:ascii="ProbaPro" w:hAnsi="ProbaPro"/>
          <w:color w:val="1D1D1B"/>
          <w:sz w:val="28"/>
          <w:szCs w:val="28"/>
        </w:rPr>
        <w:t>Вінницького апеляційного суду</w:t>
      </w:r>
      <w:r w:rsidRPr="006502CD">
        <w:rPr>
          <w:sz w:val="28"/>
          <w:szCs w:val="28"/>
        </w:rPr>
        <w:t xml:space="preserve"> у зв’язку з поданням заяви про відставку.</w:t>
      </w:r>
    </w:p>
    <w:p w:rsidR="00D1676E" w:rsidRDefault="00D1676E" w:rsidP="00D1676E">
      <w:pPr>
        <w:spacing w:after="0" w:line="240" w:lineRule="auto"/>
        <w:ind w:firstLine="708"/>
        <w:jc w:val="both"/>
        <w:rPr>
          <w:sz w:val="28"/>
          <w:szCs w:val="28"/>
        </w:rPr>
      </w:pPr>
    </w:p>
    <w:p w:rsidR="006E4F21" w:rsidRDefault="006E4F21" w:rsidP="003A10F7">
      <w:pPr>
        <w:spacing w:after="0" w:line="240" w:lineRule="auto"/>
        <w:jc w:val="both"/>
        <w:rPr>
          <w:sz w:val="28"/>
          <w:szCs w:val="28"/>
        </w:rPr>
      </w:pPr>
    </w:p>
    <w:p w:rsidR="00166B0F" w:rsidRDefault="00D1676E" w:rsidP="00E26116">
      <w:pPr>
        <w:spacing w:after="0" w:line="240" w:lineRule="auto"/>
        <w:jc w:val="both"/>
      </w:pPr>
      <w:r>
        <w:rPr>
          <w:rStyle w:val="2"/>
          <w:b/>
          <w:color w:val="000000" w:themeColor="text1"/>
          <w:sz w:val="28"/>
          <w:szCs w:val="28"/>
        </w:rPr>
        <w:t>Голова</w:t>
      </w:r>
      <w:r w:rsidRPr="00FF288C">
        <w:rPr>
          <w:rStyle w:val="2"/>
          <w:b/>
          <w:color w:val="000000" w:themeColor="text1"/>
          <w:sz w:val="28"/>
          <w:szCs w:val="28"/>
        </w:rPr>
        <w:t xml:space="preserve"> Вищої ради правосуддя</w:t>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Pr>
          <w:rStyle w:val="2"/>
          <w:b/>
          <w:color w:val="000000" w:themeColor="text1"/>
          <w:sz w:val="28"/>
          <w:szCs w:val="28"/>
        </w:rPr>
        <w:t xml:space="preserve">           Григорій УСИК</w:t>
      </w:r>
    </w:p>
    <w:sectPr w:rsidR="00166B0F" w:rsidSect="00195C9E">
      <w:headerReference w:type="default" r:id="rId8"/>
      <w:pgSz w:w="11906" w:h="16838"/>
      <w:pgMar w:top="1134" w:right="850" w:bottom="1135"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EA9" w:rsidRDefault="00703EA9" w:rsidP="000D3F34">
      <w:pPr>
        <w:spacing w:after="0" w:line="240" w:lineRule="auto"/>
      </w:pPr>
      <w:r>
        <w:separator/>
      </w:r>
    </w:p>
  </w:endnote>
  <w:endnote w:type="continuationSeparator" w:id="0">
    <w:p w:rsidR="00703EA9" w:rsidRDefault="00703EA9" w:rsidP="000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EA9" w:rsidRDefault="00703EA9" w:rsidP="000D3F34">
      <w:pPr>
        <w:spacing w:after="0" w:line="240" w:lineRule="auto"/>
      </w:pPr>
      <w:r>
        <w:separator/>
      </w:r>
    </w:p>
  </w:footnote>
  <w:footnote w:type="continuationSeparator" w:id="0">
    <w:p w:rsidR="00703EA9" w:rsidRDefault="00703EA9" w:rsidP="000D3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5362687"/>
      <w:docPartObj>
        <w:docPartGallery w:val="Page Numbers (Top of Page)"/>
        <w:docPartUnique/>
      </w:docPartObj>
    </w:sdtPr>
    <w:sdtEndPr/>
    <w:sdtContent>
      <w:p w:rsidR="000D3F34" w:rsidRDefault="000D3F34">
        <w:pPr>
          <w:pStyle w:val="a4"/>
          <w:jc w:val="center"/>
        </w:pPr>
        <w:r>
          <w:fldChar w:fldCharType="begin"/>
        </w:r>
        <w:r>
          <w:instrText>PAGE   \* MERGEFORMAT</w:instrText>
        </w:r>
        <w:r>
          <w:fldChar w:fldCharType="separate"/>
        </w:r>
        <w:r w:rsidR="00BB5D67">
          <w:rPr>
            <w:noProof/>
          </w:rPr>
          <w:t>3</w:t>
        </w:r>
        <w:r>
          <w:fldChar w:fldCharType="end"/>
        </w:r>
      </w:p>
    </w:sdtContent>
  </w:sdt>
  <w:p w:rsidR="000D3F34" w:rsidRDefault="000D3F3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FC0"/>
    <w:rsid w:val="000053CE"/>
    <w:rsid w:val="00020EA4"/>
    <w:rsid w:val="000230A0"/>
    <w:rsid w:val="000267AA"/>
    <w:rsid w:val="000472DD"/>
    <w:rsid w:val="000740E2"/>
    <w:rsid w:val="00092E8B"/>
    <w:rsid w:val="000C2E30"/>
    <w:rsid w:val="000D272C"/>
    <w:rsid w:val="000D3F34"/>
    <w:rsid w:val="000E67A5"/>
    <w:rsid w:val="000F08FB"/>
    <w:rsid w:val="000F2601"/>
    <w:rsid w:val="000F4A3F"/>
    <w:rsid w:val="00116609"/>
    <w:rsid w:val="00166B0F"/>
    <w:rsid w:val="00195C9E"/>
    <w:rsid w:val="0019747A"/>
    <w:rsid w:val="001C55C3"/>
    <w:rsid w:val="001D36C2"/>
    <w:rsid w:val="001E6498"/>
    <w:rsid w:val="001F5E1C"/>
    <w:rsid w:val="001F628F"/>
    <w:rsid w:val="00220D77"/>
    <w:rsid w:val="0023043C"/>
    <w:rsid w:val="00230672"/>
    <w:rsid w:val="00243243"/>
    <w:rsid w:val="00257F23"/>
    <w:rsid w:val="00290A4F"/>
    <w:rsid w:val="00295E67"/>
    <w:rsid w:val="002C50F9"/>
    <w:rsid w:val="002E51B5"/>
    <w:rsid w:val="003159FE"/>
    <w:rsid w:val="00333F01"/>
    <w:rsid w:val="00340184"/>
    <w:rsid w:val="00345D91"/>
    <w:rsid w:val="00372DD1"/>
    <w:rsid w:val="00373C74"/>
    <w:rsid w:val="00375F20"/>
    <w:rsid w:val="00396A75"/>
    <w:rsid w:val="003A10F7"/>
    <w:rsid w:val="003C0EA5"/>
    <w:rsid w:val="00406986"/>
    <w:rsid w:val="0042655A"/>
    <w:rsid w:val="0042784C"/>
    <w:rsid w:val="00436B46"/>
    <w:rsid w:val="004462EA"/>
    <w:rsid w:val="00452294"/>
    <w:rsid w:val="004B4BF1"/>
    <w:rsid w:val="004B546A"/>
    <w:rsid w:val="004B78B6"/>
    <w:rsid w:val="004E0B63"/>
    <w:rsid w:val="004F228A"/>
    <w:rsid w:val="005042ED"/>
    <w:rsid w:val="00514D53"/>
    <w:rsid w:val="0052360F"/>
    <w:rsid w:val="0054689A"/>
    <w:rsid w:val="00570ED0"/>
    <w:rsid w:val="00594F94"/>
    <w:rsid w:val="005A22E3"/>
    <w:rsid w:val="005D28B1"/>
    <w:rsid w:val="005E394A"/>
    <w:rsid w:val="005E6151"/>
    <w:rsid w:val="005E6630"/>
    <w:rsid w:val="005F00B4"/>
    <w:rsid w:val="005F106F"/>
    <w:rsid w:val="00601923"/>
    <w:rsid w:val="00637D62"/>
    <w:rsid w:val="006502CD"/>
    <w:rsid w:val="00653B94"/>
    <w:rsid w:val="006714DC"/>
    <w:rsid w:val="006A5DE1"/>
    <w:rsid w:val="006C2612"/>
    <w:rsid w:val="006D5AFC"/>
    <w:rsid w:val="006E4F21"/>
    <w:rsid w:val="006F4DAB"/>
    <w:rsid w:val="00703EA9"/>
    <w:rsid w:val="007114FC"/>
    <w:rsid w:val="0071736F"/>
    <w:rsid w:val="0072639E"/>
    <w:rsid w:val="00735303"/>
    <w:rsid w:val="00740480"/>
    <w:rsid w:val="007522B2"/>
    <w:rsid w:val="00762EA2"/>
    <w:rsid w:val="00763C0F"/>
    <w:rsid w:val="007828F6"/>
    <w:rsid w:val="00792CBB"/>
    <w:rsid w:val="007949AD"/>
    <w:rsid w:val="00796417"/>
    <w:rsid w:val="007B0A91"/>
    <w:rsid w:val="007B467A"/>
    <w:rsid w:val="007D2D04"/>
    <w:rsid w:val="007D4827"/>
    <w:rsid w:val="008150FA"/>
    <w:rsid w:val="008430BF"/>
    <w:rsid w:val="0086391C"/>
    <w:rsid w:val="00883DEC"/>
    <w:rsid w:val="008B00D6"/>
    <w:rsid w:val="008C1B44"/>
    <w:rsid w:val="008C7BB6"/>
    <w:rsid w:val="008F56F9"/>
    <w:rsid w:val="00914EA3"/>
    <w:rsid w:val="0092321F"/>
    <w:rsid w:val="00924064"/>
    <w:rsid w:val="009302F1"/>
    <w:rsid w:val="0094552B"/>
    <w:rsid w:val="0094677E"/>
    <w:rsid w:val="0096345B"/>
    <w:rsid w:val="00983998"/>
    <w:rsid w:val="009A1FDF"/>
    <w:rsid w:val="009B4E90"/>
    <w:rsid w:val="009B699E"/>
    <w:rsid w:val="009C43E3"/>
    <w:rsid w:val="009D018C"/>
    <w:rsid w:val="00A10C2F"/>
    <w:rsid w:val="00A14951"/>
    <w:rsid w:val="00A324C6"/>
    <w:rsid w:val="00A35978"/>
    <w:rsid w:val="00A86047"/>
    <w:rsid w:val="00AA2286"/>
    <w:rsid w:val="00AA2D95"/>
    <w:rsid w:val="00AB41DD"/>
    <w:rsid w:val="00AC7EB0"/>
    <w:rsid w:val="00AE72AF"/>
    <w:rsid w:val="00AF1E13"/>
    <w:rsid w:val="00B06E79"/>
    <w:rsid w:val="00B35F1E"/>
    <w:rsid w:val="00B454A6"/>
    <w:rsid w:val="00B50BED"/>
    <w:rsid w:val="00B62987"/>
    <w:rsid w:val="00B67BEB"/>
    <w:rsid w:val="00B70207"/>
    <w:rsid w:val="00BB5D67"/>
    <w:rsid w:val="00BD70D5"/>
    <w:rsid w:val="00BE1725"/>
    <w:rsid w:val="00BE1840"/>
    <w:rsid w:val="00C16698"/>
    <w:rsid w:val="00C167C4"/>
    <w:rsid w:val="00C333A7"/>
    <w:rsid w:val="00C4368C"/>
    <w:rsid w:val="00C44DF0"/>
    <w:rsid w:val="00C45579"/>
    <w:rsid w:val="00C50E73"/>
    <w:rsid w:val="00C519DB"/>
    <w:rsid w:val="00C75C5B"/>
    <w:rsid w:val="00C87AF8"/>
    <w:rsid w:val="00CA6A0E"/>
    <w:rsid w:val="00CB0FC0"/>
    <w:rsid w:val="00CC521B"/>
    <w:rsid w:val="00CD0FB7"/>
    <w:rsid w:val="00CD6F10"/>
    <w:rsid w:val="00CD7BC3"/>
    <w:rsid w:val="00CE0C38"/>
    <w:rsid w:val="00D118D6"/>
    <w:rsid w:val="00D11BAB"/>
    <w:rsid w:val="00D1676E"/>
    <w:rsid w:val="00D50B51"/>
    <w:rsid w:val="00D672F9"/>
    <w:rsid w:val="00D74CCC"/>
    <w:rsid w:val="00D968AC"/>
    <w:rsid w:val="00DA226C"/>
    <w:rsid w:val="00DA4B71"/>
    <w:rsid w:val="00DB01FA"/>
    <w:rsid w:val="00DE06E7"/>
    <w:rsid w:val="00DE6FA4"/>
    <w:rsid w:val="00DE7C84"/>
    <w:rsid w:val="00E10705"/>
    <w:rsid w:val="00E15358"/>
    <w:rsid w:val="00E22459"/>
    <w:rsid w:val="00E26116"/>
    <w:rsid w:val="00E328B5"/>
    <w:rsid w:val="00E5104E"/>
    <w:rsid w:val="00E52D30"/>
    <w:rsid w:val="00E54D73"/>
    <w:rsid w:val="00E73111"/>
    <w:rsid w:val="00E820C0"/>
    <w:rsid w:val="00E96DC9"/>
    <w:rsid w:val="00EA648B"/>
    <w:rsid w:val="00EF44AA"/>
    <w:rsid w:val="00F00372"/>
    <w:rsid w:val="00F120B0"/>
    <w:rsid w:val="00F31B6B"/>
    <w:rsid w:val="00F45378"/>
    <w:rsid w:val="00F65AF6"/>
    <w:rsid w:val="00F82FCA"/>
    <w:rsid w:val="00F95A48"/>
    <w:rsid w:val="00FB20D0"/>
    <w:rsid w:val="00FC7CD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4F96BFA"/>
  <w15:chartTrackingRefBased/>
  <w15:docId w15:val="{18E9AB9E-EE76-46B7-BFB6-66EFD759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F"/>
    <w:pPr>
      <w:spacing w:after="200" w:line="276" w:lineRule="auto"/>
    </w:pPr>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у1"/>
    <w:aliases w:val="Подглава"/>
    <w:basedOn w:val="a"/>
    <w:link w:val="a3"/>
    <w:uiPriority w:val="34"/>
    <w:qFormat/>
    <w:rsid w:val="00166B0F"/>
    <w:pPr>
      <w:ind w:left="720"/>
      <w:contextualSpacing/>
    </w:pPr>
    <w:rPr>
      <w:rFonts w:ascii="Calibri" w:hAnsi="Calibri"/>
      <w:lang w:val="ru-RU"/>
    </w:rPr>
  </w:style>
  <w:style w:type="character" w:customStyle="1" w:styleId="a3">
    <w:name w:val="Абзац списку Знак"/>
    <w:aliases w:val="Подглава Знак"/>
    <w:link w:val="1"/>
    <w:uiPriority w:val="34"/>
    <w:rsid w:val="00166B0F"/>
    <w:rPr>
      <w:rFonts w:ascii="Calibri" w:eastAsia="Calibri" w:hAnsi="Calibri" w:cs="Times New Roman"/>
      <w:lang w:val="ru-RU"/>
    </w:rPr>
  </w:style>
  <w:style w:type="character" w:customStyle="1" w:styleId="2">
    <w:name w:val="Основной текст (2)_"/>
    <w:link w:val="20"/>
    <w:uiPriority w:val="99"/>
    <w:rsid w:val="000D3F34"/>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0D3F34"/>
    <w:pPr>
      <w:widowControl w:val="0"/>
      <w:shd w:val="clear" w:color="auto" w:fill="FFFFFF"/>
      <w:spacing w:before="240" w:after="0" w:line="293" w:lineRule="exact"/>
      <w:jc w:val="both"/>
    </w:pPr>
    <w:rPr>
      <w:rFonts w:eastAsiaTheme="minorHAnsi"/>
      <w:sz w:val="26"/>
      <w:szCs w:val="26"/>
    </w:rPr>
  </w:style>
  <w:style w:type="paragraph" w:styleId="a4">
    <w:name w:val="header"/>
    <w:basedOn w:val="a"/>
    <w:link w:val="a5"/>
    <w:uiPriority w:val="99"/>
    <w:unhideWhenUsed/>
    <w:rsid w:val="000D3F34"/>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0D3F34"/>
    <w:rPr>
      <w:rFonts w:ascii="Times New Roman" w:eastAsia="Calibri" w:hAnsi="Times New Roman" w:cs="Times New Roman"/>
    </w:rPr>
  </w:style>
  <w:style w:type="paragraph" w:styleId="a6">
    <w:name w:val="footer"/>
    <w:basedOn w:val="a"/>
    <w:link w:val="a7"/>
    <w:uiPriority w:val="99"/>
    <w:unhideWhenUsed/>
    <w:rsid w:val="000D3F34"/>
    <w:pPr>
      <w:tabs>
        <w:tab w:val="center" w:pos="4677"/>
        <w:tab w:val="right" w:pos="9355"/>
      </w:tabs>
      <w:spacing w:after="0" w:line="240" w:lineRule="auto"/>
    </w:pPr>
  </w:style>
  <w:style w:type="character" w:customStyle="1" w:styleId="a7">
    <w:name w:val="Нижній колонтитул Знак"/>
    <w:basedOn w:val="a0"/>
    <w:link w:val="a6"/>
    <w:uiPriority w:val="99"/>
    <w:rsid w:val="000D3F34"/>
    <w:rPr>
      <w:rFonts w:ascii="Times New Roman" w:eastAsia="Calibri" w:hAnsi="Times New Roman" w:cs="Times New Roman"/>
    </w:rPr>
  </w:style>
  <w:style w:type="character" w:styleId="a8">
    <w:name w:val="Hyperlink"/>
    <w:basedOn w:val="a0"/>
    <w:uiPriority w:val="99"/>
    <w:unhideWhenUsed/>
    <w:rsid w:val="00762EA2"/>
    <w:rPr>
      <w:color w:val="0563C1" w:themeColor="hyperlink"/>
      <w:u w:val="single"/>
    </w:rPr>
  </w:style>
  <w:style w:type="paragraph" w:styleId="a9">
    <w:name w:val="Balloon Text"/>
    <w:basedOn w:val="a"/>
    <w:link w:val="aa"/>
    <w:uiPriority w:val="99"/>
    <w:semiHidden/>
    <w:unhideWhenUsed/>
    <w:rsid w:val="005F00B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5F00B4"/>
    <w:rPr>
      <w:rFonts w:ascii="Segoe UI" w:eastAsia="Calibri" w:hAnsi="Segoe UI" w:cs="Segoe UI"/>
      <w:sz w:val="18"/>
      <w:szCs w:val="18"/>
    </w:rPr>
  </w:style>
  <w:style w:type="paragraph" w:customStyle="1" w:styleId="rtejustify">
    <w:name w:val="rtejustify"/>
    <w:basedOn w:val="a"/>
    <w:rsid w:val="00220D77"/>
    <w:pPr>
      <w:spacing w:before="100" w:beforeAutospacing="1" w:after="100" w:afterAutospacing="1" w:line="240" w:lineRule="auto"/>
    </w:pPr>
    <w:rPr>
      <w:rFonts w:eastAsia="Times New Roman"/>
      <w:sz w:val="24"/>
      <w:szCs w:val="24"/>
      <w:lang w:eastAsia="uk-UA"/>
    </w:rPr>
  </w:style>
  <w:style w:type="paragraph" w:customStyle="1" w:styleId="rtecenter">
    <w:name w:val="rtecenter"/>
    <w:basedOn w:val="a"/>
    <w:rsid w:val="00220D77"/>
    <w:pPr>
      <w:spacing w:before="100" w:beforeAutospacing="1" w:after="100" w:afterAutospacing="1" w:line="240" w:lineRule="auto"/>
    </w:pPr>
    <w:rPr>
      <w:rFonts w:eastAsia="Times New Roman"/>
      <w:sz w:val="24"/>
      <w:szCs w:val="24"/>
      <w:lang w:eastAsia="uk-UA"/>
    </w:rPr>
  </w:style>
  <w:style w:type="character" w:styleId="ab">
    <w:name w:val="Strong"/>
    <w:basedOn w:val="a0"/>
    <w:uiPriority w:val="22"/>
    <w:qFormat/>
    <w:rsid w:val="00220D77"/>
    <w:rPr>
      <w:b/>
      <w:bCs/>
    </w:rPr>
  </w:style>
  <w:style w:type="table" w:styleId="ac">
    <w:name w:val="Table Grid"/>
    <w:basedOn w:val="a1"/>
    <w:uiPriority w:val="39"/>
    <w:rsid w:val="00220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19390">
      <w:bodyDiv w:val="1"/>
      <w:marLeft w:val="0"/>
      <w:marRight w:val="0"/>
      <w:marTop w:val="0"/>
      <w:marBottom w:val="0"/>
      <w:divBdr>
        <w:top w:val="none" w:sz="0" w:space="0" w:color="auto"/>
        <w:left w:val="none" w:sz="0" w:space="0" w:color="auto"/>
        <w:bottom w:val="none" w:sz="0" w:space="0" w:color="auto"/>
        <w:right w:val="none" w:sz="0" w:space="0" w:color="auto"/>
      </w:divBdr>
    </w:div>
    <w:div w:id="26543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3886</Words>
  <Characters>2216</Characters>
  <Application>Microsoft Office Word</Application>
  <DocSecurity>0</DocSecurity>
  <Lines>18</Lines>
  <Paragraphs>12</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2023-12-14T08:10:00Z</cp:lastPrinted>
  <dcterms:created xsi:type="dcterms:W3CDTF">2023-12-15T12:41:00Z</dcterms:created>
  <dcterms:modified xsi:type="dcterms:W3CDTF">2023-12-15T12:41:00Z</dcterms:modified>
</cp:coreProperties>
</file>