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4A0E" w:rsidRDefault="00B6161E" w:rsidP="00F24A0E">
      <w:pPr>
        <w:spacing w:after="240" w:line="276" w:lineRule="auto"/>
        <w:jc w:val="center"/>
        <w:rPr>
          <w:color w:val="000000"/>
          <w:sz w:val="22"/>
          <w:szCs w:val="22"/>
        </w:rPr>
      </w:pPr>
      <w:r>
        <w:rPr>
          <w:noProof/>
          <w:color w:val="000000"/>
          <w:sz w:val="22"/>
          <w:szCs w:val="22"/>
        </w:rPr>
        <w:drawing>
          <wp:inline distT="0" distB="0" distL="0" distR="0" wp14:anchorId="64C309FD">
            <wp:extent cx="518160" cy="6889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18160" cy="688975"/>
                    </a:xfrm>
                    <a:prstGeom prst="rect">
                      <a:avLst/>
                    </a:prstGeom>
                    <a:noFill/>
                  </pic:spPr>
                </pic:pic>
              </a:graphicData>
            </a:graphic>
          </wp:inline>
        </w:drawing>
      </w:r>
      <w:r w:rsidR="00F24A0E">
        <w:rPr>
          <w:color w:val="000000"/>
          <w:sz w:val="22"/>
          <w:szCs w:val="22"/>
        </w:rPr>
        <w:t xml:space="preserve"> </w:t>
      </w:r>
    </w:p>
    <w:p w:rsidR="00B6161E" w:rsidRPr="00AC71EA" w:rsidRDefault="00B6161E" w:rsidP="00B6161E">
      <w:pPr>
        <w:pStyle w:val="ac"/>
        <w:jc w:val="center"/>
        <w:rPr>
          <w:rFonts w:ascii="AcademyC" w:hAnsi="AcademyC"/>
          <w:color w:val="215868" w:themeColor="accent5" w:themeShade="80"/>
        </w:rPr>
      </w:pPr>
      <w:r w:rsidRPr="00AC71EA">
        <w:rPr>
          <w:rFonts w:ascii="AcademyC" w:hAnsi="AcademyC"/>
          <w:color w:val="215868" w:themeColor="accent5" w:themeShade="80"/>
        </w:rPr>
        <w:t>УКРАЇНА</w:t>
      </w:r>
    </w:p>
    <w:p w:rsidR="00B6161E" w:rsidRPr="00AC71EA" w:rsidRDefault="00B6161E" w:rsidP="00B6161E">
      <w:pPr>
        <w:pStyle w:val="ac"/>
        <w:jc w:val="center"/>
        <w:rPr>
          <w:rFonts w:ascii="AcademyC" w:hAnsi="AcademyC"/>
          <w:color w:val="215868" w:themeColor="accent5" w:themeShade="80"/>
          <w:szCs w:val="28"/>
        </w:rPr>
      </w:pPr>
      <w:r w:rsidRPr="00AC71EA">
        <w:rPr>
          <w:rFonts w:ascii="AcademyC" w:hAnsi="AcademyC"/>
          <w:color w:val="215868" w:themeColor="accent5" w:themeShade="80"/>
          <w:szCs w:val="28"/>
        </w:rPr>
        <w:t>ВИЩА  РАДА  ПРАВОСУДДЯ</w:t>
      </w:r>
    </w:p>
    <w:p w:rsidR="00B6161E" w:rsidRPr="00AC71EA" w:rsidRDefault="00B6161E" w:rsidP="00B6161E">
      <w:pPr>
        <w:pStyle w:val="ac"/>
        <w:jc w:val="center"/>
        <w:rPr>
          <w:rFonts w:ascii="AcademyC" w:hAnsi="AcademyC"/>
          <w:color w:val="215868" w:themeColor="accent5" w:themeShade="80"/>
          <w:szCs w:val="28"/>
        </w:rPr>
      </w:pPr>
      <w:r w:rsidRPr="00AC71EA">
        <w:rPr>
          <w:rFonts w:ascii="AcademyC" w:hAnsi="AcademyC"/>
          <w:color w:val="215868" w:themeColor="accent5" w:themeShade="80"/>
          <w:szCs w:val="28"/>
        </w:rPr>
        <w:t>РІШЕННЯ</w:t>
      </w:r>
    </w:p>
    <w:tbl>
      <w:tblPr>
        <w:tblW w:w="10031" w:type="dxa"/>
        <w:tblLook w:val="04A0" w:firstRow="1" w:lastRow="0" w:firstColumn="1" w:lastColumn="0" w:noHBand="0" w:noVBand="1"/>
      </w:tblPr>
      <w:tblGrid>
        <w:gridCol w:w="3098"/>
        <w:gridCol w:w="3309"/>
        <w:gridCol w:w="3624"/>
      </w:tblGrid>
      <w:tr w:rsidR="00B6161E" w:rsidRPr="00AC71EA" w:rsidTr="001C0FC5">
        <w:trPr>
          <w:trHeight w:val="188"/>
        </w:trPr>
        <w:tc>
          <w:tcPr>
            <w:tcW w:w="3098" w:type="dxa"/>
          </w:tcPr>
          <w:p w:rsidR="00B6161E" w:rsidRPr="006C24BB" w:rsidRDefault="006C24BB" w:rsidP="006C24BB">
            <w:pPr>
              <w:pStyle w:val="ac"/>
              <w:rPr>
                <w:noProof/>
                <w:color w:val="000000" w:themeColor="text1"/>
                <w:szCs w:val="28"/>
                <w:lang w:val="en-US"/>
              </w:rPr>
            </w:pPr>
            <w:r w:rsidRPr="006C24BB">
              <w:rPr>
                <w:noProof/>
                <w:color w:val="000000" w:themeColor="text1"/>
                <w:szCs w:val="28"/>
                <w:lang w:val="ru-RU"/>
              </w:rPr>
              <w:t xml:space="preserve">14 грудня 2023 року </w:t>
            </w:r>
          </w:p>
        </w:tc>
        <w:tc>
          <w:tcPr>
            <w:tcW w:w="3309" w:type="dxa"/>
          </w:tcPr>
          <w:p w:rsidR="00B6161E" w:rsidRPr="00AC71EA" w:rsidRDefault="00B6161E" w:rsidP="001C0FC5">
            <w:pPr>
              <w:pStyle w:val="ac"/>
              <w:jc w:val="center"/>
              <w:rPr>
                <w:rFonts w:ascii="Book Antiqua" w:hAnsi="Book Antiqua"/>
                <w:noProof/>
                <w:color w:val="215868" w:themeColor="accent5" w:themeShade="80"/>
                <w:sz w:val="20"/>
                <w:szCs w:val="20"/>
              </w:rPr>
            </w:pPr>
            <w:r w:rsidRPr="00AC71EA">
              <w:rPr>
                <w:rFonts w:ascii="Book Antiqua" w:hAnsi="Book Antiqua"/>
                <w:color w:val="215868" w:themeColor="accent5" w:themeShade="80"/>
                <w:sz w:val="20"/>
                <w:szCs w:val="20"/>
              </w:rPr>
              <w:t>Київ</w:t>
            </w:r>
          </w:p>
        </w:tc>
        <w:tc>
          <w:tcPr>
            <w:tcW w:w="3624" w:type="dxa"/>
          </w:tcPr>
          <w:p w:rsidR="00B6161E" w:rsidRPr="00AC71EA" w:rsidRDefault="00B6161E" w:rsidP="006C24BB">
            <w:pPr>
              <w:pStyle w:val="ac"/>
              <w:jc w:val="center"/>
              <w:rPr>
                <w:noProof/>
                <w:color w:val="215868" w:themeColor="accent5" w:themeShade="80"/>
                <w:szCs w:val="28"/>
                <w:lang w:val="ru-RU"/>
              </w:rPr>
            </w:pPr>
            <w:r w:rsidRPr="006C24BB">
              <w:rPr>
                <w:color w:val="000000" w:themeColor="text1"/>
              </w:rPr>
              <w:t>№</w:t>
            </w:r>
            <w:r w:rsidRPr="006C24BB">
              <w:rPr>
                <w:rFonts w:ascii="Bookman Old Style" w:hAnsi="Bookman Old Style"/>
                <w:noProof/>
                <w:color w:val="000000" w:themeColor="text1"/>
                <w:szCs w:val="28"/>
                <w:lang w:val="ru-RU"/>
              </w:rPr>
              <w:t xml:space="preserve"> </w:t>
            </w:r>
            <w:r w:rsidR="006C24BB" w:rsidRPr="006C24BB">
              <w:rPr>
                <w:noProof/>
                <w:color w:val="000000" w:themeColor="text1"/>
                <w:szCs w:val="28"/>
                <w:lang w:val="ru-RU"/>
              </w:rPr>
              <w:t>1307/0/15-23</w:t>
            </w:r>
          </w:p>
        </w:tc>
      </w:tr>
    </w:tbl>
    <w:p w:rsidR="00B6161E" w:rsidRPr="00AC71EA" w:rsidRDefault="00B6161E" w:rsidP="00B6161E">
      <w:pPr>
        <w:pStyle w:val="aa"/>
        <w:ind w:left="0"/>
        <w:jc w:val="both"/>
        <w:rPr>
          <w:color w:val="215868" w:themeColor="accent5" w:themeShade="80"/>
          <w:sz w:val="28"/>
          <w:szCs w:val="28"/>
          <w:lang w:eastAsia="uk-UA"/>
        </w:rPr>
      </w:pPr>
    </w:p>
    <w:p w:rsidR="00F24A0E" w:rsidRPr="00F24A0E" w:rsidRDefault="00F24A0E" w:rsidP="00F24A0E">
      <w:pPr>
        <w:spacing w:line="276" w:lineRule="auto"/>
        <w:rPr>
          <w:rFonts w:ascii="Times New Roman" w:eastAsia="Calibri" w:hAnsi="Times New Roman" w:cs="Calibri"/>
          <w:vanish/>
          <w:sz w:val="28"/>
          <w:szCs w:val="22"/>
          <w:lang w:eastAsia="en-US"/>
        </w:rPr>
      </w:pPr>
    </w:p>
    <w:tbl>
      <w:tblPr>
        <w:tblpPr w:leftFromText="180" w:rightFromText="180" w:vertAnchor="text" w:horzAnchor="margin" w:tblpY="131"/>
        <w:tblW w:w="9747" w:type="dxa"/>
        <w:tblCellMar>
          <w:left w:w="10" w:type="dxa"/>
          <w:right w:w="10" w:type="dxa"/>
        </w:tblCellMar>
        <w:tblLook w:val="04A0" w:firstRow="1" w:lastRow="0" w:firstColumn="1" w:lastColumn="0" w:noHBand="0" w:noVBand="1"/>
      </w:tblPr>
      <w:tblGrid>
        <w:gridCol w:w="4786"/>
        <w:gridCol w:w="4961"/>
      </w:tblGrid>
      <w:tr w:rsidR="00F24A0E" w:rsidRPr="00F24A0E" w:rsidTr="00475273">
        <w:tc>
          <w:tcPr>
            <w:tcW w:w="4786" w:type="dxa"/>
            <w:shd w:val="clear" w:color="auto" w:fill="auto"/>
            <w:tcMar>
              <w:top w:w="0" w:type="dxa"/>
              <w:left w:w="108" w:type="dxa"/>
              <w:bottom w:w="0" w:type="dxa"/>
              <w:right w:w="108" w:type="dxa"/>
            </w:tcMar>
          </w:tcPr>
          <w:p w:rsidR="00F24A0E" w:rsidRPr="00F24A0E" w:rsidRDefault="00F24A0E" w:rsidP="00AC7E1A">
            <w:pPr>
              <w:spacing w:after="200"/>
              <w:jc w:val="both"/>
              <w:rPr>
                <w:rFonts w:ascii="Times New Roman" w:eastAsia="Calibri" w:hAnsi="Times New Roman" w:cs="Calibri"/>
                <w:b/>
                <w:sz w:val="24"/>
                <w:szCs w:val="24"/>
                <w:lang w:val="ru-RU" w:eastAsia="en-US"/>
              </w:rPr>
            </w:pPr>
            <w:r w:rsidRPr="00F24A0E">
              <w:rPr>
                <w:rFonts w:ascii="Times New Roman" w:eastAsia="Lucida Sans Unicode" w:hAnsi="Times New Roman" w:cs="Calibri"/>
                <w:b/>
                <w:kern w:val="2"/>
                <w:sz w:val="24"/>
                <w:szCs w:val="24"/>
                <w:lang w:val="ru-RU" w:eastAsia="hi-IN" w:bidi="hi-IN"/>
              </w:rPr>
              <w:t xml:space="preserve">Про </w:t>
            </w:r>
            <w:proofErr w:type="spellStart"/>
            <w:r w:rsidRPr="00F24A0E">
              <w:rPr>
                <w:rFonts w:ascii="Times New Roman" w:eastAsia="Lucida Sans Unicode" w:hAnsi="Times New Roman" w:cs="Calibri"/>
                <w:b/>
                <w:kern w:val="2"/>
                <w:sz w:val="24"/>
                <w:szCs w:val="24"/>
                <w:lang w:val="ru-RU" w:eastAsia="hi-IN" w:bidi="hi-IN"/>
              </w:rPr>
              <w:t>надання</w:t>
            </w:r>
            <w:proofErr w:type="spellEnd"/>
            <w:r w:rsidRPr="00F24A0E">
              <w:rPr>
                <w:rFonts w:ascii="Times New Roman" w:eastAsia="Lucida Sans Unicode" w:hAnsi="Times New Roman" w:cs="Calibri"/>
                <w:b/>
                <w:kern w:val="2"/>
                <w:sz w:val="24"/>
                <w:szCs w:val="24"/>
                <w:lang w:val="ru-RU" w:eastAsia="hi-IN" w:bidi="hi-IN"/>
              </w:rPr>
              <w:t xml:space="preserve"> консультативного </w:t>
            </w:r>
            <w:proofErr w:type="spellStart"/>
            <w:r w:rsidRPr="00F24A0E">
              <w:rPr>
                <w:rFonts w:ascii="Times New Roman" w:eastAsia="Lucida Sans Unicode" w:hAnsi="Times New Roman" w:cs="Calibri"/>
                <w:b/>
                <w:kern w:val="2"/>
                <w:sz w:val="24"/>
                <w:szCs w:val="24"/>
                <w:lang w:val="ru-RU" w:eastAsia="hi-IN" w:bidi="hi-IN"/>
              </w:rPr>
              <w:t>висновку</w:t>
            </w:r>
            <w:proofErr w:type="spellEnd"/>
            <w:r w:rsidRPr="00F24A0E">
              <w:rPr>
                <w:rFonts w:ascii="Times New Roman" w:eastAsia="Lucida Sans Unicode" w:hAnsi="Times New Roman" w:cs="Calibri"/>
                <w:b/>
                <w:kern w:val="2"/>
                <w:sz w:val="24"/>
                <w:szCs w:val="24"/>
                <w:lang w:val="ru-RU" w:eastAsia="hi-IN" w:bidi="hi-IN"/>
              </w:rPr>
              <w:t xml:space="preserve"> </w:t>
            </w:r>
            <w:proofErr w:type="spellStart"/>
            <w:r w:rsidR="0046244C">
              <w:rPr>
                <w:rFonts w:ascii="Times New Roman" w:eastAsia="Lucida Sans Unicode" w:hAnsi="Times New Roman" w:cs="Calibri"/>
                <w:b/>
                <w:kern w:val="2"/>
                <w:sz w:val="24"/>
                <w:szCs w:val="24"/>
                <w:lang w:val="ru-RU" w:eastAsia="hi-IN" w:bidi="hi-IN"/>
              </w:rPr>
              <w:t>що</w:t>
            </w:r>
            <w:r w:rsidRPr="00F24A0E">
              <w:rPr>
                <w:rFonts w:ascii="Times New Roman" w:eastAsia="Lucida Sans Unicode" w:hAnsi="Times New Roman" w:cs="Calibri"/>
                <w:b/>
                <w:kern w:val="2"/>
                <w:sz w:val="24"/>
                <w:szCs w:val="24"/>
                <w:lang w:val="ru-RU" w:eastAsia="hi-IN" w:bidi="hi-IN"/>
              </w:rPr>
              <w:t>до</w:t>
            </w:r>
            <w:proofErr w:type="spellEnd"/>
            <w:r w:rsidRPr="00F24A0E">
              <w:rPr>
                <w:rFonts w:ascii="Times New Roman" w:eastAsia="Lucida Sans Unicode" w:hAnsi="Times New Roman" w:cs="Calibri"/>
                <w:b/>
                <w:kern w:val="2"/>
                <w:sz w:val="24"/>
                <w:szCs w:val="24"/>
                <w:lang w:val="ru-RU" w:eastAsia="hi-IN" w:bidi="hi-IN"/>
              </w:rPr>
              <w:t xml:space="preserve"> </w:t>
            </w:r>
            <w:r w:rsidR="00F22CED" w:rsidRPr="00F24A0E">
              <w:rPr>
                <w:rFonts w:ascii="Times New Roman" w:eastAsia="Lucida Sans Unicode" w:hAnsi="Times New Roman" w:cs="Calibri"/>
                <w:b/>
                <w:kern w:val="2"/>
                <w:sz w:val="24"/>
                <w:szCs w:val="24"/>
                <w:lang w:val="ru-RU" w:eastAsia="hi-IN" w:bidi="hi-IN"/>
              </w:rPr>
              <w:t>законопро</w:t>
            </w:r>
            <w:r w:rsidR="00F22CED">
              <w:rPr>
                <w:rFonts w:ascii="Times New Roman" w:eastAsia="Lucida Sans Unicode" w:hAnsi="Times New Roman" w:cs="Calibri"/>
                <w:b/>
                <w:kern w:val="2"/>
                <w:sz w:val="24"/>
                <w:szCs w:val="24"/>
                <w:lang w:val="ru-RU" w:eastAsia="hi-IN" w:bidi="hi-IN"/>
              </w:rPr>
              <w:t>є</w:t>
            </w:r>
            <w:r w:rsidR="00F22CED" w:rsidRPr="00F24A0E">
              <w:rPr>
                <w:rFonts w:ascii="Times New Roman" w:eastAsia="Lucida Sans Unicode" w:hAnsi="Times New Roman" w:cs="Calibri"/>
                <w:b/>
                <w:kern w:val="2"/>
                <w:sz w:val="24"/>
                <w:szCs w:val="24"/>
                <w:lang w:val="ru-RU" w:eastAsia="hi-IN" w:bidi="hi-IN"/>
              </w:rPr>
              <w:t>кт</w:t>
            </w:r>
            <w:r w:rsidR="00F22CED">
              <w:rPr>
                <w:rFonts w:ascii="Times New Roman" w:eastAsia="Lucida Sans Unicode" w:hAnsi="Times New Roman" w:cs="Calibri"/>
                <w:b/>
                <w:kern w:val="2"/>
                <w:sz w:val="24"/>
                <w:szCs w:val="24"/>
                <w:lang w:val="ru-RU" w:eastAsia="hi-IN" w:bidi="hi-IN"/>
              </w:rPr>
              <w:t>у</w:t>
            </w:r>
            <w:r w:rsidR="00F22CED" w:rsidRPr="00F24A0E">
              <w:rPr>
                <w:rFonts w:ascii="Times New Roman" w:eastAsia="Lucida Sans Unicode" w:hAnsi="Times New Roman" w:cs="Calibri"/>
                <w:b/>
                <w:kern w:val="2"/>
                <w:sz w:val="24"/>
                <w:szCs w:val="24"/>
                <w:lang w:val="ru-RU" w:eastAsia="hi-IN" w:bidi="hi-IN"/>
              </w:rPr>
              <w:t xml:space="preserve"> </w:t>
            </w:r>
            <w:r w:rsidRPr="00F24A0E">
              <w:rPr>
                <w:rFonts w:ascii="Times New Roman" w:eastAsia="Lucida Sans Unicode" w:hAnsi="Times New Roman" w:cs="Calibri"/>
                <w:b/>
                <w:kern w:val="2"/>
                <w:sz w:val="24"/>
                <w:szCs w:val="24"/>
                <w:lang w:val="ru-RU" w:eastAsia="hi-IN" w:bidi="hi-IN"/>
              </w:rPr>
              <w:t>№</w:t>
            </w:r>
            <w:r w:rsidRPr="00F24A0E">
              <w:rPr>
                <w:rFonts w:ascii="Times New Roman" w:eastAsia="Lucida Sans Unicode" w:hAnsi="Times New Roman" w:cs="Calibri"/>
                <w:b/>
                <w:kern w:val="2"/>
                <w:sz w:val="24"/>
                <w:szCs w:val="24"/>
                <w:lang w:eastAsia="hi-IN" w:bidi="hi-IN"/>
              </w:rPr>
              <w:t xml:space="preserve"> </w:t>
            </w:r>
            <w:r w:rsidR="00AC2B22">
              <w:rPr>
                <w:rFonts w:ascii="Times New Roman" w:eastAsia="Lucida Sans Unicode" w:hAnsi="Times New Roman" w:cs="Calibri"/>
                <w:b/>
                <w:kern w:val="2"/>
                <w:sz w:val="24"/>
                <w:szCs w:val="24"/>
                <w:lang w:val="ru-RU" w:eastAsia="hi-IN" w:bidi="hi-IN"/>
              </w:rPr>
              <w:t>10</w:t>
            </w:r>
            <w:r w:rsidR="00AC7E1A">
              <w:rPr>
                <w:rFonts w:ascii="Times New Roman" w:eastAsia="Lucida Sans Unicode" w:hAnsi="Times New Roman" w:cs="Calibri"/>
                <w:b/>
                <w:kern w:val="2"/>
                <w:sz w:val="24"/>
                <w:szCs w:val="24"/>
                <w:lang w:val="ru-RU" w:eastAsia="hi-IN" w:bidi="hi-IN"/>
              </w:rPr>
              <w:t>244</w:t>
            </w:r>
          </w:p>
        </w:tc>
        <w:tc>
          <w:tcPr>
            <w:tcW w:w="4961" w:type="dxa"/>
            <w:shd w:val="clear" w:color="auto" w:fill="auto"/>
            <w:tcMar>
              <w:top w:w="0" w:type="dxa"/>
              <w:left w:w="108" w:type="dxa"/>
              <w:bottom w:w="0" w:type="dxa"/>
              <w:right w:w="108" w:type="dxa"/>
            </w:tcMar>
          </w:tcPr>
          <w:p w:rsidR="00F24A0E" w:rsidRPr="00F24A0E" w:rsidRDefault="00F24A0E" w:rsidP="00F24A0E">
            <w:pPr>
              <w:rPr>
                <w:rFonts w:ascii="Times New Roman" w:eastAsia="Calibri" w:hAnsi="Times New Roman" w:cs="Calibri"/>
                <w:b/>
                <w:i/>
                <w:sz w:val="24"/>
                <w:szCs w:val="24"/>
                <w:lang w:eastAsia="en-US"/>
              </w:rPr>
            </w:pPr>
          </w:p>
        </w:tc>
      </w:tr>
    </w:tbl>
    <w:p w:rsidR="007F42F9" w:rsidRDefault="007F42F9" w:rsidP="00F24A0E">
      <w:pPr>
        <w:tabs>
          <w:tab w:val="left" w:pos="0"/>
        </w:tabs>
        <w:autoSpaceDE w:val="0"/>
        <w:autoSpaceDN w:val="0"/>
        <w:adjustRightInd w:val="0"/>
        <w:ind w:firstLine="567"/>
        <w:jc w:val="both"/>
        <w:rPr>
          <w:rFonts w:ascii="Times New Roman" w:eastAsia="Lucida Sans Unicode" w:hAnsi="Times New Roman" w:cs="Calibri"/>
          <w:kern w:val="2"/>
          <w:sz w:val="28"/>
          <w:szCs w:val="28"/>
          <w:lang w:eastAsia="hi-IN" w:bidi="hi-IN"/>
        </w:rPr>
      </w:pPr>
    </w:p>
    <w:p w:rsidR="00AC7E1A" w:rsidRPr="00670260" w:rsidRDefault="00F24A0E" w:rsidP="00AC7E1A">
      <w:pPr>
        <w:ind w:right="-1" w:firstLine="567"/>
        <w:jc w:val="both"/>
        <w:rPr>
          <w:rFonts w:ascii="Times New Roman" w:hAnsi="Times New Roman" w:cs="Times New Roman"/>
          <w:sz w:val="28"/>
          <w:szCs w:val="28"/>
        </w:rPr>
      </w:pPr>
      <w:r w:rsidRPr="00F24A0E">
        <w:rPr>
          <w:rFonts w:ascii="Times New Roman" w:eastAsia="Lucida Sans Unicode" w:hAnsi="Times New Roman" w:cs="Calibri"/>
          <w:kern w:val="2"/>
          <w:sz w:val="28"/>
          <w:szCs w:val="28"/>
          <w:lang w:eastAsia="hi-IN" w:bidi="hi-IN"/>
        </w:rPr>
        <w:t xml:space="preserve">Вища рада правосуддя розглянула </w:t>
      </w:r>
      <w:proofErr w:type="spellStart"/>
      <w:r w:rsidRPr="00F24A0E">
        <w:rPr>
          <w:rFonts w:ascii="Times New Roman" w:eastAsia="Lucida Sans Unicode" w:hAnsi="Times New Roman" w:cs="Calibri"/>
          <w:kern w:val="2"/>
          <w:sz w:val="28"/>
          <w:szCs w:val="28"/>
          <w:lang w:eastAsia="hi-IN" w:bidi="hi-IN"/>
        </w:rPr>
        <w:t>про</w:t>
      </w:r>
      <w:r w:rsidR="00AC2B22">
        <w:rPr>
          <w:rFonts w:ascii="Times New Roman" w:eastAsia="Lucida Sans Unicode" w:hAnsi="Times New Roman" w:cs="Calibri"/>
          <w:kern w:val="2"/>
          <w:sz w:val="28"/>
          <w:szCs w:val="28"/>
          <w:lang w:eastAsia="hi-IN" w:bidi="hi-IN"/>
        </w:rPr>
        <w:t>є</w:t>
      </w:r>
      <w:r w:rsidRPr="00F24A0E">
        <w:rPr>
          <w:rFonts w:ascii="Times New Roman" w:eastAsia="Lucida Sans Unicode" w:hAnsi="Times New Roman" w:cs="Calibri"/>
          <w:kern w:val="2"/>
          <w:sz w:val="28"/>
          <w:szCs w:val="28"/>
          <w:lang w:eastAsia="hi-IN" w:bidi="hi-IN"/>
        </w:rPr>
        <w:t>кт</w:t>
      </w:r>
      <w:proofErr w:type="spellEnd"/>
      <w:r w:rsidRPr="00F24A0E">
        <w:rPr>
          <w:rFonts w:ascii="Times New Roman" w:eastAsia="Lucida Sans Unicode" w:hAnsi="Times New Roman" w:cs="Calibri"/>
          <w:kern w:val="2"/>
          <w:sz w:val="28"/>
          <w:szCs w:val="28"/>
          <w:lang w:eastAsia="hi-IN" w:bidi="hi-IN"/>
        </w:rPr>
        <w:t xml:space="preserve"> </w:t>
      </w:r>
      <w:r w:rsidR="00F22CED">
        <w:rPr>
          <w:rFonts w:ascii="Times New Roman" w:eastAsia="Lucida Sans Unicode" w:hAnsi="Times New Roman" w:cs="Calibri"/>
          <w:kern w:val="2"/>
          <w:sz w:val="28"/>
          <w:szCs w:val="28"/>
          <w:lang w:eastAsia="hi-IN" w:bidi="hi-IN"/>
        </w:rPr>
        <w:t>З</w:t>
      </w:r>
      <w:r w:rsidR="00AC2B22" w:rsidRPr="00AC2B22">
        <w:rPr>
          <w:rFonts w:ascii="Times New Roman" w:eastAsia="Lucida Sans Unicode" w:hAnsi="Times New Roman" w:cs="Calibri"/>
          <w:kern w:val="2"/>
          <w:sz w:val="28"/>
          <w:szCs w:val="28"/>
          <w:lang w:eastAsia="hi-IN" w:bidi="hi-IN"/>
        </w:rPr>
        <w:t>акон</w:t>
      </w:r>
      <w:r w:rsidR="0046244C">
        <w:rPr>
          <w:rFonts w:ascii="Times New Roman" w:eastAsia="Lucida Sans Unicode" w:hAnsi="Times New Roman" w:cs="Calibri"/>
          <w:kern w:val="2"/>
          <w:sz w:val="28"/>
          <w:szCs w:val="28"/>
          <w:lang w:eastAsia="hi-IN" w:bidi="hi-IN"/>
        </w:rPr>
        <w:t>у</w:t>
      </w:r>
      <w:r w:rsidR="00AC2B22" w:rsidRPr="00AC2B22">
        <w:rPr>
          <w:rFonts w:ascii="Times New Roman" w:eastAsia="Lucida Sans Unicode" w:hAnsi="Times New Roman" w:cs="Calibri"/>
          <w:kern w:val="2"/>
          <w:sz w:val="28"/>
          <w:szCs w:val="28"/>
          <w:lang w:eastAsia="hi-IN" w:bidi="hi-IN"/>
        </w:rPr>
        <w:t xml:space="preserve"> </w:t>
      </w:r>
      <w:r w:rsidR="00AC7E1A" w:rsidRPr="004C3C2F">
        <w:rPr>
          <w:rFonts w:ascii="Times New Roman" w:hAnsi="Times New Roman" w:cs="Times New Roman"/>
          <w:sz w:val="28"/>
          <w:szCs w:val="28"/>
        </w:rPr>
        <w:t>«Про внесення змін до пункту 2 розділу ІІ «Прикінцеві та перехідні положення» Закону України «Про</w:t>
      </w:r>
      <w:r w:rsidR="00115B73">
        <w:rPr>
          <w:rFonts w:ascii="Times New Roman" w:hAnsi="Times New Roman" w:cs="Times New Roman"/>
          <w:sz w:val="28"/>
          <w:szCs w:val="28"/>
        </w:rPr>
        <w:t> </w:t>
      </w:r>
      <w:r w:rsidR="00AC7E1A" w:rsidRPr="004C3C2F">
        <w:rPr>
          <w:rFonts w:ascii="Times New Roman" w:hAnsi="Times New Roman" w:cs="Times New Roman"/>
          <w:sz w:val="28"/>
          <w:szCs w:val="28"/>
        </w:rPr>
        <w:t>ліквідацію Окружного адміністративного суду міста Києва та утворення Київського міського окружного адміністративного суду» щодо забезпечення розгляду адміністративних справ»,</w:t>
      </w:r>
      <w:r w:rsidR="00AC7E1A" w:rsidRPr="00670260">
        <w:rPr>
          <w:rFonts w:ascii="Times New Roman" w:hAnsi="Times New Roman" w:cs="Times New Roman"/>
          <w:sz w:val="28"/>
          <w:szCs w:val="28"/>
        </w:rPr>
        <w:t xml:space="preserve"> </w:t>
      </w:r>
      <w:r w:rsidR="00AC7E1A">
        <w:rPr>
          <w:rFonts w:ascii="Times New Roman" w:hAnsi="Times New Roman" w:cs="Times New Roman"/>
          <w:sz w:val="28"/>
          <w:szCs w:val="28"/>
        </w:rPr>
        <w:t>реєстраційний № 10244</w:t>
      </w:r>
      <w:r w:rsidR="00115B73">
        <w:rPr>
          <w:rFonts w:ascii="Times New Roman" w:hAnsi="Times New Roman" w:cs="Times New Roman"/>
          <w:sz w:val="28"/>
          <w:szCs w:val="28"/>
        </w:rPr>
        <w:t xml:space="preserve">, </w:t>
      </w:r>
      <w:r w:rsidR="00AC7E1A" w:rsidRPr="00670260">
        <w:rPr>
          <w:rFonts w:ascii="Times New Roman" w:hAnsi="Times New Roman" w:cs="Times New Roman"/>
          <w:sz w:val="28"/>
          <w:szCs w:val="28"/>
        </w:rPr>
        <w:t xml:space="preserve">внесений </w:t>
      </w:r>
      <w:r w:rsidR="00BD7499">
        <w:rPr>
          <w:rFonts w:ascii="Times New Roman" w:hAnsi="Times New Roman" w:cs="Times New Roman"/>
          <w:sz w:val="28"/>
          <w:szCs w:val="28"/>
        </w:rPr>
        <w:br/>
      </w:r>
      <w:r w:rsidR="00AC7E1A">
        <w:rPr>
          <w:rFonts w:ascii="Times New Roman" w:hAnsi="Times New Roman" w:cs="Times New Roman"/>
          <w:sz w:val="28"/>
          <w:szCs w:val="28"/>
        </w:rPr>
        <w:t>10 листопада 2023 року</w:t>
      </w:r>
      <w:r w:rsidR="00AC7E1A" w:rsidRPr="00670260">
        <w:rPr>
          <w:rFonts w:ascii="Times New Roman" w:hAnsi="Times New Roman" w:cs="Times New Roman"/>
          <w:sz w:val="28"/>
          <w:szCs w:val="28"/>
        </w:rPr>
        <w:t xml:space="preserve"> на розгляд Верховної Ради України народним</w:t>
      </w:r>
      <w:r w:rsidR="00AC7E1A">
        <w:rPr>
          <w:rFonts w:ascii="Times New Roman" w:hAnsi="Times New Roman" w:cs="Times New Roman"/>
          <w:sz w:val="28"/>
          <w:szCs w:val="28"/>
        </w:rPr>
        <w:t>и депутата</w:t>
      </w:r>
      <w:r w:rsidR="00AC7E1A" w:rsidRPr="00670260">
        <w:rPr>
          <w:rFonts w:ascii="Times New Roman" w:hAnsi="Times New Roman" w:cs="Times New Roman"/>
          <w:sz w:val="28"/>
          <w:szCs w:val="28"/>
        </w:rPr>
        <w:t>м</w:t>
      </w:r>
      <w:r w:rsidR="00AC7E1A">
        <w:rPr>
          <w:rFonts w:ascii="Times New Roman" w:hAnsi="Times New Roman" w:cs="Times New Roman"/>
          <w:sz w:val="28"/>
          <w:szCs w:val="28"/>
        </w:rPr>
        <w:t>и</w:t>
      </w:r>
      <w:r w:rsidR="00AC7E1A" w:rsidRPr="00670260">
        <w:rPr>
          <w:rFonts w:ascii="Times New Roman" w:hAnsi="Times New Roman" w:cs="Times New Roman"/>
          <w:sz w:val="28"/>
          <w:szCs w:val="28"/>
        </w:rPr>
        <w:t xml:space="preserve"> України </w:t>
      </w:r>
      <w:r w:rsidR="00AC7E1A" w:rsidRPr="00677737">
        <w:rPr>
          <w:rFonts w:ascii="Times New Roman" w:hAnsi="Times New Roman" w:cs="Times New Roman"/>
          <w:sz w:val="28"/>
          <w:szCs w:val="28"/>
        </w:rPr>
        <w:t>Маслов</w:t>
      </w:r>
      <w:r w:rsidR="00AC7E1A">
        <w:rPr>
          <w:rFonts w:ascii="Times New Roman" w:hAnsi="Times New Roman" w:cs="Times New Roman"/>
          <w:sz w:val="28"/>
          <w:szCs w:val="28"/>
        </w:rPr>
        <w:t>им Д.В.</w:t>
      </w:r>
      <w:r w:rsidR="00AC7E1A" w:rsidRPr="00677737">
        <w:rPr>
          <w:rFonts w:ascii="Times New Roman" w:hAnsi="Times New Roman" w:cs="Times New Roman"/>
          <w:sz w:val="28"/>
          <w:szCs w:val="28"/>
        </w:rPr>
        <w:t xml:space="preserve">, </w:t>
      </w:r>
      <w:proofErr w:type="spellStart"/>
      <w:r w:rsidR="00AC7E1A">
        <w:rPr>
          <w:rFonts w:ascii="Times New Roman" w:hAnsi="Times New Roman" w:cs="Times New Roman"/>
          <w:sz w:val="28"/>
          <w:szCs w:val="28"/>
        </w:rPr>
        <w:t>Фрісом</w:t>
      </w:r>
      <w:proofErr w:type="spellEnd"/>
      <w:r w:rsidR="00AC7E1A">
        <w:rPr>
          <w:rFonts w:ascii="Times New Roman" w:hAnsi="Times New Roman" w:cs="Times New Roman"/>
          <w:sz w:val="28"/>
          <w:szCs w:val="28"/>
        </w:rPr>
        <w:t xml:space="preserve"> І.П.</w:t>
      </w:r>
      <w:r w:rsidR="00AC7E1A" w:rsidRPr="00677737">
        <w:rPr>
          <w:rFonts w:ascii="Times New Roman" w:hAnsi="Times New Roman" w:cs="Times New Roman"/>
          <w:sz w:val="28"/>
          <w:szCs w:val="28"/>
        </w:rPr>
        <w:t xml:space="preserve">, </w:t>
      </w:r>
      <w:proofErr w:type="spellStart"/>
      <w:r w:rsidR="00AC7E1A" w:rsidRPr="00677737">
        <w:rPr>
          <w:rFonts w:ascii="Times New Roman" w:hAnsi="Times New Roman" w:cs="Times New Roman"/>
          <w:sz w:val="28"/>
          <w:szCs w:val="28"/>
        </w:rPr>
        <w:t>Калаур</w:t>
      </w:r>
      <w:r w:rsidR="00AC7E1A">
        <w:rPr>
          <w:rFonts w:ascii="Times New Roman" w:hAnsi="Times New Roman" w:cs="Times New Roman"/>
          <w:sz w:val="28"/>
          <w:szCs w:val="28"/>
        </w:rPr>
        <w:t>ом</w:t>
      </w:r>
      <w:proofErr w:type="spellEnd"/>
      <w:r w:rsidR="00AC7E1A" w:rsidRPr="00677737">
        <w:rPr>
          <w:rFonts w:ascii="Times New Roman" w:hAnsi="Times New Roman" w:cs="Times New Roman"/>
          <w:sz w:val="28"/>
          <w:szCs w:val="28"/>
        </w:rPr>
        <w:t xml:space="preserve"> </w:t>
      </w:r>
      <w:r w:rsidR="00AC7E1A">
        <w:rPr>
          <w:rFonts w:ascii="Times New Roman" w:hAnsi="Times New Roman" w:cs="Times New Roman"/>
          <w:sz w:val="28"/>
          <w:szCs w:val="28"/>
        </w:rPr>
        <w:t>І.Р. та іншими</w:t>
      </w:r>
      <w:r w:rsidR="00AC7E1A" w:rsidRPr="00670260">
        <w:rPr>
          <w:rFonts w:ascii="Times New Roman" w:hAnsi="Times New Roman" w:cs="Times New Roman"/>
          <w:sz w:val="28"/>
          <w:szCs w:val="28"/>
        </w:rPr>
        <w:t>.</w:t>
      </w:r>
    </w:p>
    <w:p w:rsidR="00F24A0E" w:rsidRPr="00F24A0E" w:rsidRDefault="00F24A0E" w:rsidP="00F24A0E">
      <w:pPr>
        <w:tabs>
          <w:tab w:val="left" w:pos="0"/>
        </w:tabs>
        <w:autoSpaceDE w:val="0"/>
        <w:autoSpaceDN w:val="0"/>
        <w:adjustRightInd w:val="0"/>
        <w:ind w:firstLine="567"/>
        <w:jc w:val="both"/>
        <w:rPr>
          <w:rFonts w:ascii="Times New Roman" w:eastAsia="Lucida Sans Unicode" w:hAnsi="Times New Roman" w:cs="Calibri"/>
          <w:kern w:val="2"/>
          <w:sz w:val="28"/>
          <w:szCs w:val="28"/>
          <w:lang w:eastAsia="hi-IN" w:bidi="hi-IN"/>
        </w:rPr>
      </w:pPr>
      <w:r w:rsidRPr="00F24A0E">
        <w:rPr>
          <w:rFonts w:ascii="Times New Roman" w:eastAsia="Lucida Sans Unicode" w:hAnsi="Times New Roman" w:cs="Calibri"/>
          <w:kern w:val="2"/>
          <w:sz w:val="28"/>
          <w:szCs w:val="28"/>
          <w:lang w:eastAsia="hi-IN" w:bidi="hi-IN"/>
        </w:rPr>
        <w:t>Відповідно до пункту 15 частини першої статті 3 Закону України «Про</w:t>
      </w:r>
      <w:r w:rsidR="00F22CED">
        <w:rPr>
          <w:rFonts w:ascii="Times New Roman" w:eastAsia="Lucida Sans Unicode" w:hAnsi="Times New Roman" w:cs="Calibri"/>
          <w:kern w:val="2"/>
          <w:sz w:val="28"/>
          <w:szCs w:val="28"/>
          <w:lang w:eastAsia="hi-IN" w:bidi="hi-IN"/>
        </w:rPr>
        <w:t> </w:t>
      </w:r>
      <w:r w:rsidRPr="00F24A0E">
        <w:rPr>
          <w:rFonts w:ascii="Times New Roman" w:eastAsia="Lucida Sans Unicode" w:hAnsi="Times New Roman" w:cs="Calibri"/>
          <w:kern w:val="2"/>
          <w:sz w:val="28"/>
          <w:szCs w:val="28"/>
          <w:lang w:eastAsia="hi-IN" w:bidi="hi-IN"/>
        </w:rPr>
        <w:t xml:space="preserve">Вищу раду правосуддя» Вища рада правосуддя надає обов’язкові до розгляду консультативні висновки щодо </w:t>
      </w:r>
      <w:proofErr w:type="spellStart"/>
      <w:r w:rsidRPr="00F24A0E">
        <w:rPr>
          <w:rFonts w:ascii="Times New Roman" w:eastAsia="Lucida Sans Unicode" w:hAnsi="Times New Roman" w:cs="Calibri"/>
          <w:kern w:val="2"/>
          <w:sz w:val="28"/>
          <w:szCs w:val="28"/>
          <w:lang w:eastAsia="hi-IN" w:bidi="hi-IN"/>
        </w:rPr>
        <w:t>законопро</w:t>
      </w:r>
      <w:r w:rsidR="00F22CED">
        <w:rPr>
          <w:rFonts w:ascii="Times New Roman" w:eastAsia="Lucida Sans Unicode" w:hAnsi="Times New Roman" w:cs="Calibri"/>
          <w:kern w:val="2"/>
          <w:sz w:val="28"/>
          <w:szCs w:val="28"/>
          <w:lang w:eastAsia="hi-IN" w:bidi="hi-IN"/>
        </w:rPr>
        <w:t>є</w:t>
      </w:r>
      <w:r w:rsidRPr="00F24A0E">
        <w:rPr>
          <w:rFonts w:ascii="Times New Roman" w:eastAsia="Lucida Sans Unicode" w:hAnsi="Times New Roman" w:cs="Calibri"/>
          <w:kern w:val="2"/>
          <w:sz w:val="28"/>
          <w:szCs w:val="28"/>
          <w:lang w:eastAsia="hi-IN" w:bidi="hi-IN"/>
        </w:rPr>
        <w:t>ктів</w:t>
      </w:r>
      <w:proofErr w:type="spellEnd"/>
      <w:r w:rsidRPr="00F24A0E">
        <w:rPr>
          <w:rFonts w:ascii="Times New Roman" w:eastAsia="Lucida Sans Unicode" w:hAnsi="Times New Roman" w:cs="Calibri"/>
          <w:kern w:val="2"/>
          <w:sz w:val="28"/>
          <w:szCs w:val="28"/>
          <w:lang w:eastAsia="hi-IN" w:bidi="hi-IN"/>
        </w:rPr>
        <w:t xml:space="preserve"> з питань утворення, реорганізації чи ліквідації судів, судоустрою і статусу суддів.</w:t>
      </w:r>
    </w:p>
    <w:p w:rsidR="00F24A0E" w:rsidRPr="00F24A0E" w:rsidRDefault="00F24A0E" w:rsidP="00F24A0E">
      <w:pPr>
        <w:tabs>
          <w:tab w:val="left" w:pos="0"/>
        </w:tabs>
        <w:autoSpaceDE w:val="0"/>
        <w:autoSpaceDN w:val="0"/>
        <w:adjustRightInd w:val="0"/>
        <w:ind w:firstLine="567"/>
        <w:jc w:val="both"/>
        <w:rPr>
          <w:rFonts w:ascii="Times New Roman" w:eastAsia="Lucida Sans Unicode" w:hAnsi="Times New Roman" w:cs="Calibri"/>
          <w:kern w:val="2"/>
          <w:sz w:val="28"/>
          <w:szCs w:val="28"/>
          <w:lang w:eastAsia="hi-IN" w:bidi="hi-IN"/>
        </w:rPr>
      </w:pPr>
      <w:r w:rsidRPr="00F24A0E">
        <w:rPr>
          <w:rFonts w:ascii="Times New Roman" w:eastAsia="Lucida Sans Unicode" w:hAnsi="Times New Roman" w:cs="Calibri"/>
          <w:kern w:val="2"/>
          <w:sz w:val="28"/>
          <w:szCs w:val="28"/>
          <w:lang w:eastAsia="hi-IN" w:bidi="hi-IN"/>
        </w:rPr>
        <w:t xml:space="preserve">Керуючись статтею 131 Конституції України, статтями 3, 34 Закону України «Про Вищу раду правосуддя», Вища рада правосуддя </w:t>
      </w:r>
    </w:p>
    <w:p w:rsidR="00F24A0E" w:rsidRPr="00F24A0E" w:rsidRDefault="00F24A0E" w:rsidP="00F24A0E">
      <w:pPr>
        <w:tabs>
          <w:tab w:val="left" w:pos="0"/>
        </w:tabs>
        <w:autoSpaceDE w:val="0"/>
        <w:autoSpaceDN w:val="0"/>
        <w:adjustRightInd w:val="0"/>
        <w:ind w:firstLine="567"/>
        <w:jc w:val="both"/>
        <w:rPr>
          <w:rFonts w:ascii="Times New Roman" w:eastAsia="Lucida Sans Unicode" w:hAnsi="Times New Roman" w:cs="Calibri"/>
          <w:kern w:val="2"/>
          <w:sz w:val="28"/>
          <w:szCs w:val="28"/>
          <w:lang w:eastAsia="hi-IN" w:bidi="hi-IN"/>
        </w:rPr>
      </w:pPr>
    </w:p>
    <w:p w:rsidR="00F24A0E" w:rsidRPr="00F24A0E" w:rsidRDefault="00F24A0E" w:rsidP="00F24A0E">
      <w:pPr>
        <w:tabs>
          <w:tab w:val="left" w:pos="0"/>
        </w:tabs>
        <w:autoSpaceDE w:val="0"/>
        <w:autoSpaceDN w:val="0"/>
        <w:adjustRightInd w:val="0"/>
        <w:ind w:firstLine="567"/>
        <w:jc w:val="center"/>
        <w:rPr>
          <w:rFonts w:ascii="Times New Roman" w:eastAsia="Lucida Sans Unicode" w:hAnsi="Times New Roman" w:cs="Calibri"/>
          <w:b/>
          <w:kern w:val="2"/>
          <w:sz w:val="28"/>
          <w:szCs w:val="28"/>
          <w:lang w:eastAsia="hi-IN" w:bidi="hi-IN"/>
        </w:rPr>
      </w:pPr>
      <w:r w:rsidRPr="00F24A0E">
        <w:rPr>
          <w:rFonts w:ascii="Times New Roman" w:eastAsia="Lucida Sans Unicode" w:hAnsi="Times New Roman" w:cs="Calibri"/>
          <w:b/>
          <w:kern w:val="2"/>
          <w:sz w:val="28"/>
          <w:szCs w:val="28"/>
          <w:lang w:eastAsia="hi-IN" w:bidi="hi-IN"/>
        </w:rPr>
        <w:t>вирішила:</w:t>
      </w:r>
    </w:p>
    <w:p w:rsidR="00B965F2" w:rsidRDefault="00B965F2" w:rsidP="00B965F2">
      <w:pPr>
        <w:tabs>
          <w:tab w:val="left" w:pos="0"/>
          <w:tab w:val="left" w:pos="851"/>
        </w:tabs>
        <w:autoSpaceDE w:val="0"/>
        <w:autoSpaceDN w:val="0"/>
        <w:adjustRightInd w:val="0"/>
        <w:jc w:val="both"/>
        <w:rPr>
          <w:rFonts w:ascii="Times New Roman" w:eastAsia="Lucida Sans Unicode" w:hAnsi="Times New Roman" w:cs="Calibri"/>
          <w:kern w:val="2"/>
          <w:sz w:val="28"/>
          <w:szCs w:val="28"/>
          <w:lang w:eastAsia="hi-IN" w:bidi="hi-IN"/>
        </w:rPr>
      </w:pPr>
    </w:p>
    <w:p w:rsidR="00AC2B22" w:rsidRPr="00F24A0E" w:rsidRDefault="00B965F2" w:rsidP="00B965F2">
      <w:pPr>
        <w:tabs>
          <w:tab w:val="left" w:pos="0"/>
          <w:tab w:val="left" w:pos="851"/>
        </w:tabs>
        <w:autoSpaceDE w:val="0"/>
        <w:autoSpaceDN w:val="0"/>
        <w:adjustRightInd w:val="0"/>
        <w:ind w:firstLine="567"/>
        <w:jc w:val="both"/>
        <w:rPr>
          <w:rFonts w:ascii="Times New Roman" w:eastAsia="Lucida Sans Unicode" w:hAnsi="Times New Roman" w:cs="Calibri"/>
          <w:kern w:val="2"/>
          <w:sz w:val="28"/>
          <w:szCs w:val="28"/>
          <w:lang w:eastAsia="hi-IN" w:bidi="hi-IN"/>
        </w:rPr>
      </w:pPr>
      <w:r>
        <w:rPr>
          <w:rFonts w:ascii="Times New Roman" w:eastAsia="Lucida Sans Unicode" w:hAnsi="Times New Roman" w:cs="Calibri"/>
          <w:kern w:val="2"/>
          <w:sz w:val="28"/>
          <w:szCs w:val="28"/>
          <w:lang w:eastAsia="hi-IN" w:bidi="hi-IN"/>
        </w:rPr>
        <w:t>1. З</w:t>
      </w:r>
      <w:r w:rsidR="00F24A0E" w:rsidRPr="00F24A0E">
        <w:rPr>
          <w:rFonts w:ascii="Times New Roman" w:eastAsia="Lucida Sans Unicode" w:hAnsi="Times New Roman" w:cs="Calibri"/>
          <w:kern w:val="2"/>
          <w:sz w:val="28"/>
          <w:szCs w:val="28"/>
          <w:lang w:eastAsia="hi-IN" w:bidi="hi-IN"/>
        </w:rPr>
        <w:t xml:space="preserve">атвердити консультативний висновок щодо </w:t>
      </w:r>
      <w:proofErr w:type="spellStart"/>
      <w:r w:rsidR="00F24A0E" w:rsidRPr="00F24A0E">
        <w:rPr>
          <w:rFonts w:ascii="Times New Roman" w:eastAsia="Lucida Sans Unicode" w:hAnsi="Times New Roman" w:cs="Calibri"/>
          <w:kern w:val="2"/>
          <w:sz w:val="28"/>
          <w:szCs w:val="28"/>
          <w:lang w:eastAsia="hi-IN" w:bidi="hi-IN"/>
        </w:rPr>
        <w:t>про</w:t>
      </w:r>
      <w:r w:rsidR="00AC2B22">
        <w:rPr>
          <w:rFonts w:ascii="Times New Roman" w:eastAsia="Lucida Sans Unicode" w:hAnsi="Times New Roman" w:cs="Calibri"/>
          <w:kern w:val="2"/>
          <w:sz w:val="28"/>
          <w:szCs w:val="28"/>
          <w:lang w:eastAsia="hi-IN" w:bidi="hi-IN"/>
        </w:rPr>
        <w:t>є</w:t>
      </w:r>
      <w:r w:rsidR="00F24A0E" w:rsidRPr="00F24A0E">
        <w:rPr>
          <w:rFonts w:ascii="Times New Roman" w:eastAsia="Lucida Sans Unicode" w:hAnsi="Times New Roman" w:cs="Calibri"/>
          <w:kern w:val="2"/>
          <w:sz w:val="28"/>
          <w:szCs w:val="28"/>
          <w:lang w:eastAsia="hi-IN" w:bidi="hi-IN"/>
        </w:rPr>
        <w:t>кт</w:t>
      </w:r>
      <w:r w:rsidR="0046244C">
        <w:rPr>
          <w:rFonts w:ascii="Times New Roman" w:eastAsia="Lucida Sans Unicode" w:hAnsi="Times New Roman" w:cs="Calibri"/>
          <w:kern w:val="2"/>
          <w:sz w:val="28"/>
          <w:szCs w:val="28"/>
          <w:lang w:eastAsia="hi-IN" w:bidi="hi-IN"/>
        </w:rPr>
        <w:t>у</w:t>
      </w:r>
      <w:proofErr w:type="spellEnd"/>
      <w:r w:rsidR="00F24A0E" w:rsidRPr="00F24A0E">
        <w:rPr>
          <w:rFonts w:ascii="Times New Roman" w:eastAsia="Lucida Sans Unicode" w:hAnsi="Times New Roman" w:cs="Calibri"/>
          <w:kern w:val="2"/>
          <w:sz w:val="28"/>
          <w:szCs w:val="28"/>
          <w:lang w:eastAsia="hi-IN" w:bidi="hi-IN"/>
        </w:rPr>
        <w:t xml:space="preserve"> </w:t>
      </w:r>
      <w:r w:rsidR="00A5724B">
        <w:rPr>
          <w:rFonts w:ascii="Times New Roman" w:eastAsia="Lucida Sans Unicode" w:hAnsi="Times New Roman" w:cs="Calibri"/>
          <w:kern w:val="2"/>
          <w:sz w:val="28"/>
          <w:szCs w:val="28"/>
          <w:lang w:eastAsia="hi-IN" w:bidi="hi-IN"/>
        </w:rPr>
        <w:t>З</w:t>
      </w:r>
      <w:r w:rsidR="00A5724B" w:rsidRPr="00AC2B22">
        <w:rPr>
          <w:rFonts w:ascii="Times New Roman" w:eastAsia="Lucida Sans Unicode" w:hAnsi="Times New Roman" w:cs="Calibri"/>
          <w:kern w:val="2"/>
          <w:sz w:val="28"/>
          <w:szCs w:val="28"/>
          <w:lang w:eastAsia="hi-IN" w:bidi="hi-IN"/>
        </w:rPr>
        <w:t>акон</w:t>
      </w:r>
      <w:r w:rsidR="00A5724B">
        <w:rPr>
          <w:rFonts w:ascii="Times New Roman" w:eastAsia="Lucida Sans Unicode" w:hAnsi="Times New Roman" w:cs="Calibri"/>
          <w:kern w:val="2"/>
          <w:sz w:val="28"/>
          <w:szCs w:val="28"/>
          <w:lang w:eastAsia="hi-IN" w:bidi="hi-IN"/>
        </w:rPr>
        <w:t>у</w:t>
      </w:r>
      <w:r w:rsidR="00A5724B" w:rsidRPr="00AC2B22">
        <w:rPr>
          <w:rFonts w:ascii="Times New Roman" w:eastAsia="Lucida Sans Unicode" w:hAnsi="Times New Roman" w:cs="Calibri"/>
          <w:kern w:val="2"/>
          <w:sz w:val="28"/>
          <w:szCs w:val="28"/>
          <w:lang w:eastAsia="hi-IN" w:bidi="hi-IN"/>
        </w:rPr>
        <w:t xml:space="preserve"> </w:t>
      </w:r>
      <w:r w:rsidR="00A5724B" w:rsidRPr="004C3C2F">
        <w:rPr>
          <w:rFonts w:ascii="Times New Roman" w:hAnsi="Times New Roman" w:cs="Times New Roman"/>
          <w:sz w:val="28"/>
          <w:szCs w:val="28"/>
        </w:rPr>
        <w:t>«Про</w:t>
      </w:r>
      <w:r w:rsidR="00115B73">
        <w:rPr>
          <w:rFonts w:ascii="Times New Roman" w:hAnsi="Times New Roman" w:cs="Times New Roman"/>
          <w:sz w:val="28"/>
          <w:szCs w:val="28"/>
        </w:rPr>
        <w:t> </w:t>
      </w:r>
      <w:r w:rsidR="00A5724B" w:rsidRPr="004C3C2F">
        <w:rPr>
          <w:rFonts w:ascii="Times New Roman" w:hAnsi="Times New Roman" w:cs="Times New Roman"/>
          <w:sz w:val="28"/>
          <w:szCs w:val="28"/>
        </w:rPr>
        <w:t>внесення змін до пункту 2 розділу ІІ «Прикінцеві та перехідні положення» Закону України «Про ліквідацію Окружного адміністративного суду міста Києва та утворення Київського міського окружного адміністративного суду» щодо забезпечення розгляду адміністративних справ»,</w:t>
      </w:r>
      <w:r w:rsidR="00A5724B" w:rsidRPr="00670260">
        <w:rPr>
          <w:rFonts w:ascii="Times New Roman" w:hAnsi="Times New Roman" w:cs="Times New Roman"/>
          <w:sz w:val="28"/>
          <w:szCs w:val="28"/>
        </w:rPr>
        <w:t xml:space="preserve"> </w:t>
      </w:r>
      <w:r w:rsidR="00A5724B">
        <w:rPr>
          <w:rFonts w:ascii="Times New Roman" w:hAnsi="Times New Roman" w:cs="Times New Roman"/>
          <w:sz w:val="28"/>
          <w:szCs w:val="28"/>
        </w:rPr>
        <w:t>реєстраційний № 10244</w:t>
      </w:r>
      <w:r w:rsidR="00A5724B" w:rsidRPr="00670260">
        <w:rPr>
          <w:rFonts w:ascii="Times New Roman" w:hAnsi="Times New Roman" w:cs="Times New Roman"/>
          <w:sz w:val="28"/>
          <w:szCs w:val="28"/>
        </w:rPr>
        <w:t>, внесен</w:t>
      </w:r>
      <w:r w:rsidR="00A5724B">
        <w:rPr>
          <w:rFonts w:ascii="Times New Roman" w:hAnsi="Times New Roman" w:cs="Times New Roman"/>
          <w:sz w:val="28"/>
          <w:szCs w:val="28"/>
        </w:rPr>
        <w:t>ого</w:t>
      </w:r>
      <w:r w:rsidR="00A5724B" w:rsidRPr="00670260">
        <w:rPr>
          <w:rFonts w:ascii="Times New Roman" w:hAnsi="Times New Roman" w:cs="Times New Roman"/>
          <w:sz w:val="28"/>
          <w:szCs w:val="28"/>
        </w:rPr>
        <w:t xml:space="preserve"> </w:t>
      </w:r>
      <w:r w:rsidR="00A5724B">
        <w:rPr>
          <w:rFonts w:ascii="Times New Roman" w:hAnsi="Times New Roman" w:cs="Times New Roman"/>
          <w:sz w:val="28"/>
          <w:szCs w:val="28"/>
        </w:rPr>
        <w:t>10 листопада 2023 року</w:t>
      </w:r>
      <w:r w:rsidR="00A5724B" w:rsidRPr="00670260">
        <w:rPr>
          <w:rFonts w:ascii="Times New Roman" w:hAnsi="Times New Roman" w:cs="Times New Roman"/>
          <w:sz w:val="28"/>
          <w:szCs w:val="28"/>
        </w:rPr>
        <w:t xml:space="preserve"> на розгляд Верховної Ради України народним</w:t>
      </w:r>
      <w:r w:rsidR="00A5724B">
        <w:rPr>
          <w:rFonts w:ascii="Times New Roman" w:hAnsi="Times New Roman" w:cs="Times New Roman"/>
          <w:sz w:val="28"/>
          <w:szCs w:val="28"/>
        </w:rPr>
        <w:t>и депутата</w:t>
      </w:r>
      <w:r w:rsidR="00A5724B" w:rsidRPr="00670260">
        <w:rPr>
          <w:rFonts w:ascii="Times New Roman" w:hAnsi="Times New Roman" w:cs="Times New Roman"/>
          <w:sz w:val="28"/>
          <w:szCs w:val="28"/>
        </w:rPr>
        <w:t>м</w:t>
      </w:r>
      <w:r w:rsidR="00A5724B">
        <w:rPr>
          <w:rFonts w:ascii="Times New Roman" w:hAnsi="Times New Roman" w:cs="Times New Roman"/>
          <w:sz w:val="28"/>
          <w:szCs w:val="28"/>
        </w:rPr>
        <w:t>и</w:t>
      </w:r>
      <w:r w:rsidR="00A5724B" w:rsidRPr="00670260">
        <w:rPr>
          <w:rFonts w:ascii="Times New Roman" w:hAnsi="Times New Roman" w:cs="Times New Roman"/>
          <w:sz w:val="28"/>
          <w:szCs w:val="28"/>
        </w:rPr>
        <w:t xml:space="preserve"> України </w:t>
      </w:r>
      <w:r w:rsidR="00A5724B" w:rsidRPr="00677737">
        <w:rPr>
          <w:rFonts w:ascii="Times New Roman" w:hAnsi="Times New Roman" w:cs="Times New Roman"/>
          <w:sz w:val="28"/>
          <w:szCs w:val="28"/>
        </w:rPr>
        <w:t>Маслов</w:t>
      </w:r>
      <w:r w:rsidR="00A5724B">
        <w:rPr>
          <w:rFonts w:ascii="Times New Roman" w:hAnsi="Times New Roman" w:cs="Times New Roman"/>
          <w:sz w:val="28"/>
          <w:szCs w:val="28"/>
        </w:rPr>
        <w:t>им Д.В.</w:t>
      </w:r>
      <w:r w:rsidR="00A5724B" w:rsidRPr="00677737">
        <w:rPr>
          <w:rFonts w:ascii="Times New Roman" w:hAnsi="Times New Roman" w:cs="Times New Roman"/>
          <w:sz w:val="28"/>
          <w:szCs w:val="28"/>
        </w:rPr>
        <w:t xml:space="preserve">, </w:t>
      </w:r>
      <w:proofErr w:type="spellStart"/>
      <w:r w:rsidR="00A5724B">
        <w:rPr>
          <w:rFonts w:ascii="Times New Roman" w:hAnsi="Times New Roman" w:cs="Times New Roman"/>
          <w:sz w:val="28"/>
          <w:szCs w:val="28"/>
        </w:rPr>
        <w:t>Фрісом</w:t>
      </w:r>
      <w:proofErr w:type="spellEnd"/>
      <w:r w:rsidR="00A5724B">
        <w:rPr>
          <w:rFonts w:ascii="Times New Roman" w:hAnsi="Times New Roman" w:cs="Times New Roman"/>
          <w:sz w:val="28"/>
          <w:szCs w:val="28"/>
        </w:rPr>
        <w:t xml:space="preserve"> І.П.</w:t>
      </w:r>
      <w:r w:rsidR="00A5724B" w:rsidRPr="00677737">
        <w:rPr>
          <w:rFonts w:ascii="Times New Roman" w:hAnsi="Times New Roman" w:cs="Times New Roman"/>
          <w:sz w:val="28"/>
          <w:szCs w:val="28"/>
        </w:rPr>
        <w:t xml:space="preserve">, </w:t>
      </w:r>
      <w:proofErr w:type="spellStart"/>
      <w:r w:rsidR="00A5724B" w:rsidRPr="00677737">
        <w:rPr>
          <w:rFonts w:ascii="Times New Roman" w:hAnsi="Times New Roman" w:cs="Times New Roman"/>
          <w:sz w:val="28"/>
          <w:szCs w:val="28"/>
        </w:rPr>
        <w:t>Калаур</w:t>
      </w:r>
      <w:r w:rsidR="00A5724B">
        <w:rPr>
          <w:rFonts w:ascii="Times New Roman" w:hAnsi="Times New Roman" w:cs="Times New Roman"/>
          <w:sz w:val="28"/>
          <w:szCs w:val="28"/>
        </w:rPr>
        <w:t>ом</w:t>
      </w:r>
      <w:proofErr w:type="spellEnd"/>
      <w:r w:rsidR="00A5724B" w:rsidRPr="00677737">
        <w:rPr>
          <w:rFonts w:ascii="Times New Roman" w:hAnsi="Times New Roman" w:cs="Times New Roman"/>
          <w:sz w:val="28"/>
          <w:szCs w:val="28"/>
        </w:rPr>
        <w:t xml:space="preserve"> </w:t>
      </w:r>
      <w:r w:rsidR="00A5724B">
        <w:rPr>
          <w:rFonts w:ascii="Times New Roman" w:hAnsi="Times New Roman" w:cs="Times New Roman"/>
          <w:sz w:val="28"/>
          <w:szCs w:val="28"/>
        </w:rPr>
        <w:t>І.Р. та іншими</w:t>
      </w:r>
      <w:r w:rsidR="00A5724B" w:rsidRPr="00670260">
        <w:rPr>
          <w:rFonts w:ascii="Times New Roman" w:hAnsi="Times New Roman" w:cs="Times New Roman"/>
          <w:sz w:val="28"/>
          <w:szCs w:val="28"/>
        </w:rPr>
        <w:t>.</w:t>
      </w:r>
    </w:p>
    <w:p w:rsidR="00F24A0E" w:rsidRPr="00F24A0E" w:rsidRDefault="00F24A0E" w:rsidP="00B965F2">
      <w:pPr>
        <w:tabs>
          <w:tab w:val="left" w:pos="0"/>
        </w:tabs>
        <w:autoSpaceDE w:val="0"/>
        <w:autoSpaceDN w:val="0"/>
        <w:adjustRightInd w:val="0"/>
        <w:ind w:firstLine="567"/>
        <w:jc w:val="both"/>
        <w:rPr>
          <w:rFonts w:ascii="Times New Roman" w:eastAsia="Lucida Sans Unicode" w:hAnsi="Times New Roman" w:cs="Calibri"/>
          <w:kern w:val="2"/>
          <w:sz w:val="28"/>
          <w:szCs w:val="28"/>
          <w:lang w:eastAsia="hi-IN" w:bidi="hi-IN"/>
        </w:rPr>
      </w:pPr>
      <w:r w:rsidRPr="00F24A0E">
        <w:rPr>
          <w:rFonts w:ascii="Times New Roman" w:eastAsia="Lucida Sans Unicode" w:hAnsi="Times New Roman" w:cs="Calibri"/>
          <w:kern w:val="2"/>
          <w:sz w:val="28"/>
          <w:szCs w:val="28"/>
          <w:lang w:eastAsia="hi-IN" w:bidi="hi-IN"/>
        </w:rPr>
        <w:t>2. Надіслати консультативний висновок до Верховної Ради України.</w:t>
      </w:r>
    </w:p>
    <w:p w:rsidR="00F24A0E" w:rsidRPr="00F24A0E" w:rsidRDefault="00F24A0E" w:rsidP="00F24A0E">
      <w:pPr>
        <w:tabs>
          <w:tab w:val="left" w:pos="0"/>
        </w:tabs>
        <w:autoSpaceDE w:val="0"/>
        <w:autoSpaceDN w:val="0"/>
        <w:adjustRightInd w:val="0"/>
        <w:ind w:firstLine="567"/>
        <w:jc w:val="both"/>
        <w:rPr>
          <w:rFonts w:ascii="Times New Roman" w:eastAsia="Lucida Sans Unicode" w:hAnsi="Times New Roman" w:cs="Calibri"/>
          <w:kern w:val="2"/>
          <w:sz w:val="28"/>
          <w:szCs w:val="28"/>
          <w:lang w:eastAsia="hi-IN" w:bidi="hi-IN"/>
        </w:rPr>
      </w:pPr>
    </w:p>
    <w:p w:rsidR="00F24A0E" w:rsidRPr="00F24A0E" w:rsidRDefault="00F24A0E" w:rsidP="00F24A0E">
      <w:pPr>
        <w:tabs>
          <w:tab w:val="left" w:pos="0"/>
        </w:tabs>
        <w:autoSpaceDE w:val="0"/>
        <w:autoSpaceDN w:val="0"/>
        <w:adjustRightInd w:val="0"/>
        <w:ind w:firstLine="567"/>
        <w:jc w:val="both"/>
        <w:rPr>
          <w:rFonts w:ascii="Times New Roman" w:eastAsia="Lucida Sans Unicode" w:hAnsi="Times New Roman" w:cs="Calibri"/>
          <w:kern w:val="2"/>
          <w:sz w:val="28"/>
          <w:szCs w:val="28"/>
          <w:lang w:eastAsia="hi-IN" w:bidi="hi-IN"/>
        </w:rPr>
      </w:pPr>
    </w:p>
    <w:p w:rsidR="00AC2B22" w:rsidRPr="00026D7F" w:rsidRDefault="00AC2B22" w:rsidP="00AC2B22">
      <w:pPr>
        <w:pStyle w:val="10"/>
        <w:spacing w:line="240" w:lineRule="auto"/>
      </w:pPr>
      <w:r w:rsidRPr="00026D7F">
        <w:rPr>
          <w:rFonts w:ascii="Times New Roman" w:eastAsia="Times New Roman" w:hAnsi="Times New Roman" w:cs="Times New Roman"/>
          <w:b/>
          <w:sz w:val="28"/>
          <w:szCs w:val="28"/>
        </w:rPr>
        <w:t xml:space="preserve">Голова Вищої ради правосуддя </w:t>
      </w:r>
      <w:r w:rsidRPr="00026D7F">
        <w:rPr>
          <w:rFonts w:ascii="Times New Roman" w:eastAsia="Times New Roman" w:hAnsi="Times New Roman" w:cs="Times New Roman"/>
          <w:b/>
          <w:sz w:val="28"/>
          <w:szCs w:val="28"/>
        </w:rPr>
        <w:tab/>
      </w:r>
      <w:r w:rsidRPr="00026D7F">
        <w:rPr>
          <w:rFonts w:ascii="Times New Roman" w:eastAsia="Times New Roman" w:hAnsi="Times New Roman" w:cs="Times New Roman"/>
          <w:b/>
          <w:sz w:val="28"/>
          <w:szCs w:val="28"/>
        </w:rPr>
        <w:tab/>
        <w:t xml:space="preserve">                                  Григорій УСИК</w:t>
      </w:r>
    </w:p>
    <w:p w:rsidR="00F24A0E" w:rsidRDefault="00F24A0E" w:rsidP="00F24A0E">
      <w:pPr>
        <w:tabs>
          <w:tab w:val="left" w:pos="0"/>
        </w:tabs>
        <w:autoSpaceDE w:val="0"/>
        <w:autoSpaceDN w:val="0"/>
        <w:adjustRightInd w:val="0"/>
        <w:ind w:firstLine="567"/>
        <w:jc w:val="both"/>
        <w:rPr>
          <w:rFonts w:ascii="Times New Roman" w:eastAsia="Lucida Sans Unicode" w:hAnsi="Times New Roman" w:cs="Calibri"/>
          <w:kern w:val="2"/>
          <w:sz w:val="28"/>
          <w:szCs w:val="28"/>
          <w:lang w:eastAsia="hi-IN" w:bidi="hi-IN"/>
        </w:rPr>
      </w:pPr>
    </w:p>
    <w:p w:rsidR="0064710E" w:rsidRDefault="0064710E" w:rsidP="00F24A0E">
      <w:pPr>
        <w:tabs>
          <w:tab w:val="left" w:pos="0"/>
        </w:tabs>
        <w:autoSpaceDE w:val="0"/>
        <w:autoSpaceDN w:val="0"/>
        <w:adjustRightInd w:val="0"/>
        <w:ind w:firstLine="567"/>
        <w:jc w:val="both"/>
        <w:rPr>
          <w:rFonts w:ascii="Times New Roman" w:eastAsia="Lucida Sans Unicode" w:hAnsi="Times New Roman" w:cs="Calibri"/>
          <w:kern w:val="2"/>
          <w:sz w:val="28"/>
          <w:szCs w:val="28"/>
          <w:lang w:eastAsia="hi-IN" w:bidi="hi-IN"/>
        </w:rPr>
      </w:pPr>
    </w:p>
    <w:p w:rsidR="0064710E" w:rsidRDefault="0064710E" w:rsidP="00F24A0E">
      <w:pPr>
        <w:tabs>
          <w:tab w:val="left" w:pos="0"/>
        </w:tabs>
        <w:autoSpaceDE w:val="0"/>
        <w:autoSpaceDN w:val="0"/>
        <w:adjustRightInd w:val="0"/>
        <w:ind w:firstLine="567"/>
        <w:jc w:val="both"/>
        <w:rPr>
          <w:rFonts w:ascii="Times New Roman" w:eastAsia="Lucida Sans Unicode" w:hAnsi="Times New Roman" w:cs="Calibri"/>
          <w:kern w:val="2"/>
          <w:sz w:val="28"/>
          <w:szCs w:val="28"/>
          <w:lang w:eastAsia="hi-IN" w:bidi="hi-IN"/>
        </w:rPr>
      </w:pPr>
    </w:p>
    <w:tbl>
      <w:tblPr>
        <w:tblW w:w="4819" w:type="dxa"/>
        <w:tblInd w:w="5070" w:type="dxa"/>
        <w:tblCellMar>
          <w:left w:w="10" w:type="dxa"/>
          <w:right w:w="10" w:type="dxa"/>
        </w:tblCellMar>
        <w:tblLook w:val="0000" w:firstRow="0" w:lastRow="0" w:firstColumn="0" w:lastColumn="0" w:noHBand="0" w:noVBand="0"/>
      </w:tblPr>
      <w:tblGrid>
        <w:gridCol w:w="4819"/>
      </w:tblGrid>
      <w:tr w:rsidR="0080398C" w:rsidRPr="00D67761" w:rsidTr="009D1A3E">
        <w:tc>
          <w:tcPr>
            <w:tcW w:w="4819" w:type="dxa"/>
            <w:tcMar>
              <w:top w:w="0" w:type="dxa"/>
              <w:left w:w="108" w:type="dxa"/>
              <w:bottom w:w="0" w:type="dxa"/>
              <w:right w:w="108" w:type="dxa"/>
            </w:tcMar>
          </w:tcPr>
          <w:p w:rsidR="0080398C" w:rsidRPr="001A1884" w:rsidRDefault="0080398C" w:rsidP="009D1A3E">
            <w:pPr>
              <w:pStyle w:val="a3"/>
              <w:spacing w:before="0" w:after="0"/>
              <w:ind w:left="-108"/>
              <w:rPr>
                <w:rFonts w:ascii="Times New Roman" w:hAnsi="Times New Roman"/>
                <w:sz w:val="28"/>
                <w:szCs w:val="28"/>
              </w:rPr>
            </w:pPr>
            <w:r w:rsidRPr="001A1884">
              <w:rPr>
                <w:rFonts w:ascii="Times New Roman" w:hAnsi="Times New Roman"/>
                <w:sz w:val="28"/>
                <w:szCs w:val="28"/>
              </w:rPr>
              <w:lastRenderedPageBreak/>
              <w:t xml:space="preserve">ЗАТВЕРДЖЕНО </w:t>
            </w:r>
          </w:p>
          <w:p w:rsidR="0080398C" w:rsidRPr="001A1884" w:rsidRDefault="0080398C" w:rsidP="009D1A3E">
            <w:pPr>
              <w:pStyle w:val="a3"/>
              <w:spacing w:before="0" w:after="0"/>
              <w:ind w:left="-108"/>
              <w:rPr>
                <w:rFonts w:ascii="Times New Roman" w:hAnsi="Times New Roman"/>
                <w:sz w:val="28"/>
                <w:szCs w:val="28"/>
              </w:rPr>
            </w:pPr>
            <w:r w:rsidRPr="001A1884">
              <w:rPr>
                <w:rFonts w:ascii="Times New Roman" w:hAnsi="Times New Roman"/>
                <w:sz w:val="28"/>
                <w:szCs w:val="28"/>
              </w:rPr>
              <w:t>Рішення Вищої ради правосуддя</w:t>
            </w:r>
          </w:p>
        </w:tc>
      </w:tr>
      <w:tr w:rsidR="0080398C" w:rsidRPr="00D67761" w:rsidTr="009D1A3E">
        <w:tc>
          <w:tcPr>
            <w:tcW w:w="4819" w:type="dxa"/>
            <w:tcMar>
              <w:top w:w="0" w:type="dxa"/>
              <w:left w:w="108" w:type="dxa"/>
              <w:bottom w:w="0" w:type="dxa"/>
              <w:right w:w="108" w:type="dxa"/>
            </w:tcMar>
          </w:tcPr>
          <w:p w:rsidR="0080398C" w:rsidRPr="001A1884" w:rsidRDefault="006C24BB" w:rsidP="006C24BB">
            <w:pPr>
              <w:pStyle w:val="a3"/>
              <w:spacing w:before="0" w:after="0"/>
              <w:ind w:left="-108"/>
              <w:rPr>
                <w:rFonts w:ascii="Times New Roman" w:hAnsi="Times New Roman"/>
                <w:sz w:val="28"/>
                <w:szCs w:val="28"/>
              </w:rPr>
            </w:pPr>
            <w:r>
              <w:rPr>
                <w:rFonts w:ascii="Times New Roman" w:hAnsi="Times New Roman"/>
                <w:b w:val="0"/>
                <w:sz w:val="28"/>
                <w:szCs w:val="28"/>
                <w:lang w:eastAsia="en-US"/>
              </w:rPr>
              <w:t xml:space="preserve">14 грудня </w:t>
            </w:r>
            <w:r w:rsidR="0080398C" w:rsidRPr="001A1884">
              <w:rPr>
                <w:rFonts w:ascii="Times New Roman" w:hAnsi="Times New Roman"/>
                <w:b w:val="0"/>
                <w:sz w:val="28"/>
                <w:szCs w:val="28"/>
                <w:lang w:eastAsia="en-US"/>
              </w:rPr>
              <w:t xml:space="preserve">2023 року </w:t>
            </w:r>
            <w:r w:rsidR="0080398C" w:rsidRPr="001A1884">
              <w:rPr>
                <w:rFonts w:ascii="Times New Roman" w:hAnsi="Times New Roman"/>
                <w:b w:val="0"/>
                <w:sz w:val="28"/>
                <w:szCs w:val="28"/>
              </w:rPr>
              <w:t>№ </w:t>
            </w:r>
            <w:r>
              <w:rPr>
                <w:rFonts w:ascii="Times New Roman" w:hAnsi="Times New Roman"/>
                <w:b w:val="0"/>
                <w:sz w:val="28"/>
                <w:szCs w:val="28"/>
              </w:rPr>
              <w:t>1307/0/15-23</w:t>
            </w:r>
            <w:bookmarkStart w:id="0" w:name="_GoBack"/>
            <w:bookmarkEnd w:id="0"/>
          </w:p>
        </w:tc>
      </w:tr>
    </w:tbl>
    <w:p w:rsidR="0080398C" w:rsidRPr="00670260" w:rsidRDefault="0080398C" w:rsidP="0080398C">
      <w:pPr>
        <w:pStyle w:val="ac"/>
        <w:jc w:val="center"/>
        <w:rPr>
          <w:szCs w:val="28"/>
        </w:rPr>
      </w:pPr>
    </w:p>
    <w:p w:rsidR="0080398C" w:rsidRPr="00670260" w:rsidRDefault="0080398C" w:rsidP="0080398C">
      <w:pPr>
        <w:pStyle w:val="ac"/>
        <w:rPr>
          <w:szCs w:val="28"/>
        </w:rPr>
      </w:pPr>
    </w:p>
    <w:p w:rsidR="0080398C" w:rsidRPr="00670260" w:rsidRDefault="0080398C" w:rsidP="0080398C">
      <w:pPr>
        <w:pStyle w:val="ac"/>
        <w:jc w:val="center"/>
        <w:rPr>
          <w:szCs w:val="28"/>
        </w:rPr>
      </w:pPr>
      <w:r w:rsidRPr="00670260">
        <w:rPr>
          <w:szCs w:val="28"/>
        </w:rPr>
        <w:t>КОНСУЛЬТАТИВНИЙ ВИСНОВОК</w:t>
      </w:r>
    </w:p>
    <w:p w:rsidR="0080398C" w:rsidRPr="00670260" w:rsidRDefault="0080398C" w:rsidP="0080398C">
      <w:pPr>
        <w:pStyle w:val="ac"/>
        <w:jc w:val="center"/>
        <w:rPr>
          <w:szCs w:val="28"/>
          <w:shd w:val="clear" w:color="auto" w:fill="FFFFFF"/>
        </w:rPr>
      </w:pPr>
      <w:r w:rsidRPr="00670260">
        <w:rPr>
          <w:szCs w:val="28"/>
        </w:rPr>
        <w:t xml:space="preserve">щодо </w:t>
      </w:r>
      <w:proofErr w:type="spellStart"/>
      <w:r w:rsidRPr="00670260">
        <w:rPr>
          <w:szCs w:val="28"/>
        </w:rPr>
        <w:t>законопроєкт</w:t>
      </w:r>
      <w:r>
        <w:rPr>
          <w:szCs w:val="28"/>
        </w:rPr>
        <w:t>у</w:t>
      </w:r>
      <w:proofErr w:type="spellEnd"/>
      <w:r w:rsidRPr="00670260">
        <w:rPr>
          <w:szCs w:val="28"/>
        </w:rPr>
        <w:t xml:space="preserve"> № </w:t>
      </w:r>
      <w:r>
        <w:rPr>
          <w:szCs w:val="28"/>
          <w:shd w:val="clear" w:color="auto" w:fill="FFFFFF"/>
        </w:rPr>
        <w:t>10244</w:t>
      </w:r>
    </w:p>
    <w:p w:rsidR="0080398C" w:rsidRPr="00670260" w:rsidRDefault="0080398C" w:rsidP="0080398C">
      <w:pPr>
        <w:pStyle w:val="ac"/>
        <w:ind w:firstLine="567"/>
        <w:jc w:val="center"/>
        <w:rPr>
          <w:szCs w:val="28"/>
        </w:rPr>
      </w:pPr>
    </w:p>
    <w:p w:rsidR="0080398C" w:rsidRPr="00670260" w:rsidRDefault="0080398C" w:rsidP="0080398C">
      <w:pPr>
        <w:ind w:right="-1" w:firstLine="567"/>
        <w:jc w:val="both"/>
        <w:rPr>
          <w:rFonts w:ascii="Times New Roman" w:hAnsi="Times New Roman" w:cs="Times New Roman"/>
          <w:sz w:val="28"/>
          <w:szCs w:val="28"/>
        </w:rPr>
      </w:pPr>
      <w:r w:rsidRPr="00670260">
        <w:rPr>
          <w:rFonts w:ascii="Times New Roman" w:hAnsi="Times New Roman" w:cs="Times New Roman"/>
          <w:sz w:val="28"/>
          <w:szCs w:val="28"/>
        </w:rPr>
        <w:t>1. </w:t>
      </w:r>
      <w:proofErr w:type="spellStart"/>
      <w:r w:rsidRPr="00670260">
        <w:rPr>
          <w:rFonts w:ascii="Times New Roman" w:hAnsi="Times New Roman" w:cs="Times New Roman"/>
          <w:sz w:val="28"/>
          <w:szCs w:val="28"/>
        </w:rPr>
        <w:t>Проєкт</w:t>
      </w:r>
      <w:proofErr w:type="spellEnd"/>
      <w:r w:rsidRPr="00670260">
        <w:rPr>
          <w:rFonts w:ascii="Times New Roman" w:hAnsi="Times New Roman" w:cs="Times New Roman"/>
          <w:sz w:val="28"/>
          <w:szCs w:val="28"/>
        </w:rPr>
        <w:t xml:space="preserve"> Закону </w:t>
      </w:r>
      <w:r w:rsidRPr="004C3C2F">
        <w:rPr>
          <w:rFonts w:ascii="Times New Roman" w:hAnsi="Times New Roman" w:cs="Times New Roman"/>
          <w:sz w:val="28"/>
          <w:szCs w:val="28"/>
        </w:rPr>
        <w:t>«Про внесення змін до пункту 2 розділу ІІ «Прикінцеві та перехідні положення» Закону України «Про ліквідацію Окружного адміністративного суду міста Києва та утворення Київського міського окружного адміністративного суду» щодо забезпечення розгляду адміністративних справ»,</w:t>
      </w:r>
      <w:r w:rsidRPr="00670260">
        <w:rPr>
          <w:rFonts w:ascii="Times New Roman" w:hAnsi="Times New Roman" w:cs="Times New Roman"/>
          <w:sz w:val="28"/>
          <w:szCs w:val="28"/>
        </w:rPr>
        <w:t xml:space="preserve"> </w:t>
      </w:r>
      <w:r w:rsidRPr="004C3C2F">
        <w:rPr>
          <w:rFonts w:ascii="Times New Roman" w:hAnsi="Times New Roman" w:cs="Times New Roman"/>
          <w:sz w:val="28"/>
          <w:szCs w:val="28"/>
        </w:rPr>
        <w:t xml:space="preserve">реєстраційний № 10244 </w:t>
      </w:r>
      <w:r>
        <w:rPr>
          <w:rFonts w:ascii="Times New Roman" w:hAnsi="Times New Roman" w:cs="Times New Roman"/>
          <w:sz w:val="28"/>
          <w:szCs w:val="28"/>
        </w:rPr>
        <w:t xml:space="preserve"> </w:t>
      </w:r>
      <w:r w:rsidRPr="00670260">
        <w:rPr>
          <w:rFonts w:ascii="Times New Roman" w:hAnsi="Times New Roman" w:cs="Times New Roman"/>
          <w:sz w:val="28"/>
          <w:szCs w:val="28"/>
        </w:rPr>
        <w:t xml:space="preserve">(далі – </w:t>
      </w:r>
      <w:proofErr w:type="spellStart"/>
      <w:r w:rsidRPr="00670260">
        <w:rPr>
          <w:rFonts w:ascii="Times New Roman" w:hAnsi="Times New Roman" w:cs="Times New Roman"/>
          <w:sz w:val="28"/>
          <w:szCs w:val="28"/>
        </w:rPr>
        <w:t>законопроєкт</w:t>
      </w:r>
      <w:proofErr w:type="spellEnd"/>
      <w:r w:rsidRPr="00670260">
        <w:rPr>
          <w:rFonts w:ascii="Times New Roman" w:hAnsi="Times New Roman" w:cs="Times New Roman"/>
          <w:sz w:val="28"/>
          <w:szCs w:val="28"/>
        </w:rPr>
        <w:t xml:space="preserve"> № </w:t>
      </w:r>
      <w:r w:rsidRPr="004C3C2F">
        <w:rPr>
          <w:rFonts w:ascii="Times New Roman" w:hAnsi="Times New Roman" w:cs="Times New Roman"/>
          <w:sz w:val="28"/>
          <w:szCs w:val="28"/>
        </w:rPr>
        <w:t>10244</w:t>
      </w:r>
      <w:r w:rsidRPr="00670260">
        <w:rPr>
          <w:rFonts w:ascii="Times New Roman" w:hAnsi="Times New Roman" w:cs="Times New Roman"/>
          <w:sz w:val="28"/>
          <w:szCs w:val="28"/>
        </w:rPr>
        <w:t xml:space="preserve">), внесений </w:t>
      </w:r>
      <w:r>
        <w:rPr>
          <w:rFonts w:ascii="Times New Roman" w:hAnsi="Times New Roman" w:cs="Times New Roman"/>
          <w:sz w:val="28"/>
          <w:szCs w:val="28"/>
        </w:rPr>
        <w:t>10 листопада 2023 року</w:t>
      </w:r>
      <w:r w:rsidRPr="00670260">
        <w:rPr>
          <w:rFonts w:ascii="Times New Roman" w:hAnsi="Times New Roman" w:cs="Times New Roman"/>
          <w:sz w:val="28"/>
          <w:szCs w:val="28"/>
        </w:rPr>
        <w:t xml:space="preserve"> на розгляд Верховної Ради України народним</w:t>
      </w:r>
      <w:r>
        <w:rPr>
          <w:rFonts w:ascii="Times New Roman" w:hAnsi="Times New Roman" w:cs="Times New Roman"/>
          <w:sz w:val="28"/>
          <w:szCs w:val="28"/>
        </w:rPr>
        <w:t>и депутата</w:t>
      </w:r>
      <w:r w:rsidRPr="00670260">
        <w:rPr>
          <w:rFonts w:ascii="Times New Roman" w:hAnsi="Times New Roman" w:cs="Times New Roman"/>
          <w:sz w:val="28"/>
          <w:szCs w:val="28"/>
        </w:rPr>
        <w:t>м</w:t>
      </w:r>
      <w:r>
        <w:rPr>
          <w:rFonts w:ascii="Times New Roman" w:hAnsi="Times New Roman" w:cs="Times New Roman"/>
          <w:sz w:val="28"/>
          <w:szCs w:val="28"/>
        </w:rPr>
        <w:t>и</w:t>
      </w:r>
      <w:r w:rsidRPr="00670260">
        <w:rPr>
          <w:rFonts w:ascii="Times New Roman" w:hAnsi="Times New Roman" w:cs="Times New Roman"/>
          <w:sz w:val="28"/>
          <w:szCs w:val="28"/>
        </w:rPr>
        <w:t xml:space="preserve"> України </w:t>
      </w:r>
      <w:r w:rsidRPr="00677737">
        <w:rPr>
          <w:rFonts w:ascii="Times New Roman" w:hAnsi="Times New Roman" w:cs="Times New Roman"/>
          <w:sz w:val="28"/>
          <w:szCs w:val="28"/>
        </w:rPr>
        <w:t>Маслов</w:t>
      </w:r>
      <w:r>
        <w:rPr>
          <w:rFonts w:ascii="Times New Roman" w:hAnsi="Times New Roman" w:cs="Times New Roman"/>
          <w:sz w:val="28"/>
          <w:szCs w:val="28"/>
        </w:rPr>
        <w:t>им Д.В.</w:t>
      </w:r>
      <w:r w:rsidRPr="00677737">
        <w:rPr>
          <w:rFonts w:ascii="Times New Roman" w:hAnsi="Times New Roman" w:cs="Times New Roman"/>
          <w:sz w:val="28"/>
          <w:szCs w:val="28"/>
        </w:rPr>
        <w:t xml:space="preserve">, </w:t>
      </w:r>
      <w:proofErr w:type="spellStart"/>
      <w:r>
        <w:rPr>
          <w:rFonts w:ascii="Times New Roman" w:hAnsi="Times New Roman" w:cs="Times New Roman"/>
          <w:sz w:val="28"/>
          <w:szCs w:val="28"/>
        </w:rPr>
        <w:t>Фрісом</w:t>
      </w:r>
      <w:proofErr w:type="spellEnd"/>
      <w:r>
        <w:rPr>
          <w:rFonts w:ascii="Times New Roman" w:hAnsi="Times New Roman" w:cs="Times New Roman"/>
          <w:sz w:val="28"/>
          <w:szCs w:val="28"/>
        </w:rPr>
        <w:t xml:space="preserve"> І.П.</w:t>
      </w:r>
      <w:r w:rsidRPr="00677737">
        <w:rPr>
          <w:rFonts w:ascii="Times New Roman" w:hAnsi="Times New Roman" w:cs="Times New Roman"/>
          <w:sz w:val="28"/>
          <w:szCs w:val="28"/>
        </w:rPr>
        <w:t xml:space="preserve">, </w:t>
      </w:r>
      <w:proofErr w:type="spellStart"/>
      <w:r w:rsidRPr="00677737">
        <w:rPr>
          <w:rFonts w:ascii="Times New Roman" w:hAnsi="Times New Roman" w:cs="Times New Roman"/>
          <w:sz w:val="28"/>
          <w:szCs w:val="28"/>
        </w:rPr>
        <w:t>Калаур</w:t>
      </w:r>
      <w:r>
        <w:rPr>
          <w:rFonts w:ascii="Times New Roman" w:hAnsi="Times New Roman" w:cs="Times New Roman"/>
          <w:sz w:val="28"/>
          <w:szCs w:val="28"/>
        </w:rPr>
        <w:t>ом</w:t>
      </w:r>
      <w:proofErr w:type="spellEnd"/>
      <w:r w:rsidRPr="00677737">
        <w:rPr>
          <w:rFonts w:ascii="Times New Roman" w:hAnsi="Times New Roman" w:cs="Times New Roman"/>
          <w:sz w:val="28"/>
          <w:szCs w:val="28"/>
        </w:rPr>
        <w:t xml:space="preserve"> </w:t>
      </w:r>
      <w:r>
        <w:rPr>
          <w:rFonts w:ascii="Times New Roman" w:hAnsi="Times New Roman" w:cs="Times New Roman"/>
          <w:sz w:val="28"/>
          <w:szCs w:val="28"/>
        </w:rPr>
        <w:t xml:space="preserve">І.Р., </w:t>
      </w:r>
      <w:proofErr w:type="spellStart"/>
      <w:r w:rsidRPr="00175007">
        <w:rPr>
          <w:rFonts w:ascii="Times New Roman" w:hAnsi="Times New Roman" w:cs="Times New Roman"/>
          <w:sz w:val="28"/>
          <w:szCs w:val="28"/>
        </w:rPr>
        <w:t>Ватрас</w:t>
      </w:r>
      <w:r>
        <w:rPr>
          <w:rFonts w:ascii="Times New Roman" w:hAnsi="Times New Roman" w:cs="Times New Roman"/>
          <w:sz w:val="28"/>
          <w:szCs w:val="28"/>
        </w:rPr>
        <w:t>ом</w:t>
      </w:r>
      <w:proofErr w:type="spellEnd"/>
      <w:r w:rsidRPr="00175007">
        <w:rPr>
          <w:rFonts w:ascii="Times New Roman" w:hAnsi="Times New Roman" w:cs="Times New Roman"/>
          <w:sz w:val="28"/>
          <w:szCs w:val="28"/>
        </w:rPr>
        <w:t xml:space="preserve"> </w:t>
      </w:r>
      <w:r>
        <w:rPr>
          <w:rFonts w:ascii="Times New Roman" w:hAnsi="Times New Roman" w:cs="Times New Roman"/>
          <w:sz w:val="28"/>
          <w:szCs w:val="28"/>
        </w:rPr>
        <w:t>В.А.</w:t>
      </w:r>
      <w:r w:rsidRPr="00175007">
        <w:rPr>
          <w:rFonts w:ascii="Times New Roman" w:hAnsi="Times New Roman" w:cs="Times New Roman"/>
          <w:sz w:val="28"/>
          <w:szCs w:val="28"/>
        </w:rPr>
        <w:t xml:space="preserve">, </w:t>
      </w:r>
      <w:proofErr w:type="spellStart"/>
      <w:r w:rsidRPr="00175007">
        <w:rPr>
          <w:rFonts w:ascii="Times New Roman" w:hAnsi="Times New Roman" w:cs="Times New Roman"/>
          <w:sz w:val="28"/>
          <w:szCs w:val="28"/>
        </w:rPr>
        <w:t>Божик</w:t>
      </w:r>
      <w:r>
        <w:rPr>
          <w:rFonts w:ascii="Times New Roman" w:hAnsi="Times New Roman" w:cs="Times New Roman"/>
          <w:sz w:val="28"/>
          <w:szCs w:val="28"/>
        </w:rPr>
        <w:t>ом</w:t>
      </w:r>
      <w:proofErr w:type="spellEnd"/>
      <w:r w:rsidRPr="00175007">
        <w:rPr>
          <w:rFonts w:ascii="Times New Roman" w:hAnsi="Times New Roman" w:cs="Times New Roman"/>
          <w:sz w:val="28"/>
          <w:szCs w:val="28"/>
        </w:rPr>
        <w:t xml:space="preserve"> </w:t>
      </w:r>
      <w:r>
        <w:rPr>
          <w:rFonts w:ascii="Times New Roman" w:hAnsi="Times New Roman" w:cs="Times New Roman"/>
          <w:sz w:val="28"/>
          <w:szCs w:val="28"/>
        </w:rPr>
        <w:t>В.І.</w:t>
      </w:r>
      <w:r w:rsidRPr="00175007">
        <w:rPr>
          <w:rFonts w:ascii="Times New Roman" w:hAnsi="Times New Roman" w:cs="Times New Roman"/>
          <w:sz w:val="28"/>
          <w:szCs w:val="28"/>
        </w:rPr>
        <w:t>, Вельможни</w:t>
      </w:r>
      <w:r>
        <w:rPr>
          <w:rFonts w:ascii="Times New Roman" w:hAnsi="Times New Roman" w:cs="Times New Roman"/>
          <w:sz w:val="28"/>
          <w:szCs w:val="28"/>
        </w:rPr>
        <w:t>м</w:t>
      </w:r>
      <w:r w:rsidRPr="00175007">
        <w:rPr>
          <w:rFonts w:ascii="Times New Roman" w:hAnsi="Times New Roman" w:cs="Times New Roman"/>
          <w:sz w:val="28"/>
          <w:szCs w:val="28"/>
        </w:rPr>
        <w:t xml:space="preserve"> </w:t>
      </w:r>
      <w:r>
        <w:rPr>
          <w:rFonts w:ascii="Times New Roman" w:hAnsi="Times New Roman" w:cs="Times New Roman"/>
          <w:sz w:val="28"/>
          <w:szCs w:val="28"/>
        </w:rPr>
        <w:t>С.А.</w:t>
      </w:r>
      <w:r w:rsidRPr="00175007">
        <w:rPr>
          <w:rFonts w:ascii="Times New Roman" w:hAnsi="Times New Roman" w:cs="Times New Roman"/>
          <w:sz w:val="28"/>
          <w:szCs w:val="28"/>
        </w:rPr>
        <w:t xml:space="preserve">, </w:t>
      </w:r>
      <w:proofErr w:type="spellStart"/>
      <w:r w:rsidRPr="00175007">
        <w:rPr>
          <w:rFonts w:ascii="Times New Roman" w:hAnsi="Times New Roman" w:cs="Times New Roman"/>
          <w:sz w:val="28"/>
          <w:szCs w:val="28"/>
        </w:rPr>
        <w:t>Стефанчук</w:t>
      </w:r>
      <w:r>
        <w:rPr>
          <w:rFonts w:ascii="Times New Roman" w:hAnsi="Times New Roman" w:cs="Times New Roman"/>
          <w:sz w:val="28"/>
          <w:szCs w:val="28"/>
        </w:rPr>
        <w:t>ом</w:t>
      </w:r>
      <w:proofErr w:type="spellEnd"/>
      <w:r w:rsidRPr="00175007">
        <w:rPr>
          <w:rFonts w:ascii="Times New Roman" w:hAnsi="Times New Roman" w:cs="Times New Roman"/>
          <w:sz w:val="28"/>
          <w:szCs w:val="28"/>
        </w:rPr>
        <w:t xml:space="preserve"> </w:t>
      </w:r>
      <w:r>
        <w:rPr>
          <w:rFonts w:ascii="Times New Roman" w:hAnsi="Times New Roman" w:cs="Times New Roman"/>
          <w:sz w:val="28"/>
          <w:szCs w:val="28"/>
        </w:rPr>
        <w:t>М.О.,</w:t>
      </w:r>
      <w:r w:rsidRPr="00175007">
        <w:rPr>
          <w:rFonts w:ascii="Times New Roman" w:hAnsi="Times New Roman" w:cs="Times New Roman"/>
          <w:sz w:val="28"/>
          <w:szCs w:val="28"/>
        </w:rPr>
        <w:t xml:space="preserve"> </w:t>
      </w:r>
      <w:r>
        <w:rPr>
          <w:rFonts w:ascii="Times New Roman" w:hAnsi="Times New Roman" w:cs="Times New Roman"/>
          <w:sz w:val="28"/>
          <w:szCs w:val="28"/>
        </w:rPr>
        <w:br/>
      </w:r>
      <w:proofErr w:type="spellStart"/>
      <w:r w:rsidRPr="00175007">
        <w:rPr>
          <w:rFonts w:ascii="Times New Roman" w:hAnsi="Times New Roman" w:cs="Times New Roman"/>
          <w:sz w:val="28"/>
          <w:szCs w:val="28"/>
        </w:rPr>
        <w:t>Гунько</w:t>
      </w:r>
      <w:r>
        <w:rPr>
          <w:rFonts w:ascii="Times New Roman" w:hAnsi="Times New Roman" w:cs="Times New Roman"/>
          <w:sz w:val="28"/>
          <w:szCs w:val="28"/>
        </w:rPr>
        <w:t>м</w:t>
      </w:r>
      <w:proofErr w:type="spellEnd"/>
      <w:r w:rsidRPr="00175007">
        <w:rPr>
          <w:rFonts w:ascii="Times New Roman" w:hAnsi="Times New Roman" w:cs="Times New Roman"/>
          <w:sz w:val="28"/>
          <w:szCs w:val="28"/>
        </w:rPr>
        <w:t xml:space="preserve"> </w:t>
      </w:r>
      <w:r>
        <w:rPr>
          <w:rFonts w:ascii="Times New Roman" w:hAnsi="Times New Roman" w:cs="Times New Roman"/>
          <w:sz w:val="28"/>
          <w:szCs w:val="28"/>
        </w:rPr>
        <w:t>А.Г.</w:t>
      </w:r>
      <w:r w:rsidRPr="00175007">
        <w:rPr>
          <w:rFonts w:ascii="Times New Roman" w:hAnsi="Times New Roman" w:cs="Times New Roman"/>
          <w:sz w:val="28"/>
          <w:szCs w:val="28"/>
        </w:rPr>
        <w:t xml:space="preserve">, </w:t>
      </w:r>
      <w:proofErr w:type="spellStart"/>
      <w:r w:rsidRPr="00175007">
        <w:rPr>
          <w:rFonts w:ascii="Times New Roman" w:hAnsi="Times New Roman" w:cs="Times New Roman"/>
          <w:sz w:val="28"/>
          <w:szCs w:val="28"/>
        </w:rPr>
        <w:t>Васюк</w:t>
      </w:r>
      <w:r>
        <w:rPr>
          <w:rFonts w:ascii="Times New Roman" w:hAnsi="Times New Roman" w:cs="Times New Roman"/>
          <w:sz w:val="28"/>
          <w:szCs w:val="28"/>
        </w:rPr>
        <w:t>ом</w:t>
      </w:r>
      <w:proofErr w:type="spellEnd"/>
      <w:r w:rsidRPr="00175007">
        <w:rPr>
          <w:rFonts w:ascii="Times New Roman" w:hAnsi="Times New Roman" w:cs="Times New Roman"/>
          <w:sz w:val="28"/>
          <w:szCs w:val="28"/>
        </w:rPr>
        <w:t xml:space="preserve"> </w:t>
      </w:r>
      <w:r>
        <w:rPr>
          <w:rFonts w:ascii="Times New Roman" w:hAnsi="Times New Roman" w:cs="Times New Roman"/>
          <w:sz w:val="28"/>
          <w:szCs w:val="28"/>
        </w:rPr>
        <w:t>О.О.</w:t>
      </w:r>
      <w:r w:rsidRPr="00175007">
        <w:rPr>
          <w:rFonts w:ascii="Times New Roman" w:hAnsi="Times New Roman" w:cs="Times New Roman"/>
          <w:sz w:val="28"/>
          <w:szCs w:val="28"/>
        </w:rPr>
        <w:t xml:space="preserve">, </w:t>
      </w:r>
      <w:proofErr w:type="spellStart"/>
      <w:r w:rsidRPr="00175007">
        <w:rPr>
          <w:rFonts w:ascii="Times New Roman" w:hAnsi="Times New Roman" w:cs="Times New Roman"/>
          <w:sz w:val="28"/>
          <w:szCs w:val="28"/>
        </w:rPr>
        <w:t>Дирдін</w:t>
      </w:r>
      <w:r>
        <w:rPr>
          <w:rFonts w:ascii="Times New Roman" w:hAnsi="Times New Roman" w:cs="Times New Roman"/>
          <w:sz w:val="28"/>
          <w:szCs w:val="28"/>
        </w:rPr>
        <w:t>им</w:t>
      </w:r>
      <w:proofErr w:type="spellEnd"/>
      <w:r w:rsidRPr="00175007">
        <w:rPr>
          <w:rFonts w:ascii="Times New Roman" w:hAnsi="Times New Roman" w:cs="Times New Roman"/>
          <w:sz w:val="28"/>
          <w:szCs w:val="28"/>
        </w:rPr>
        <w:t xml:space="preserve"> </w:t>
      </w:r>
      <w:r>
        <w:rPr>
          <w:rFonts w:ascii="Times New Roman" w:hAnsi="Times New Roman" w:cs="Times New Roman"/>
          <w:sz w:val="28"/>
          <w:szCs w:val="28"/>
        </w:rPr>
        <w:t>М.Є.</w:t>
      </w:r>
      <w:r w:rsidRPr="00175007">
        <w:rPr>
          <w:rFonts w:ascii="Times New Roman" w:hAnsi="Times New Roman" w:cs="Times New Roman"/>
          <w:sz w:val="28"/>
          <w:szCs w:val="28"/>
        </w:rPr>
        <w:t xml:space="preserve">, </w:t>
      </w:r>
      <w:proofErr w:type="spellStart"/>
      <w:r w:rsidRPr="00175007">
        <w:rPr>
          <w:rFonts w:ascii="Times New Roman" w:hAnsi="Times New Roman" w:cs="Times New Roman"/>
          <w:sz w:val="28"/>
          <w:szCs w:val="28"/>
        </w:rPr>
        <w:t>Павліш</w:t>
      </w:r>
      <w:r>
        <w:rPr>
          <w:rFonts w:ascii="Times New Roman" w:hAnsi="Times New Roman" w:cs="Times New Roman"/>
          <w:sz w:val="28"/>
          <w:szCs w:val="28"/>
        </w:rPr>
        <w:t>ем</w:t>
      </w:r>
      <w:proofErr w:type="spellEnd"/>
      <w:r w:rsidRPr="00175007">
        <w:rPr>
          <w:rFonts w:ascii="Times New Roman" w:hAnsi="Times New Roman" w:cs="Times New Roman"/>
          <w:sz w:val="28"/>
          <w:szCs w:val="28"/>
        </w:rPr>
        <w:t xml:space="preserve"> </w:t>
      </w:r>
      <w:r>
        <w:rPr>
          <w:rFonts w:ascii="Times New Roman" w:hAnsi="Times New Roman" w:cs="Times New Roman"/>
          <w:sz w:val="28"/>
          <w:szCs w:val="28"/>
        </w:rPr>
        <w:t>П.В</w:t>
      </w:r>
      <w:r w:rsidRPr="00670260">
        <w:rPr>
          <w:rFonts w:ascii="Times New Roman" w:hAnsi="Times New Roman" w:cs="Times New Roman"/>
          <w:sz w:val="28"/>
          <w:szCs w:val="28"/>
        </w:rPr>
        <w:t>.</w:t>
      </w:r>
    </w:p>
    <w:p w:rsidR="0080398C" w:rsidRPr="00670260" w:rsidRDefault="0080398C" w:rsidP="0080398C">
      <w:pPr>
        <w:pStyle w:val="20"/>
        <w:spacing w:line="240" w:lineRule="auto"/>
        <w:ind w:firstLine="567"/>
        <w:jc w:val="both"/>
        <w:rPr>
          <w:sz w:val="28"/>
          <w:szCs w:val="28"/>
        </w:rPr>
      </w:pPr>
      <w:r w:rsidRPr="00670260">
        <w:rPr>
          <w:sz w:val="28"/>
          <w:szCs w:val="28"/>
        </w:rPr>
        <w:t xml:space="preserve">Як убачається з пояснювальної записки, </w:t>
      </w:r>
      <w:proofErr w:type="spellStart"/>
      <w:r w:rsidRPr="00670260">
        <w:rPr>
          <w:sz w:val="28"/>
          <w:szCs w:val="28"/>
        </w:rPr>
        <w:t>законопроєкт</w:t>
      </w:r>
      <w:proofErr w:type="spellEnd"/>
      <w:r w:rsidRPr="00670260">
        <w:rPr>
          <w:sz w:val="28"/>
          <w:szCs w:val="28"/>
        </w:rPr>
        <w:t xml:space="preserve"> № </w:t>
      </w:r>
      <w:r w:rsidRPr="004C3C2F">
        <w:rPr>
          <w:sz w:val="28"/>
          <w:szCs w:val="28"/>
        </w:rPr>
        <w:t xml:space="preserve">10244 </w:t>
      </w:r>
      <w:r w:rsidRPr="00382115">
        <w:rPr>
          <w:sz w:val="28"/>
          <w:szCs w:val="28"/>
        </w:rPr>
        <w:t xml:space="preserve">розроблений </w:t>
      </w:r>
      <w:r w:rsidRPr="00D50B5E">
        <w:rPr>
          <w:sz w:val="28"/>
          <w:szCs w:val="28"/>
        </w:rPr>
        <w:t>з метою дотримання Україною своїх зобов’язань за статтею 6 Конвенції про захист прав людини і основоположних свобод</w:t>
      </w:r>
      <w:r>
        <w:rPr>
          <w:sz w:val="28"/>
          <w:szCs w:val="28"/>
        </w:rPr>
        <w:t xml:space="preserve"> (далі – Конвенція)</w:t>
      </w:r>
      <w:r w:rsidRPr="00D50B5E">
        <w:rPr>
          <w:sz w:val="28"/>
          <w:szCs w:val="28"/>
        </w:rPr>
        <w:t>, відновлення належного доступу громадян та юридичних осіб Київського регіону до правосуддя у публічно-правових спорах, а також якості та ефективності здійснення правосуддя при розгляді адміністративних справ.</w:t>
      </w:r>
    </w:p>
    <w:p w:rsidR="0080398C" w:rsidRPr="00EE7B64" w:rsidRDefault="0080398C" w:rsidP="0080398C">
      <w:pPr>
        <w:tabs>
          <w:tab w:val="left" w:pos="9180"/>
        </w:tabs>
        <w:ind w:firstLine="567"/>
        <w:jc w:val="both"/>
        <w:rPr>
          <w:rFonts w:ascii="Times New Roman" w:hAnsi="Times New Roman" w:cs="Times New Roman"/>
          <w:sz w:val="28"/>
          <w:szCs w:val="28"/>
        </w:rPr>
      </w:pPr>
      <w:r w:rsidRPr="00EE7B64">
        <w:rPr>
          <w:rFonts w:ascii="Times New Roman" w:hAnsi="Times New Roman" w:cs="Times New Roman"/>
          <w:sz w:val="28"/>
          <w:szCs w:val="28"/>
        </w:rPr>
        <w:t xml:space="preserve">13 грудня 2022 року Верховною </w:t>
      </w:r>
      <w:r>
        <w:rPr>
          <w:rFonts w:ascii="Times New Roman" w:hAnsi="Times New Roman" w:cs="Times New Roman"/>
          <w:sz w:val="28"/>
          <w:szCs w:val="28"/>
        </w:rPr>
        <w:t>Р</w:t>
      </w:r>
      <w:r w:rsidRPr="00EE7B64">
        <w:rPr>
          <w:rFonts w:ascii="Times New Roman" w:hAnsi="Times New Roman" w:cs="Times New Roman"/>
          <w:sz w:val="28"/>
          <w:szCs w:val="28"/>
        </w:rPr>
        <w:t xml:space="preserve">адою України прийнято Закон України </w:t>
      </w:r>
      <w:r>
        <w:rPr>
          <w:rFonts w:ascii="Times New Roman" w:hAnsi="Times New Roman" w:cs="Times New Roman"/>
          <w:sz w:val="28"/>
          <w:szCs w:val="28"/>
        </w:rPr>
        <w:br/>
      </w:r>
      <w:r w:rsidRPr="00EE7B64">
        <w:rPr>
          <w:rFonts w:ascii="Times New Roman" w:hAnsi="Times New Roman" w:cs="Times New Roman"/>
          <w:sz w:val="28"/>
          <w:szCs w:val="28"/>
        </w:rPr>
        <w:t>№ 2825-IX «Про ліквідацію Окружного адміністративного суду міста Києва та утворення Київського міського окружного адміністративного суду» (далі – Закон № 2825-IX), який наб</w:t>
      </w:r>
      <w:r>
        <w:rPr>
          <w:rFonts w:ascii="Times New Roman" w:hAnsi="Times New Roman" w:cs="Times New Roman"/>
          <w:sz w:val="28"/>
          <w:szCs w:val="28"/>
        </w:rPr>
        <w:t>рав</w:t>
      </w:r>
      <w:r w:rsidRPr="00EE7B64">
        <w:rPr>
          <w:rFonts w:ascii="Times New Roman" w:hAnsi="Times New Roman" w:cs="Times New Roman"/>
          <w:sz w:val="28"/>
          <w:szCs w:val="28"/>
        </w:rPr>
        <w:t xml:space="preserve"> чинності 15 грудня 2022 року</w:t>
      </w:r>
      <w:r>
        <w:rPr>
          <w:rFonts w:ascii="Times New Roman" w:hAnsi="Times New Roman" w:cs="Times New Roman"/>
          <w:sz w:val="28"/>
          <w:szCs w:val="28"/>
        </w:rPr>
        <w:t>.</w:t>
      </w:r>
      <w:r w:rsidRPr="00EE7B64">
        <w:rPr>
          <w:rFonts w:ascii="Times New Roman" w:hAnsi="Times New Roman" w:cs="Times New Roman"/>
          <w:sz w:val="28"/>
          <w:szCs w:val="28"/>
        </w:rPr>
        <w:t xml:space="preserve"> </w:t>
      </w:r>
      <w:r>
        <w:rPr>
          <w:rFonts w:ascii="Times New Roman" w:hAnsi="Times New Roman" w:cs="Times New Roman"/>
          <w:sz w:val="28"/>
          <w:szCs w:val="28"/>
        </w:rPr>
        <w:t>З</w:t>
      </w:r>
      <w:r w:rsidRPr="00EE7B64">
        <w:rPr>
          <w:rFonts w:ascii="Times New Roman" w:hAnsi="Times New Roman" w:cs="Times New Roman"/>
          <w:sz w:val="28"/>
          <w:szCs w:val="28"/>
        </w:rPr>
        <w:t xml:space="preserve">гідно із </w:t>
      </w:r>
      <w:r w:rsidRPr="004C3C2F">
        <w:rPr>
          <w:rFonts w:ascii="Times New Roman" w:hAnsi="Times New Roman" w:cs="Times New Roman"/>
          <w:sz w:val="28"/>
          <w:szCs w:val="28"/>
        </w:rPr>
        <w:t>Закон</w:t>
      </w:r>
      <w:r>
        <w:rPr>
          <w:rFonts w:ascii="Times New Roman" w:hAnsi="Times New Roman" w:cs="Times New Roman"/>
          <w:sz w:val="28"/>
          <w:szCs w:val="28"/>
        </w:rPr>
        <w:t>ом</w:t>
      </w:r>
      <w:r w:rsidRPr="004C3C2F">
        <w:rPr>
          <w:rFonts w:ascii="Times New Roman" w:hAnsi="Times New Roman" w:cs="Times New Roman"/>
          <w:sz w:val="28"/>
          <w:szCs w:val="28"/>
        </w:rPr>
        <w:t xml:space="preserve"> </w:t>
      </w:r>
      <w:r>
        <w:rPr>
          <w:rFonts w:ascii="Times New Roman" w:hAnsi="Times New Roman" w:cs="Times New Roman"/>
          <w:sz w:val="28"/>
          <w:szCs w:val="28"/>
        </w:rPr>
        <w:br/>
      </w:r>
      <w:r w:rsidRPr="00EE7B64">
        <w:rPr>
          <w:rFonts w:ascii="Times New Roman" w:hAnsi="Times New Roman" w:cs="Times New Roman"/>
          <w:sz w:val="28"/>
          <w:szCs w:val="28"/>
        </w:rPr>
        <w:t>№ 2825-IX</w:t>
      </w:r>
      <w:r>
        <w:rPr>
          <w:rFonts w:ascii="Times New Roman" w:hAnsi="Times New Roman" w:cs="Times New Roman"/>
          <w:sz w:val="28"/>
          <w:szCs w:val="28"/>
        </w:rPr>
        <w:t xml:space="preserve"> </w:t>
      </w:r>
      <w:r w:rsidRPr="00EE7B64">
        <w:rPr>
          <w:rFonts w:ascii="Times New Roman" w:hAnsi="Times New Roman" w:cs="Times New Roman"/>
          <w:sz w:val="28"/>
          <w:szCs w:val="28"/>
        </w:rPr>
        <w:t>у зв’язку з ліквідацією Окружного адміністративного суду міста Києва до Київського окружного адміністративного суду були передані, зокрема, нерозглянуті ліквідованим судом судові справи, а також передбачено прийняття та розгляд нових справ, підсудних окружному адміністративному суду, територіальна юрисдикція якого поширюється на місто Київ.</w:t>
      </w:r>
    </w:p>
    <w:p w:rsidR="0080398C" w:rsidRPr="00EE7B64" w:rsidRDefault="0080398C" w:rsidP="0080398C">
      <w:pPr>
        <w:tabs>
          <w:tab w:val="left" w:pos="9180"/>
        </w:tabs>
        <w:ind w:firstLine="567"/>
        <w:jc w:val="both"/>
        <w:rPr>
          <w:rFonts w:ascii="Times New Roman" w:hAnsi="Times New Roman" w:cs="Times New Roman"/>
          <w:sz w:val="28"/>
          <w:szCs w:val="28"/>
        </w:rPr>
      </w:pPr>
      <w:r>
        <w:rPr>
          <w:rFonts w:ascii="Times New Roman" w:hAnsi="Times New Roman" w:cs="Times New Roman"/>
          <w:sz w:val="28"/>
          <w:szCs w:val="28"/>
        </w:rPr>
        <w:t>Із</w:t>
      </w:r>
      <w:r w:rsidRPr="00EE7B64">
        <w:rPr>
          <w:rFonts w:ascii="Times New Roman" w:hAnsi="Times New Roman" w:cs="Times New Roman"/>
          <w:sz w:val="28"/>
          <w:szCs w:val="28"/>
        </w:rPr>
        <w:t xml:space="preserve"> пояснювальної записки до </w:t>
      </w:r>
      <w:proofErr w:type="spellStart"/>
      <w:r w:rsidRPr="00EE7B64">
        <w:rPr>
          <w:rFonts w:ascii="Times New Roman" w:hAnsi="Times New Roman" w:cs="Times New Roman"/>
          <w:sz w:val="28"/>
          <w:szCs w:val="28"/>
        </w:rPr>
        <w:t>законопроєкту</w:t>
      </w:r>
      <w:proofErr w:type="spellEnd"/>
      <w:r w:rsidRPr="00EE7B64">
        <w:rPr>
          <w:rFonts w:ascii="Times New Roman" w:hAnsi="Times New Roman" w:cs="Times New Roman"/>
          <w:sz w:val="28"/>
          <w:szCs w:val="28"/>
        </w:rPr>
        <w:t xml:space="preserve"> № 10244, зокрема, вбачається, що згідно зі статистичними показниками середньорічного навантаження окремих судів у провадженні Київського окружного адміністративного суду у 2021 році перебувало 28 620 справ і матеріалів, у 2022 році – 24 423 справ</w:t>
      </w:r>
      <w:r>
        <w:rPr>
          <w:rFonts w:ascii="Times New Roman" w:hAnsi="Times New Roman" w:cs="Times New Roman"/>
          <w:sz w:val="28"/>
          <w:szCs w:val="28"/>
        </w:rPr>
        <w:t>и та</w:t>
      </w:r>
      <w:r w:rsidRPr="00EE7B64">
        <w:rPr>
          <w:rFonts w:ascii="Times New Roman" w:hAnsi="Times New Roman" w:cs="Times New Roman"/>
          <w:sz w:val="28"/>
          <w:szCs w:val="28"/>
        </w:rPr>
        <w:t xml:space="preserve">  матеріал</w:t>
      </w:r>
      <w:r>
        <w:rPr>
          <w:rFonts w:ascii="Times New Roman" w:hAnsi="Times New Roman" w:cs="Times New Roman"/>
          <w:sz w:val="28"/>
          <w:szCs w:val="28"/>
        </w:rPr>
        <w:t>и</w:t>
      </w:r>
      <w:r w:rsidRPr="00EE7B64">
        <w:rPr>
          <w:rFonts w:ascii="Times New Roman" w:hAnsi="Times New Roman" w:cs="Times New Roman"/>
          <w:sz w:val="28"/>
          <w:szCs w:val="28"/>
        </w:rPr>
        <w:t>; у провадженні Окружного адміністративного суду міста Києва упродовж цих періодів перебувало справ і матеріалі</w:t>
      </w:r>
      <w:r>
        <w:rPr>
          <w:rFonts w:ascii="Times New Roman" w:hAnsi="Times New Roman" w:cs="Times New Roman"/>
          <w:sz w:val="28"/>
          <w:szCs w:val="28"/>
        </w:rPr>
        <w:t xml:space="preserve">в – </w:t>
      </w:r>
      <w:r w:rsidRPr="00993613">
        <w:rPr>
          <w:rFonts w:ascii="Times New Roman" w:hAnsi="Times New Roman" w:cs="Times New Roman"/>
          <w:sz w:val="28"/>
          <w:szCs w:val="28"/>
        </w:rPr>
        <w:t xml:space="preserve">76 729 та 60 631 </w:t>
      </w:r>
      <w:r w:rsidRPr="00EE7B64">
        <w:rPr>
          <w:rFonts w:ascii="Times New Roman" w:hAnsi="Times New Roman" w:cs="Times New Roman"/>
          <w:sz w:val="28"/>
          <w:szCs w:val="28"/>
        </w:rPr>
        <w:t xml:space="preserve">відповідно. </w:t>
      </w:r>
    </w:p>
    <w:p w:rsidR="0080398C" w:rsidRDefault="0080398C" w:rsidP="0080398C">
      <w:pPr>
        <w:tabs>
          <w:tab w:val="left" w:pos="9180"/>
        </w:tabs>
        <w:ind w:firstLine="567"/>
        <w:jc w:val="both"/>
        <w:rPr>
          <w:rFonts w:ascii="Times New Roman" w:hAnsi="Times New Roman" w:cs="Times New Roman"/>
          <w:sz w:val="28"/>
          <w:szCs w:val="28"/>
        </w:rPr>
      </w:pPr>
      <w:r w:rsidRPr="00EE7B64">
        <w:rPr>
          <w:rFonts w:ascii="Times New Roman" w:hAnsi="Times New Roman" w:cs="Times New Roman"/>
          <w:sz w:val="28"/>
          <w:szCs w:val="28"/>
        </w:rPr>
        <w:t>Станом на дату набрання чинності Законом № 2825-IX в Окружному адміністративному суді міста Києва працюва</w:t>
      </w:r>
      <w:r>
        <w:rPr>
          <w:rFonts w:ascii="Times New Roman" w:hAnsi="Times New Roman" w:cs="Times New Roman"/>
          <w:sz w:val="28"/>
          <w:szCs w:val="28"/>
        </w:rPr>
        <w:t>в</w:t>
      </w:r>
      <w:r w:rsidRPr="00EE7B64">
        <w:rPr>
          <w:rFonts w:ascii="Times New Roman" w:hAnsi="Times New Roman" w:cs="Times New Roman"/>
          <w:sz w:val="28"/>
          <w:szCs w:val="28"/>
        </w:rPr>
        <w:t xml:space="preserve"> 51 суддя, в Київському окружному адміністративному суді – 26 суддів.</w:t>
      </w:r>
    </w:p>
    <w:p w:rsidR="0080398C" w:rsidRDefault="0080398C" w:rsidP="0080398C">
      <w:pPr>
        <w:tabs>
          <w:tab w:val="left" w:pos="9180"/>
        </w:tabs>
        <w:ind w:firstLine="567"/>
        <w:jc w:val="both"/>
        <w:rPr>
          <w:rFonts w:ascii="Times New Roman" w:hAnsi="Times New Roman" w:cs="Times New Roman"/>
          <w:sz w:val="28"/>
          <w:szCs w:val="28"/>
        </w:rPr>
      </w:pPr>
      <w:r w:rsidRPr="00DA6787">
        <w:rPr>
          <w:rFonts w:ascii="Times New Roman" w:hAnsi="Times New Roman" w:cs="Times New Roman"/>
          <w:sz w:val="28"/>
          <w:szCs w:val="28"/>
        </w:rPr>
        <w:t xml:space="preserve">Таким чином, після передачі Київському окружному адміністративному суду справ, що були підсудні ліквідованому Окружному адміністративному суду </w:t>
      </w:r>
      <w:r w:rsidRPr="00DA6787">
        <w:rPr>
          <w:rFonts w:ascii="Times New Roman" w:hAnsi="Times New Roman" w:cs="Times New Roman"/>
          <w:sz w:val="28"/>
          <w:szCs w:val="28"/>
        </w:rPr>
        <w:lastRenderedPageBreak/>
        <w:t>міста Києва</w:t>
      </w:r>
      <w:r>
        <w:rPr>
          <w:rFonts w:ascii="Times New Roman" w:hAnsi="Times New Roman" w:cs="Times New Roman"/>
          <w:sz w:val="28"/>
          <w:szCs w:val="28"/>
        </w:rPr>
        <w:t>,</w:t>
      </w:r>
      <w:r w:rsidRPr="00DA6787">
        <w:rPr>
          <w:rFonts w:ascii="Times New Roman" w:hAnsi="Times New Roman" w:cs="Times New Roman"/>
          <w:sz w:val="28"/>
          <w:szCs w:val="28"/>
        </w:rPr>
        <w:t xml:space="preserve"> та </w:t>
      </w:r>
      <w:r>
        <w:rPr>
          <w:rFonts w:ascii="Times New Roman" w:hAnsi="Times New Roman" w:cs="Times New Roman"/>
          <w:sz w:val="28"/>
          <w:szCs w:val="28"/>
        </w:rPr>
        <w:t xml:space="preserve">у зв’язку з </w:t>
      </w:r>
      <w:r w:rsidRPr="00DA6787">
        <w:rPr>
          <w:rFonts w:ascii="Times New Roman" w:hAnsi="Times New Roman" w:cs="Times New Roman"/>
          <w:sz w:val="28"/>
          <w:szCs w:val="28"/>
        </w:rPr>
        <w:t>тривалою процедурою, яка передуватиме утворенню Київського міського окружного адміністративного суду, навантаження Київськ</w:t>
      </w:r>
      <w:r>
        <w:rPr>
          <w:rFonts w:ascii="Times New Roman" w:hAnsi="Times New Roman" w:cs="Times New Roman"/>
          <w:sz w:val="28"/>
          <w:szCs w:val="28"/>
        </w:rPr>
        <w:t>ого</w:t>
      </w:r>
      <w:r w:rsidRPr="00DA6787">
        <w:rPr>
          <w:rFonts w:ascii="Times New Roman" w:hAnsi="Times New Roman" w:cs="Times New Roman"/>
          <w:sz w:val="28"/>
          <w:szCs w:val="28"/>
        </w:rPr>
        <w:t xml:space="preserve"> окружн</w:t>
      </w:r>
      <w:r>
        <w:rPr>
          <w:rFonts w:ascii="Times New Roman" w:hAnsi="Times New Roman" w:cs="Times New Roman"/>
          <w:sz w:val="28"/>
          <w:szCs w:val="28"/>
        </w:rPr>
        <w:t>ого</w:t>
      </w:r>
      <w:r w:rsidRPr="00DA6787">
        <w:rPr>
          <w:rFonts w:ascii="Times New Roman" w:hAnsi="Times New Roman" w:cs="Times New Roman"/>
          <w:sz w:val="28"/>
          <w:szCs w:val="28"/>
        </w:rPr>
        <w:t xml:space="preserve"> адміністративн</w:t>
      </w:r>
      <w:r>
        <w:rPr>
          <w:rFonts w:ascii="Times New Roman" w:hAnsi="Times New Roman" w:cs="Times New Roman"/>
          <w:sz w:val="28"/>
          <w:szCs w:val="28"/>
        </w:rPr>
        <w:t>ого</w:t>
      </w:r>
      <w:r w:rsidRPr="00DA6787">
        <w:rPr>
          <w:rFonts w:ascii="Times New Roman" w:hAnsi="Times New Roman" w:cs="Times New Roman"/>
          <w:sz w:val="28"/>
          <w:szCs w:val="28"/>
        </w:rPr>
        <w:t xml:space="preserve"> суд</w:t>
      </w:r>
      <w:r>
        <w:rPr>
          <w:rFonts w:ascii="Times New Roman" w:hAnsi="Times New Roman" w:cs="Times New Roman"/>
          <w:sz w:val="28"/>
          <w:szCs w:val="28"/>
        </w:rPr>
        <w:t>у</w:t>
      </w:r>
      <w:r w:rsidRPr="00DA6787">
        <w:rPr>
          <w:rFonts w:ascii="Times New Roman" w:hAnsi="Times New Roman" w:cs="Times New Roman"/>
          <w:sz w:val="28"/>
          <w:szCs w:val="28"/>
        </w:rPr>
        <w:t xml:space="preserve"> загалом та кожного судд</w:t>
      </w:r>
      <w:r>
        <w:rPr>
          <w:rFonts w:ascii="Times New Roman" w:hAnsi="Times New Roman" w:cs="Times New Roman"/>
          <w:sz w:val="28"/>
          <w:szCs w:val="28"/>
        </w:rPr>
        <w:t>і</w:t>
      </w:r>
      <w:r w:rsidRPr="00DA6787">
        <w:rPr>
          <w:rFonts w:ascii="Times New Roman" w:hAnsi="Times New Roman" w:cs="Times New Roman"/>
          <w:sz w:val="28"/>
          <w:szCs w:val="28"/>
        </w:rPr>
        <w:t xml:space="preserve"> зокрема збільшилося в декілька разів, ставши фізично й технічно непомірним</w:t>
      </w:r>
      <w:r w:rsidRPr="004745AE">
        <w:t xml:space="preserve"> </w:t>
      </w:r>
      <w:r w:rsidRPr="004745AE">
        <w:rPr>
          <w:rFonts w:ascii="Times New Roman" w:hAnsi="Times New Roman" w:cs="Times New Roman"/>
          <w:sz w:val="28"/>
          <w:szCs w:val="28"/>
        </w:rPr>
        <w:t xml:space="preserve">не лише </w:t>
      </w:r>
      <w:r w:rsidRPr="00DA6787">
        <w:rPr>
          <w:rFonts w:ascii="Times New Roman" w:hAnsi="Times New Roman" w:cs="Times New Roman"/>
          <w:sz w:val="28"/>
          <w:szCs w:val="28"/>
        </w:rPr>
        <w:t xml:space="preserve">для ефективного </w:t>
      </w:r>
      <w:r>
        <w:rPr>
          <w:rFonts w:ascii="Times New Roman" w:hAnsi="Times New Roman" w:cs="Times New Roman"/>
          <w:sz w:val="28"/>
          <w:szCs w:val="28"/>
        </w:rPr>
        <w:t>і</w:t>
      </w:r>
      <w:r w:rsidRPr="00DA6787">
        <w:rPr>
          <w:rFonts w:ascii="Times New Roman" w:hAnsi="Times New Roman" w:cs="Times New Roman"/>
          <w:sz w:val="28"/>
          <w:szCs w:val="28"/>
        </w:rPr>
        <w:t xml:space="preserve"> своєчасного </w:t>
      </w:r>
      <w:r>
        <w:rPr>
          <w:rFonts w:ascii="Times New Roman" w:hAnsi="Times New Roman" w:cs="Times New Roman"/>
          <w:sz w:val="28"/>
          <w:szCs w:val="28"/>
        </w:rPr>
        <w:t>розгляду справ, але</w:t>
      </w:r>
      <w:r w:rsidRPr="00DA6787">
        <w:rPr>
          <w:rFonts w:ascii="Times New Roman" w:hAnsi="Times New Roman" w:cs="Times New Roman"/>
          <w:sz w:val="28"/>
          <w:szCs w:val="28"/>
        </w:rPr>
        <w:t xml:space="preserve"> навіть </w:t>
      </w:r>
      <w:r>
        <w:rPr>
          <w:rFonts w:ascii="Times New Roman" w:hAnsi="Times New Roman" w:cs="Times New Roman"/>
          <w:sz w:val="28"/>
          <w:szCs w:val="28"/>
        </w:rPr>
        <w:t xml:space="preserve">для </w:t>
      </w:r>
      <w:r w:rsidRPr="00DA6787">
        <w:rPr>
          <w:rFonts w:ascii="Times New Roman" w:hAnsi="Times New Roman" w:cs="Times New Roman"/>
          <w:sz w:val="28"/>
          <w:szCs w:val="28"/>
        </w:rPr>
        <w:t xml:space="preserve">їх первинної реєстрації, що призвело до ускладнення роботи суду та неможливості забезпечення розгляду суддями </w:t>
      </w:r>
      <w:r>
        <w:rPr>
          <w:rFonts w:ascii="Times New Roman" w:hAnsi="Times New Roman" w:cs="Times New Roman"/>
          <w:sz w:val="28"/>
          <w:szCs w:val="28"/>
        </w:rPr>
        <w:t xml:space="preserve">справ </w:t>
      </w:r>
      <w:r w:rsidRPr="00DA6787">
        <w:rPr>
          <w:rFonts w:ascii="Times New Roman" w:hAnsi="Times New Roman" w:cs="Times New Roman"/>
          <w:sz w:val="28"/>
          <w:szCs w:val="28"/>
        </w:rPr>
        <w:t>у розумні строки.</w:t>
      </w:r>
    </w:p>
    <w:p w:rsidR="0080398C" w:rsidRPr="00DA6787" w:rsidRDefault="0080398C" w:rsidP="0080398C">
      <w:pPr>
        <w:tabs>
          <w:tab w:val="left" w:pos="9180"/>
        </w:tabs>
        <w:ind w:firstLine="567"/>
        <w:jc w:val="both"/>
        <w:rPr>
          <w:rFonts w:ascii="Times New Roman" w:hAnsi="Times New Roman" w:cs="Times New Roman"/>
          <w:sz w:val="28"/>
          <w:szCs w:val="28"/>
        </w:rPr>
      </w:pPr>
      <w:r>
        <w:rPr>
          <w:rFonts w:ascii="Times New Roman" w:hAnsi="Times New Roman" w:cs="Times New Roman"/>
          <w:sz w:val="28"/>
          <w:szCs w:val="28"/>
        </w:rPr>
        <w:t>Застосування в</w:t>
      </w:r>
      <w:r w:rsidRPr="00DA6787">
        <w:rPr>
          <w:rFonts w:ascii="Times New Roman" w:hAnsi="Times New Roman" w:cs="Times New Roman"/>
          <w:sz w:val="28"/>
          <w:szCs w:val="28"/>
        </w:rPr>
        <w:t>становлен</w:t>
      </w:r>
      <w:r>
        <w:rPr>
          <w:rFonts w:ascii="Times New Roman" w:hAnsi="Times New Roman" w:cs="Times New Roman"/>
          <w:sz w:val="28"/>
          <w:szCs w:val="28"/>
        </w:rPr>
        <w:t>ого</w:t>
      </w:r>
      <w:r w:rsidRPr="00DA6787">
        <w:rPr>
          <w:rFonts w:ascii="Times New Roman" w:hAnsi="Times New Roman" w:cs="Times New Roman"/>
          <w:sz w:val="28"/>
          <w:szCs w:val="28"/>
        </w:rPr>
        <w:t xml:space="preserve"> Законом № 2825-IX механізм</w:t>
      </w:r>
      <w:r>
        <w:rPr>
          <w:rFonts w:ascii="Times New Roman" w:hAnsi="Times New Roman" w:cs="Times New Roman"/>
          <w:sz w:val="28"/>
          <w:szCs w:val="28"/>
        </w:rPr>
        <w:t>у</w:t>
      </w:r>
      <w:r w:rsidRPr="00DA6787">
        <w:rPr>
          <w:rFonts w:ascii="Times New Roman" w:hAnsi="Times New Roman" w:cs="Times New Roman"/>
          <w:sz w:val="28"/>
          <w:szCs w:val="28"/>
        </w:rPr>
        <w:t xml:space="preserve"> передачі Окружним адміністративним судом міста Києва залишків справ і матеріалів лише одному окружному адміністративному суду з тимчасовим віднесенням до його юрисдикції адміністративних спорів, які відповідно до положень </w:t>
      </w:r>
      <w:r>
        <w:rPr>
          <w:rFonts w:ascii="Times New Roman" w:hAnsi="Times New Roman" w:cs="Times New Roman"/>
          <w:sz w:val="28"/>
          <w:szCs w:val="28"/>
        </w:rPr>
        <w:t>Кодексу адміністративного судочинства</w:t>
      </w:r>
      <w:r w:rsidRPr="00DA6787">
        <w:rPr>
          <w:rFonts w:ascii="Times New Roman" w:hAnsi="Times New Roman" w:cs="Times New Roman"/>
          <w:sz w:val="28"/>
          <w:szCs w:val="28"/>
        </w:rPr>
        <w:t xml:space="preserve"> України </w:t>
      </w:r>
      <w:r>
        <w:rPr>
          <w:rFonts w:ascii="Times New Roman" w:hAnsi="Times New Roman" w:cs="Times New Roman"/>
          <w:sz w:val="28"/>
          <w:szCs w:val="28"/>
        </w:rPr>
        <w:t xml:space="preserve">(далі – КАС України) </w:t>
      </w:r>
      <w:r w:rsidRPr="00DA6787">
        <w:rPr>
          <w:rFonts w:ascii="Times New Roman" w:hAnsi="Times New Roman" w:cs="Times New Roman"/>
          <w:sz w:val="28"/>
          <w:szCs w:val="28"/>
        </w:rPr>
        <w:t xml:space="preserve">були підсудні Окружному адміністративному суду міста Києва, </w:t>
      </w:r>
      <w:r>
        <w:rPr>
          <w:rFonts w:ascii="Times New Roman" w:hAnsi="Times New Roman" w:cs="Times New Roman"/>
          <w:sz w:val="28"/>
          <w:szCs w:val="28"/>
        </w:rPr>
        <w:t>призвело до утворення</w:t>
      </w:r>
      <w:r w:rsidRPr="00DA6787">
        <w:rPr>
          <w:rFonts w:ascii="Times New Roman" w:hAnsi="Times New Roman" w:cs="Times New Roman"/>
          <w:sz w:val="28"/>
          <w:szCs w:val="28"/>
        </w:rPr>
        <w:t xml:space="preserve"> величезн</w:t>
      </w:r>
      <w:r>
        <w:rPr>
          <w:rFonts w:ascii="Times New Roman" w:hAnsi="Times New Roman" w:cs="Times New Roman"/>
          <w:sz w:val="28"/>
          <w:szCs w:val="28"/>
        </w:rPr>
        <w:t>ого</w:t>
      </w:r>
      <w:r w:rsidRPr="00DA6787">
        <w:rPr>
          <w:rFonts w:ascii="Times New Roman" w:hAnsi="Times New Roman" w:cs="Times New Roman"/>
          <w:sz w:val="28"/>
          <w:szCs w:val="28"/>
        </w:rPr>
        <w:t xml:space="preserve"> залиш</w:t>
      </w:r>
      <w:r>
        <w:rPr>
          <w:rFonts w:ascii="Times New Roman" w:hAnsi="Times New Roman" w:cs="Times New Roman"/>
          <w:sz w:val="28"/>
          <w:szCs w:val="28"/>
        </w:rPr>
        <w:t>ку</w:t>
      </w:r>
      <w:r w:rsidRPr="00DA6787">
        <w:rPr>
          <w:rFonts w:ascii="Times New Roman" w:hAnsi="Times New Roman" w:cs="Times New Roman"/>
          <w:sz w:val="28"/>
          <w:szCs w:val="28"/>
        </w:rPr>
        <w:t xml:space="preserve"> нерозглянутих справ та тривал</w:t>
      </w:r>
      <w:r>
        <w:rPr>
          <w:rFonts w:ascii="Times New Roman" w:hAnsi="Times New Roman" w:cs="Times New Roman"/>
          <w:sz w:val="28"/>
          <w:szCs w:val="28"/>
        </w:rPr>
        <w:t>ої</w:t>
      </w:r>
      <w:r w:rsidRPr="00DA6787">
        <w:rPr>
          <w:rFonts w:ascii="Times New Roman" w:hAnsi="Times New Roman" w:cs="Times New Roman"/>
          <w:sz w:val="28"/>
          <w:szCs w:val="28"/>
        </w:rPr>
        <w:t xml:space="preserve"> затримк</w:t>
      </w:r>
      <w:r>
        <w:rPr>
          <w:rFonts w:ascii="Times New Roman" w:hAnsi="Times New Roman" w:cs="Times New Roman"/>
          <w:sz w:val="28"/>
          <w:szCs w:val="28"/>
        </w:rPr>
        <w:t>и</w:t>
      </w:r>
      <w:r w:rsidRPr="00DA6787">
        <w:rPr>
          <w:rFonts w:ascii="Times New Roman" w:hAnsi="Times New Roman" w:cs="Times New Roman"/>
          <w:sz w:val="28"/>
          <w:szCs w:val="28"/>
        </w:rPr>
        <w:t xml:space="preserve"> реєстрації нових матеріалів (станом на жовтень 2023 року </w:t>
      </w:r>
      <w:r>
        <w:rPr>
          <w:rFonts w:ascii="Times New Roman" w:hAnsi="Times New Roman" w:cs="Times New Roman"/>
          <w:sz w:val="28"/>
          <w:szCs w:val="28"/>
        </w:rPr>
        <w:t>у</w:t>
      </w:r>
      <w:r w:rsidRPr="00DA6787">
        <w:rPr>
          <w:rFonts w:ascii="Times New Roman" w:hAnsi="Times New Roman" w:cs="Times New Roman"/>
          <w:sz w:val="28"/>
          <w:szCs w:val="28"/>
        </w:rPr>
        <w:t xml:space="preserve"> стані реєстрації перебувають позовні та інші процесуальні заяви, подані учасниками судового процесу </w:t>
      </w:r>
      <w:r>
        <w:rPr>
          <w:rFonts w:ascii="Times New Roman" w:hAnsi="Times New Roman" w:cs="Times New Roman"/>
          <w:sz w:val="28"/>
          <w:szCs w:val="28"/>
        </w:rPr>
        <w:t>у</w:t>
      </w:r>
      <w:r w:rsidRPr="00DA6787">
        <w:rPr>
          <w:rFonts w:ascii="Times New Roman" w:hAnsi="Times New Roman" w:cs="Times New Roman"/>
          <w:sz w:val="28"/>
          <w:szCs w:val="28"/>
        </w:rPr>
        <w:t xml:space="preserve"> травні </w:t>
      </w:r>
      <w:r>
        <w:rPr>
          <w:rFonts w:ascii="Times New Roman" w:hAnsi="Times New Roman" w:cs="Times New Roman"/>
          <w:sz w:val="28"/>
          <w:szCs w:val="28"/>
        </w:rPr>
        <w:br/>
      </w:r>
      <w:r w:rsidRPr="00DA6787">
        <w:rPr>
          <w:rFonts w:ascii="Times New Roman" w:hAnsi="Times New Roman" w:cs="Times New Roman"/>
          <w:sz w:val="28"/>
          <w:szCs w:val="28"/>
        </w:rPr>
        <w:t>2023 року).</w:t>
      </w:r>
    </w:p>
    <w:p w:rsidR="0080398C" w:rsidRDefault="0080398C" w:rsidP="0080398C">
      <w:pPr>
        <w:tabs>
          <w:tab w:val="left" w:pos="9180"/>
        </w:tabs>
        <w:ind w:firstLine="567"/>
        <w:jc w:val="both"/>
        <w:rPr>
          <w:rFonts w:ascii="Times New Roman" w:hAnsi="Times New Roman" w:cs="Times New Roman"/>
          <w:sz w:val="28"/>
          <w:szCs w:val="28"/>
        </w:rPr>
      </w:pPr>
      <w:r>
        <w:rPr>
          <w:rFonts w:ascii="Times New Roman" w:hAnsi="Times New Roman" w:cs="Times New Roman"/>
          <w:sz w:val="28"/>
          <w:szCs w:val="28"/>
        </w:rPr>
        <w:t>З урахуванням</w:t>
      </w:r>
      <w:r w:rsidRPr="00A91428">
        <w:rPr>
          <w:rFonts w:ascii="Times New Roman" w:hAnsi="Times New Roman" w:cs="Times New Roman"/>
          <w:sz w:val="28"/>
          <w:szCs w:val="28"/>
        </w:rPr>
        <w:t xml:space="preserve"> зазначен</w:t>
      </w:r>
      <w:r>
        <w:rPr>
          <w:rFonts w:ascii="Times New Roman" w:hAnsi="Times New Roman" w:cs="Times New Roman"/>
          <w:sz w:val="28"/>
          <w:szCs w:val="28"/>
        </w:rPr>
        <w:t>ого</w:t>
      </w:r>
      <w:r w:rsidRPr="00A91428">
        <w:rPr>
          <w:rFonts w:ascii="Times New Roman" w:hAnsi="Times New Roman" w:cs="Times New Roman"/>
          <w:sz w:val="28"/>
          <w:szCs w:val="28"/>
        </w:rPr>
        <w:t>, на думку авторі</w:t>
      </w:r>
      <w:r>
        <w:rPr>
          <w:rFonts w:ascii="Times New Roman" w:hAnsi="Times New Roman" w:cs="Times New Roman"/>
          <w:sz w:val="28"/>
          <w:szCs w:val="28"/>
        </w:rPr>
        <w:t>в</w:t>
      </w:r>
      <w:r w:rsidRPr="00DA6787">
        <w:rPr>
          <w:rFonts w:ascii="Times New Roman" w:hAnsi="Times New Roman" w:cs="Times New Roman"/>
          <w:sz w:val="28"/>
          <w:szCs w:val="28"/>
        </w:rPr>
        <w:t xml:space="preserve"> </w:t>
      </w:r>
      <w:proofErr w:type="spellStart"/>
      <w:r w:rsidRPr="00DA6787">
        <w:rPr>
          <w:rFonts w:ascii="Times New Roman" w:hAnsi="Times New Roman" w:cs="Times New Roman"/>
          <w:sz w:val="28"/>
          <w:szCs w:val="28"/>
        </w:rPr>
        <w:t>законопроєкту</w:t>
      </w:r>
      <w:proofErr w:type="spellEnd"/>
      <w:r w:rsidRPr="00DA6787">
        <w:rPr>
          <w:rFonts w:ascii="Times New Roman" w:hAnsi="Times New Roman" w:cs="Times New Roman"/>
          <w:sz w:val="28"/>
          <w:szCs w:val="28"/>
        </w:rPr>
        <w:t xml:space="preserve"> </w:t>
      </w:r>
      <w:r>
        <w:rPr>
          <w:rFonts w:ascii="Times New Roman" w:hAnsi="Times New Roman" w:cs="Times New Roman"/>
          <w:sz w:val="28"/>
          <w:szCs w:val="28"/>
        </w:rPr>
        <w:t xml:space="preserve">№ </w:t>
      </w:r>
      <w:r w:rsidRPr="004C3C2F">
        <w:rPr>
          <w:rFonts w:ascii="Times New Roman" w:hAnsi="Times New Roman" w:cs="Times New Roman"/>
          <w:sz w:val="28"/>
          <w:szCs w:val="28"/>
        </w:rPr>
        <w:t>10244</w:t>
      </w:r>
      <w:r>
        <w:rPr>
          <w:rFonts w:ascii="Times New Roman" w:hAnsi="Times New Roman" w:cs="Times New Roman"/>
          <w:sz w:val="28"/>
          <w:szCs w:val="28"/>
        </w:rPr>
        <w:t>, п</w:t>
      </w:r>
      <w:r w:rsidRPr="00DA6787">
        <w:rPr>
          <w:rFonts w:ascii="Times New Roman" w:hAnsi="Times New Roman" w:cs="Times New Roman"/>
          <w:sz w:val="28"/>
          <w:szCs w:val="28"/>
        </w:rPr>
        <w:t>одібна ситуація негативн</w:t>
      </w:r>
      <w:r>
        <w:rPr>
          <w:rFonts w:ascii="Times New Roman" w:hAnsi="Times New Roman" w:cs="Times New Roman"/>
          <w:sz w:val="28"/>
          <w:szCs w:val="28"/>
        </w:rPr>
        <w:t>о</w:t>
      </w:r>
      <w:r w:rsidRPr="00DA6787">
        <w:rPr>
          <w:rFonts w:ascii="Times New Roman" w:hAnsi="Times New Roman" w:cs="Times New Roman"/>
          <w:sz w:val="28"/>
          <w:szCs w:val="28"/>
        </w:rPr>
        <w:t xml:space="preserve"> вплине на реалізацію права особи на доступ до правосуддя та не виключає можлив</w:t>
      </w:r>
      <w:r>
        <w:rPr>
          <w:rFonts w:ascii="Times New Roman" w:hAnsi="Times New Roman" w:cs="Times New Roman"/>
          <w:sz w:val="28"/>
          <w:szCs w:val="28"/>
        </w:rPr>
        <w:t>о</w:t>
      </w:r>
      <w:r w:rsidRPr="00DA6787">
        <w:rPr>
          <w:rFonts w:ascii="Times New Roman" w:hAnsi="Times New Roman" w:cs="Times New Roman"/>
          <w:sz w:val="28"/>
          <w:szCs w:val="28"/>
        </w:rPr>
        <w:t>ст</w:t>
      </w:r>
      <w:r>
        <w:rPr>
          <w:rFonts w:ascii="Times New Roman" w:hAnsi="Times New Roman" w:cs="Times New Roman"/>
          <w:sz w:val="28"/>
          <w:szCs w:val="28"/>
        </w:rPr>
        <w:t>і</w:t>
      </w:r>
      <w:r w:rsidRPr="00DA6787">
        <w:rPr>
          <w:rFonts w:ascii="Times New Roman" w:hAnsi="Times New Roman" w:cs="Times New Roman"/>
          <w:sz w:val="28"/>
          <w:szCs w:val="28"/>
        </w:rPr>
        <w:t xml:space="preserve"> збільшення кількості звернень до Європейського суду з прав людини зі скаргами на тривалість адміністративного провадження та на відсутність </w:t>
      </w:r>
      <w:r>
        <w:rPr>
          <w:rFonts w:ascii="Times New Roman" w:hAnsi="Times New Roman" w:cs="Times New Roman"/>
          <w:sz w:val="28"/>
          <w:szCs w:val="28"/>
        </w:rPr>
        <w:t>в</w:t>
      </w:r>
      <w:r w:rsidRPr="00DA6787">
        <w:rPr>
          <w:rFonts w:ascii="Times New Roman" w:hAnsi="Times New Roman" w:cs="Times New Roman"/>
          <w:sz w:val="28"/>
          <w:szCs w:val="28"/>
        </w:rPr>
        <w:t xml:space="preserve"> національному законодавстві ефективного засобу юридичного захисту. </w:t>
      </w:r>
    </w:p>
    <w:p w:rsidR="0080398C" w:rsidRDefault="0080398C" w:rsidP="0080398C">
      <w:pPr>
        <w:tabs>
          <w:tab w:val="left" w:pos="9180"/>
        </w:tabs>
        <w:ind w:firstLine="567"/>
        <w:jc w:val="both"/>
        <w:rPr>
          <w:rFonts w:ascii="Times New Roman" w:hAnsi="Times New Roman" w:cs="Times New Roman"/>
          <w:sz w:val="28"/>
          <w:szCs w:val="28"/>
        </w:rPr>
      </w:pPr>
      <w:proofErr w:type="spellStart"/>
      <w:r w:rsidRPr="00EE7B64">
        <w:rPr>
          <w:rFonts w:ascii="Times New Roman" w:hAnsi="Times New Roman" w:cs="Times New Roman"/>
          <w:sz w:val="28"/>
          <w:szCs w:val="28"/>
        </w:rPr>
        <w:t>Законопроєктом</w:t>
      </w:r>
      <w:proofErr w:type="spellEnd"/>
      <w:r w:rsidRPr="00EE7B64">
        <w:rPr>
          <w:rFonts w:ascii="Times New Roman" w:hAnsi="Times New Roman" w:cs="Times New Roman"/>
          <w:sz w:val="28"/>
          <w:szCs w:val="28"/>
        </w:rPr>
        <w:t xml:space="preserve"> </w:t>
      </w:r>
      <w:r>
        <w:rPr>
          <w:rFonts w:ascii="Times New Roman" w:hAnsi="Times New Roman" w:cs="Times New Roman"/>
          <w:sz w:val="28"/>
          <w:szCs w:val="28"/>
        </w:rPr>
        <w:t xml:space="preserve">№ </w:t>
      </w:r>
      <w:r w:rsidRPr="004C3C2F">
        <w:rPr>
          <w:rFonts w:ascii="Times New Roman" w:hAnsi="Times New Roman" w:cs="Times New Roman"/>
          <w:sz w:val="28"/>
          <w:szCs w:val="28"/>
        </w:rPr>
        <w:t>10244</w:t>
      </w:r>
      <w:r>
        <w:rPr>
          <w:rFonts w:ascii="Times New Roman" w:hAnsi="Times New Roman" w:cs="Times New Roman"/>
          <w:sz w:val="28"/>
          <w:szCs w:val="28"/>
        </w:rPr>
        <w:t xml:space="preserve"> </w:t>
      </w:r>
      <w:r w:rsidRPr="00EE7B64">
        <w:rPr>
          <w:rFonts w:ascii="Times New Roman" w:hAnsi="Times New Roman" w:cs="Times New Roman"/>
          <w:sz w:val="28"/>
          <w:szCs w:val="28"/>
        </w:rPr>
        <w:t>передбач</w:t>
      </w:r>
      <w:r>
        <w:rPr>
          <w:rFonts w:ascii="Times New Roman" w:hAnsi="Times New Roman" w:cs="Times New Roman"/>
          <w:sz w:val="28"/>
          <w:szCs w:val="28"/>
        </w:rPr>
        <w:t>ено</w:t>
      </w:r>
      <w:r w:rsidRPr="00EE7B64">
        <w:rPr>
          <w:rFonts w:ascii="Times New Roman" w:hAnsi="Times New Roman" w:cs="Times New Roman"/>
          <w:sz w:val="28"/>
          <w:szCs w:val="28"/>
        </w:rPr>
        <w:t xml:space="preserve"> внесення змін до Закону </w:t>
      </w:r>
      <w:r>
        <w:rPr>
          <w:rFonts w:ascii="Times New Roman" w:hAnsi="Times New Roman" w:cs="Times New Roman"/>
          <w:sz w:val="28"/>
          <w:szCs w:val="28"/>
        </w:rPr>
        <w:br/>
      </w:r>
      <w:r w:rsidRPr="00EE7B64">
        <w:rPr>
          <w:rFonts w:ascii="Times New Roman" w:hAnsi="Times New Roman" w:cs="Times New Roman"/>
          <w:sz w:val="28"/>
          <w:szCs w:val="28"/>
        </w:rPr>
        <w:t>№ 2825-IX</w:t>
      </w:r>
      <w:r>
        <w:rPr>
          <w:rFonts w:ascii="Times New Roman" w:hAnsi="Times New Roman" w:cs="Times New Roman"/>
          <w:sz w:val="28"/>
          <w:szCs w:val="28"/>
        </w:rPr>
        <w:t xml:space="preserve"> з метою</w:t>
      </w:r>
      <w:r w:rsidRPr="00EE7B64">
        <w:rPr>
          <w:rFonts w:ascii="Times New Roman" w:hAnsi="Times New Roman" w:cs="Times New Roman"/>
          <w:sz w:val="28"/>
          <w:szCs w:val="28"/>
        </w:rPr>
        <w:t xml:space="preserve"> заклад</w:t>
      </w:r>
      <w:r>
        <w:rPr>
          <w:rFonts w:ascii="Times New Roman" w:hAnsi="Times New Roman" w:cs="Times New Roman"/>
          <w:sz w:val="28"/>
          <w:szCs w:val="28"/>
        </w:rPr>
        <w:t>ення</w:t>
      </w:r>
      <w:r w:rsidRPr="00EE7B64">
        <w:rPr>
          <w:rFonts w:ascii="Times New Roman" w:hAnsi="Times New Roman" w:cs="Times New Roman"/>
          <w:sz w:val="28"/>
          <w:szCs w:val="28"/>
        </w:rPr>
        <w:t xml:space="preserve"> правов</w:t>
      </w:r>
      <w:r>
        <w:rPr>
          <w:rFonts w:ascii="Times New Roman" w:hAnsi="Times New Roman" w:cs="Times New Roman"/>
          <w:sz w:val="28"/>
          <w:szCs w:val="28"/>
        </w:rPr>
        <w:t>их</w:t>
      </w:r>
      <w:r w:rsidRPr="00EE7B64">
        <w:rPr>
          <w:rFonts w:ascii="Times New Roman" w:hAnsi="Times New Roman" w:cs="Times New Roman"/>
          <w:sz w:val="28"/>
          <w:szCs w:val="28"/>
        </w:rPr>
        <w:t xml:space="preserve"> засад для вирішення організаційних </w:t>
      </w:r>
      <w:r>
        <w:rPr>
          <w:rFonts w:ascii="Times New Roman" w:hAnsi="Times New Roman" w:cs="Times New Roman"/>
          <w:sz w:val="28"/>
          <w:szCs w:val="28"/>
        </w:rPr>
        <w:t>і</w:t>
      </w:r>
      <w:r w:rsidRPr="00EE7B64">
        <w:rPr>
          <w:rFonts w:ascii="Times New Roman" w:hAnsi="Times New Roman" w:cs="Times New Roman"/>
          <w:sz w:val="28"/>
          <w:szCs w:val="28"/>
        </w:rPr>
        <w:t xml:space="preserve"> процесуальних питань щодо прийняття, розподілу, розгляду нових і поточних адміністративних справ, а також обліку й зберігання розглянутих справ, </w:t>
      </w:r>
      <w:r>
        <w:rPr>
          <w:rFonts w:ascii="Times New Roman" w:hAnsi="Times New Roman" w:cs="Times New Roman"/>
          <w:sz w:val="28"/>
          <w:szCs w:val="28"/>
        </w:rPr>
        <w:t>зокрема</w:t>
      </w:r>
      <w:r w:rsidRPr="00EE7B64">
        <w:rPr>
          <w:rFonts w:ascii="Times New Roman" w:hAnsi="Times New Roman" w:cs="Times New Roman"/>
          <w:sz w:val="28"/>
          <w:szCs w:val="28"/>
        </w:rPr>
        <w:t xml:space="preserve"> Окружним адміністративним судом міста Києва, та вирішення процесуальних питань, пов’язаних </w:t>
      </w:r>
      <w:r>
        <w:rPr>
          <w:rFonts w:ascii="Times New Roman" w:hAnsi="Times New Roman" w:cs="Times New Roman"/>
          <w:sz w:val="28"/>
          <w:szCs w:val="28"/>
        </w:rPr>
        <w:t>і</w:t>
      </w:r>
      <w:r w:rsidRPr="00EE7B64">
        <w:rPr>
          <w:rFonts w:ascii="Times New Roman" w:hAnsi="Times New Roman" w:cs="Times New Roman"/>
          <w:sz w:val="28"/>
          <w:szCs w:val="28"/>
        </w:rPr>
        <w:t>з виконанням судових рішень у таких справах.</w:t>
      </w:r>
    </w:p>
    <w:p w:rsidR="0080398C" w:rsidRDefault="0080398C" w:rsidP="0080398C">
      <w:pPr>
        <w:tabs>
          <w:tab w:val="left" w:pos="9180"/>
        </w:tabs>
        <w:ind w:firstLine="567"/>
        <w:jc w:val="both"/>
        <w:rPr>
          <w:rFonts w:ascii="Times New Roman" w:hAnsi="Times New Roman" w:cs="Times New Roman"/>
          <w:sz w:val="28"/>
          <w:szCs w:val="28"/>
        </w:rPr>
      </w:pPr>
    </w:p>
    <w:p w:rsidR="0080398C" w:rsidRPr="00670260" w:rsidRDefault="0080398C" w:rsidP="0080398C">
      <w:pPr>
        <w:tabs>
          <w:tab w:val="left" w:pos="9180"/>
        </w:tabs>
        <w:ind w:firstLine="567"/>
        <w:jc w:val="both"/>
        <w:rPr>
          <w:rFonts w:ascii="Times New Roman" w:hAnsi="Times New Roman" w:cs="Times New Roman"/>
          <w:sz w:val="28"/>
          <w:szCs w:val="28"/>
        </w:rPr>
      </w:pPr>
      <w:r w:rsidRPr="00670260">
        <w:rPr>
          <w:rFonts w:ascii="Times New Roman" w:hAnsi="Times New Roman" w:cs="Times New Roman"/>
          <w:sz w:val="28"/>
          <w:szCs w:val="28"/>
        </w:rPr>
        <w:t xml:space="preserve">2. Вища рада правосуддя відповідно до пункту 15 частини першої статті 3 Закону України «Про Вищу раду правосуддя» надає обов’язкові до розгляду консультативні висновки щодо </w:t>
      </w:r>
      <w:proofErr w:type="spellStart"/>
      <w:r w:rsidRPr="00670260">
        <w:rPr>
          <w:rFonts w:ascii="Times New Roman" w:hAnsi="Times New Roman" w:cs="Times New Roman"/>
          <w:sz w:val="28"/>
          <w:szCs w:val="28"/>
        </w:rPr>
        <w:t>законопроєктів</w:t>
      </w:r>
      <w:proofErr w:type="spellEnd"/>
      <w:r w:rsidRPr="00670260">
        <w:rPr>
          <w:rFonts w:ascii="Times New Roman" w:hAnsi="Times New Roman" w:cs="Times New Roman"/>
          <w:sz w:val="28"/>
          <w:szCs w:val="28"/>
        </w:rPr>
        <w:t xml:space="preserve"> з питань утворення, реорганізації чи ліквідації судів, судоустрою і статусу суддів. </w:t>
      </w:r>
    </w:p>
    <w:p w:rsidR="0080398C" w:rsidRPr="00942FBC" w:rsidRDefault="0080398C" w:rsidP="0080398C">
      <w:pPr>
        <w:pStyle w:val="rtejustify"/>
        <w:shd w:val="clear" w:color="auto" w:fill="FFFFFF"/>
        <w:spacing w:before="0" w:after="0"/>
        <w:ind w:firstLine="567"/>
        <w:jc w:val="both"/>
        <w:rPr>
          <w:iCs/>
          <w:kern w:val="3"/>
          <w:sz w:val="28"/>
          <w:szCs w:val="28"/>
          <w:lang w:eastAsia="hi-IN" w:bidi="hi-IN"/>
        </w:rPr>
      </w:pPr>
      <w:r w:rsidRPr="00942FBC">
        <w:rPr>
          <w:iCs/>
          <w:kern w:val="3"/>
          <w:sz w:val="28"/>
          <w:szCs w:val="28"/>
          <w:lang w:eastAsia="hi-IN" w:bidi="hi-IN"/>
        </w:rPr>
        <w:t xml:space="preserve">Під час опрацювання </w:t>
      </w:r>
      <w:proofErr w:type="spellStart"/>
      <w:r w:rsidRPr="00942FBC">
        <w:rPr>
          <w:iCs/>
          <w:kern w:val="3"/>
          <w:sz w:val="28"/>
          <w:szCs w:val="28"/>
          <w:lang w:eastAsia="hi-IN" w:bidi="hi-IN"/>
        </w:rPr>
        <w:t>законопроєкту</w:t>
      </w:r>
      <w:proofErr w:type="spellEnd"/>
      <w:r w:rsidRPr="00942FBC">
        <w:rPr>
          <w:iCs/>
          <w:kern w:val="3"/>
          <w:sz w:val="28"/>
          <w:szCs w:val="28"/>
          <w:lang w:eastAsia="hi-IN" w:bidi="hi-IN"/>
        </w:rPr>
        <w:t xml:space="preserve"> № </w:t>
      </w:r>
      <w:r w:rsidRPr="00942FBC">
        <w:rPr>
          <w:sz w:val="28"/>
          <w:szCs w:val="28"/>
        </w:rPr>
        <w:t xml:space="preserve">10244 </w:t>
      </w:r>
      <w:r w:rsidRPr="00942FBC">
        <w:rPr>
          <w:iCs/>
          <w:kern w:val="3"/>
          <w:sz w:val="28"/>
          <w:szCs w:val="28"/>
          <w:lang w:eastAsia="hi-IN" w:bidi="hi-IN"/>
        </w:rPr>
        <w:t xml:space="preserve">та формування позиції Вища рада правосуддя звернулась із пропозицією до Верховного Суду, Вищої кваліфікаційної комісії суддів України, Ради суддів України, Державної судової адміністрації України та Національної школи суддів України щодо </w:t>
      </w:r>
      <w:r>
        <w:rPr>
          <w:iCs/>
          <w:kern w:val="3"/>
          <w:sz w:val="28"/>
          <w:szCs w:val="28"/>
          <w:lang w:eastAsia="hi-IN" w:bidi="hi-IN"/>
        </w:rPr>
        <w:t>висловлення</w:t>
      </w:r>
      <w:r w:rsidRPr="00942FBC">
        <w:rPr>
          <w:iCs/>
          <w:kern w:val="3"/>
          <w:sz w:val="28"/>
          <w:szCs w:val="28"/>
          <w:lang w:eastAsia="hi-IN" w:bidi="hi-IN"/>
        </w:rPr>
        <w:t xml:space="preserve"> позиції стосовно </w:t>
      </w:r>
      <w:proofErr w:type="spellStart"/>
      <w:r w:rsidRPr="00942FBC">
        <w:rPr>
          <w:iCs/>
          <w:kern w:val="3"/>
          <w:sz w:val="28"/>
          <w:szCs w:val="28"/>
          <w:lang w:eastAsia="hi-IN" w:bidi="hi-IN"/>
        </w:rPr>
        <w:t>законопроєкту</w:t>
      </w:r>
      <w:proofErr w:type="spellEnd"/>
      <w:r w:rsidRPr="00942FBC">
        <w:rPr>
          <w:iCs/>
          <w:kern w:val="3"/>
          <w:sz w:val="28"/>
          <w:szCs w:val="28"/>
          <w:lang w:eastAsia="hi-IN" w:bidi="hi-IN"/>
        </w:rPr>
        <w:t xml:space="preserve"> № </w:t>
      </w:r>
      <w:r w:rsidRPr="00942FBC">
        <w:rPr>
          <w:sz w:val="28"/>
          <w:szCs w:val="28"/>
        </w:rPr>
        <w:t>10244</w:t>
      </w:r>
      <w:r w:rsidRPr="00942FBC">
        <w:rPr>
          <w:iCs/>
          <w:kern w:val="3"/>
          <w:sz w:val="28"/>
          <w:szCs w:val="28"/>
          <w:lang w:eastAsia="hi-IN" w:bidi="hi-IN"/>
        </w:rPr>
        <w:t>.</w:t>
      </w:r>
    </w:p>
    <w:p w:rsidR="0080398C" w:rsidRDefault="0080398C" w:rsidP="0080398C">
      <w:pPr>
        <w:pStyle w:val="rtejustify"/>
        <w:shd w:val="clear" w:color="auto" w:fill="FFFFFF"/>
        <w:spacing w:before="0" w:after="0"/>
        <w:ind w:firstLine="567"/>
        <w:jc w:val="both"/>
        <w:rPr>
          <w:iCs/>
          <w:kern w:val="3"/>
          <w:sz w:val="28"/>
          <w:szCs w:val="28"/>
          <w:lang w:eastAsia="hi-IN" w:bidi="hi-IN"/>
        </w:rPr>
      </w:pPr>
      <w:r>
        <w:rPr>
          <w:iCs/>
          <w:kern w:val="3"/>
          <w:sz w:val="28"/>
          <w:szCs w:val="28"/>
          <w:lang w:eastAsia="hi-IN" w:bidi="hi-IN"/>
        </w:rPr>
        <w:t xml:space="preserve">Вища кваліфікаційна комісія суддів України повідомила Вищу раду правосуддя про відсутність пропозицій до </w:t>
      </w:r>
      <w:proofErr w:type="spellStart"/>
      <w:r>
        <w:rPr>
          <w:iCs/>
          <w:kern w:val="3"/>
          <w:sz w:val="28"/>
          <w:szCs w:val="28"/>
          <w:lang w:eastAsia="hi-IN" w:bidi="hi-IN"/>
        </w:rPr>
        <w:t>законопроєкту</w:t>
      </w:r>
      <w:proofErr w:type="spellEnd"/>
      <w:r>
        <w:rPr>
          <w:iCs/>
          <w:kern w:val="3"/>
          <w:sz w:val="28"/>
          <w:szCs w:val="28"/>
          <w:lang w:eastAsia="hi-IN" w:bidi="hi-IN"/>
        </w:rPr>
        <w:t xml:space="preserve"> № 10244.</w:t>
      </w:r>
    </w:p>
    <w:p w:rsidR="0080398C" w:rsidRDefault="0080398C" w:rsidP="0080398C">
      <w:pPr>
        <w:pStyle w:val="rtejustify"/>
        <w:shd w:val="clear" w:color="auto" w:fill="FFFFFF"/>
        <w:spacing w:before="0" w:after="0"/>
        <w:ind w:firstLine="567"/>
        <w:jc w:val="both"/>
        <w:rPr>
          <w:iCs/>
          <w:kern w:val="3"/>
          <w:sz w:val="28"/>
          <w:szCs w:val="28"/>
          <w:lang w:eastAsia="hi-IN" w:bidi="hi-IN"/>
        </w:rPr>
      </w:pPr>
      <w:r w:rsidRPr="00942FBC">
        <w:rPr>
          <w:iCs/>
          <w:kern w:val="3"/>
          <w:sz w:val="28"/>
          <w:szCs w:val="28"/>
          <w:lang w:eastAsia="hi-IN" w:bidi="hi-IN"/>
        </w:rPr>
        <w:t xml:space="preserve">Позиція щодо </w:t>
      </w:r>
      <w:proofErr w:type="spellStart"/>
      <w:r w:rsidRPr="00942FBC">
        <w:rPr>
          <w:iCs/>
          <w:kern w:val="3"/>
          <w:sz w:val="28"/>
          <w:szCs w:val="28"/>
          <w:lang w:eastAsia="hi-IN" w:bidi="hi-IN"/>
        </w:rPr>
        <w:t>законопроєкту</w:t>
      </w:r>
      <w:proofErr w:type="spellEnd"/>
      <w:r w:rsidRPr="00942FBC">
        <w:rPr>
          <w:iCs/>
          <w:kern w:val="3"/>
          <w:sz w:val="28"/>
          <w:szCs w:val="28"/>
          <w:lang w:eastAsia="hi-IN" w:bidi="hi-IN"/>
        </w:rPr>
        <w:t xml:space="preserve"> № </w:t>
      </w:r>
      <w:r w:rsidRPr="00942FBC">
        <w:rPr>
          <w:sz w:val="28"/>
          <w:szCs w:val="28"/>
        </w:rPr>
        <w:t>10244</w:t>
      </w:r>
      <w:r w:rsidRPr="00942FBC">
        <w:rPr>
          <w:iCs/>
          <w:kern w:val="3"/>
          <w:sz w:val="28"/>
          <w:szCs w:val="28"/>
          <w:lang w:eastAsia="hi-IN" w:bidi="hi-IN"/>
        </w:rPr>
        <w:t>, надана Верховним Судом, врахована Вищою радою правосуддя.</w:t>
      </w:r>
    </w:p>
    <w:p w:rsidR="0080398C" w:rsidRDefault="0080398C" w:rsidP="0080398C">
      <w:pPr>
        <w:pStyle w:val="rtejustify"/>
        <w:shd w:val="clear" w:color="auto" w:fill="FFFFFF"/>
        <w:spacing w:before="0" w:after="0"/>
        <w:ind w:firstLine="567"/>
        <w:jc w:val="both"/>
        <w:rPr>
          <w:sz w:val="28"/>
          <w:szCs w:val="28"/>
        </w:rPr>
      </w:pPr>
    </w:p>
    <w:p w:rsidR="0080398C" w:rsidRDefault="0080398C" w:rsidP="0080398C">
      <w:pPr>
        <w:pStyle w:val="rtejustify"/>
        <w:shd w:val="clear" w:color="auto" w:fill="FFFFFF"/>
        <w:spacing w:before="0" w:after="0"/>
        <w:ind w:firstLine="567"/>
        <w:jc w:val="both"/>
        <w:rPr>
          <w:sz w:val="28"/>
          <w:szCs w:val="28"/>
        </w:rPr>
      </w:pPr>
      <w:r w:rsidRPr="00670260">
        <w:rPr>
          <w:sz w:val="28"/>
          <w:szCs w:val="28"/>
        </w:rPr>
        <w:lastRenderedPageBreak/>
        <w:t xml:space="preserve">3. </w:t>
      </w:r>
      <w:proofErr w:type="spellStart"/>
      <w:r>
        <w:rPr>
          <w:iCs/>
          <w:kern w:val="3"/>
          <w:sz w:val="28"/>
          <w:szCs w:val="28"/>
          <w:lang w:eastAsia="hi-IN" w:bidi="hi-IN"/>
        </w:rPr>
        <w:t>З</w:t>
      </w:r>
      <w:r w:rsidRPr="00942FBC">
        <w:rPr>
          <w:iCs/>
          <w:kern w:val="3"/>
          <w:sz w:val="28"/>
          <w:szCs w:val="28"/>
          <w:lang w:eastAsia="hi-IN" w:bidi="hi-IN"/>
        </w:rPr>
        <w:t>аконопроєкт</w:t>
      </w:r>
      <w:r>
        <w:rPr>
          <w:iCs/>
          <w:kern w:val="3"/>
          <w:sz w:val="28"/>
          <w:szCs w:val="28"/>
          <w:lang w:eastAsia="hi-IN" w:bidi="hi-IN"/>
        </w:rPr>
        <w:t>ом</w:t>
      </w:r>
      <w:proofErr w:type="spellEnd"/>
      <w:r w:rsidRPr="00942FBC">
        <w:rPr>
          <w:iCs/>
          <w:kern w:val="3"/>
          <w:sz w:val="28"/>
          <w:szCs w:val="28"/>
          <w:lang w:eastAsia="hi-IN" w:bidi="hi-IN"/>
        </w:rPr>
        <w:t xml:space="preserve"> № </w:t>
      </w:r>
      <w:r w:rsidRPr="00942FBC">
        <w:rPr>
          <w:sz w:val="28"/>
          <w:szCs w:val="28"/>
        </w:rPr>
        <w:t>10244</w:t>
      </w:r>
      <w:r w:rsidRPr="008034E6">
        <w:rPr>
          <w:sz w:val="28"/>
          <w:szCs w:val="28"/>
        </w:rPr>
        <w:t xml:space="preserve"> запропоновано </w:t>
      </w:r>
      <w:r w:rsidRPr="00421CE5">
        <w:rPr>
          <w:sz w:val="28"/>
          <w:szCs w:val="28"/>
        </w:rPr>
        <w:t xml:space="preserve">внесення змін до Закону </w:t>
      </w:r>
      <w:r>
        <w:rPr>
          <w:sz w:val="28"/>
          <w:szCs w:val="28"/>
        </w:rPr>
        <w:br/>
      </w:r>
      <w:r w:rsidRPr="00421CE5">
        <w:rPr>
          <w:sz w:val="28"/>
          <w:szCs w:val="28"/>
        </w:rPr>
        <w:t xml:space="preserve">№ 2825-IX </w:t>
      </w:r>
      <w:r>
        <w:rPr>
          <w:sz w:val="28"/>
          <w:szCs w:val="28"/>
        </w:rPr>
        <w:t xml:space="preserve">з метою </w:t>
      </w:r>
      <w:r w:rsidRPr="00421CE5">
        <w:rPr>
          <w:sz w:val="28"/>
          <w:szCs w:val="28"/>
        </w:rPr>
        <w:t>заклад</w:t>
      </w:r>
      <w:r>
        <w:rPr>
          <w:sz w:val="28"/>
          <w:szCs w:val="28"/>
        </w:rPr>
        <w:t>ення</w:t>
      </w:r>
      <w:r w:rsidRPr="00421CE5">
        <w:rPr>
          <w:sz w:val="28"/>
          <w:szCs w:val="28"/>
        </w:rPr>
        <w:t xml:space="preserve"> правов</w:t>
      </w:r>
      <w:r>
        <w:rPr>
          <w:sz w:val="28"/>
          <w:szCs w:val="28"/>
        </w:rPr>
        <w:t>их</w:t>
      </w:r>
      <w:r w:rsidRPr="00421CE5">
        <w:rPr>
          <w:sz w:val="28"/>
          <w:szCs w:val="28"/>
        </w:rPr>
        <w:t xml:space="preserve"> засад для вирішення організаційних </w:t>
      </w:r>
      <w:r>
        <w:rPr>
          <w:sz w:val="28"/>
          <w:szCs w:val="28"/>
        </w:rPr>
        <w:t>і</w:t>
      </w:r>
      <w:r w:rsidRPr="00421CE5">
        <w:rPr>
          <w:sz w:val="28"/>
          <w:szCs w:val="28"/>
        </w:rPr>
        <w:t xml:space="preserve"> процесуальних питань щодо прийняття, розподілу, розгляду нових і поточних адміністративних справ, а також обліку й зберігання розглянутих справ, </w:t>
      </w:r>
      <w:r>
        <w:rPr>
          <w:sz w:val="28"/>
          <w:szCs w:val="28"/>
        </w:rPr>
        <w:t>зокрема</w:t>
      </w:r>
      <w:r w:rsidRPr="00421CE5">
        <w:rPr>
          <w:sz w:val="28"/>
          <w:szCs w:val="28"/>
        </w:rPr>
        <w:t xml:space="preserve"> Окружним адміністративним судом міста Києва, та вирішення процесуальних питань, пов’язаних </w:t>
      </w:r>
      <w:r>
        <w:rPr>
          <w:sz w:val="28"/>
          <w:szCs w:val="28"/>
        </w:rPr>
        <w:t>і</w:t>
      </w:r>
      <w:r w:rsidRPr="00421CE5">
        <w:rPr>
          <w:sz w:val="28"/>
          <w:szCs w:val="28"/>
        </w:rPr>
        <w:t xml:space="preserve">з виконанням судових рішень у таких справах. </w:t>
      </w:r>
    </w:p>
    <w:p w:rsidR="0080398C" w:rsidRDefault="0080398C" w:rsidP="0080398C">
      <w:pPr>
        <w:pStyle w:val="rtejustify"/>
        <w:shd w:val="clear" w:color="auto" w:fill="FFFFFF"/>
        <w:spacing w:before="0" w:after="0"/>
        <w:ind w:firstLine="567"/>
        <w:jc w:val="both"/>
        <w:rPr>
          <w:sz w:val="28"/>
          <w:szCs w:val="28"/>
        </w:rPr>
      </w:pPr>
      <w:r w:rsidRPr="00421CE5">
        <w:rPr>
          <w:sz w:val="28"/>
          <w:szCs w:val="28"/>
        </w:rPr>
        <w:t xml:space="preserve">Зокрема, </w:t>
      </w:r>
      <w:r>
        <w:rPr>
          <w:sz w:val="28"/>
          <w:szCs w:val="28"/>
        </w:rPr>
        <w:t>запро</w:t>
      </w:r>
      <w:r w:rsidRPr="00421CE5">
        <w:rPr>
          <w:sz w:val="28"/>
          <w:szCs w:val="28"/>
        </w:rPr>
        <w:t>пон</w:t>
      </w:r>
      <w:r>
        <w:rPr>
          <w:sz w:val="28"/>
          <w:szCs w:val="28"/>
        </w:rPr>
        <w:t>овано</w:t>
      </w:r>
      <w:r w:rsidRPr="00421CE5">
        <w:rPr>
          <w:sz w:val="28"/>
          <w:szCs w:val="28"/>
        </w:rPr>
        <w:t xml:space="preserve"> пункт 2 розділу ІІ «Прикінцеві та перехідні положення» Закону № 2825-IX викласти </w:t>
      </w:r>
      <w:r>
        <w:rPr>
          <w:sz w:val="28"/>
          <w:szCs w:val="28"/>
        </w:rPr>
        <w:t>в</w:t>
      </w:r>
      <w:r w:rsidRPr="00421CE5">
        <w:rPr>
          <w:sz w:val="28"/>
          <w:szCs w:val="28"/>
        </w:rPr>
        <w:t xml:space="preserve"> такій редакції: </w:t>
      </w:r>
    </w:p>
    <w:p w:rsidR="0080398C" w:rsidRDefault="0080398C" w:rsidP="0080398C">
      <w:pPr>
        <w:pStyle w:val="rtejustify"/>
        <w:shd w:val="clear" w:color="auto" w:fill="FFFFFF"/>
        <w:spacing w:before="0" w:after="0"/>
        <w:ind w:firstLine="567"/>
        <w:jc w:val="both"/>
        <w:rPr>
          <w:sz w:val="28"/>
          <w:szCs w:val="28"/>
        </w:rPr>
      </w:pPr>
      <w:r w:rsidRPr="00421CE5">
        <w:rPr>
          <w:sz w:val="28"/>
          <w:szCs w:val="28"/>
        </w:rPr>
        <w:t xml:space="preserve">«2. Установити, що з дня набрання чинності цим Законом Окружний адміністративний суд міста Києва припиняє здійснення правосуддя. </w:t>
      </w:r>
    </w:p>
    <w:p w:rsidR="0080398C" w:rsidRDefault="0080398C" w:rsidP="0080398C">
      <w:pPr>
        <w:pStyle w:val="rtejustify"/>
        <w:shd w:val="clear" w:color="auto" w:fill="FFFFFF"/>
        <w:spacing w:before="0" w:after="0"/>
        <w:ind w:firstLine="567"/>
        <w:jc w:val="both"/>
        <w:rPr>
          <w:sz w:val="28"/>
          <w:szCs w:val="28"/>
        </w:rPr>
      </w:pPr>
      <w:r w:rsidRPr="00421CE5">
        <w:rPr>
          <w:sz w:val="28"/>
          <w:szCs w:val="28"/>
        </w:rPr>
        <w:t xml:space="preserve">До початку роботи Київського міського окружного адміністративного суду справи, підсудні окружному адміністративному суду, територіальна юрисдикція якого поширюється на місто Київ, розглядаються та вирішуються Київським окружним адміністративним судом, крім випадку, передбаченого абзацом четвертим цього пункту. </w:t>
      </w:r>
    </w:p>
    <w:p w:rsidR="0080398C" w:rsidRDefault="0080398C" w:rsidP="0080398C">
      <w:pPr>
        <w:pStyle w:val="rtejustify"/>
        <w:shd w:val="clear" w:color="auto" w:fill="FFFFFF"/>
        <w:spacing w:before="0" w:after="0"/>
        <w:ind w:firstLine="567"/>
        <w:jc w:val="both"/>
        <w:rPr>
          <w:sz w:val="28"/>
          <w:szCs w:val="28"/>
        </w:rPr>
      </w:pPr>
      <w:r w:rsidRPr="00421CE5">
        <w:rPr>
          <w:sz w:val="28"/>
          <w:szCs w:val="28"/>
        </w:rPr>
        <w:t>Не</w:t>
      </w:r>
      <w:r>
        <w:rPr>
          <w:sz w:val="28"/>
          <w:szCs w:val="28"/>
        </w:rPr>
        <w:t xml:space="preserve"> </w:t>
      </w:r>
      <w:r w:rsidRPr="00421CE5">
        <w:rPr>
          <w:sz w:val="28"/>
          <w:szCs w:val="28"/>
        </w:rPr>
        <w:t xml:space="preserve">розглянуті Окружним адміністративним судом міста Києва адміністративні справи, які були передані до Київського окружного  адміністративного суду та розподілені між суддями до набрання чинності  Законом України «Про внесення змін до пункту 2 розділу ІІ «Прикінцеві та перехідні положення» Закону України «Про ліквідацію Окружного адміністративного суду міста Києва та утворення Київського міського окружного адміністративного суду» щодо забезпечення розгляду адміністративних справ», розглядаються та вирішуються Київським окружним адміністративним судом. </w:t>
      </w:r>
    </w:p>
    <w:p w:rsidR="0080398C" w:rsidRDefault="0080398C" w:rsidP="0080398C">
      <w:pPr>
        <w:pStyle w:val="rtejustify"/>
        <w:shd w:val="clear" w:color="auto" w:fill="FFFFFF"/>
        <w:spacing w:before="0" w:after="0"/>
        <w:ind w:firstLine="567"/>
        <w:jc w:val="both"/>
        <w:rPr>
          <w:sz w:val="28"/>
          <w:szCs w:val="28"/>
        </w:rPr>
      </w:pPr>
      <w:r w:rsidRPr="00421CE5">
        <w:rPr>
          <w:sz w:val="28"/>
          <w:szCs w:val="28"/>
        </w:rPr>
        <w:t>Інші не</w:t>
      </w:r>
      <w:r>
        <w:rPr>
          <w:sz w:val="28"/>
          <w:szCs w:val="28"/>
        </w:rPr>
        <w:t xml:space="preserve"> </w:t>
      </w:r>
      <w:r w:rsidRPr="00421CE5">
        <w:rPr>
          <w:sz w:val="28"/>
          <w:szCs w:val="28"/>
        </w:rPr>
        <w:t>розглянуті Окружним адміністративним судом міста Києва адміністративні  справи, у тому числі передані до Київського окружного адміністративного суду до набрання чинності  Законом України «Про внесення змін до пункту 2 розділу ІІ «Прикінцеві та перехідні положення» Закону України «Про ліквідацію Окружного адміністративного суду міста Києва та утворення Київського міського окружного адміністративного суду» щодо забезпечення розгляду адміністративних справ», але не розподілені між суддями (за винятком справ, підсудність яких визначена частиною першою статті 27, частиною третьою статті 276, статтями 289</w:t>
      </w:r>
      <w:r>
        <w:rPr>
          <w:sz w:val="28"/>
          <w:szCs w:val="28"/>
        </w:rPr>
        <w:t>-</w:t>
      </w:r>
      <w:r w:rsidRPr="00421CE5">
        <w:rPr>
          <w:sz w:val="28"/>
          <w:szCs w:val="28"/>
        </w:rPr>
        <w:t>1, 289</w:t>
      </w:r>
      <w:r>
        <w:rPr>
          <w:sz w:val="28"/>
          <w:szCs w:val="28"/>
        </w:rPr>
        <w:t>-</w:t>
      </w:r>
      <w:r w:rsidRPr="00421CE5">
        <w:rPr>
          <w:sz w:val="28"/>
          <w:szCs w:val="28"/>
        </w:rPr>
        <w:t xml:space="preserve">4 </w:t>
      </w:r>
      <w:r>
        <w:rPr>
          <w:sz w:val="28"/>
          <w:szCs w:val="28"/>
        </w:rPr>
        <w:t>КАС</w:t>
      </w:r>
      <w:r w:rsidRPr="00421CE5">
        <w:rPr>
          <w:sz w:val="28"/>
          <w:szCs w:val="28"/>
        </w:rPr>
        <w:t xml:space="preserve"> України), передаються на розгляд іншим окружним адміністративним судам України шляхом їх автоматизованого розподілу між цими судами з урахуванням навантаження, за принципом випадковості та відповідно до хронологічного надходження справ у порядку, визначеному Державною судовою адміністраці</w:t>
      </w:r>
      <w:r>
        <w:rPr>
          <w:sz w:val="28"/>
          <w:szCs w:val="28"/>
        </w:rPr>
        <w:t>є</w:t>
      </w:r>
      <w:r w:rsidRPr="00421CE5">
        <w:rPr>
          <w:sz w:val="28"/>
          <w:szCs w:val="28"/>
        </w:rPr>
        <w:t>ю України. Справи, підсудність яких визначена частиною першою статті 27, частиною третьою статті 276, статтями 289</w:t>
      </w:r>
      <w:r>
        <w:rPr>
          <w:sz w:val="28"/>
          <w:szCs w:val="28"/>
        </w:rPr>
        <w:t>-</w:t>
      </w:r>
      <w:r w:rsidRPr="00421CE5">
        <w:rPr>
          <w:sz w:val="28"/>
          <w:szCs w:val="28"/>
        </w:rPr>
        <w:t>1, 289</w:t>
      </w:r>
      <w:r>
        <w:rPr>
          <w:sz w:val="28"/>
          <w:szCs w:val="28"/>
        </w:rPr>
        <w:t>-</w:t>
      </w:r>
      <w:r w:rsidRPr="00421CE5">
        <w:rPr>
          <w:sz w:val="28"/>
          <w:szCs w:val="28"/>
        </w:rPr>
        <w:t xml:space="preserve">4 </w:t>
      </w:r>
      <w:r>
        <w:rPr>
          <w:sz w:val="28"/>
          <w:szCs w:val="28"/>
        </w:rPr>
        <w:t>КАС</w:t>
      </w:r>
      <w:r w:rsidRPr="00421CE5">
        <w:rPr>
          <w:sz w:val="28"/>
          <w:szCs w:val="28"/>
        </w:rPr>
        <w:t xml:space="preserve"> України, до початку роботи Київського міського окружного адміністративного суду розглядаються та вирішуються Київським окружним адміністративним судом. </w:t>
      </w:r>
    </w:p>
    <w:p w:rsidR="0080398C" w:rsidRDefault="0080398C" w:rsidP="0080398C">
      <w:pPr>
        <w:pStyle w:val="rtejustify"/>
        <w:shd w:val="clear" w:color="auto" w:fill="FFFFFF"/>
        <w:spacing w:before="0" w:after="0"/>
        <w:ind w:firstLine="567"/>
        <w:jc w:val="both"/>
        <w:rPr>
          <w:sz w:val="28"/>
          <w:szCs w:val="28"/>
        </w:rPr>
      </w:pPr>
      <w:r w:rsidRPr="00421CE5">
        <w:rPr>
          <w:sz w:val="28"/>
          <w:szCs w:val="28"/>
        </w:rPr>
        <w:t xml:space="preserve">Після початку роботи Київського міського окружного адміністративного суду Київський окружний адміністративний суд та інші окружні адміністративні суди України завершують розгляд переданих їм справ. </w:t>
      </w:r>
    </w:p>
    <w:p w:rsidR="0080398C" w:rsidRDefault="0080398C" w:rsidP="0080398C">
      <w:pPr>
        <w:pStyle w:val="rtejustify"/>
        <w:shd w:val="clear" w:color="auto" w:fill="FFFFFF"/>
        <w:spacing w:before="0" w:after="0"/>
        <w:ind w:firstLine="567"/>
        <w:jc w:val="both"/>
        <w:rPr>
          <w:sz w:val="28"/>
          <w:szCs w:val="28"/>
        </w:rPr>
      </w:pPr>
      <w:r w:rsidRPr="00421CE5">
        <w:rPr>
          <w:sz w:val="28"/>
          <w:szCs w:val="28"/>
        </w:rPr>
        <w:lastRenderedPageBreak/>
        <w:t xml:space="preserve">Судом апеляційної інстанції щодо всіх справ, підсудних окружному адміністративному суду, територіальна юрисдикція якого поширюється на місто Київ, та переданих на розгляд іншим окружним адміністративним судам України відповідно до цього Закону, є Шостий апеляційний адміністративний суд. </w:t>
      </w:r>
    </w:p>
    <w:p w:rsidR="0080398C" w:rsidRDefault="0080398C" w:rsidP="0080398C">
      <w:pPr>
        <w:pStyle w:val="rtejustify"/>
        <w:shd w:val="clear" w:color="auto" w:fill="FFFFFF"/>
        <w:spacing w:before="0" w:after="0"/>
        <w:ind w:firstLine="567"/>
        <w:jc w:val="both"/>
        <w:rPr>
          <w:sz w:val="28"/>
          <w:szCs w:val="28"/>
        </w:rPr>
      </w:pPr>
      <w:r w:rsidRPr="00421CE5">
        <w:rPr>
          <w:sz w:val="28"/>
          <w:szCs w:val="28"/>
        </w:rPr>
        <w:t>До початку роботи Київського міського окружного адміністративного суду вирішення процесуальних питань, пов’язаних з виконанням судових рішень у справах, розглянутих Окружним адміністративним судом міста Києва, здійснює Київський окружний адміністративний суд.</w:t>
      </w:r>
      <w:r w:rsidRPr="008034E6">
        <w:rPr>
          <w:sz w:val="28"/>
          <w:szCs w:val="28"/>
        </w:rPr>
        <w:cr/>
      </w:r>
    </w:p>
    <w:p w:rsidR="0080398C" w:rsidRPr="000C49D2" w:rsidRDefault="0080398C" w:rsidP="0080398C">
      <w:pPr>
        <w:pStyle w:val="rvps2"/>
        <w:shd w:val="clear" w:color="auto" w:fill="FFFFFF"/>
        <w:spacing w:before="0" w:after="0"/>
        <w:ind w:firstLine="567"/>
        <w:jc w:val="both"/>
        <w:rPr>
          <w:rFonts w:eastAsia="Arial"/>
          <w:iCs/>
          <w:sz w:val="28"/>
          <w:szCs w:val="28"/>
        </w:rPr>
      </w:pPr>
      <w:r w:rsidRPr="006A7826">
        <w:rPr>
          <w:sz w:val="28"/>
          <w:szCs w:val="28"/>
        </w:rPr>
        <w:t>4.</w:t>
      </w:r>
      <w:r>
        <w:rPr>
          <w:sz w:val="28"/>
          <w:szCs w:val="28"/>
        </w:rPr>
        <w:t xml:space="preserve"> </w:t>
      </w:r>
      <w:r w:rsidRPr="000C49D2">
        <w:rPr>
          <w:rFonts w:eastAsia="Arial"/>
          <w:iCs/>
          <w:sz w:val="28"/>
          <w:szCs w:val="28"/>
        </w:rPr>
        <w:t xml:space="preserve">Статтею 125 Конституції України визначено, що судоустрій в Україні будується за принципами територіальності та спеціалізації і визначається законом. Суд утворюється, реорганізується і ліквідовується законом, </w:t>
      </w:r>
      <w:proofErr w:type="spellStart"/>
      <w:r w:rsidRPr="000C49D2">
        <w:rPr>
          <w:rFonts w:eastAsia="Arial"/>
          <w:iCs/>
          <w:sz w:val="28"/>
          <w:szCs w:val="28"/>
        </w:rPr>
        <w:t>проєкт</w:t>
      </w:r>
      <w:proofErr w:type="spellEnd"/>
      <w:r w:rsidRPr="000C49D2">
        <w:rPr>
          <w:rFonts w:eastAsia="Arial"/>
          <w:iCs/>
          <w:sz w:val="28"/>
          <w:szCs w:val="28"/>
        </w:rPr>
        <w:t xml:space="preserve"> якого вносить до Верховної Ради України Президент України після консультацій з Вищою радою правосуддя.</w:t>
      </w:r>
      <w:r w:rsidRPr="000C49D2">
        <w:t xml:space="preserve"> </w:t>
      </w:r>
      <w:r w:rsidRPr="000C49D2">
        <w:rPr>
          <w:rFonts w:eastAsia="Arial"/>
          <w:iCs/>
          <w:sz w:val="28"/>
          <w:szCs w:val="28"/>
        </w:rPr>
        <w:t>З метою захисту прав, свобод та інтересів особи у сфері публічно-правових відносин діють адміністративні суди.</w:t>
      </w:r>
    </w:p>
    <w:p w:rsidR="0080398C" w:rsidRPr="000C49D2" w:rsidRDefault="0080398C" w:rsidP="0080398C">
      <w:pPr>
        <w:ind w:firstLine="567"/>
        <w:contextualSpacing/>
        <w:jc w:val="both"/>
        <w:rPr>
          <w:rFonts w:ascii="Times New Roman" w:eastAsia="Times New Roman" w:hAnsi="Times New Roman"/>
          <w:sz w:val="28"/>
          <w:szCs w:val="28"/>
          <w:shd w:val="clear" w:color="auto" w:fill="FFFFFF"/>
          <w:lang w:eastAsia="ru-RU"/>
        </w:rPr>
      </w:pPr>
      <w:r w:rsidRPr="000C49D2">
        <w:rPr>
          <w:rFonts w:ascii="Times New Roman" w:eastAsia="Times New Roman" w:hAnsi="Times New Roman"/>
          <w:sz w:val="28"/>
          <w:szCs w:val="28"/>
          <w:shd w:val="clear" w:color="auto" w:fill="FFFFFF"/>
          <w:lang w:eastAsia="ru-RU"/>
        </w:rPr>
        <w:t>Відповідно до частини четвертої статті 19 Закону України «Про судоустрій і статус суддів» підставами для утворення чи ліквідації суду є зміна визначеної цим Законом системи судоустрою, необхідність забезпечення доступності правосуддя, оптимізації видатків державного бюджету або зміна адміністративно-територіального устрою.</w:t>
      </w:r>
      <w:bookmarkStart w:id="1" w:name="n115"/>
      <w:bookmarkEnd w:id="1"/>
      <w:r w:rsidRPr="000C49D2">
        <w:rPr>
          <w:rFonts w:ascii="Times New Roman" w:eastAsia="Times New Roman" w:hAnsi="Times New Roman"/>
          <w:sz w:val="28"/>
          <w:szCs w:val="28"/>
          <w:shd w:val="clear" w:color="auto" w:fill="FFFFFF"/>
          <w:lang w:eastAsia="ru-RU"/>
        </w:rPr>
        <w:t xml:space="preserve"> </w:t>
      </w:r>
    </w:p>
    <w:p w:rsidR="0080398C" w:rsidRPr="000C49D2" w:rsidRDefault="0080398C" w:rsidP="0080398C">
      <w:pPr>
        <w:ind w:firstLine="567"/>
        <w:contextualSpacing/>
        <w:jc w:val="both"/>
        <w:rPr>
          <w:rFonts w:ascii="Times New Roman" w:hAnsi="Times New Roman"/>
          <w:sz w:val="28"/>
          <w:szCs w:val="28"/>
        </w:rPr>
      </w:pPr>
      <w:r w:rsidRPr="000C49D2">
        <w:rPr>
          <w:rFonts w:ascii="Times New Roman" w:hAnsi="Times New Roman"/>
          <w:sz w:val="28"/>
          <w:szCs w:val="28"/>
        </w:rPr>
        <w:t>Захищеність суддів на рівні Конституції України є найважливішою гарантією незалежності судової влади, неупередженого, об’єктивного, безстороннього та незалежного виконання суддями своїх обов’язків щодо захисту прав і свобод людини і громадянина, забезпечення верховенства права та конституційного ладу в державі</w:t>
      </w:r>
      <w:r w:rsidRPr="000C49D2">
        <w:rPr>
          <w:rStyle w:val="af2"/>
          <w:rFonts w:ascii="Times New Roman" w:hAnsi="Times New Roman"/>
        </w:rPr>
        <w:footnoteReference w:id="1"/>
      </w:r>
      <w:r w:rsidRPr="000C49D2">
        <w:rPr>
          <w:rFonts w:ascii="Times New Roman" w:hAnsi="Times New Roman"/>
          <w:sz w:val="28"/>
          <w:szCs w:val="28"/>
        </w:rPr>
        <w:t>.</w:t>
      </w:r>
    </w:p>
    <w:p w:rsidR="0080398C" w:rsidRPr="000C49D2" w:rsidRDefault="0080398C" w:rsidP="0080398C">
      <w:pPr>
        <w:ind w:firstLine="567"/>
        <w:contextualSpacing/>
        <w:jc w:val="both"/>
        <w:rPr>
          <w:rFonts w:ascii="Times New Roman" w:hAnsi="Times New Roman"/>
          <w:sz w:val="28"/>
          <w:szCs w:val="28"/>
        </w:rPr>
      </w:pPr>
      <w:r w:rsidRPr="000C49D2">
        <w:rPr>
          <w:rFonts w:ascii="Times New Roman" w:hAnsi="Times New Roman"/>
          <w:sz w:val="28"/>
          <w:szCs w:val="28"/>
        </w:rPr>
        <w:t>Незмінність суддів та безпека їх перебування на посаді є найважливішим елементом незалежності суддів, які відповідно до частини п’ятої статті 126 Конституції України обіймають посаду безстроково.</w:t>
      </w:r>
    </w:p>
    <w:p w:rsidR="0080398C" w:rsidRDefault="0080398C" w:rsidP="0080398C">
      <w:pPr>
        <w:ind w:firstLine="567"/>
        <w:contextualSpacing/>
        <w:jc w:val="both"/>
        <w:rPr>
          <w:rFonts w:ascii="Times New Roman" w:hAnsi="Times New Roman"/>
          <w:sz w:val="28"/>
          <w:szCs w:val="28"/>
        </w:rPr>
      </w:pPr>
      <w:r w:rsidRPr="000C49D2">
        <w:rPr>
          <w:rFonts w:ascii="Times New Roman" w:hAnsi="Times New Roman"/>
          <w:sz w:val="28"/>
          <w:szCs w:val="28"/>
        </w:rPr>
        <w:t xml:space="preserve">Будь-яке зниження рівня гарантій незалежності суддів суперечить конституційній </w:t>
      </w:r>
      <w:proofErr w:type="spellStart"/>
      <w:r w:rsidRPr="000C49D2">
        <w:rPr>
          <w:rFonts w:ascii="Times New Roman" w:hAnsi="Times New Roman"/>
          <w:sz w:val="28"/>
          <w:szCs w:val="28"/>
        </w:rPr>
        <w:t>вимозі</w:t>
      </w:r>
      <w:proofErr w:type="spellEnd"/>
      <w:r w:rsidRPr="000C49D2">
        <w:rPr>
          <w:rFonts w:ascii="Times New Roman" w:hAnsi="Times New Roman"/>
          <w:sz w:val="28"/>
          <w:szCs w:val="28"/>
        </w:rPr>
        <w:t xml:space="preserve"> неухильного забезпечення незалежного правосуддя та права громадян на захист прав і свобод незалежним судом, оскільки призводить до обмеження можливостей реалізації цього конституційного права, а отже, суперечить статті 55 Конституції України.</w:t>
      </w:r>
      <w:r>
        <w:rPr>
          <w:rStyle w:val="af2"/>
          <w:rFonts w:ascii="Times New Roman" w:hAnsi="Times New Roman"/>
          <w:sz w:val="28"/>
          <w:szCs w:val="28"/>
        </w:rPr>
        <w:footnoteReference w:id="2"/>
      </w:r>
    </w:p>
    <w:p w:rsidR="0080398C" w:rsidRDefault="0080398C" w:rsidP="0080398C">
      <w:pPr>
        <w:ind w:firstLine="567"/>
        <w:contextualSpacing/>
        <w:jc w:val="both"/>
        <w:rPr>
          <w:rFonts w:ascii="Times New Roman" w:hAnsi="Times New Roman"/>
          <w:color w:val="000000"/>
          <w:sz w:val="28"/>
          <w:szCs w:val="28"/>
        </w:rPr>
      </w:pPr>
      <w:r w:rsidRPr="005818BD">
        <w:rPr>
          <w:rFonts w:ascii="Times New Roman" w:hAnsi="Times New Roman"/>
          <w:color w:val="000000"/>
          <w:sz w:val="28"/>
          <w:szCs w:val="28"/>
        </w:rPr>
        <w:t xml:space="preserve">Частиною сьомою статті 48 Закону України «Про судоустрій і статус суддів» визначено, що при прийнятті нових законів або внесенні змін до чинних </w:t>
      </w:r>
      <w:r w:rsidRPr="005818BD">
        <w:rPr>
          <w:rFonts w:ascii="Times New Roman" w:hAnsi="Times New Roman"/>
          <w:color w:val="000000"/>
          <w:sz w:val="28"/>
          <w:szCs w:val="28"/>
        </w:rPr>
        <w:lastRenderedPageBreak/>
        <w:t>законів не допускається звуження змісту та обсягу визначених Конституцією України та законом гарантій незалежності судді.</w:t>
      </w:r>
      <w:r w:rsidRPr="00E065BD">
        <w:rPr>
          <w:rFonts w:ascii="Times New Roman" w:hAnsi="Times New Roman"/>
          <w:color w:val="000000"/>
          <w:sz w:val="28"/>
          <w:szCs w:val="28"/>
        </w:rPr>
        <w:t xml:space="preserve">  </w:t>
      </w:r>
    </w:p>
    <w:p w:rsidR="0080398C" w:rsidRDefault="0080398C" w:rsidP="0080398C">
      <w:pPr>
        <w:ind w:firstLine="567"/>
        <w:contextualSpacing/>
        <w:jc w:val="both"/>
        <w:rPr>
          <w:rFonts w:ascii="Times New Roman" w:hAnsi="Times New Roman"/>
          <w:color w:val="000000"/>
          <w:sz w:val="28"/>
          <w:szCs w:val="28"/>
        </w:rPr>
      </w:pPr>
      <w:r>
        <w:rPr>
          <w:rFonts w:ascii="Times New Roman" w:hAnsi="Times New Roman"/>
          <w:color w:val="000000"/>
          <w:sz w:val="28"/>
          <w:szCs w:val="28"/>
        </w:rPr>
        <w:t>Відповідно до статті 12</w:t>
      </w:r>
      <w:r w:rsidRPr="00A05593">
        <w:rPr>
          <w:rFonts w:ascii="Times New Roman" w:hAnsi="Times New Roman"/>
          <w:color w:val="000000"/>
          <w:sz w:val="28"/>
          <w:szCs w:val="28"/>
          <w:vertAlign w:val="superscript"/>
        </w:rPr>
        <w:t>2</w:t>
      </w:r>
      <w:r>
        <w:rPr>
          <w:rFonts w:ascii="Times New Roman" w:hAnsi="Times New Roman"/>
          <w:color w:val="000000"/>
          <w:sz w:val="28"/>
          <w:szCs w:val="28"/>
        </w:rPr>
        <w:t xml:space="preserve"> Закону України «Про правовий режим воєнного стану» в</w:t>
      </w:r>
      <w:r w:rsidRPr="00A05593">
        <w:rPr>
          <w:rFonts w:ascii="Times New Roman" w:hAnsi="Times New Roman"/>
          <w:color w:val="000000"/>
          <w:sz w:val="28"/>
          <w:szCs w:val="28"/>
        </w:rPr>
        <w:t xml:space="preserve"> умовах правового режиму воєнного стану суди, органи та установи системи правосуддя діють виключно на підставі, в межах повноважень та в спосіб, визначені Конституці</w:t>
      </w:r>
      <w:r>
        <w:rPr>
          <w:rFonts w:ascii="Times New Roman" w:hAnsi="Times New Roman"/>
          <w:color w:val="000000"/>
          <w:sz w:val="28"/>
          <w:szCs w:val="28"/>
        </w:rPr>
        <w:t>єю України та законами України.</w:t>
      </w:r>
    </w:p>
    <w:p w:rsidR="0080398C" w:rsidRDefault="0080398C" w:rsidP="0080398C">
      <w:pPr>
        <w:ind w:firstLine="567"/>
        <w:contextualSpacing/>
        <w:jc w:val="both"/>
        <w:rPr>
          <w:rFonts w:ascii="Times New Roman" w:hAnsi="Times New Roman"/>
          <w:color w:val="000000"/>
          <w:sz w:val="28"/>
          <w:szCs w:val="28"/>
        </w:rPr>
      </w:pPr>
      <w:r w:rsidRPr="00A05593">
        <w:rPr>
          <w:rFonts w:ascii="Times New Roman" w:hAnsi="Times New Roman"/>
          <w:color w:val="000000"/>
          <w:sz w:val="28"/>
          <w:szCs w:val="28"/>
        </w:rPr>
        <w:t>Повноваження судів, органів та установ системи правосуддя, передбачені Конституцією України, в умовах правового режиму воєнного стану не можуть бути обмежені.</w:t>
      </w:r>
    </w:p>
    <w:p w:rsidR="0080398C" w:rsidRPr="00067486" w:rsidRDefault="0080398C" w:rsidP="0080398C">
      <w:pPr>
        <w:ind w:firstLine="567"/>
        <w:contextualSpacing/>
        <w:jc w:val="both"/>
        <w:rPr>
          <w:rFonts w:ascii="Times New Roman" w:hAnsi="Times New Roman"/>
          <w:color w:val="000000"/>
          <w:sz w:val="28"/>
          <w:szCs w:val="28"/>
        </w:rPr>
      </w:pPr>
      <w:r w:rsidRPr="00067486">
        <w:rPr>
          <w:rFonts w:ascii="Times New Roman" w:hAnsi="Times New Roman"/>
          <w:color w:val="000000"/>
          <w:sz w:val="28"/>
          <w:szCs w:val="28"/>
        </w:rPr>
        <w:t>Стаття 3 Закону України «Про Вищу раду правосуддя» регламентує, що Вища рада правосуддя як найвищий конституційний орган в системі судоустрою діє для забезпечення незалежності судової влади, її функціонування на засадах відповідальності, підзвітності перед суспільством, формування доброчесного та високопрофесійного корпусу суддів, додержання норм Конституції і законів України, а також професійної етики в діяльності суддів і прокурорів.</w:t>
      </w:r>
    </w:p>
    <w:p w:rsidR="0080398C" w:rsidRPr="006A7826" w:rsidRDefault="0080398C" w:rsidP="0080398C">
      <w:pPr>
        <w:pStyle w:val="rtejustify"/>
        <w:shd w:val="clear" w:color="auto" w:fill="FFFFFF"/>
        <w:spacing w:before="0" w:after="0"/>
        <w:ind w:firstLine="567"/>
        <w:jc w:val="both"/>
        <w:rPr>
          <w:sz w:val="28"/>
          <w:szCs w:val="28"/>
        </w:rPr>
      </w:pPr>
      <w:r w:rsidRPr="006A7826">
        <w:rPr>
          <w:sz w:val="28"/>
          <w:szCs w:val="28"/>
        </w:rPr>
        <w:t>Ефективність і якість судочинства, діяльно</w:t>
      </w:r>
      <w:r>
        <w:rPr>
          <w:sz w:val="28"/>
          <w:szCs w:val="28"/>
        </w:rPr>
        <w:t>сті судової системи – невід’ємні</w:t>
      </w:r>
      <w:r w:rsidRPr="006A7826">
        <w:rPr>
          <w:sz w:val="28"/>
          <w:szCs w:val="28"/>
        </w:rPr>
        <w:t xml:space="preserve"> складов</w:t>
      </w:r>
      <w:r>
        <w:rPr>
          <w:sz w:val="28"/>
          <w:szCs w:val="28"/>
        </w:rPr>
        <w:t>і</w:t>
      </w:r>
      <w:r w:rsidRPr="006A7826">
        <w:rPr>
          <w:sz w:val="28"/>
          <w:szCs w:val="28"/>
        </w:rPr>
        <w:t xml:space="preserve"> якості та ефективності функціонування держави загалом, адже судова влада – частина державної влади.</w:t>
      </w:r>
    </w:p>
    <w:p w:rsidR="0080398C" w:rsidRDefault="0080398C" w:rsidP="0080398C">
      <w:pPr>
        <w:pStyle w:val="rtejustify"/>
        <w:shd w:val="clear" w:color="auto" w:fill="FFFFFF"/>
        <w:spacing w:before="0" w:after="0"/>
        <w:ind w:firstLine="567"/>
        <w:jc w:val="both"/>
        <w:rPr>
          <w:sz w:val="28"/>
          <w:szCs w:val="28"/>
        </w:rPr>
      </w:pPr>
      <w:r w:rsidRPr="006A7826">
        <w:rPr>
          <w:sz w:val="28"/>
          <w:szCs w:val="28"/>
        </w:rPr>
        <w:t>Реформи фундаментальних державних інститутів, наприклад судової влади, слід проводити лише після належного аналізу поточної ситуації та можливого впливу нового законодавства, що свідчить про необхідність запропонованих змін. Вони повинні бути прийняті після консультацій з основними зацікавленими сторонами на основі принципів прозорості та всеосяжності, і їх внесок має бути важливим для підготовки збалансованого та ефективного законодавства у цих галузях</w:t>
      </w:r>
      <w:r w:rsidRPr="0033561C">
        <w:rPr>
          <w:rStyle w:val="af2"/>
          <w:sz w:val="28"/>
          <w:szCs w:val="28"/>
        </w:rPr>
        <w:footnoteReference w:id="3"/>
      </w:r>
      <w:r w:rsidRPr="0033561C">
        <w:rPr>
          <w:sz w:val="28"/>
          <w:szCs w:val="28"/>
        </w:rPr>
        <w:t>.</w:t>
      </w:r>
    </w:p>
    <w:p w:rsidR="0080398C" w:rsidRDefault="0080398C" w:rsidP="0080398C">
      <w:pPr>
        <w:pStyle w:val="rtejustify"/>
        <w:shd w:val="clear" w:color="auto" w:fill="FFFFFF"/>
        <w:spacing w:before="0" w:after="0"/>
        <w:ind w:firstLine="567"/>
        <w:jc w:val="both"/>
        <w:rPr>
          <w:sz w:val="28"/>
          <w:szCs w:val="28"/>
        </w:rPr>
      </w:pPr>
    </w:p>
    <w:p w:rsidR="0080398C" w:rsidRPr="009E3081" w:rsidRDefault="0080398C" w:rsidP="0080398C">
      <w:pPr>
        <w:pStyle w:val="rtejustify"/>
        <w:shd w:val="clear" w:color="auto" w:fill="FFFFFF"/>
        <w:spacing w:before="0" w:after="0"/>
        <w:ind w:firstLine="567"/>
        <w:jc w:val="both"/>
        <w:rPr>
          <w:sz w:val="28"/>
          <w:szCs w:val="28"/>
        </w:rPr>
      </w:pPr>
      <w:r>
        <w:rPr>
          <w:sz w:val="28"/>
          <w:szCs w:val="28"/>
        </w:rPr>
        <w:t xml:space="preserve">5. </w:t>
      </w:r>
      <w:proofErr w:type="spellStart"/>
      <w:r>
        <w:rPr>
          <w:sz w:val="28"/>
          <w:szCs w:val="28"/>
        </w:rPr>
        <w:t>Законопроєктом</w:t>
      </w:r>
      <w:proofErr w:type="spellEnd"/>
      <w:r>
        <w:rPr>
          <w:sz w:val="28"/>
          <w:szCs w:val="28"/>
        </w:rPr>
        <w:t xml:space="preserve"> № 10244 пропонується </w:t>
      </w:r>
      <w:proofErr w:type="spellStart"/>
      <w:r w:rsidRPr="001A75B7">
        <w:rPr>
          <w:sz w:val="28"/>
          <w:szCs w:val="28"/>
        </w:rPr>
        <w:t>внести</w:t>
      </w:r>
      <w:proofErr w:type="spellEnd"/>
      <w:r w:rsidRPr="001A75B7">
        <w:rPr>
          <w:sz w:val="28"/>
          <w:szCs w:val="28"/>
        </w:rPr>
        <w:t xml:space="preserve"> зміни до Закону </w:t>
      </w:r>
      <w:r>
        <w:rPr>
          <w:sz w:val="28"/>
          <w:szCs w:val="28"/>
        </w:rPr>
        <w:br/>
      </w:r>
      <w:r w:rsidRPr="001A75B7">
        <w:rPr>
          <w:sz w:val="28"/>
          <w:szCs w:val="28"/>
        </w:rPr>
        <w:t xml:space="preserve">№ 2825-IX, запровадивши нормативні передумови для механізму розподілу й передачі судових справ, які були передані Київському окружному адміністративному суду відповідно до положень Закону № 2825-IX, усім окружним адміністративним судам України, </w:t>
      </w:r>
      <w:r w:rsidRPr="009E3081">
        <w:rPr>
          <w:sz w:val="28"/>
          <w:szCs w:val="28"/>
        </w:rPr>
        <w:t>а також закласти правові передумови для ефективного початку функціонування Київського міського окружного адміністративного суду.</w:t>
      </w:r>
    </w:p>
    <w:p w:rsidR="0080398C" w:rsidRPr="001A75B7" w:rsidRDefault="0080398C" w:rsidP="0080398C">
      <w:pPr>
        <w:ind w:firstLine="567"/>
        <w:jc w:val="both"/>
        <w:rPr>
          <w:rFonts w:ascii="Times New Roman" w:hAnsi="Times New Roman" w:cs="Times New Roman"/>
          <w:sz w:val="28"/>
          <w:szCs w:val="28"/>
        </w:rPr>
      </w:pPr>
      <w:r>
        <w:rPr>
          <w:rFonts w:ascii="Times New Roman" w:hAnsi="Times New Roman" w:cs="Times New Roman"/>
          <w:sz w:val="28"/>
          <w:szCs w:val="28"/>
        </w:rPr>
        <w:t>З</w:t>
      </w:r>
      <w:r w:rsidRPr="001A75B7">
        <w:rPr>
          <w:rFonts w:ascii="Times New Roman" w:hAnsi="Times New Roman" w:cs="Times New Roman"/>
          <w:sz w:val="28"/>
          <w:szCs w:val="28"/>
        </w:rPr>
        <w:t xml:space="preserve"> пояснювальної записки до </w:t>
      </w:r>
      <w:proofErr w:type="spellStart"/>
      <w:r w:rsidRPr="001A75B7">
        <w:rPr>
          <w:rFonts w:ascii="Times New Roman" w:hAnsi="Times New Roman" w:cs="Times New Roman"/>
          <w:sz w:val="28"/>
          <w:szCs w:val="28"/>
        </w:rPr>
        <w:t>законопроєкту</w:t>
      </w:r>
      <w:proofErr w:type="spellEnd"/>
      <w:r w:rsidRPr="001A75B7">
        <w:rPr>
          <w:rFonts w:ascii="Times New Roman" w:hAnsi="Times New Roman" w:cs="Times New Roman"/>
          <w:sz w:val="28"/>
          <w:szCs w:val="28"/>
        </w:rPr>
        <w:t xml:space="preserve"> № 10244, зокрема, вбачається, що згідно зі статистичними показниками середньоріч</w:t>
      </w:r>
      <w:r>
        <w:rPr>
          <w:rFonts w:ascii="Times New Roman" w:hAnsi="Times New Roman" w:cs="Times New Roman"/>
          <w:sz w:val="28"/>
          <w:szCs w:val="28"/>
        </w:rPr>
        <w:t>ного навантаження окремих судів</w:t>
      </w:r>
      <w:r w:rsidRPr="001A75B7">
        <w:rPr>
          <w:rFonts w:ascii="Times New Roman" w:hAnsi="Times New Roman" w:cs="Times New Roman"/>
          <w:sz w:val="28"/>
          <w:szCs w:val="28"/>
        </w:rPr>
        <w:t xml:space="preserve"> у провадженні Київського окружного адміністративного суду у 2021 році перебувал</w:t>
      </w:r>
      <w:r>
        <w:rPr>
          <w:rFonts w:ascii="Times New Roman" w:hAnsi="Times New Roman" w:cs="Times New Roman"/>
          <w:sz w:val="28"/>
          <w:szCs w:val="28"/>
        </w:rPr>
        <w:t>и</w:t>
      </w:r>
      <w:r w:rsidRPr="001A75B7">
        <w:rPr>
          <w:rFonts w:ascii="Times New Roman" w:hAnsi="Times New Roman" w:cs="Times New Roman"/>
          <w:sz w:val="28"/>
          <w:szCs w:val="28"/>
        </w:rPr>
        <w:t xml:space="preserve"> 28 620 справ і матеріалів, у 2022 році – 24 423 справ</w:t>
      </w:r>
      <w:r>
        <w:rPr>
          <w:rFonts w:ascii="Times New Roman" w:hAnsi="Times New Roman" w:cs="Times New Roman"/>
          <w:sz w:val="28"/>
          <w:szCs w:val="28"/>
        </w:rPr>
        <w:t>и та</w:t>
      </w:r>
      <w:r w:rsidRPr="001A75B7">
        <w:rPr>
          <w:rFonts w:ascii="Times New Roman" w:hAnsi="Times New Roman" w:cs="Times New Roman"/>
          <w:sz w:val="28"/>
          <w:szCs w:val="28"/>
        </w:rPr>
        <w:t xml:space="preserve">  матеріал</w:t>
      </w:r>
      <w:r>
        <w:rPr>
          <w:rFonts w:ascii="Times New Roman" w:hAnsi="Times New Roman" w:cs="Times New Roman"/>
          <w:sz w:val="28"/>
          <w:szCs w:val="28"/>
        </w:rPr>
        <w:t>и</w:t>
      </w:r>
      <w:r w:rsidRPr="001A75B7">
        <w:rPr>
          <w:rFonts w:ascii="Times New Roman" w:hAnsi="Times New Roman" w:cs="Times New Roman"/>
          <w:sz w:val="28"/>
          <w:szCs w:val="28"/>
        </w:rPr>
        <w:t xml:space="preserve">; у провадженні Окружного адміністративного суду міста Києва упродовж цих періодів перебувало справ </w:t>
      </w:r>
      <w:r>
        <w:rPr>
          <w:rFonts w:ascii="Times New Roman" w:hAnsi="Times New Roman" w:cs="Times New Roman"/>
          <w:sz w:val="28"/>
          <w:szCs w:val="28"/>
        </w:rPr>
        <w:t>і</w:t>
      </w:r>
      <w:r w:rsidRPr="001A75B7">
        <w:rPr>
          <w:rFonts w:ascii="Times New Roman" w:hAnsi="Times New Roman" w:cs="Times New Roman"/>
          <w:sz w:val="28"/>
          <w:szCs w:val="28"/>
        </w:rPr>
        <w:t xml:space="preserve"> матеріалі</w:t>
      </w:r>
      <w:r>
        <w:rPr>
          <w:rFonts w:ascii="Times New Roman" w:hAnsi="Times New Roman" w:cs="Times New Roman"/>
          <w:sz w:val="28"/>
          <w:szCs w:val="28"/>
        </w:rPr>
        <w:t xml:space="preserve">в – </w:t>
      </w:r>
      <w:r w:rsidRPr="0016407C">
        <w:rPr>
          <w:rFonts w:ascii="Times New Roman" w:hAnsi="Times New Roman" w:cs="Times New Roman"/>
          <w:sz w:val="28"/>
          <w:szCs w:val="28"/>
        </w:rPr>
        <w:t xml:space="preserve">76 729 та 60 631 </w:t>
      </w:r>
      <w:r w:rsidRPr="001A75B7">
        <w:rPr>
          <w:rFonts w:ascii="Times New Roman" w:hAnsi="Times New Roman" w:cs="Times New Roman"/>
          <w:sz w:val="28"/>
          <w:szCs w:val="28"/>
        </w:rPr>
        <w:t xml:space="preserve">відповідно. </w:t>
      </w:r>
    </w:p>
    <w:p w:rsidR="0080398C" w:rsidRPr="001A75B7" w:rsidRDefault="0080398C" w:rsidP="0080398C">
      <w:pPr>
        <w:ind w:firstLine="567"/>
        <w:jc w:val="both"/>
        <w:rPr>
          <w:rFonts w:ascii="Times New Roman" w:hAnsi="Times New Roman" w:cs="Times New Roman"/>
          <w:sz w:val="28"/>
          <w:szCs w:val="28"/>
        </w:rPr>
      </w:pPr>
      <w:r w:rsidRPr="001A75B7">
        <w:rPr>
          <w:rFonts w:ascii="Times New Roman" w:hAnsi="Times New Roman" w:cs="Times New Roman"/>
          <w:sz w:val="28"/>
          <w:szCs w:val="28"/>
        </w:rPr>
        <w:lastRenderedPageBreak/>
        <w:t>Станом на дату набрання чинності Законом № 2825-IX в Окружному адміністративному суді міста Києва працюва</w:t>
      </w:r>
      <w:r>
        <w:rPr>
          <w:rFonts w:ascii="Times New Roman" w:hAnsi="Times New Roman" w:cs="Times New Roman"/>
          <w:sz w:val="28"/>
          <w:szCs w:val="28"/>
        </w:rPr>
        <w:t>в</w:t>
      </w:r>
      <w:r w:rsidRPr="001A75B7">
        <w:rPr>
          <w:rFonts w:ascii="Times New Roman" w:hAnsi="Times New Roman" w:cs="Times New Roman"/>
          <w:sz w:val="28"/>
          <w:szCs w:val="28"/>
        </w:rPr>
        <w:t xml:space="preserve"> 51 суддя, в Київському окружному адміністративному суді – 26 суддів.</w:t>
      </w:r>
    </w:p>
    <w:p w:rsidR="0080398C" w:rsidRPr="001A75B7" w:rsidRDefault="0080398C" w:rsidP="0080398C">
      <w:pPr>
        <w:ind w:firstLine="567"/>
        <w:jc w:val="both"/>
        <w:rPr>
          <w:rFonts w:ascii="Times New Roman" w:hAnsi="Times New Roman" w:cs="Times New Roman"/>
          <w:sz w:val="28"/>
          <w:szCs w:val="28"/>
        </w:rPr>
      </w:pPr>
      <w:r w:rsidRPr="001A75B7">
        <w:rPr>
          <w:rFonts w:ascii="Times New Roman" w:hAnsi="Times New Roman" w:cs="Times New Roman"/>
          <w:sz w:val="28"/>
          <w:szCs w:val="28"/>
        </w:rPr>
        <w:t>Вищ</w:t>
      </w:r>
      <w:r>
        <w:rPr>
          <w:rFonts w:ascii="Times New Roman" w:hAnsi="Times New Roman" w:cs="Times New Roman"/>
          <w:sz w:val="28"/>
          <w:szCs w:val="28"/>
        </w:rPr>
        <w:t xml:space="preserve">а рада правосуддя погоджується </w:t>
      </w:r>
      <w:r w:rsidRPr="001A75B7">
        <w:rPr>
          <w:rFonts w:ascii="Times New Roman" w:hAnsi="Times New Roman" w:cs="Times New Roman"/>
          <w:sz w:val="28"/>
          <w:szCs w:val="28"/>
        </w:rPr>
        <w:t xml:space="preserve">з авторами </w:t>
      </w:r>
      <w:proofErr w:type="spellStart"/>
      <w:r w:rsidRPr="001A75B7">
        <w:rPr>
          <w:rFonts w:ascii="Times New Roman" w:hAnsi="Times New Roman" w:cs="Times New Roman"/>
          <w:sz w:val="28"/>
          <w:szCs w:val="28"/>
        </w:rPr>
        <w:t>законопроєкту</w:t>
      </w:r>
      <w:proofErr w:type="spellEnd"/>
      <w:r w:rsidRPr="001A75B7">
        <w:rPr>
          <w:rFonts w:ascii="Times New Roman" w:hAnsi="Times New Roman" w:cs="Times New Roman"/>
          <w:sz w:val="28"/>
          <w:szCs w:val="28"/>
        </w:rPr>
        <w:t xml:space="preserve"> № 10244, що таке навантаження є одним з найбільших показників серед окружних адміністративних судів при стабільно високому рівні надходження до них нових позовів та інших процесуальних документів щомісяця.</w:t>
      </w:r>
    </w:p>
    <w:p w:rsidR="0080398C" w:rsidRPr="001A75B7" w:rsidRDefault="0080398C" w:rsidP="0080398C">
      <w:pPr>
        <w:ind w:firstLine="567"/>
        <w:jc w:val="both"/>
        <w:rPr>
          <w:rFonts w:ascii="Times New Roman" w:hAnsi="Times New Roman" w:cs="Times New Roman"/>
          <w:sz w:val="28"/>
          <w:szCs w:val="28"/>
        </w:rPr>
      </w:pPr>
      <w:r w:rsidRPr="001A75B7">
        <w:rPr>
          <w:rFonts w:ascii="Times New Roman" w:hAnsi="Times New Roman" w:cs="Times New Roman"/>
          <w:sz w:val="28"/>
          <w:szCs w:val="28"/>
        </w:rPr>
        <w:t xml:space="preserve">Принагідно зазначаємо, що після реєстрації у Верховній </w:t>
      </w:r>
      <w:r>
        <w:rPr>
          <w:rFonts w:ascii="Times New Roman" w:hAnsi="Times New Roman" w:cs="Times New Roman"/>
          <w:sz w:val="28"/>
          <w:szCs w:val="28"/>
        </w:rPr>
        <w:t>Р</w:t>
      </w:r>
      <w:r w:rsidRPr="001A75B7">
        <w:rPr>
          <w:rFonts w:ascii="Times New Roman" w:hAnsi="Times New Roman" w:cs="Times New Roman"/>
          <w:sz w:val="28"/>
          <w:szCs w:val="28"/>
        </w:rPr>
        <w:t xml:space="preserve">аді України </w:t>
      </w:r>
      <w:proofErr w:type="spellStart"/>
      <w:r w:rsidRPr="001A75B7">
        <w:rPr>
          <w:rFonts w:ascii="Times New Roman" w:hAnsi="Times New Roman" w:cs="Times New Roman"/>
          <w:sz w:val="28"/>
          <w:szCs w:val="28"/>
        </w:rPr>
        <w:t>законопроєктів</w:t>
      </w:r>
      <w:proofErr w:type="spellEnd"/>
      <w:r w:rsidRPr="001A75B7">
        <w:rPr>
          <w:rFonts w:ascii="Times New Roman" w:hAnsi="Times New Roman" w:cs="Times New Roman"/>
          <w:sz w:val="28"/>
          <w:szCs w:val="28"/>
        </w:rPr>
        <w:t xml:space="preserve"> № 5369 «Про ліквідацію Окружного адміністративного суду міста Києва та утворення Київського міського окружного адміністративного суду», № 5370 «Про внесення зміни до розділу XII «Прикінцеві та перехідні положення» Закону України «Про судоустрій і статус суддів»</w:t>
      </w:r>
      <w:r>
        <w:rPr>
          <w:rFonts w:ascii="Times New Roman" w:hAnsi="Times New Roman" w:cs="Times New Roman"/>
          <w:sz w:val="28"/>
          <w:szCs w:val="28"/>
        </w:rPr>
        <w:t xml:space="preserve"> Вищою радою правосуддя</w:t>
      </w:r>
      <w:r w:rsidRPr="001A75B7">
        <w:rPr>
          <w:rFonts w:ascii="Times New Roman" w:hAnsi="Times New Roman" w:cs="Times New Roman"/>
          <w:sz w:val="28"/>
          <w:szCs w:val="28"/>
        </w:rPr>
        <w:t xml:space="preserve"> в межах повноважень, визначених пунктом 15 частини першої </w:t>
      </w:r>
      <w:r>
        <w:rPr>
          <w:rFonts w:ascii="Times New Roman" w:hAnsi="Times New Roman" w:cs="Times New Roman"/>
          <w:sz w:val="28"/>
          <w:szCs w:val="28"/>
        </w:rPr>
        <w:br/>
      </w:r>
      <w:r w:rsidRPr="001A75B7">
        <w:rPr>
          <w:rFonts w:ascii="Times New Roman" w:hAnsi="Times New Roman" w:cs="Times New Roman"/>
          <w:sz w:val="28"/>
          <w:szCs w:val="28"/>
        </w:rPr>
        <w:t xml:space="preserve">статті 3 Закону України «Про Вищу раду правосуддя», надано </w:t>
      </w:r>
      <w:r>
        <w:rPr>
          <w:rFonts w:ascii="Times New Roman" w:hAnsi="Times New Roman" w:cs="Times New Roman"/>
          <w:sz w:val="28"/>
          <w:szCs w:val="28"/>
        </w:rPr>
        <w:t>к</w:t>
      </w:r>
      <w:r w:rsidRPr="001A75B7">
        <w:rPr>
          <w:rFonts w:ascii="Times New Roman" w:hAnsi="Times New Roman" w:cs="Times New Roman"/>
          <w:sz w:val="28"/>
          <w:szCs w:val="28"/>
        </w:rPr>
        <w:t xml:space="preserve">онсультативний висновок щодо </w:t>
      </w:r>
      <w:r>
        <w:rPr>
          <w:rFonts w:ascii="Times New Roman" w:hAnsi="Times New Roman" w:cs="Times New Roman"/>
          <w:sz w:val="28"/>
          <w:szCs w:val="28"/>
        </w:rPr>
        <w:t>ц</w:t>
      </w:r>
      <w:r w:rsidRPr="001A75B7">
        <w:rPr>
          <w:rFonts w:ascii="Times New Roman" w:hAnsi="Times New Roman" w:cs="Times New Roman"/>
          <w:sz w:val="28"/>
          <w:szCs w:val="28"/>
        </w:rPr>
        <w:t xml:space="preserve">их </w:t>
      </w:r>
      <w:proofErr w:type="spellStart"/>
      <w:r w:rsidRPr="001A75B7">
        <w:rPr>
          <w:rFonts w:ascii="Times New Roman" w:hAnsi="Times New Roman" w:cs="Times New Roman"/>
          <w:sz w:val="28"/>
          <w:szCs w:val="28"/>
        </w:rPr>
        <w:t>законопроєктів</w:t>
      </w:r>
      <w:proofErr w:type="spellEnd"/>
      <w:r w:rsidRPr="001A75B7">
        <w:rPr>
          <w:rFonts w:ascii="Times New Roman" w:hAnsi="Times New Roman" w:cs="Times New Roman"/>
          <w:sz w:val="28"/>
          <w:szCs w:val="28"/>
        </w:rPr>
        <w:t xml:space="preserve"> (рішення Вищої ради правосуддя </w:t>
      </w:r>
      <w:r w:rsidRPr="00582523">
        <w:rPr>
          <w:rFonts w:ascii="Times New Roman" w:hAnsi="Times New Roman" w:cs="Times New Roman"/>
          <w:sz w:val="28"/>
          <w:szCs w:val="28"/>
        </w:rPr>
        <w:t xml:space="preserve">від </w:t>
      </w:r>
      <w:r>
        <w:rPr>
          <w:rFonts w:ascii="Times New Roman" w:hAnsi="Times New Roman" w:cs="Times New Roman"/>
          <w:sz w:val="28"/>
          <w:szCs w:val="28"/>
        </w:rPr>
        <w:br/>
      </w:r>
      <w:r w:rsidRPr="00582523">
        <w:rPr>
          <w:rFonts w:ascii="Times New Roman" w:hAnsi="Times New Roman" w:cs="Times New Roman"/>
          <w:sz w:val="28"/>
          <w:szCs w:val="28"/>
        </w:rPr>
        <w:t xml:space="preserve">19 травня 2021 року № 1098/0/15-21 </w:t>
      </w:r>
      <w:r w:rsidRPr="001A75B7">
        <w:rPr>
          <w:rFonts w:ascii="Times New Roman" w:hAnsi="Times New Roman" w:cs="Times New Roman"/>
          <w:sz w:val="28"/>
          <w:szCs w:val="28"/>
        </w:rPr>
        <w:t>«Про надання консультативного висновку щод</w:t>
      </w:r>
      <w:r>
        <w:rPr>
          <w:rFonts w:ascii="Times New Roman" w:hAnsi="Times New Roman" w:cs="Times New Roman"/>
          <w:sz w:val="28"/>
          <w:szCs w:val="28"/>
        </w:rPr>
        <w:t xml:space="preserve">о </w:t>
      </w:r>
      <w:proofErr w:type="spellStart"/>
      <w:r>
        <w:rPr>
          <w:rFonts w:ascii="Times New Roman" w:hAnsi="Times New Roman" w:cs="Times New Roman"/>
          <w:sz w:val="28"/>
          <w:szCs w:val="28"/>
        </w:rPr>
        <w:t>законопроєктів</w:t>
      </w:r>
      <w:proofErr w:type="spellEnd"/>
      <w:r>
        <w:rPr>
          <w:rFonts w:ascii="Times New Roman" w:hAnsi="Times New Roman" w:cs="Times New Roman"/>
          <w:sz w:val="28"/>
          <w:szCs w:val="28"/>
        </w:rPr>
        <w:t xml:space="preserve"> №№ 5369, 5370»</w:t>
      </w:r>
      <w:r w:rsidRPr="001A75B7">
        <w:rPr>
          <w:rFonts w:ascii="Times New Roman" w:hAnsi="Times New Roman" w:cs="Times New Roman"/>
          <w:sz w:val="28"/>
          <w:szCs w:val="28"/>
        </w:rPr>
        <w:t>)</w:t>
      </w:r>
      <w:r>
        <w:rPr>
          <w:rFonts w:ascii="Times New Roman" w:hAnsi="Times New Roman" w:cs="Times New Roman"/>
          <w:sz w:val="28"/>
          <w:szCs w:val="28"/>
        </w:rPr>
        <w:t>.</w:t>
      </w:r>
      <w:r w:rsidRPr="001A75B7">
        <w:rPr>
          <w:rFonts w:ascii="Times New Roman" w:hAnsi="Times New Roman" w:cs="Times New Roman"/>
          <w:sz w:val="28"/>
          <w:szCs w:val="28"/>
        </w:rPr>
        <w:t xml:space="preserve"> </w:t>
      </w:r>
    </w:p>
    <w:p w:rsidR="0080398C" w:rsidRPr="001A75B7" w:rsidRDefault="0080398C" w:rsidP="0080398C">
      <w:pPr>
        <w:ind w:firstLine="567"/>
        <w:jc w:val="both"/>
        <w:rPr>
          <w:rFonts w:ascii="Times New Roman" w:hAnsi="Times New Roman" w:cs="Times New Roman"/>
          <w:sz w:val="28"/>
          <w:szCs w:val="28"/>
        </w:rPr>
      </w:pPr>
      <w:r>
        <w:rPr>
          <w:rFonts w:ascii="Times New Roman" w:hAnsi="Times New Roman" w:cs="Times New Roman"/>
          <w:sz w:val="28"/>
          <w:szCs w:val="28"/>
        </w:rPr>
        <w:t>У зазначеному к</w:t>
      </w:r>
      <w:r w:rsidRPr="001A75B7">
        <w:rPr>
          <w:rFonts w:ascii="Times New Roman" w:hAnsi="Times New Roman" w:cs="Times New Roman"/>
          <w:sz w:val="28"/>
          <w:szCs w:val="28"/>
        </w:rPr>
        <w:t xml:space="preserve">онсультативному висновку, </w:t>
      </w:r>
      <w:r>
        <w:rPr>
          <w:rFonts w:ascii="Times New Roman" w:hAnsi="Times New Roman" w:cs="Times New Roman"/>
          <w:sz w:val="28"/>
          <w:szCs w:val="28"/>
        </w:rPr>
        <w:t>з-поміж</w:t>
      </w:r>
      <w:r w:rsidRPr="001A75B7">
        <w:rPr>
          <w:rFonts w:ascii="Times New Roman" w:hAnsi="Times New Roman" w:cs="Times New Roman"/>
          <w:sz w:val="28"/>
          <w:szCs w:val="28"/>
        </w:rPr>
        <w:t xml:space="preserve"> іншого, Вища рада правосуддя звертала увагу законодавця на те, що понад 45 тисяч справ, які перебувають у провадженні Окружного адміністративного суду міста Києва, будуть передані до Київського окружного адміністративного суду, що </w:t>
      </w:r>
      <w:proofErr w:type="spellStart"/>
      <w:r w:rsidRPr="001A75B7">
        <w:rPr>
          <w:rFonts w:ascii="Times New Roman" w:hAnsi="Times New Roman" w:cs="Times New Roman"/>
          <w:sz w:val="28"/>
          <w:szCs w:val="28"/>
        </w:rPr>
        <w:t>одномоментно</w:t>
      </w:r>
      <w:proofErr w:type="spellEnd"/>
      <w:r w:rsidRPr="001A75B7">
        <w:rPr>
          <w:rFonts w:ascii="Times New Roman" w:hAnsi="Times New Roman" w:cs="Times New Roman"/>
          <w:sz w:val="28"/>
          <w:szCs w:val="28"/>
        </w:rPr>
        <w:t xml:space="preserve"> збільшить рівень навантаження суддів Київського окружно</w:t>
      </w:r>
      <w:r>
        <w:rPr>
          <w:rFonts w:ascii="Times New Roman" w:hAnsi="Times New Roman" w:cs="Times New Roman"/>
          <w:sz w:val="28"/>
          <w:szCs w:val="28"/>
        </w:rPr>
        <w:t>го адміністративного суду більш</w:t>
      </w:r>
      <w:r w:rsidRPr="001A75B7">
        <w:rPr>
          <w:rFonts w:ascii="Times New Roman" w:hAnsi="Times New Roman" w:cs="Times New Roman"/>
          <w:sz w:val="28"/>
          <w:szCs w:val="28"/>
        </w:rPr>
        <w:t xml:space="preserve"> ніж удвічі та поставить під загрозу належну реалізацію конституційного права громадян на судовий захист, передбаченого статтею 55 Конституції України.</w:t>
      </w:r>
    </w:p>
    <w:p w:rsidR="0080398C" w:rsidRPr="001A75B7" w:rsidRDefault="0080398C" w:rsidP="0080398C">
      <w:pPr>
        <w:ind w:firstLine="567"/>
        <w:jc w:val="both"/>
        <w:rPr>
          <w:rFonts w:ascii="Times New Roman" w:hAnsi="Times New Roman" w:cs="Times New Roman"/>
          <w:sz w:val="28"/>
          <w:szCs w:val="28"/>
        </w:rPr>
      </w:pPr>
      <w:r>
        <w:rPr>
          <w:rFonts w:ascii="Times New Roman" w:hAnsi="Times New Roman" w:cs="Times New Roman"/>
          <w:sz w:val="28"/>
          <w:szCs w:val="28"/>
        </w:rPr>
        <w:t xml:space="preserve">У консультативному висновку Вищої ради правосуддя </w:t>
      </w:r>
      <w:r w:rsidRPr="001A75B7">
        <w:rPr>
          <w:rFonts w:ascii="Times New Roman" w:hAnsi="Times New Roman" w:cs="Times New Roman"/>
          <w:sz w:val="28"/>
          <w:szCs w:val="28"/>
        </w:rPr>
        <w:t>наголошувалось, що принципи доступу до правосуддя і доступності правосуддя та принцип розумн</w:t>
      </w:r>
      <w:r>
        <w:rPr>
          <w:rFonts w:ascii="Times New Roman" w:hAnsi="Times New Roman" w:cs="Times New Roman"/>
          <w:sz w:val="28"/>
          <w:szCs w:val="28"/>
        </w:rPr>
        <w:t>ості</w:t>
      </w:r>
      <w:r w:rsidRPr="001A75B7">
        <w:rPr>
          <w:rFonts w:ascii="Times New Roman" w:hAnsi="Times New Roman" w:cs="Times New Roman"/>
          <w:sz w:val="28"/>
          <w:szCs w:val="28"/>
        </w:rPr>
        <w:t xml:space="preserve"> строків розгляду справ в аспекті адміністративного судочинства буде порушено не лише на території міста Києва, а й на території Київської області.</w:t>
      </w:r>
    </w:p>
    <w:p w:rsidR="0080398C" w:rsidRDefault="0080398C" w:rsidP="0080398C">
      <w:pPr>
        <w:ind w:firstLine="567"/>
        <w:jc w:val="both"/>
        <w:rPr>
          <w:rFonts w:ascii="Times New Roman" w:hAnsi="Times New Roman" w:cs="Times New Roman"/>
          <w:sz w:val="28"/>
          <w:szCs w:val="28"/>
        </w:rPr>
      </w:pPr>
      <w:r w:rsidRPr="001A75B7">
        <w:rPr>
          <w:rFonts w:ascii="Times New Roman" w:hAnsi="Times New Roman" w:cs="Times New Roman"/>
          <w:sz w:val="28"/>
          <w:szCs w:val="28"/>
        </w:rPr>
        <w:t xml:space="preserve">Вища рада правосуддя також звернула увагу Верховної Ради України на необхідність </w:t>
      </w:r>
      <w:r>
        <w:rPr>
          <w:rFonts w:ascii="Times New Roman" w:hAnsi="Times New Roman" w:cs="Times New Roman"/>
          <w:sz w:val="28"/>
          <w:szCs w:val="28"/>
        </w:rPr>
        <w:t>у</w:t>
      </w:r>
      <w:r w:rsidRPr="001A75B7">
        <w:rPr>
          <w:rFonts w:ascii="Times New Roman" w:hAnsi="Times New Roman" w:cs="Times New Roman"/>
          <w:sz w:val="28"/>
          <w:szCs w:val="28"/>
        </w:rPr>
        <w:t xml:space="preserve">рахування зауважень та застережень, наведених у консультативному висновку щодо </w:t>
      </w:r>
      <w:proofErr w:type="spellStart"/>
      <w:r w:rsidRPr="001A75B7">
        <w:rPr>
          <w:rFonts w:ascii="Times New Roman" w:hAnsi="Times New Roman" w:cs="Times New Roman"/>
          <w:sz w:val="28"/>
          <w:szCs w:val="28"/>
        </w:rPr>
        <w:t>законопроєктів</w:t>
      </w:r>
      <w:proofErr w:type="spellEnd"/>
      <w:r w:rsidRPr="001A75B7">
        <w:rPr>
          <w:rFonts w:ascii="Times New Roman" w:hAnsi="Times New Roman" w:cs="Times New Roman"/>
          <w:sz w:val="28"/>
          <w:szCs w:val="28"/>
        </w:rPr>
        <w:t xml:space="preserve"> №№ 5369, 5370, та вважала можливим </w:t>
      </w:r>
      <w:r>
        <w:rPr>
          <w:rFonts w:ascii="Times New Roman" w:hAnsi="Times New Roman" w:cs="Times New Roman"/>
          <w:sz w:val="28"/>
          <w:szCs w:val="28"/>
        </w:rPr>
        <w:t>їх</w:t>
      </w:r>
      <w:r w:rsidRPr="001A75B7">
        <w:rPr>
          <w:rFonts w:ascii="Times New Roman" w:hAnsi="Times New Roman" w:cs="Times New Roman"/>
          <w:sz w:val="28"/>
          <w:szCs w:val="28"/>
        </w:rPr>
        <w:t xml:space="preserve"> прийняття Верховною Радою України</w:t>
      </w:r>
      <w:r>
        <w:rPr>
          <w:rFonts w:ascii="Times New Roman" w:hAnsi="Times New Roman" w:cs="Times New Roman"/>
          <w:sz w:val="28"/>
          <w:szCs w:val="28"/>
        </w:rPr>
        <w:t xml:space="preserve"> </w:t>
      </w:r>
      <w:r w:rsidRPr="001A75B7">
        <w:rPr>
          <w:rFonts w:ascii="Times New Roman" w:hAnsi="Times New Roman" w:cs="Times New Roman"/>
          <w:sz w:val="28"/>
          <w:szCs w:val="28"/>
        </w:rPr>
        <w:t>за умови врахування</w:t>
      </w:r>
      <w:r>
        <w:rPr>
          <w:rFonts w:ascii="Times New Roman" w:hAnsi="Times New Roman" w:cs="Times New Roman"/>
          <w:sz w:val="28"/>
          <w:szCs w:val="28"/>
        </w:rPr>
        <w:t xml:space="preserve"> зазначених зауважень і застережень</w:t>
      </w:r>
      <w:r w:rsidRPr="001A75B7">
        <w:rPr>
          <w:rFonts w:ascii="Times New Roman" w:hAnsi="Times New Roman" w:cs="Times New Roman"/>
          <w:sz w:val="28"/>
          <w:szCs w:val="28"/>
        </w:rPr>
        <w:t>.</w:t>
      </w:r>
    </w:p>
    <w:p w:rsidR="0080398C" w:rsidRDefault="0080398C" w:rsidP="0080398C">
      <w:pPr>
        <w:ind w:firstLine="567"/>
        <w:jc w:val="both"/>
        <w:rPr>
          <w:rFonts w:ascii="Times New Roman" w:hAnsi="Times New Roman" w:cs="Times New Roman"/>
          <w:sz w:val="28"/>
          <w:szCs w:val="28"/>
        </w:rPr>
      </w:pPr>
      <w:r w:rsidRPr="00375BE1">
        <w:rPr>
          <w:rFonts w:ascii="Times New Roman" w:hAnsi="Times New Roman" w:cs="Times New Roman"/>
          <w:sz w:val="28"/>
          <w:szCs w:val="28"/>
        </w:rPr>
        <w:t xml:space="preserve">Ураховуючи наведене, Вища рада правосуддя вчергове наголошує на важливості дотримання права громадян на справедливий і публічний розгляд справи </w:t>
      </w:r>
      <w:r>
        <w:rPr>
          <w:rFonts w:ascii="Times New Roman" w:hAnsi="Times New Roman" w:cs="Times New Roman"/>
          <w:sz w:val="28"/>
          <w:szCs w:val="28"/>
        </w:rPr>
        <w:t>в</w:t>
      </w:r>
      <w:r w:rsidRPr="00375BE1">
        <w:rPr>
          <w:rFonts w:ascii="Times New Roman" w:hAnsi="Times New Roman" w:cs="Times New Roman"/>
          <w:sz w:val="28"/>
          <w:szCs w:val="28"/>
        </w:rPr>
        <w:t>продовж розумного строку незалежним і безстороннім судом, встановленим законом.</w:t>
      </w:r>
    </w:p>
    <w:p w:rsidR="0080398C" w:rsidRDefault="0080398C" w:rsidP="0080398C">
      <w:pPr>
        <w:ind w:firstLine="567"/>
        <w:jc w:val="both"/>
        <w:rPr>
          <w:rFonts w:ascii="Times New Roman" w:hAnsi="Times New Roman" w:cs="Times New Roman"/>
          <w:sz w:val="28"/>
          <w:szCs w:val="28"/>
        </w:rPr>
      </w:pPr>
      <w:r>
        <w:rPr>
          <w:rFonts w:ascii="Times New Roman" w:hAnsi="Times New Roman" w:cs="Times New Roman"/>
          <w:sz w:val="28"/>
          <w:szCs w:val="28"/>
        </w:rPr>
        <w:t xml:space="preserve">Стаття </w:t>
      </w:r>
      <w:r w:rsidRPr="00DC0E3E">
        <w:rPr>
          <w:rFonts w:ascii="Times New Roman" w:hAnsi="Times New Roman" w:cs="Times New Roman"/>
          <w:sz w:val="28"/>
          <w:szCs w:val="28"/>
        </w:rPr>
        <w:t xml:space="preserve">129 Конституції України </w:t>
      </w:r>
      <w:r>
        <w:rPr>
          <w:rFonts w:ascii="Times New Roman" w:hAnsi="Times New Roman" w:cs="Times New Roman"/>
          <w:sz w:val="28"/>
          <w:szCs w:val="28"/>
        </w:rPr>
        <w:t>визначає о</w:t>
      </w:r>
      <w:r w:rsidRPr="00DC0E3E">
        <w:rPr>
          <w:rFonts w:ascii="Times New Roman" w:hAnsi="Times New Roman" w:cs="Times New Roman"/>
          <w:sz w:val="28"/>
          <w:szCs w:val="28"/>
        </w:rPr>
        <w:t>сновн</w:t>
      </w:r>
      <w:r>
        <w:rPr>
          <w:rFonts w:ascii="Times New Roman" w:hAnsi="Times New Roman" w:cs="Times New Roman"/>
          <w:sz w:val="28"/>
          <w:szCs w:val="28"/>
        </w:rPr>
        <w:t>і</w:t>
      </w:r>
      <w:r w:rsidRPr="00DC0E3E">
        <w:rPr>
          <w:rFonts w:ascii="Times New Roman" w:hAnsi="Times New Roman" w:cs="Times New Roman"/>
          <w:sz w:val="28"/>
          <w:szCs w:val="28"/>
        </w:rPr>
        <w:t xml:space="preserve"> засад</w:t>
      </w:r>
      <w:r>
        <w:rPr>
          <w:rFonts w:ascii="Times New Roman" w:hAnsi="Times New Roman" w:cs="Times New Roman"/>
          <w:sz w:val="28"/>
          <w:szCs w:val="28"/>
        </w:rPr>
        <w:t>и</w:t>
      </w:r>
      <w:r w:rsidRPr="00DC0E3E">
        <w:rPr>
          <w:rFonts w:ascii="Times New Roman" w:hAnsi="Times New Roman" w:cs="Times New Roman"/>
          <w:sz w:val="28"/>
          <w:szCs w:val="28"/>
        </w:rPr>
        <w:t xml:space="preserve"> судочинства, </w:t>
      </w:r>
      <w:r>
        <w:rPr>
          <w:rFonts w:ascii="Times New Roman" w:hAnsi="Times New Roman" w:cs="Times New Roman"/>
          <w:sz w:val="28"/>
          <w:szCs w:val="28"/>
        </w:rPr>
        <w:t xml:space="preserve">якими, </w:t>
      </w:r>
      <w:r w:rsidRPr="00DC0E3E">
        <w:rPr>
          <w:rFonts w:ascii="Times New Roman" w:hAnsi="Times New Roman" w:cs="Times New Roman"/>
          <w:sz w:val="28"/>
          <w:szCs w:val="28"/>
        </w:rPr>
        <w:t xml:space="preserve">зокрема, є рівність усіх учасників судового процесу перед законом і судом; розумні строки розгляду справи судом; забезпечення права на апеляційний перегляд справи та у визначених законом випадках </w:t>
      </w:r>
      <w:r>
        <w:rPr>
          <w:rFonts w:ascii="Times New Roman" w:hAnsi="Times New Roman" w:cs="Times New Roman"/>
          <w:sz w:val="28"/>
          <w:szCs w:val="28"/>
        </w:rPr>
        <w:t>–</w:t>
      </w:r>
      <w:r w:rsidRPr="00DC0E3E">
        <w:rPr>
          <w:rFonts w:ascii="Times New Roman" w:hAnsi="Times New Roman" w:cs="Times New Roman"/>
          <w:sz w:val="28"/>
          <w:szCs w:val="28"/>
        </w:rPr>
        <w:t xml:space="preserve"> на касаційне оскарження судового рішення; обов’язковість судового рішення.</w:t>
      </w:r>
    </w:p>
    <w:p w:rsidR="0080398C" w:rsidRDefault="0080398C" w:rsidP="0080398C">
      <w:pPr>
        <w:ind w:firstLine="567"/>
        <w:jc w:val="both"/>
        <w:rPr>
          <w:rFonts w:ascii="Times New Roman" w:hAnsi="Times New Roman" w:cs="Times New Roman"/>
          <w:sz w:val="28"/>
          <w:szCs w:val="28"/>
        </w:rPr>
      </w:pPr>
      <w:r w:rsidRPr="000F4BB3">
        <w:rPr>
          <w:rFonts w:ascii="Times New Roman" w:hAnsi="Times New Roman" w:cs="Times New Roman"/>
          <w:sz w:val="28"/>
          <w:szCs w:val="28"/>
        </w:rPr>
        <w:lastRenderedPageBreak/>
        <w:t xml:space="preserve">Однією з основних засад (принципів) адміністративного судочинства, визначених статтею 2 КАС України, є розумність строків розгляду справи судом. </w:t>
      </w:r>
    </w:p>
    <w:p w:rsidR="0080398C" w:rsidRDefault="0080398C" w:rsidP="0080398C">
      <w:pPr>
        <w:ind w:firstLine="567"/>
        <w:jc w:val="both"/>
        <w:rPr>
          <w:rFonts w:ascii="Times New Roman" w:hAnsi="Times New Roman" w:cs="Times New Roman"/>
          <w:sz w:val="28"/>
          <w:szCs w:val="28"/>
        </w:rPr>
      </w:pPr>
      <w:r w:rsidRPr="00376A2B">
        <w:rPr>
          <w:rFonts w:ascii="Times New Roman" w:hAnsi="Times New Roman" w:cs="Times New Roman"/>
          <w:sz w:val="28"/>
          <w:szCs w:val="28"/>
        </w:rPr>
        <w:t>Стаття 6 Конвенції про захист прав людини і основоположних свобод</w:t>
      </w:r>
      <w:r>
        <w:rPr>
          <w:rFonts w:ascii="Times New Roman" w:hAnsi="Times New Roman" w:cs="Times New Roman"/>
          <w:sz w:val="28"/>
          <w:szCs w:val="28"/>
        </w:rPr>
        <w:t xml:space="preserve"> </w:t>
      </w:r>
      <w:r>
        <w:rPr>
          <w:rFonts w:ascii="Times New Roman" w:hAnsi="Times New Roman" w:cs="Times New Roman"/>
          <w:sz w:val="28"/>
          <w:szCs w:val="28"/>
        </w:rPr>
        <w:br/>
      </w:r>
      <w:r w:rsidRPr="00376A2B">
        <w:rPr>
          <w:rFonts w:ascii="Times New Roman" w:hAnsi="Times New Roman" w:cs="Times New Roman"/>
          <w:sz w:val="28"/>
          <w:szCs w:val="28"/>
        </w:rPr>
        <w:t>(далі – Конвенція) гарантує право на справедливий і публічний розгляд справи</w:t>
      </w:r>
      <w:r>
        <w:rPr>
          <w:rFonts w:ascii="Times New Roman" w:hAnsi="Times New Roman" w:cs="Times New Roman"/>
          <w:sz w:val="28"/>
          <w:szCs w:val="28"/>
        </w:rPr>
        <w:t xml:space="preserve"> </w:t>
      </w:r>
      <w:r w:rsidRPr="00376A2B">
        <w:rPr>
          <w:rFonts w:ascii="Times New Roman" w:hAnsi="Times New Roman" w:cs="Times New Roman"/>
          <w:sz w:val="28"/>
          <w:szCs w:val="28"/>
        </w:rPr>
        <w:t>упродовж розумного строку незалежним і безстороннім судом, встановленим</w:t>
      </w:r>
      <w:r>
        <w:rPr>
          <w:rFonts w:ascii="Times New Roman" w:hAnsi="Times New Roman" w:cs="Times New Roman"/>
          <w:sz w:val="28"/>
          <w:szCs w:val="28"/>
        </w:rPr>
        <w:t xml:space="preserve"> </w:t>
      </w:r>
      <w:r w:rsidRPr="00376A2B">
        <w:rPr>
          <w:rFonts w:ascii="Times New Roman" w:hAnsi="Times New Roman" w:cs="Times New Roman"/>
          <w:sz w:val="28"/>
          <w:szCs w:val="28"/>
        </w:rPr>
        <w:t>законом.</w:t>
      </w:r>
    </w:p>
    <w:p w:rsidR="0080398C" w:rsidRPr="00371692" w:rsidRDefault="0080398C" w:rsidP="0080398C">
      <w:pPr>
        <w:ind w:firstLine="567"/>
        <w:jc w:val="both"/>
        <w:rPr>
          <w:rFonts w:ascii="Times New Roman" w:hAnsi="Times New Roman" w:cs="Times New Roman"/>
          <w:sz w:val="28"/>
          <w:szCs w:val="28"/>
        </w:rPr>
      </w:pPr>
      <w:r w:rsidRPr="00376A2B">
        <w:rPr>
          <w:rFonts w:ascii="Times New Roman" w:hAnsi="Times New Roman" w:cs="Times New Roman"/>
          <w:sz w:val="28"/>
          <w:szCs w:val="28"/>
        </w:rPr>
        <w:t>Ключовими принципами здійснення правосуддя згідно зі статтею 6</w:t>
      </w:r>
      <w:r>
        <w:rPr>
          <w:rFonts w:ascii="Times New Roman" w:hAnsi="Times New Roman" w:cs="Times New Roman"/>
          <w:sz w:val="28"/>
          <w:szCs w:val="28"/>
        </w:rPr>
        <w:t xml:space="preserve"> </w:t>
      </w:r>
      <w:r w:rsidRPr="00376A2B">
        <w:rPr>
          <w:rFonts w:ascii="Times New Roman" w:hAnsi="Times New Roman" w:cs="Times New Roman"/>
          <w:sz w:val="28"/>
          <w:szCs w:val="28"/>
        </w:rPr>
        <w:t>Конвенції є верховенство права та належне здійснення правосуддя.</w:t>
      </w:r>
      <w:r>
        <w:rPr>
          <w:rFonts w:ascii="Times New Roman" w:hAnsi="Times New Roman" w:cs="Times New Roman"/>
          <w:sz w:val="28"/>
          <w:szCs w:val="28"/>
        </w:rPr>
        <w:t xml:space="preserve"> Зазначені </w:t>
      </w:r>
      <w:r w:rsidRPr="00376A2B">
        <w:rPr>
          <w:rFonts w:ascii="Times New Roman" w:hAnsi="Times New Roman" w:cs="Times New Roman"/>
          <w:sz w:val="28"/>
          <w:szCs w:val="28"/>
        </w:rPr>
        <w:t xml:space="preserve">принципи є основоположними елементами права </w:t>
      </w:r>
      <w:r>
        <w:rPr>
          <w:rFonts w:ascii="Times New Roman" w:hAnsi="Times New Roman" w:cs="Times New Roman"/>
          <w:sz w:val="28"/>
          <w:szCs w:val="28"/>
        </w:rPr>
        <w:t xml:space="preserve">кожної людини </w:t>
      </w:r>
      <w:r w:rsidRPr="00376A2B">
        <w:rPr>
          <w:rFonts w:ascii="Times New Roman" w:hAnsi="Times New Roman" w:cs="Times New Roman"/>
          <w:sz w:val="28"/>
          <w:szCs w:val="28"/>
        </w:rPr>
        <w:t>на</w:t>
      </w:r>
      <w:r>
        <w:rPr>
          <w:rFonts w:ascii="Times New Roman" w:hAnsi="Times New Roman" w:cs="Times New Roman"/>
          <w:sz w:val="28"/>
          <w:szCs w:val="28"/>
        </w:rPr>
        <w:t xml:space="preserve"> </w:t>
      </w:r>
      <w:r w:rsidRPr="00376A2B">
        <w:rPr>
          <w:rFonts w:ascii="Times New Roman" w:hAnsi="Times New Roman" w:cs="Times New Roman"/>
          <w:sz w:val="28"/>
          <w:szCs w:val="28"/>
        </w:rPr>
        <w:t>справедливий суд</w:t>
      </w:r>
      <w:r w:rsidRPr="006B61BB">
        <w:rPr>
          <w:rFonts w:ascii="Times New Roman" w:hAnsi="Times New Roman" w:cs="Times New Roman"/>
          <w:sz w:val="28"/>
          <w:szCs w:val="28"/>
        </w:rPr>
        <w:t xml:space="preserve"> і відкритий розгляд </w:t>
      </w:r>
      <w:r>
        <w:rPr>
          <w:rFonts w:ascii="Times New Roman" w:hAnsi="Times New Roman" w:cs="Times New Roman"/>
          <w:sz w:val="28"/>
          <w:szCs w:val="28"/>
        </w:rPr>
        <w:t>у</w:t>
      </w:r>
      <w:r w:rsidRPr="006B61BB">
        <w:rPr>
          <w:rFonts w:ascii="Times New Roman" w:hAnsi="Times New Roman" w:cs="Times New Roman"/>
          <w:sz w:val="28"/>
          <w:szCs w:val="28"/>
        </w:rPr>
        <w:t>продовж розумного строку незалежним і безстороннім судом, створеним відповідно до закону.</w:t>
      </w:r>
      <w:r w:rsidRPr="00371692">
        <w:t xml:space="preserve"> </w:t>
      </w:r>
      <w:r w:rsidRPr="00371692">
        <w:rPr>
          <w:rFonts w:ascii="Times New Roman" w:hAnsi="Times New Roman" w:cs="Times New Roman"/>
          <w:sz w:val="28"/>
          <w:szCs w:val="28"/>
        </w:rPr>
        <w:t>Ефективність захисту порушених, невизнаних або оспорюваних прав, свобод чи</w:t>
      </w:r>
      <w:r>
        <w:rPr>
          <w:rFonts w:ascii="Times New Roman" w:hAnsi="Times New Roman" w:cs="Times New Roman"/>
          <w:sz w:val="28"/>
          <w:szCs w:val="28"/>
        </w:rPr>
        <w:t xml:space="preserve"> </w:t>
      </w:r>
      <w:r w:rsidRPr="00371692">
        <w:rPr>
          <w:rFonts w:ascii="Times New Roman" w:hAnsi="Times New Roman" w:cs="Times New Roman"/>
          <w:sz w:val="28"/>
          <w:szCs w:val="28"/>
        </w:rPr>
        <w:t>інтересів залежить від його своєчасності.</w:t>
      </w:r>
    </w:p>
    <w:p w:rsidR="0080398C" w:rsidRDefault="0080398C" w:rsidP="0080398C">
      <w:pPr>
        <w:ind w:firstLine="567"/>
        <w:jc w:val="both"/>
        <w:rPr>
          <w:rFonts w:ascii="Times New Roman" w:hAnsi="Times New Roman" w:cs="Times New Roman"/>
          <w:sz w:val="28"/>
          <w:szCs w:val="28"/>
        </w:rPr>
      </w:pPr>
      <w:r>
        <w:rPr>
          <w:rFonts w:ascii="Times New Roman" w:hAnsi="Times New Roman" w:cs="Times New Roman"/>
          <w:sz w:val="28"/>
          <w:szCs w:val="28"/>
        </w:rPr>
        <w:t>Європейський с</w:t>
      </w:r>
      <w:r w:rsidRPr="001A75B7">
        <w:rPr>
          <w:rFonts w:ascii="Times New Roman" w:hAnsi="Times New Roman" w:cs="Times New Roman"/>
          <w:sz w:val="28"/>
          <w:szCs w:val="28"/>
        </w:rPr>
        <w:t xml:space="preserve">уд з прав людини </w:t>
      </w:r>
      <w:r>
        <w:rPr>
          <w:rFonts w:ascii="Times New Roman" w:hAnsi="Times New Roman" w:cs="Times New Roman"/>
          <w:sz w:val="28"/>
          <w:szCs w:val="28"/>
        </w:rPr>
        <w:t>в</w:t>
      </w:r>
      <w:r w:rsidRPr="001A75B7">
        <w:rPr>
          <w:rFonts w:ascii="Times New Roman" w:hAnsi="Times New Roman" w:cs="Times New Roman"/>
          <w:sz w:val="28"/>
          <w:szCs w:val="28"/>
        </w:rPr>
        <w:t xml:space="preserve"> рішенні у справі </w:t>
      </w:r>
      <w:r>
        <w:rPr>
          <w:rFonts w:ascii="Times New Roman" w:hAnsi="Times New Roman" w:cs="Times New Roman"/>
          <w:sz w:val="28"/>
          <w:szCs w:val="28"/>
        </w:rPr>
        <w:t>«</w:t>
      </w:r>
      <w:proofErr w:type="spellStart"/>
      <w:r w:rsidRPr="001A75B7">
        <w:rPr>
          <w:rFonts w:ascii="Times New Roman" w:hAnsi="Times New Roman" w:cs="Times New Roman"/>
          <w:sz w:val="28"/>
          <w:szCs w:val="28"/>
        </w:rPr>
        <w:t>Bellet</w:t>
      </w:r>
      <w:proofErr w:type="spellEnd"/>
      <w:r w:rsidRPr="001A75B7">
        <w:rPr>
          <w:rFonts w:ascii="Times New Roman" w:hAnsi="Times New Roman" w:cs="Times New Roman"/>
          <w:sz w:val="28"/>
          <w:szCs w:val="28"/>
        </w:rPr>
        <w:t xml:space="preserve"> v. </w:t>
      </w:r>
      <w:proofErr w:type="spellStart"/>
      <w:r w:rsidRPr="001A75B7">
        <w:rPr>
          <w:rFonts w:ascii="Times New Roman" w:hAnsi="Times New Roman" w:cs="Times New Roman"/>
          <w:sz w:val="28"/>
          <w:szCs w:val="28"/>
        </w:rPr>
        <w:t>France</w:t>
      </w:r>
      <w:proofErr w:type="spellEnd"/>
      <w:r>
        <w:rPr>
          <w:rFonts w:ascii="Times New Roman" w:hAnsi="Times New Roman" w:cs="Times New Roman"/>
          <w:sz w:val="28"/>
          <w:szCs w:val="28"/>
        </w:rPr>
        <w:t>»</w:t>
      </w:r>
      <w:r w:rsidRPr="001A75B7">
        <w:rPr>
          <w:rFonts w:ascii="Times New Roman" w:hAnsi="Times New Roman" w:cs="Times New Roman"/>
          <w:sz w:val="28"/>
          <w:szCs w:val="28"/>
        </w:rPr>
        <w:t xml:space="preserve"> (заява № 23805/94, 4 грудня 1995 року, пункт 36) зазначив, що стаття 6 параграф</w:t>
      </w:r>
      <w:r>
        <w:rPr>
          <w:rFonts w:ascii="Times New Roman" w:hAnsi="Times New Roman" w:cs="Times New Roman"/>
          <w:sz w:val="28"/>
          <w:szCs w:val="28"/>
        </w:rPr>
        <w:t>а</w:t>
      </w:r>
      <w:r w:rsidRPr="001A75B7">
        <w:rPr>
          <w:rFonts w:ascii="Times New Roman" w:hAnsi="Times New Roman" w:cs="Times New Roman"/>
          <w:sz w:val="28"/>
          <w:szCs w:val="28"/>
        </w:rPr>
        <w:t xml:space="preserve"> 1 Конвенції містить гарантії справедливого судочинства, одним з аспектів яких є доступ до суду. Рівень доступу, наданий національним законодавством, має бути достатнім для забезпечення права особи на суд з огляду на принцип верховенства права в демократичному суспільстві. Для того щоб доступ був ефективним, особа повинна мати чітку практичну можливість оскаржити дії, які становлять втручання </w:t>
      </w:r>
      <w:r>
        <w:rPr>
          <w:rFonts w:ascii="Times New Roman" w:hAnsi="Times New Roman" w:cs="Times New Roman"/>
          <w:sz w:val="28"/>
          <w:szCs w:val="28"/>
        </w:rPr>
        <w:t>в</w:t>
      </w:r>
      <w:r w:rsidRPr="001A75B7">
        <w:rPr>
          <w:rFonts w:ascii="Times New Roman" w:hAnsi="Times New Roman" w:cs="Times New Roman"/>
          <w:sz w:val="28"/>
          <w:szCs w:val="28"/>
        </w:rPr>
        <w:t xml:space="preserve"> її права.</w:t>
      </w:r>
    </w:p>
    <w:p w:rsidR="0080398C" w:rsidRPr="00B5112B" w:rsidRDefault="0080398C" w:rsidP="0080398C">
      <w:pPr>
        <w:ind w:firstLine="567"/>
        <w:jc w:val="both"/>
        <w:rPr>
          <w:rFonts w:ascii="Times New Roman" w:hAnsi="Times New Roman" w:cs="Times New Roman"/>
          <w:sz w:val="28"/>
          <w:szCs w:val="28"/>
        </w:rPr>
      </w:pPr>
      <w:r w:rsidRPr="00B5112B">
        <w:rPr>
          <w:rFonts w:ascii="Times New Roman" w:hAnsi="Times New Roman" w:cs="Times New Roman"/>
          <w:sz w:val="28"/>
          <w:szCs w:val="28"/>
        </w:rPr>
        <w:t xml:space="preserve">Відповідно до статті 193 КАС України суд має розпочати розгляд справи по суті не пізніше ніж через шістдесят днів з дня відкриття провадження у справі, а у випадку продовження строку підготовчого провадження </w:t>
      </w:r>
      <w:r>
        <w:rPr>
          <w:rFonts w:ascii="Times New Roman" w:hAnsi="Times New Roman" w:cs="Times New Roman"/>
          <w:sz w:val="28"/>
          <w:szCs w:val="28"/>
        </w:rPr>
        <w:t>–</w:t>
      </w:r>
      <w:r w:rsidRPr="00B5112B">
        <w:rPr>
          <w:rFonts w:ascii="Times New Roman" w:hAnsi="Times New Roman" w:cs="Times New Roman"/>
          <w:sz w:val="28"/>
          <w:szCs w:val="28"/>
        </w:rPr>
        <w:t xml:space="preserve"> не пізніше наступного дня з дня закінчення такого строку. Суд розглядає справу по суті протягом тридцяти днів з дня початку розгляду справи по суті. Провадження у справі на стадії її розгляду по суті зупиняється тільки з підстав, встановлених пунктами 1</w:t>
      </w:r>
      <w:r>
        <w:rPr>
          <w:rFonts w:ascii="Times New Roman" w:hAnsi="Times New Roman" w:cs="Times New Roman"/>
          <w:sz w:val="28"/>
          <w:szCs w:val="28"/>
        </w:rPr>
        <w:t>–</w:t>
      </w:r>
      <w:r w:rsidRPr="00B5112B">
        <w:rPr>
          <w:rFonts w:ascii="Times New Roman" w:hAnsi="Times New Roman" w:cs="Times New Roman"/>
          <w:sz w:val="28"/>
          <w:szCs w:val="28"/>
        </w:rPr>
        <w:t>6 частини першої та пунктами 1</w:t>
      </w:r>
      <w:r>
        <w:rPr>
          <w:rFonts w:ascii="Times New Roman" w:hAnsi="Times New Roman" w:cs="Times New Roman"/>
          <w:sz w:val="28"/>
          <w:szCs w:val="28"/>
        </w:rPr>
        <w:t>–</w:t>
      </w:r>
      <w:r w:rsidRPr="00B5112B">
        <w:rPr>
          <w:rFonts w:ascii="Times New Roman" w:hAnsi="Times New Roman" w:cs="Times New Roman"/>
          <w:sz w:val="28"/>
          <w:szCs w:val="28"/>
        </w:rPr>
        <w:t xml:space="preserve">3 частини другої статті 236 цього Кодексу. </w:t>
      </w:r>
    </w:p>
    <w:p w:rsidR="0080398C" w:rsidRPr="00B5112B" w:rsidRDefault="0080398C" w:rsidP="0080398C">
      <w:pPr>
        <w:ind w:firstLine="567"/>
        <w:jc w:val="both"/>
        <w:rPr>
          <w:rFonts w:ascii="Times New Roman" w:hAnsi="Times New Roman" w:cs="Times New Roman"/>
          <w:sz w:val="28"/>
          <w:szCs w:val="28"/>
        </w:rPr>
      </w:pPr>
      <w:r w:rsidRPr="00B5112B">
        <w:rPr>
          <w:rFonts w:ascii="Times New Roman" w:hAnsi="Times New Roman" w:cs="Times New Roman"/>
          <w:sz w:val="28"/>
          <w:szCs w:val="28"/>
        </w:rPr>
        <w:t xml:space="preserve">У разі зміни складу суду на стадії підготовчого провадження розгляд справи починається спочатку, за винятком випадків, передбачених цим Кодексом </w:t>
      </w:r>
      <w:r>
        <w:rPr>
          <w:rFonts w:ascii="Times New Roman" w:hAnsi="Times New Roman" w:cs="Times New Roman"/>
          <w:sz w:val="28"/>
          <w:szCs w:val="28"/>
        </w:rPr>
        <w:t>(</w:t>
      </w:r>
      <w:r w:rsidRPr="00B5112B">
        <w:rPr>
          <w:rFonts w:ascii="Times New Roman" w:hAnsi="Times New Roman" w:cs="Times New Roman"/>
          <w:sz w:val="28"/>
          <w:szCs w:val="28"/>
        </w:rPr>
        <w:t>частина чотирнадцята статті 31 КАС України</w:t>
      </w:r>
      <w:r>
        <w:rPr>
          <w:rFonts w:ascii="Times New Roman" w:hAnsi="Times New Roman" w:cs="Times New Roman"/>
          <w:sz w:val="28"/>
          <w:szCs w:val="28"/>
        </w:rPr>
        <w:t>)</w:t>
      </w:r>
      <w:r w:rsidRPr="00B5112B">
        <w:rPr>
          <w:rFonts w:ascii="Times New Roman" w:hAnsi="Times New Roman" w:cs="Times New Roman"/>
          <w:sz w:val="28"/>
          <w:szCs w:val="28"/>
        </w:rPr>
        <w:t>.</w:t>
      </w:r>
    </w:p>
    <w:p w:rsidR="0080398C" w:rsidRDefault="0080398C" w:rsidP="0080398C">
      <w:pPr>
        <w:ind w:firstLine="567"/>
        <w:jc w:val="both"/>
        <w:rPr>
          <w:rFonts w:ascii="Times New Roman" w:hAnsi="Times New Roman" w:cs="Times New Roman"/>
          <w:sz w:val="28"/>
          <w:szCs w:val="28"/>
        </w:rPr>
      </w:pPr>
      <w:r>
        <w:rPr>
          <w:rFonts w:ascii="Times New Roman" w:hAnsi="Times New Roman" w:cs="Times New Roman"/>
          <w:sz w:val="28"/>
          <w:szCs w:val="28"/>
        </w:rPr>
        <w:t>Отже,</w:t>
      </w:r>
      <w:r w:rsidRPr="00B5112B">
        <w:rPr>
          <w:rFonts w:ascii="Times New Roman" w:hAnsi="Times New Roman" w:cs="Times New Roman"/>
          <w:sz w:val="28"/>
          <w:szCs w:val="28"/>
        </w:rPr>
        <w:t xml:space="preserve"> всі справи</w:t>
      </w:r>
      <w:r>
        <w:rPr>
          <w:rFonts w:ascii="Times New Roman" w:hAnsi="Times New Roman" w:cs="Times New Roman"/>
          <w:sz w:val="28"/>
          <w:szCs w:val="28"/>
        </w:rPr>
        <w:t>,</w:t>
      </w:r>
      <w:r w:rsidRPr="00B5112B">
        <w:rPr>
          <w:rFonts w:ascii="Times New Roman" w:hAnsi="Times New Roman" w:cs="Times New Roman"/>
          <w:sz w:val="28"/>
          <w:szCs w:val="28"/>
        </w:rPr>
        <w:t xml:space="preserve"> передані до Київського окружного адміністративного суду, </w:t>
      </w:r>
      <w:r>
        <w:rPr>
          <w:rFonts w:ascii="Times New Roman" w:hAnsi="Times New Roman" w:cs="Times New Roman"/>
          <w:sz w:val="28"/>
          <w:szCs w:val="28"/>
        </w:rPr>
        <w:t>мають бути</w:t>
      </w:r>
      <w:r w:rsidRPr="00B5112B">
        <w:rPr>
          <w:rFonts w:ascii="Times New Roman" w:hAnsi="Times New Roman" w:cs="Times New Roman"/>
          <w:sz w:val="28"/>
          <w:szCs w:val="28"/>
        </w:rPr>
        <w:t xml:space="preserve"> </w:t>
      </w:r>
      <w:r>
        <w:rPr>
          <w:rFonts w:ascii="Times New Roman" w:hAnsi="Times New Roman" w:cs="Times New Roman"/>
          <w:sz w:val="28"/>
          <w:szCs w:val="28"/>
        </w:rPr>
        <w:t>розглянуті</w:t>
      </w:r>
      <w:r w:rsidRPr="00B5112B">
        <w:rPr>
          <w:rFonts w:ascii="Times New Roman" w:hAnsi="Times New Roman" w:cs="Times New Roman"/>
          <w:sz w:val="28"/>
          <w:szCs w:val="28"/>
        </w:rPr>
        <w:t xml:space="preserve"> спочатку або</w:t>
      </w:r>
      <w:r>
        <w:rPr>
          <w:rFonts w:ascii="Times New Roman" w:hAnsi="Times New Roman" w:cs="Times New Roman"/>
          <w:sz w:val="28"/>
          <w:szCs w:val="28"/>
        </w:rPr>
        <w:t xml:space="preserve"> підлягають</w:t>
      </w:r>
      <w:r w:rsidRPr="00B5112B">
        <w:rPr>
          <w:rFonts w:ascii="Times New Roman" w:hAnsi="Times New Roman" w:cs="Times New Roman"/>
          <w:sz w:val="28"/>
          <w:szCs w:val="28"/>
        </w:rPr>
        <w:t xml:space="preserve"> повторному розгляду зі стадії підготовчого провадження</w:t>
      </w:r>
      <w:r>
        <w:rPr>
          <w:rFonts w:ascii="Times New Roman" w:hAnsi="Times New Roman" w:cs="Times New Roman"/>
          <w:sz w:val="28"/>
          <w:szCs w:val="28"/>
        </w:rPr>
        <w:t>, що може призвести до порушення строків розгляду справ</w:t>
      </w:r>
      <w:r w:rsidRPr="00B5112B">
        <w:rPr>
          <w:rFonts w:ascii="Times New Roman" w:hAnsi="Times New Roman" w:cs="Times New Roman"/>
          <w:sz w:val="28"/>
          <w:szCs w:val="28"/>
        </w:rPr>
        <w:t>.</w:t>
      </w:r>
      <w:r>
        <w:rPr>
          <w:rFonts w:ascii="Times New Roman" w:hAnsi="Times New Roman" w:cs="Times New Roman"/>
          <w:sz w:val="28"/>
          <w:szCs w:val="28"/>
        </w:rPr>
        <w:t xml:space="preserve"> </w:t>
      </w:r>
    </w:p>
    <w:p w:rsidR="0080398C" w:rsidRDefault="0080398C" w:rsidP="0080398C">
      <w:pPr>
        <w:ind w:firstLine="567"/>
        <w:jc w:val="both"/>
        <w:rPr>
          <w:rFonts w:ascii="Times New Roman" w:hAnsi="Times New Roman" w:cs="Times New Roman"/>
          <w:sz w:val="28"/>
          <w:szCs w:val="28"/>
        </w:rPr>
      </w:pPr>
      <w:r>
        <w:rPr>
          <w:rFonts w:ascii="Times New Roman" w:hAnsi="Times New Roman" w:cs="Times New Roman"/>
          <w:sz w:val="28"/>
          <w:szCs w:val="28"/>
        </w:rPr>
        <w:t>Н</w:t>
      </w:r>
      <w:r w:rsidRPr="001A75B7">
        <w:rPr>
          <w:rFonts w:ascii="Times New Roman" w:hAnsi="Times New Roman" w:cs="Times New Roman"/>
          <w:sz w:val="28"/>
          <w:szCs w:val="28"/>
        </w:rPr>
        <w:t xml:space="preserve">а сьогодні навантаження суддів Київського окружного адміністративного суду є таким, що не </w:t>
      </w:r>
      <w:r>
        <w:rPr>
          <w:rFonts w:ascii="Times New Roman" w:hAnsi="Times New Roman" w:cs="Times New Roman"/>
          <w:sz w:val="28"/>
          <w:szCs w:val="28"/>
        </w:rPr>
        <w:t>дає змоги</w:t>
      </w:r>
      <w:r w:rsidRPr="001A75B7">
        <w:rPr>
          <w:rFonts w:ascii="Times New Roman" w:hAnsi="Times New Roman" w:cs="Times New Roman"/>
          <w:sz w:val="28"/>
          <w:szCs w:val="28"/>
        </w:rPr>
        <w:t xml:space="preserve"> належним чином реалізувати одну з основних засад (принципів) адміністративного судочинства, визначених статтею 2 КАС України, а саме розумність строків розгляду справи судом (стаття 193 КАС України), що безумовно впливає на рівень доступу до правосуддя і несе ризик  порушення </w:t>
      </w:r>
      <w:r>
        <w:rPr>
          <w:rFonts w:ascii="Times New Roman" w:hAnsi="Times New Roman" w:cs="Times New Roman"/>
          <w:sz w:val="28"/>
          <w:szCs w:val="28"/>
        </w:rPr>
        <w:t xml:space="preserve">гарантій, визначених </w:t>
      </w:r>
      <w:r w:rsidRPr="001A75B7">
        <w:rPr>
          <w:rFonts w:ascii="Times New Roman" w:hAnsi="Times New Roman" w:cs="Times New Roman"/>
          <w:sz w:val="28"/>
          <w:szCs w:val="28"/>
        </w:rPr>
        <w:t>статт</w:t>
      </w:r>
      <w:r>
        <w:rPr>
          <w:rFonts w:ascii="Times New Roman" w:hAnsi="Times New Roman" w:cs="Times New Roman"/>
          <w:sz w:val="28"/>
          <w:szCs w:val="28"/>
        </w:rPr>
        <w:t>ею</w:t>
      </w:r>
      <w:r w:rsidRPr="001A75B7">
        <w:rPr>
          <w:rFonts w:ascii="Times New Roman" w:hAnsi="Times New Roman" w:cs="Times New Roman"/>
          <w:sz w:val="28"/>
          <w:szCs w:val="28"/>
        </w:rPr>
        <w:t xml:space="preserve"> 6 параграф</w:t>
      </w:r>
      <w:r>
        <w:rPr>
          <w:rFonts w:ascii="Times New Roman" w:hAnsi="Times New Roman" w:cs="Times New Roman"/>
          <w:sz w:val="28"/>
          <w:szCs w:val="28"/>
        </w:rPr>
        <w:t>а</w:t>
      </w:r>
      <w:r w:rsidRPr="001A75B7">
        <w:rPr>
          <w:rFonts w:ascii="Times New Roman" w:hAnsi="Times New Roman" w:cs="Times New Roman"/>
          <w:sz w:val="28"/>
          <w:szCs w:val="28"/>
        </w:rPr>
        <w:t xml:space="preserve"> 1 Конвенції.</w:t>
      </w:r>
    </w:p>
    <w:p w:rsidR="0080398C" w:rsidRPr="001A75B7" w:rsidRDefault="0080398C" w:rsidP="0080398C">
      <w:pPr>
        <w:ind w:firstLine="567"/>
        <w:jc w:val="both"/>
        <w:rPr>
          <w:rFonts w:ascii="Times New Roman" w:hAnsi="Times New Roman" w:cs="Times New Roman"/>
          <w:sz w:val="28"/>
          <w:szCs w:val="28"/>
        </w:rPr>
      </w:pPr>
      <w:r w:rsidRPr="00371692">
        <w:rPr>
          <w:rFonts w:ascii="Times New Roman" w:hAnsi="Times New Roman" w:cs="Times New Roman"/>
          <w:sz w:val="28"/>
          <w:szCs w:val="28"/>
        </w:rPr>
        <w:lastRenderedPageBreak/>
        <w:t>Дотримання суд</w:t>
      </w:r>
      <w:r>
        <w:rPr>
          <w:rFonts w:ascii="Times New Roman" w:hAnsi="Times New Roman" w:cs="Times New Roman"/>
          <w:sz w:val="28"/>
          <w:szCs w:val="28"/>
        </w:rPr>
        <w:t>ами</w:t>
      </w:r>
      <w:r w:rsidRPr="00371692">
        <w:rPr>
          <w:rFonts w:ascii="Times New Roman" w:hAnsi="Times New Roman" w:cs="Times New Roman"/>
          <w:sz w:val="28"/>
          <w:szCs w:val="28"/>
        </w:rPr>
        <w:t xml:space="preserve"> процесуальних норм </w:t>
      </w:r>
      <w:r>
        <w:rPr>
          <w:rFonts w:ascii="Times New Roman" w:hAnsi="Times New Roman" w:cs="Times New Roman"/>
          <w:sz w:val="28"/>
          <w:szCs w:val="28"/>
        </w:rPr>
        <w:t>та</w:t>
      </w:r>
      <w:r w:rsidRPr="00371692">
        <w:rPr>
          <w:rFonts w:ascii="Times New Roman" w:hAnsi="Times New Roman" w:cs="Times New Roman"/>
          <w:sz w:val="28"/>
          <w:szCs w:val="28"/>
        </w:rPr>
        <w:t xml:space="preserve"> строків є гарантією здійснення ними своїх суб’єктивних процесуальних прав, а</w:t>
      </w:r>
      <w:r>
        <w:rPr>
          <w:rFonts w:ascii="Times New Roman" w:hAnsi="Times New Roman" w:cs="Times New Roman"/>
          <w:sz w:val="28"/>
          <w:szCs w:val="28"/>
        </w:rPr>
        <w:t xml:space="preserve"> </w:t>
      </w:r>
      <w:r w:rsidRPr="00371692">
        <w:rPr>
          <w:rFonts w:ascii="Times New Roman" w:hAnsi="Times New Roman" w:cs="Times New Roman"/>
          <w:sz w:val="28"/>
          <w:szCs w:val="28"/>
        </w:rPr>
        <w:t>також умовою ефективного здійснення судочинства.</w:t>
      </w:r>
    </w:p>
    <w:p w:rsidR="0080398C" w:rsidRPr="001A75B7" w:rsidRDefault="0080398C" w:rsidP="0080398C">
      <w:pPr>
        <w:ind w:firstLine="567"/>
        <w:jc w:val="both"/>
        <w:rPr>
          <w:rFonts w:ascii="Times New Roman" w:hAnsi="Times New Roman" w:cs="Times New Roman"/>
          <w:sz w:val="28"/>
          <w:szCs w:val="28"/>
        </w:rPr>
      </w:pPr>
      <w:r w:rsidRPr="00B5112B">
        <w:rPr>
          <w:rFonts w:ascii="Times New Roman" w:hAnsi="Times New Roman" w:cs="Times New Roman"/>
          <w:sz w:val="28"/>
          <w:szCs w:val="28"/>
        </w:rPr>
        <w:t>Ураховуючи зазначене</w:t>
      </w:r>
      <w:r>
        <w:rPr>
          <w:rFonts w:ascii="Times New Roman" w:hAnsi="Times New Roman" w:cs="Times New Roman"/>
          <w:sz w:val="28"/>
          <w:szCs w:val="28"/>
        </w:rPr>
        <w:t>,</w:t>
      </w:r>
      <w:r w:rsidRPr="00B5112B">
        <w:rPr>
          <w:rFonts w:ascii="Times New Roman" w:hAnsi="Times New Roman" w:cs="Times New Roman"/>
          <w:sz w:val="28"/>
          <w:szCs w:val="28"/>
        </w:rPr>
        <w:t xml:space="preserve"> </w:t>
      </w:r>
      <w:r>
        <w:rPr>
          <w:rFonts w:ascii="Times New Roman" w:hAnsi="Times New Roman" w:cs="Times New Roman"/>
          <w:sz w:val="28"/>
          <w:szCs w:val="28"/>
        </w:rPr>
        <w:t>Вища рада правосуддя</w:t>
      </w:r>
      <w:r w:rsidRPr="001A75B7">
        <w:rPr>
          <w:rFonts w:ascii="Times New Roman" w:hAnsi="Times New Roman" w:cs="Times New Roman"/>
          <w:sz w:val="28"/>
          <w:szCs w:val="28"/>
        </w:rPr>
        <w:t xml:space="preserve"> з метою зменшення навантаження на суддів Київського окружного адміністративного суду, дотримання гарантій як учасників судових проваджень, так і суддів підтримує</w:t>
      </w:r>
      <w:r>
        <w:rPr>
          <w:rFonts w:ascii="Times New Roman" w:hAnsi="Times New Roman" w:cs="Times New Roman"/>
          <w:sz w:val="28"/>
          <w:szCs w:val="28"/>
        </w:rPr>
        <w:t xml:space="preserve"> ідею, закладену в </w:t>
      </w:r>
      <w:r w:rsidRPr="001A75B7">
        <w:rPr>
          <w:rFonts w:ascii="Times New Roman" w:hAnsi="Times New Roman" w:cs="Times New Roman"/>
          <w:sz w:val="28"/>
          <w:szCs w:val="28"/>
        </w:rPr>
        <w:t>положення</w:t>
      </w:r>
      <w:r>
        <w:rPr>
          <w:rFonts w:ascii="Times New Roman" w:hAnsi="Times New Roman" w:cs="Times New Roman"/>
          <w:sz w:val="28"/>
          <w:szCs w:val="28"/>
        </w:rPr>
        <w:t>х</w:t>
      </w:r>
      <w:r w:rsidRPr="001A75B7">
        <w:rPr>
          <w:rFonts w:ascii="Times New Roman" w:hAnsi="Times New Roman" w:cs="Times New Roman"/>
          <w:sz w:val="28"/>
          <w:szCs w:val="28"/>
        </w:rPr>
        <w:t xml:space="preserve"> </w:t>
      </w:r>
      <w:proofErr w:type="spellStart"/>
      <w:r w:rsidRPr="001A75B7">
        <w:rPr>
          <w:rFonts w:ascii="Times New Roman" w:hAnsi="Times New Roman" w:cs="Times New Roman"/>
          <w:sz w:val="28"/>
          <w:szCs w:val="28"/>
        </w:rPr>
        <w:t>законопроєкту</w:t>
      </w:r>
      <w:proofErr w:type="spellEnd"/>
      <w:r w:rsidRPr="001A75B7">
        <w:rPr>
          <w:rFonts w:ascii="Times New Roman" w:hAnsi="Times New Roman" w:cs="Times New Roman"/>
          <w:sz w:val="28"/>
          <w:szCs w:val="28"/>
        </w:rPr>
        <w:t xml:space="preserve"> № 10244.</w:t>
      </w:r>
    </w:p>
    <w:p w:rsidR="0080398C" w:rsidRDefault="0080398C" w:rsidP="0080398C">
      <w:pPr>
        <w:ind w:firstLine="567"/>
        <w:jc w:val="both"/>
        <w:rPr>
          <w:rFonts w:ascii="Times New Roman" w:hAnsi="Times New Roman" w:cs="Times New Roman"/>
          <w:sz w:val="28"/>
          <w:szCs w:val="28"/>
        </w:rPr>
      </w:pPr>
      <w:r>
        <w:rPr>
          <w:rFonts w:ascii="Times New Roman" w:hAnsi="Times New Roman" w:cs="Times New Roman"/>
          <w:sz w:val="28"/>
          <w:szCs w:val="28"/>
        </w:rPr>
        <w:t>В</w:t>
      </w:r>
      <w:r w:rsidRPr="001A75B7">
        <w:rPr>
          <w:rFonts w:ascii="Times New Roman" w:hAnsi="Times New Roman" w:cs="Times New Roman"/>
          <w:sz w:val="28"/>
          <w:szCs w:val="28"/>
        </w:rPr>
        <w:t>важаємо, що передбачен</w:t>
      </w:r>
      <w:r>
        <w:rPr>
          <w:rFonts w:ascii="Times New Roman" w:hAnsi="Times New Roman" w:cs="Times New Roman"/>
          <w:sz w:val="28"/>
          <w:szCs w:val="28"/>
        </w:rPr>
        <w:t>і</w:t>
      </w:r>
      <w:r w:rsidRPr="001A75B7">
        <w:rPr>
          <w:rFonts w:ascii="Times New Roman" w:hAnsi="Times New Roman" w:cs="Times New Roman"/>
          <w:sz w:val="28"/>
          <w:szCs w:val="28"/>
        </w:rPr>
        <w:t xml:space="preserve"> </w:t>
      </w:r>
      <w:proofErr w:type="spellStart"/>
      <w:r w:rsidRPr="001A75B7">
        <w:rPr>
          <w:rFonts w:ascii="Times New Roman" w:hAnsi="Times New Roman" w:cs="Times New Roman"/>
          <w:sz w:val="28"/>
          <w:szCs w:val="28"/>
        </w:rPr>
        <w:t>законопроєктом</w:t>
      </w:r>
      <w:proofErr w:type="spellEnd"/>
      <w:r w:rsidRPr="001A75B7">
        <w:rPr>
          <w:rFonts w:ascii="Times New Roman" w:hAnsi="Times New Roman" w:cs="Times New Roman"/>
          <w:sz w:val="28"/>
          <w:szCs w:val="28"/>
        </w:rPr>
        <w:t xml:space="preserve"> № 10244 </w:t>
      </w:r>
      <w:r>
        <w:rPr>
          <w:rFonts w:ascii="Times New Roman" w:hAnsi="Times New Roman" w:cs="Times New Roman"/>
          <w:sz w:val="28"/>
          <w:szCs w:val="28"/>
        </w:rPr>
        <w:t>заходи</w:t>
      </w:r>
      <w:r w:rsidRPr="001A75B7">
        <w:rPr>
          <w:rFonts w:ascii="Times New Roman" w:hAnsi="Times New Roman" w:cs="Times New Roman"/>
          <w:sz w:val="28"/>
          <w:szCs w:val="28"/>
        </w:rPr>
        <w:t xml:space="preserve"> </w:t>
      </w:r>
      <w:r>
        <w:rPr>
          <w:rFonts w:ascii="Times New Roman" w:hAnsi="Times New Roman" w:cs="Times New Roman"/>
          <w:sz w:val="28"/>
          <w:szCs w:val="28"/>
        </w:rPr>
        <w:t xml:space="preserve">щодо </w:t>
      </w:r>
      <w:r w:rsidRPr="001A75B7">
        <w:rPr>
          <w:rFonts w:ascii="Times New Roman" w:hAnsi="Times New Roman" w:cs="Times New Roman"/>
          <w:sz w:val="28"/>
          <w:szCs w:val="28"/>
        </w:rPr>
        <w:t xml:space="preserve">розподілу справ </w:t>
      </w:r>
      <w:r>
        <w:rPr>
          <w:rFonts w:ascii="Times New Roman" w:hAnsi="Times New Roman" w:cs="Times New Roman"/>
          <w:sz w:val="28"/>
          <w:szCs w:val="28"/>
        </w:rPr>
        <w:t xml:space="preserve">дадуть можливість </w:t>
      </w:r>
      <w:r w:rsidRPr="001A75B7">
        <w:rPr>
          <w:rFonts w:ascii="Times New Roman" w:hAnsi="Times New Roman" w:cs="Times New Roman"/>
          <w:sz w:val="28"/>
          <w:szCs w:val="28"/>
        </w:rPr>
        <w:t>суттєво знизит</w:t>
      </w:r>
      <w:r>
        <w:rPr>
          <w:rFonts w:ascii="Times New Roman" w:hAnsi="Times New Roman" w:cs="Times New Roman"/>
          <w:sz w:val="28"/>
          <w:szCs w:val="28"/>
        </w:rPr>
        <w:t>и</w:t>
      </w:r>
      <w:r w:rsidRPr="001A75B7">
        <w:rPr>
          <w:rFonts w:ascii="Times New Roman" w:hAnsi="Times New Roman" w:cs="Times New Roman"/>
          <w:sz w:val="28"/>
          <w:szCs w:val="28"/>
        </w:rPr>
        <w:t xml:space="preserve"> ризик порушення права на справедливий суд, гарантованого пунктом 1 статті 6 Конвенції, яке має тлумачитися з урахуванням верховенства права, одним з основних аспектів якого є принцип правової визначеності, який вимагає, щоб усі заявники мали ефективний засіб судового захисту, що </w:t>
      </w:r>
      <w:r>
        <w:rPr>
          <w:rFonts w:ascii="Times New Roman" w:hAnsi="Times New Roman" w:cs="Times New Roman"/>
          <w:sz w:val="28"/>
          <w:szCs w:val="28"/>
        </w:rPr>
        <w:t>дав</w:t>
      </w:r>
      <w:r w:rsidRPr="001A75B7">
        <w:rPr>
          <w:rFonts w:ascii="Times New Roman" w:hAnsi="Times New Roman" w:cs="Times New Roman"/>
          <w:sz w:val="28"/>
          <w:szCs w:val="28"/>
        </w:rPr>
        <w:t xml:space="preserve"> би їм </w:t>
      </w:r>
      <w:r>
        <w:rPr>
          <w:rFonts w:ascii="Times New Roman" w:hAnsi="Times New Roman" w:cs="Times New Roman"/>
          <w:sz w:val="28"/>
          <w:szCs w:val="28"/>
        </w:rPr>
        <w:t xml:space="preserve">змогу </w:t>
      </w:r>
      <w:r w:rsidRPr="001A75B7">
        <w:rPr>
          <w:rFonts w:ascii="Times New Roman" w:hAnsi="Times New Roman" w:cs="Times New Roman"/>
          <w:sz w:val="28"/>
          <w:szCs w:val="28"/>
        </w:rPr>
        <w:t xml:space="preserve">захищати свої громадянські права (рішення Європейського </w:t>
      </w:r>
      <w:r>
        <w:rPr>
          <w:rFonts w:ascii="Times New Roman" w:hAnsi="Times New Roman" w:cs="Times New Roman"/>
          <w:sz w:val="28"/>
          <w:szCs w:val="28"/>
        </w:rPr>
        <w:t>с</w:t>
      </w:r>
      <w:r w:rsidRPr="001A75B7">
        <w:rPr>
          <w:rFonts w:ascii="Times New Roman" w:hAnsi="Times New Roman" w:cs="Times New Roman"/>
          <w:sz w:val="28"/>
          <w:szCs w:val="28"/>
        </w:rPr>
        <w:t>уду з прав людини у справі «</w:t>
      </w:r>
      <w:proofErr w:type="spellStart"/>
      <w:r w:rsidRPr="001A75B7">
        <w:rPr>
          <w:rFonts w:ascii="Times New Roman" w:hAnsi="Times New Roman" w:cs="Times New Roman"/>
          <w:sz w:val="28"/>
          <w:szCs w:val="28"/>
        </w:rPr>
        <w:t>Brumărescu</w:t>
      </w:r>
      <w:proofErr w:type="spellEnd"/>
      <w:r w:rsidRPr="001A75B7">
        <w:rPr>
          <w:rFonts w:ascii="Times New Roman" w:hAnsi="Times New Roman" w:cs="Times New Roman"/>
          <w:sz w:val="28"/>
          <w:szCs w:val="28"/>
        </w:rPr>
        <w:t xml:space="preserve"> v. </w:t>
      </w:r>
      <w:proofErr w:type="spellStart"/>
      <w:r w:rsidRPr="001A75B7">
        <w:rPr>
          <w:rFonts w:ascii="Times New Roman" w:hAnsi="Times New Roman" w:cs="Times New Roman"/>
          <w:sz w:val="28"/>
          <w:szCs w:val="28"/>
        </w:rPr>
        <w:t>Romania</w:t>
      </w:r>
      <w:proofErr w:type="spellEnd"/>
      <w:r w:rsidRPr="001A75B7">
        <w:rPr>
          <w:rFonts w:ascii="Times New Roman" w:hAnsi="Times New Roman" w:cs="Times New Roman"/>
          <w:sz w:val="28"/>
          <w:szCs w:val="28"/>
        </w:rPr>
        <w:t xml:space="preserve">», </w:t>
      </w:r>
      <w:r>
        <w:rPr>
          <w:rFonts w:ascii="Times New Roman" w:hAnsi="Times New Roman" w:cs="Times New Roman"/>
          <w:sz w:val="28"/>
          <w:szCs w:val="28"/>
        </w:rPr>
        <w:t xml:space="preserve">заява </w:t>
      </w:r>
      <w:r w:rsidRPr="001A75B7">
        <w:rPr>
          <w:rFonts w:ascii="Times New Roman" w:hAnsi="Times New Roman" w:cs="Times New Roman"/>
          <w:sz w:val="28"/>
          <w:szCs w:val="28"/>
        </w:rPr>
        <w:t>№ 28342/95, 28 листопада 1999 року).</w:t>
      </w:r>
    </w:p>
    <w:p w:rsidR="0080398C" w:rsidRDefault="0080398C" w:rsidP="0080398C">
      <w:pPr>
        <w:ind w:firstLine="567"/>
        <w:jc w:val="both"/>
        <w:rPr>
          <w:rFonts w:ascii="Times New Roman" w:hAnsi="Times New Roman" w:cs="Times New Roman"/>
          <w:sz w:val="28"/>
          <w:szCs w:val="28"/>
        </w:rPr>
      </w:pPr>
    </w:p>
    <w:p w:rsidR="0080398C" w:rsidRDefault="0080398C" w:rsidP="0080398C">
      <w:pPr>
        <w:ind w:firstLine="567"/>
        <w:jc w:val="both"/>
        <w:rPr>
          <w:rFonts w:ascii="Times New Roman" w:hAnsi="Times New Roman" w:cs="Times New Roman"/>
          <w:sz w:val="28"/>
          <w:szCs w:val="28"/>
        </w:rPr>
      </w:pPr>
      <w:r>
        <w:rPr>
          <w:rFonts w:ascii="Times New Roman" w:hAnsi="Times New Roman" w:cs="Times New Roman"/>
          <w:sz w:val="28"/>
          <w:szCs w:val="28"/>
        </w:rPr>
        <w:t>6. Водночас Вища рада правосуддя висловлює низку застережень, які, на її думку, можуть вплинути на дотримання принципу доступу громадян до правосуддя.</w:t>
      </w:r>
    </w:p>
    <w:p w:rsidR="0080398C" w:rsidRDefault="0080398C" w:rsidP="0080398C">
      <w:pPr>
        <w:ind w:firstLine="567"/>
        <w:jc w:val="both"/>
        <w:rPr>
          <w:rFonts w:ascii="Times New Roman" w:hAnsi="Times New Roman" w:cs="Times New Roman"/>
          <w:sz w:val="28"/>
          <w:szCs w:val="28"/>
        </w:rPr>
      </w:pPr>
      <w:r>
        <w:rPr>
          <w:rFonts w:ascii="Times New Roman" w:hAnsi="Times New Roman" w:cs="Times New Roman"/>
          <w:sz w:val="28"/>
          <w:szCs w:val="28"/>
        </w:rPr>
        <w:t xml:space="preserve">Зокрема, </w:t>
      </w:r>
      <w:proofErr w:type="spellStart"/>
      <w:r>
        <w:rPr>
          <w:rFonts w:ascii="Times New Roman" w:hAnsi="Times New Roman" w:cs="Times New Roman"/>
          <w:sz w:val="28"/>
          <w:szCs w:val="28"/>
        </w:rPr>
        <w:t>законопроєктом</w:t>
      </w:r>
      <w:proofErr w:type="spellEnd"/>
      <w:r>
        <w:rPr>
          <w:rFonts w:ascii="Times New Roman" w:hAnsi="Times New Roman" w:cs="Times New Roman"/>
          <w:sz w:val="28"/>
          <w:szCs w:val="28"/>
        </w:rPr>
        <w:t xml:space="preserve"> № 10244 передбачено, що і</w:t>
      </w:r>
      <w:r w:rsidRPr="003B4D37">
        <w:rPr>
          <w:rFonts w:ascii="Times New Roman" w:hAnsi="Times New Roman" w:cs="Times New Roman"/>
          <w:sz w:val="28"/>
          <w:szCs w:val="28"/>
        </w:rPr>
        <w:t>нші не</w:t>
      </w:r>
      <w:r>
        <w:rPr>
          <w:rFonts w:ascii="Times New Roman" w:hAnsi="Times New Roman" w:cs="Times New Roman"/>
          <w:sz w:val="28"/>
          <w:szCs w:val="28"/>
        </w:rPr>
        <w:t xml:space="preserve"> </w:t>
      </w:r>
      <w:r w:rsidRPr="003B4D37">
        <w:rPr>
          <w:rFonts w:ascii="Times New Roman" w:hAnsi="Times New Roman" w:cs="Times New Roman"/>
          <w:sz w:val="28"/>
          <w:szCs w:val="28"/>
        </w:rPr>
        <w:t>розгл</w:t>
      </w:r>
      <w:r>
        <w:rPr>
          <w:rFonts w:ascii="Times New Roman" w:hAnsi="Times New Roman" w:cs="Times New Roman"/>
          <w:sz w:val="28"/>
          <w:szCs w:val="28"/>
        </w:rPr>
        <w:t xml:space="preserve">януті Окружним адміністративним </w:t>
      </w:r>
      <w:r w:rsidRPr="003B4D37">
        <w:rPr>
          <w:rFonts w:ascii="Times New Roman" w:hAnsi="Times New Roman" w:cs="Times New Roman"/>
          <w:sz w:val="28"/>
          <w:szCs w:val="28"/>
        </w:rPr>
        <w:t>судом міста Києва адмін</w:t>
      </w:r>
      <w:r>
        <w:rPr>
          <w:rFonts w:ascii="Times New Roman" w:hAnsi="Times New Roman" w:cs="Times New Roman"/>
          <w:sz w:val="28"/>
          <w:szCs w:val="28"/>
        </w:rPr>
        <w:t xml:space="preserve">істративні справи, з урахуванням справ, </w:t>
      </w:r>
      <w:r w:rsidRPr="003B4D37">
        <w:rPr>
          <w:rFonts w:ascii="Times New Roman" w:hAnsi="Times New Roman" w:cs="Times New Roman"/>
          <w:sz w:val="28"/>
          <w:szCs w:val="28"/>
        </w:rPr>
        <w:t>п</w:t>
      </w:r>
      <w:r>
        <w:rPr>
          <w:rFonts w:ascii="Times New Roman" w:hAnsi="Times New Roman" w:cs="Times New Roman"/>
          <w:sz w:val="28"/>
          <w:szCs w:val="28"/>
        </w:rPr>
        <w:t xml:space="preserve">ереданих до Київського окружного </w:t>
      </w:r>
      <w:r w:rsidRPr="003B4D37">
        <w:rPr>
          <w:rFonts w:ascii="Times New Roman" w:hAnsi="Times New Roman" w:cs="Times New Roman"/>
          <w:sz w:val="28"/>
          <w:szCs w:val="28"/>
        </w:rPr>
        <w:t>адміністративного су</w:t>
      </w:r>
      <w:r>
        <w:rPr>
          <w:rFonts w:ascii="Times New Roman" w:hAnsi="Times New Roman" w:cs="Times New Roman"/>
          <w:sz w:val="28"/>
          <w:szCs w:val="28"/>
        </w:rPr>
        <w:t xml:space="preserve">ду до набрання чинності Законом </w:t>
      </w:r>
      <w:r w:rsidRPr="003B4D37">
        <w:rPr>
          <w:rFonts w:ascii="Times New Roman" w:hAnsi="Times New Roman" w:cs="Times New Roman"/>
          <w:sz w:val="28"/>
          <w:szCs w:val="28"/>
        </w:rPr>
        <w:t>України «Про внесе</w:t>
      </w:r>
      <w:r>
        <w:rPr>
          <w:rFonts w:ascii="Times New Roman" w:hAnsi="Times New Roman" w:cs="Times New Roman"/>
          <w:sz w:val="28"/>
          <w:szCs w:val="28"/>
        </w:rPr>
        <w:t xml:space="preserve">ння змін до пункту 2 </w:t>
      </w:r>
      <w:r>
        <w:rPr>
          <w:rFonts w:ascii="Times New Roman" w:hAnsi="Times New Roman" w:cs="Times New Roman"/>
          <w:sz w:val="28"/>
          <w:szCs w:val="28"/>
        </w:rPr>
        <w:br/>
        <w:t xml:space="preserve">розділу ІІ </w:t>
      </w:r>
      <w:r w:rsidRPr="003B4D37">
        <w:rPr>
          <w:rFonts w:ascii="Times New Roman" w:hAnsi="Times New Roman" w:cs="Times New Roman"/>
          <w:sz w:val="28"/>
          <w:szCs w:val="28"/>
        </w:rPr>
        <w:t>«Прикінцеві та пере</w:t>
      </w:r>
      <w:r>
        <w:rPr>
          <w:rFonts w:ascii="Times New Roman" w:hAnsi="Times New Roman" w:cs="Times New Roman"/>
          <w:sz w:val="28"/>
          <w:szCs w:val="28"/>
        </w:rPr>
        <w:t xml:space="preserve">хідні положення» Закону України </w:t>
      </w:r>
      <w:r w:rsidRPr="003B4D37">
        <w:rPr>
          <w:rFonts w:ascii="Times New Roman" w:hAnsi="Times New Roman" w:cs="Times New Roman"/>
          <w:sz w:val="28"/>
          <w:szCs w:val="28"/>
        </w:rPr>
        <w:t>«Про ліквідацію О</w:t>
      </w:r>
      <w:r>
        <w:rPr>
          <w:rFonts w:ascii="Times New Roman" w:hAnsi="Times New Roman" w:cs="Times New Roman"/>
          <w:sz w:val="28"/>
          <w:szCs w:val="28"/>
        </w:rPr>
        <w:t xml:space="preserve">кружного адміністративного суду </w:t>
      </w:r>
      <w:r w:rsidRPr="003B4D37">
        <w:rPr>
          <w:rFonts w:ascii="Times New Roman" w:hAnsi="Times New Roman" w:cs="Times New Roman"/>
          <w:sz w:val="28"/>
          <w:szCs w:val="28"/>
        </w:rPr>
        <w:t>міста Києва т</w:t>
      </w:r>
      <w:r>
        <w:rPr>
          <w:rFonts w:ascii="Times New Roman" w:hAnsi="Times New Roman" w:cs="Times New Roman"/>
          <w:sz w:val="28"/>
          <w:szCs w:val="28"/>
        </w:rPr>
        <w:t xml:space="preserve">а утворення Київського міського </w:t>
      </w:r>
      <w:r w:rsidRPr="003B4D37">
        <w:rPr>
          <w:rFonts w:ascii="Times New Roman" w:hAnsi="Times New Roman" w:cs="Times New Roman"/>
          <w:sz w:val="28"/>
          <w:szCs w:val="28"/>
        </w:rPr>
        <w:t>окружного адміністра</w:t>
      </w:r>
      <w:r>
        <w:rPr>
          <w:rFonts w:ascii="Times New Roman" w:hAnsi="Times New Roman" w:cs="Times New Roman"/>
          <w:sz w:val="28"/>
          <w:szCs w:val="28"/>
        </w:rPr>
        <w:t xml:space="preserve">тивного суду» щодо забезпечення </w:t>
      </w:r>
      <w:r w:rsidRPr="003B4D37">
        <w:rPr>
          <w:rFonts w:ascii="Times New Roman" w:hAnsi="Times New Roman" w:cs="Times New Roman"/>
          <w:sz w:val="28"/>
          <w:szCs w:val="28"/>
        </w:rPr>
        <w:t>розгляду адміністрати</w:t>
      </w:r>
      <w:r>
        <w:rPr>
          <w:rFonts w:ascii="Times New Roman" w:hAnsi="Times New Roman" w:cs="Times New Roman"/>
          <w:sz w:val="28"/>
          <w:szCs w:val="28"/>
        </w:rPr>
        <w:t xml:space="preserve">вних справ», але не розподілених </w:t>
      </w:r>
      <w:r w:rsidRPr="003B4D37">
        <w:rPr>
          <w:rFonts w:ascii="Times New Roman" w:hAnsi="Times New Roman" w:cs="Times New Roman"/>
          <w:sz w:val="28"/>
          <w:szCs w:val="28"/>
        </w:rPr>
        <w:t>між суддями (за в</w:t>
      </w:r>
      <w:r>
        <w:rPr>
          <w:rFonts w:ascii="Times New Roman" w:hAnsi="Times New Roman" w:cs="Times New Roman"/>
          <w:sz w:val="28"/>
          <w:szCs w:val="28"/>
        </w:rPr>
        <w:t xml:space="preserve">инятком справ, підсудність яких </w:t>
      </w:r>
      <w:r w:rsidRPr="003B4D37">
        <w:rPr>
          <w:rFonts w:ascii="Times New Roman" w:hAnsi="Times New Roman" w:cs="Times New Roman"/>
          <w:sz w:val="28"/>
          <w:szCs w:val="28"/>
        </w:rPr>
        <w:t>визначена част</w:t>
      </w:r>
      <w:r>
        <w:rPr>
          <w:rFonts w:ascii="Times New Roman" w:hAnsi="Times New Roman" w:cs="Times New Roman"/>
          <w:sz w:val="28"/>
          <w:szCs w:val="28"/>
        </w:rPr>
        <w:t xml:space="preserve">иною першою статті 27, частиною </w:t>
      </w:r>
      <w:r w:rsidRPr="003B4D37">
        <w:rPr>
          <w:rFonts w:ascii="Times New Roman" w:hAnsi="Times New Roman" w:cs="Times New Roman"/>
          <w:sz w:val="28"/>
          <w:szCs w:val="28"/>
        </w:rPr>
        <w:t>тр</w:t>
      </w:r>
      <w:r>
        <w:rPr>
          <w:rFonts w:ascii="Times New Roman" w:hAnsi="Times New Roman" w:cs="Times New Roman"/>
          <w:sz w:val="28"/>
          <w:szCs w:val="28"/>
        </w:rPr>
        <w:t xml:space="preserve">етьою </w:t>
      </w:r>
      <w:r>
        <w:rPr>
          <w:rFonts w:ascii="Times New Roman" w:hAnsi="Times New Roman" w:cs="Times New Roman"/>
          <w:sz w:val="28"/>
          <w:szCs w:val="28"/>
        </w:rPr>
        <w:br/>
        <w:t>статті 276, статтями 289</w:t>
      </w:r>
      <w:r w:rsidRPr="00DE2DF0">
        <w:rPr>
          <w:rFonts w:ascii="Times New Roman" w:hAnsi="Times New Roman" w:cs="Times New Roman"/>
          <w:sz w:val="28"/>
          <w:szCs w:val="28"/>
          <w:vertAlign w:val="superscript"/>
        </w:rPr>
        <w:t>1</w:t>
      </w:r>
      <w:r w:rsidRPr="003B4D37">
        <w:rPr>
          <w:rFonts w:ascii="Times New Roman" w:hAnsi="Times New Roman" w:cs="Times New Roman"/>
          <w:sz w:val="28"/>
          <w:szCs w:val="28"/>
        </w:rPr>
        <w:t>, 289</w:t>
      </w:r>
      <w:r w:rsidRPr="00DE2DF0">
        <w:rPr>
          <w:rFonts w:ascii="Times New Roman" w:hAnsi="Times New Roman" w:cs="Times New Roman"/>
          <w:sz w:val="28"/>
          <w:szCs w:val="28"/>
          <w:vertAlign w:val="superscript"/>
        </w:rPr>
        <w:t>4</w:t>
      </w:r>
      <w:r>
        <w:rPr>
          <w:rFonts w:ascii="Times New Roman" w:hAnsi="Times New Roman" w:cs="Times New Roman"/>
          <w:sz w:val="28"/>
          <w:szCs w:val="28"/>
        </w:rPr>
        <w:t xml:space="preserve"> Кодексу</w:t>
      </w:r>
      <w:r w:rsidRPr="00DE2DF0">
        <w:rPr>
          <w:rFonts w:ascii="Times New Roman" w:hAnsi="Times New Roman" w:cs="Times New Roman"/>
          <w:sz w:val="28"/>
          <w:szCs w:val="28"/>
        </w:rPr>
        <w:t xml:space="preserve"> </w:t>
      </w:r>
      <w:r w:rsidRPr="003B4D37">
        <w:rPr>
          <w:rFonts w:ascii="Times New Roman" w:hAnsi="Times New Roman" w:cs="Times New Roman"/>
          <w:sz w:val="28"/>
          <w:szCs w:val="28"/>
        </w:rPr>
        <w:t>адміністративного су</w:t>
      </w:r>
      <w:r>
        <w:rPr>
          <w:rFonts w:ascii="Times New Roman" w:hAnsi="Times New Roman" w:cs="Times New Roman"/>
          <w:sz w:val="28"/>
          <w:szCs w:val="28"/>
        </w:rPr>
        <w:t>дочинства України), передаються</w:t>
      </w:r>
      <w:r w:rsidRPr="00DE2DF0">
        <w:rPr>
          <w:rFonts w:ascii="Times New Roman" w:hAnsi="Times New Roman" w:cs="Times New Roman"/>
          <w:sz w:val="28"/>
          <w:szCs w:val="28"/>
        </w:rPr>
        <w:t xml:space="preserve"> </w:t>
      </w:r>
      <w:r w:rsidRPr="003B4D37">
        <w:rPr>
          <w:rFonts w:ascii="Times New Roman" w:hAnsi="Times New Roman" w:cs="Times New Roman"/>
          <w:sz w:val="28"/>
          <w:szCs w:val="28"/>
        </w:rPr>
        <w:t xml:space="preserve">на розгляд іншим </w:t>
      </w:r>
      <w:r>
        <w:rPr>
          <w:rFonts w:ascii="Times New Roman" w:hAnsi="Times New Roman" w:cs="Times New Roman"/>
          <w:sz w:val="28"/>
          <w:szCs w:val="28"/>
        </w:rPr>
        <w:t>окружним адміністративним судам</w:t>
      </w:r>
      <w:r w:rsidRPr="00DE2DF0">
        <w:rPr>
          <w:rFonts w:ascii="Times New Roman" w:hAnsi="Times New Roman" w:cs="Times New Roman"/>
          <w:sz w:val="28"/>
          <w:szCs w:val="28"/>
        </w:rPr>
        <w:t xml:space="preserve"> </w:t>
      </w:r>
      <w:r w:rsidRPr="003B4D37">
        <w:rPr>
          <w:rFonts w:ascii="Times New Roman" w:hAnsi="Times New Roman" w:cs="Times New Roman"/>
          <w:sz w:val="28"/>
          <w:szCs w:val="28"/>
        </w:rPr>
        <w:t>України шляхом їх автомати</w:t>
      </w:r>
      <w:r>
        <w:rPr>
          <w:rFonts w:ascii="Times New Roman" w:hAnsi="Times New Roman" w:cs="Times New Roman"/>
          <w:sz w:val="28"/>
          <w:szCs w:val="28"/>
        </w:rPr>
        <w:t>зованого розподілу між</w:t>
      </w:r>
      <w:r w:rsidRPr="00DE2DF0">
        <w:rPr>
          <w:rFonts w:ascii="Times New Roman" w:hAnsi="Times New Roman" w:cs="Times New Roman"/>
          <w:sz w:val="28"/>
          <w:szCs w:val="28"/>
        </w:rPr>
        <w:t xml:space="preserve"> </w:t>
      </w:r>
      <w:r w:rsidRPr="003B4D37">
        <w:rPr>
          <w:rFonts w:ascii="Times New Roman" w:hAnsi="Times New Roman" w:cs="Times New Roman"/>
          <w:sz w:val="28"/>
          <w:szCs w:val="28"/>
        </w:rPr>
        <w:t>цими судами</w:t>
      </w:r>
      <w:r>
        <w:rPr>
          <w:rFonts w:ascii="Times New Roman" w:hAnsi="Times New Roman" w:cs="Times New Roman"/>
          <w:sz w:val="28"/>
          <w:szCs w:val="28"/>
        </w:rPr>
        <w:t xml:space="preserve"> з урахуванням навантаження, за</w:t>
      </w:r>
      <w:r w:rsidRPr="00DE2DF0">
        <w:rPr>
          <w:rFonts w:ascii="Times New Roman" w:hAnsi="Times New Roman" w:cs="Times New Roman"/>
          <w:sz w:val="28"/>
          <w:szCs w:val="28"/>
        </w:rPr>
        <w:t xml:space="preserve"> </w:t>
      </w:r>
      <w:r w:rsidRPr="003B4D37">
        <w:rPr>
          <w:rFonts w:ascii="Times New Roman" w:hAnsi="Times New Roman" w:cs="Times New Roman"/>
          <w:sz w:val="28"/>
          <w:szCs w:val="28"/>
        </w:rPr>
        <w:t>принципо</w:t>
      </w:r>
      <w:r>
        <w:rPr>
          <w:rFonts w:ascii="Times New Roman" w:hAnsi="Times New Roman" w:cs="Times New Roman"/>
          <w:sz w:val="28"/>
          <w:szCs w:val="28"/>
        </w:rPr>
        <w:t>м випадковості та відповідно до</w:t>
      </w:r>
      <w:r w:rsidRPr="00DE2DF0">
        <w:rPr>
          <w:rFonts w:ascii="Times New Roman" w:hAnsi="Times New Roman" w:cs="Times New Roman"/>
          <w:sz w:val="28"/>
          <w:szCs w:val="28"/>
        </w:rPr>
        <w:t xml:space="preserve"> </w:t>
      </w:r>
      <w:r w:rsidRPr="003B4D37">
        <w:rPr>
          <w:rFonts w:ascii="Times New Roman" w:hAnsi="Times New Roman" w:cs="Times New Roman"/>
          <w:sz w:val="28"/>
          <w:szCs w:val="28"/>
        </w:rPr>
        <w:t>хронологічно</w:t>
      </w:r>
      <w:r>
        <w:rPr>
          <w:rFonts w:ascii="Times New Roman" w:hAnsi="Times New Roman" w:cs="Times New Roman"/>
          <w:sz w:val="28"/>
          <w:szCs w:val="28"/>
        </w:rPr>
        <w:t>го надходження справ у порядку,</w:t>
      </w:r>
      <w:r w:rsidRPr="00DE2DF0">
        <w:rPr>
          <w:rFonts w:ascii="Times New Roman" w:hAnsi="Times New Roman" w:cs="Times New Roman"/>
          <w:sz w:val="28"/>
          <w:szCs w:val="28"/>
        </w:rPr>
        <w:t xml:space="preserve"> </w:t>
      </w:r>
      <w:r w:rsidRPr="003B4D37">
        <w:rPr>
          <w:rFonts w:ascii="Times New Roman" w:hAnsi="Times New Roman" w:cs="Times New Roman"/>
          <w:sz w:val="28"/>
          <w:szCs w:val="28"/>
        </w:rPr>
        <w:t xml:space="preserve">визначеному </w:t>
      </w:r>
      <w:r>
        <w:rPr>
          <w:rFonts w:ascii="Times New Roman" w:hAnsi="Times New Roman" w:cs="Times New Roman"/>
          <w:sz w:val="28"/>
          <w:szCs w:val="28"/>
        </w:rPr>
        <w:t>Державною судовою адміністрацією</w:t>
      </w:r>
      <w:r w:rsidRPr="00DE1354">
        <w:rPr>
          <w:rFonts w:ascii="Times New Roman" w:hAnsi="Times New Roman" w:cs="Times New Roman"/>
          <w:sz w:val="28"/>
          <w:szCs w:val="28"/>
        </w:rPr>
        <w:t xml:space="preserve"> </w:t>
      </w:r>
      <w:r w:rsidRPr="003B4D37">
        <w:rPr>
          <w:rFonts w:ascii="Times New Roman" w:hAnsi="Times New Roman" w:cs="Times New Roman"/>
          <w:sz w:val="28"/>
          <w:szCs w:val="28"/>
        </w:rPr>
        <w:t>України</w:t>
      </w:r>
      <w:r>
        <w:rPr>
          <w:rFonts w:ascii="Times New Roman" w:hAnsi="Times New Roman" w:cs="Times New Roman"/>
          <w:sz w:val="28"/>
          <w:szCs w:val="28"/>
        </w:rPr>
        <w:t>.</w:t>
      </w:r>
    </w:p>
    <w:p w:rsidR="0080398C" w:rsidRDefault="0080398C" w:rsidP="0080398C">
      <w:pPr>
        <w:ind w:firstLine="567"/>
        <w:jc w:val="both"/>
        <w:rPr>
          <w:rFonts w:ascii="Times New Roman" w:hAnsi="Times New Roman" w:cs="Times New Roman"/>
          <w:sz w:val="28"/>
          <w:szCs w:val="28"/>
        </w:rPr>
      </w:pPr>
      <w:r w:rsidRPr="00DE2DF0">
        <w:rPr>
          <w:rFonts w:ascii="Times New Roman" w:hAnsi="Times New Roman" w:cs="Times New Roman"/>
          <w:sz w:val="28"/>
          <w:szCs w:val="28"/>
        </w:rPr>
        <w:t xml:space="preserve">Відповідно до пункту 1 частини першої статті 92 Конституції України виключно законами України визначаються права і свободи людини, гарантії цих прав і свобод. </w:t>
      </w:r>
      <w:r>
        <w:rPr>
          <w:rFonts w:ascii="Times New Roman" w:hAnsi="Times New Roman" w:cs="Times New Roman"/>
          <w:sz w:val="28"/>
          <w:szCs w:val="28"/>
        </w:rPr>
        <w:t>Однак</w:t>
      </w:r>
      <w:r w:rsidRPr="00DE2DF0">
        <w:rPr>
          <w:rFonts w:ascii="Times New Roman" w:hAnsi="Times New Roman" w:cs="Times New Roman"/>
          <w:sz w:val="28"/>
          <w:szCs w:val="28"/>
        </w:rPr>
        <w:t xml:space="preserve"> законодавець</w:t>
      </w:r>
      <w:r>
        <w:rPr>
          <w:rFonts w:ascii="Times New Roman" w:hAnsi="Times New Roman" w:cs="Times New Roman"/>
          <w:sz w:val="28"/>
          <w:szCs w:val="28"/>
        </w:rPr>
        <w:t>,</w:t>
      </w:r>
      <w:r w:rsidRPr="00DE2DF0">
        <w:rPr>
          <w:rFonts w:ascii="Times New Roman" w:hAnsi="Times New Roman" w:cs="Times New Roman"/>
          <w:sz w:val="28"/>
          <w:szCs w:val="28"/>
        </w:rPr>
        <w:t xml:space="preserve"> визначаючи їх, може лише розширювати</w:t>
      </w:r>
      <w:r>
        <w:rPr>
          <w:rFonts w:ascii="Times New Roman" w:hAnsi="Times New Roman" w:cs="Times New Roman"/>
          <w:sz w:val="28"/>
          <w:szCs w:val="28"/>
        </w:rPr>
        <w:t xml:space="preserve"> </w:t>
      </w:r>
      <w:r w:rsidRPr="00DE2DF0">
        <w:rPr>
          <w:rFonts w:ascii="Times New Roman" w:hAnsi="Times New Roman" w:cs="Times New Roman"/>
          <w:sz w:val="28"/>
          <w:szCs w:val="28"/>
        </w:rPr>
        <w:t>зміст конституційних прав і свобод</w:t>
      </w:r>
      <w:r>
        <w:rPr>
          <w:rFonts w:ascii="Times New Roman" w:hAnsi="Times New Roman" w:cs="Times New Roman"/>
          <w:sz w:val="28"/>
          <w:szCs w:val="28"/>
        </w:rPr>
        <w:t>,</w:t>
      </w:r>
      <w:r w:rsidRPr="00DE2DF0">
        <w:rPr>
          <w:rFonts w:ascii="Times New Roman" w:hAnsi="Times New Roman" w:cs="Times New Roman"/>
          <w:sz w:val="28"/>
          <w:szCs w:val="28"/>
        </w:rPr>
        <w:t xml:space="preserve"> </w:t>
      </w:r>
      <w:r w:rsidRPr="00DE1354">
        <w:rPr>
          <w:rFonts w:ascii="Times New Roman" w:hAnsi="Times New Roman" w:cs="Times New Roman"/>
          <w:sz w:val="28"/>
          <w:szCs w:val="28"/>
        </w:rPr>
        <w:t xml:space="preserve">а не звужувати його, </w:t>
      </w:r>
      <w:r w:rsidRPr="00DE2DF0">
        <w:rPr>
          <w:rFonts w:ascii="Times New Roman" w:hAnsi="Times New Roman" w:cs="Times New Roman"/>
          <w:sz w:val="28"/>
          <w:szCs w:val="28"/>
        </w:rPr>
        <w:t>та встановлювати механізми їх здійснення.</w:t>
      </w:r>
    </w:p>
    <w:p w:rsidR="0080398C" w:rsidRDefault="0080398C" w:rsidP="0080398C">
      <w:pPr>
        <w:ind w:firstLine="567"/>
        <w:jc w:val="both"/>
        <w:rPr>
          <w:rFonts w:ascii="Times New Roman" w:hAnsi="Times New Roman" w:cs="Times New Roman"/>
          <w:sz w:val="28"/>
          <w:szCs w:val="28"/>
        </w:rPr>
      </w:pPr>
      <w:r>
        <w:rPr>
          <w:rFonts w:ascii="Times New Roman" w:hAnsi="Times New Roman" w:cs="Times New Roman"/>
          <w:sz w:val="28"/>
          <w:szCs w:val="28"/>
        </w:rPr>
        <w:t xml:space="preserve">На нашу думку, з огляду на неординарність ситуації, яка склалася після ліквідації Окружного адміністративного суду міста Києва, правові та практичні наслідки для учасників адміністративних проваджень, які може мати така законодавча ініціатива, порядок автоматизованого розподілу цих справ між судами України має бути визначений на рівні закону. В іншому випадку </w:t>
      </w:r>
      <w:r>
        <w:rPr>
          <w:rFonts w:ascii="Times New Roman" w:hAnsi="Times New Roman" w:cs="Times New Roman"/>
          <w:sz w:val="28"/>
          <w:szCs w:val="28"/>
        </w:rPr>
        <w:lastRenderedPageBreak/>
        <w:t>необхідно передбачити всі практичні та технічні деталі механізму розподілу справ між усіма адміністративними судами України.</w:t>
      </w:r>
    </w:p>
    <w:p w:rsidR="0080398C" w:rsidRDefault="0080398C" w:rsidP="0080398C">
      <w:pPr>
        <w:ind w:firstLine="567"/>
        <w:jc w:val="both"/>
        <w:rPr>
          <w:rFonts w:ascii="Times New Roman" w:hAnsi="Times New Roman" w:cs="Times New Roman"/>
          <w:sz w:val="28"/>
          <w:szCs w:val="28"/>
        </w:rPr>
      </w:pPr>
    </w:p>
    <w:p w:rsidR="0080398C" w:rsidRDefault="0080398C" w:rsidP="0080398C">
      <w:pPr>
        <w:ind w:firstLine="567"/>
        <w:jc w:val="both"/>
        <w:rPr>
          <w:rFonts w:ascii="Times New Roman" w:hAnsi="Times New Roman" w:cs="Times New Roman"/>
          <w:sz w:val="28"/>
          <w:szCs w:val="28"/>
        </w:rPr>
      </w:pPr>
      <w:r>
        <w:rPr>
          <w:rFonts w:ascii="Times New Roman" w:hAnsi="Times New Roman" w:cs="Times New Roman"/>
          <w:sz w:val="28"/>
          <w:szCs w:val="28"/>
        </w:rPr>
        <w:t xml:space="preserve">7. </w:t>
      </w:r>
      <w:proofErr w:type="spellStart"/>
      <w:r>
        <w:rPr>
          <w:rFonts w:ascii="Times New Roman" w:hAnsi="Times New Roman" w:cs="Times New Roman"/>
          <w:sz w:val="28"/>
          <w:szCs w:val="28"/>
        </w:rPr>
        <w:t>Законопроєктом</w:t>
      </w:r>
      <w:proofErr w:type="spellEnd"/>
      <w:r>
        <w:rPr>
          <w:rFonts w:ascii="Times New Roman" w:hAnsi="Times New Roman" w:cs="Times New Roman"/>
          <w:sz w:val="28"/>
          <w:szCs w:val="28"/>
        </w:rPr>
        <w:t xml:space="preserve"> № 10244 також регламентовано, що с</w:t>
      </w:r>
      <w:r w:rsidRPr="00503089">
        <w:rPr>
          <w:rFonts w:ascii="Times New Roman" w:hAnsi="Times New Roman" w:cs="Times New Roman"/>
          <w:sz w:val="28"/>
          <w:szCs w:val="28"/>
        </w:rPr>
        <w:t>удом апеляці</w:t>
      </w:r>
      <w:r>
        <w:rPr>
          <w:rFonts w:ascii="Times New Roman" w:hAnsi="Times New Roman" w:cs="Times New Roman"/>
          <w:sz w:val="28"/>
          <w:szCs w:val="28"/>
        </w:rPr>
        <w:t xml:space="preserve">йної інстанції щодо всіх справ, </w:t>
      </w:r>
      <w:r w:rsidRPr="00503089">
        <w:rPr>
          <w:rFonts w:ascii="Times New Roman" w:hAnsi="Times New Roman" w:cs="Times New Roman"/>
          <w:sz w:val="28"/>
          <w:szCs w:val="28"/>
        </w:rPr>
        <w:t>підсудних ок</w:t>
      </w:r>
      <w:r>
        <w:rPr>
          <w:rFonts w:ascii="Times New Roman" w:hAnsi="Times New Roman" w:cs="Times New Roman"/>
          <w:sz w:val="28"/>
          <w:szCs w:val="28"/>
        </w:rPr>
        <w:t xml:space="preserve">ружному адміністративному суду, </w:t>
      </w:r>
      <w:r w:rsidRPr="00503089">
        <w:rPr>
          <w:rFonts w:ascii="Times New Roman" w:hAnsi="Times New Roman" w:cs="Times New Roman"/>
          <w:sz w:val="28"/>
          <w:szCs w:val="28"/>
        </w:rPr>
        <w:t>територіальна юрисди</w:t>
      </w:r>
      <w:r>
        <w:rPr>
          <w:rFonts w:ascii="Times New Roman" w:hAnsi="Times New Roman" w:cs="Times New Roman"/>
          <w:sz w:val="28"/>
          <w:szCs w:val="28"/>
        </w:rPr>
        <w:t xml:space="preserve">кція якого поширюється на місто </w:t>
      </w:r>
      <w:r w:rsidRPr="00503089">
        <w:rPr>
          <w:rFonts w:ascii="Times New Roman" w:hAnsi="Times New Roman" w:cs="Times New Roman"/>
          <w:sz w:val="28"/>
          <w:szCs w:val="28"/>
        </w:rPr>
        <w:t>Київ, та пере</w:t>
      </w:r>
      <w:r>
        <w:rPr>
          <w:rFonts w:ascii="Times New Roman" w:hAnsi="Times New Roman" w:cs="Times New Roman"/>
          <w:sz w:val="28"/>
          <w:szCs w:val="28"/>
        </w:rPr>
        <w:t xml:space="preserve">даних на розгляд іншим окружним </w:t>
      </w:r>
      <w:r w:rsidRPr="00503089">
        <w:rPr>
          <w:rFonts w:ascii="Times New Roman" w:hAnsi="Times New Roman" w:cs="Times New Roman"/>
          <w:sz w:val="28"/>
          <w:szCs w:val="28"/>
        </w:rPr>
        <w:t>адміністративним су</w:t>
      </w:r>
      <w:r>
        <w:rPr>
          <w:rFonts w:ascii="Times New Roman" w:hAnsi="Times New Roman" w:cs="Times New Roman"/>
          <w:sz w:val="28"/>
          <w:szCs w:val="28"/>
        </w:rPr>
        <w:t xml:space="preserve">дам України відповідно до </w:t>
      </w:r>
      <w:r w:rsidRPr="00503089">
        <w:rPr>
          <w:rFonts w:ascii="Times New Roman" w:hAnsi="Times New Roman" w:cs="Times New Roman"/>
          <w:sz w:val="28"/>
          <w:szCs w:val="28"/>
        </w:rPr>
        <w:t>Закону</w:t>
      </w:r>
      <w:r>
        <w:rPr>
          <w:rFonts w:ascii="Times New Roman" w:hAnsi="Times New Roman" w:cs="Times New Roman"/>
          <w:sz w:val="28"/>
          <w:szCs w:val="28"/>
        </w:rPr>
        <w:t xml:space="preserve"> № 2825-IX</w:t>
      </w:r>
      <w:r w:rsidRPr="00503089">
        <w:rPr>
          <w:rFonts w:ascii="Times New Roman" w:hAnsi="Times New Roman" w:cs="Times New Roman"/>
          <w:sz w:val="28"/>
          <w:szCs w:val="28"/>
        </w:rPr>
        <w:t>, є Шостий апеляційний адміністративний суд</w:t>
      </w:r>
      <w:r>
        <w:rPr>
          <w:rFonts w:ascii="Times New Roman" w:hAnsi="Times New Roman" w:cs="Times New Roman"/>
          <w:sz w:val="28"/>
          <w:szCs w:val="28"/>
        </w:rPr>
        <w:t>.</w:t>
      </w:r>
    </w:p>
    <w:p w:rsidR="0080398C" w:rsidRDefault="0080398C" w:rsidP="0080398C">
      <w:pPr>
        <w:ind w:firstLine="567"/>
        <w:jc w:val="both"/>
        <w:rPr>
          <w:rFonts w:ascii="Times New Roman" w:hAnsi="Times New Roman" w:cs="Times New Roman"/>
          <w:sz w:val="28"/>
          <w:szCs w:val="28"/>
        </w:rPr>
      </w:pPr>
      <w:r>
        <w:rPr>
          <w:rFonts w:ascii="Times New Roman" w:hAnsi="Times New Roman" w:cs="Times New Roman"/>
          <w:sz w:val="28"/>
          <w:szCs w:val="28"/>
        </w:rPr>
        <w:t xml:space="preserve">Метою </w:t>
      </w:r>
      <w:proofErr w:type="spellStart"/>
      <w:r>
        <w:rPr>
          <w:rFonts w:ascii="Times New Roman" w:hAnsi="Times New Roman" w:cs="Times New Roman"/>
          <w:sz w:val="28"/>
          <w:szCs w:val="28"/>
        </w:rPr>
        <w:t>законопроєкту</w:t>
      </w:r>
      <w:proofErr w:type="spellEnd"/>
      <w:r>
        <w:rPr>
          <w:rFonts w:ascii="Times New Roman" w:hAnsi="Times New Roman" w:cs="Times New Roman"/>
          <w:sz w:val="28"/>
          <w:szCs w:val="28"/>
        </w:rPr>
        <w:t xml:space="preserve"> № 10244 є </w:t>
      </w:r>
      <w:r w:rsidRPr="00A605EA">
        <w:rPr>
          <w:rFonts w:ascii="Times New Roman" w:hAnsi="Times New Roman" w:cs="Times New Roman"/>
          <w:sz w:val="28"/>
          <w:szCs w:val="28"/>
        </w:rPr>
        <w:t>відновлення належного доступу громадян та юридичних осіб</w:t>
      </w:r>
      <w:r>
        <w:rPr>
          <w:rFonts w:ascii="Times New Roman" w:hAnsi="Times New Roman" w:cs="Times New Roman"/>
          <w:sz w:val="28"/>
          <w:szCs w:val="28"/>
        </w:rPr>
        <w:t xml:space="preserve"> </w:t>
      </w:r>
      <w:r w:rsidRPr="00A605EA">
        <w:rPr>
          <w:rFonts w:ascii="Times New Roman" w:hAnsi="Times New Roman" w:cs="Times New Roman"/>
          <w:sz w:val="28"/>
          <w:szCs w:val="28"/>
        </w:rPr>
        <w:t>Київського регіону до правосуддя у публічно-правових спорах, а також якості</w:t>
      </w:r>
      <w:r>
        <w:rPr>
          <w:rFonts w:ascii="Times New Roman" w:hAnsi="Times New Roman" w:cs="Times New Roman"/>
          <w:sz w:val="28"/>
          <w:szCs w:val="28"/>
        </w:rPr>
        <w:t xml:space="preserve"> </w:t>
      </w:r>
      <w:r w:rsidRPr="00A605EA">
        <w:rPr>
          <w:rFonts w:ascii="Times New Roman" w:hAnsi="Times New Roman" w:cs="Times New Roman"/>
          <w:sz w:val="28"/>
          <w:szCs w:val="28"/>
        </w:rPr>
        <w:t xml:space="preserve">та ефективності здійснення правосуддя </w:t>
      </w:r>
      <w:r>
        <w:rPr>
          <w:rFonts w:ascii="Times New Roman" w:hAnsi="Times New Roman" w:cs="Times New Roman"/>
          <w:sz w:val="28"/>
          <w:szCs w:val="28"/>
        </w:rPr>
        <w:t xml:space="preserve">під час </w:t>
      </w:r>
      <w:r w:rsidRPr="00A605EA">
        <w:rPr>
          <w:rFonts w:ascii="Times New Roman" w:hAnsi="Times New Roman" w:cs="Times New Roman"/>
          <w:sz w:val="28"/>
          <w:szCs w:val="28"/>
        </w:rPr>
        <w:t>р</w:t>
      </w:r>
      <w:r>
        <w:rPr>
          <w:rFonts w:ascii="Times New Roman" w:hAnsi="Times New Roman" w:cs="Times New Roman"/>
          <w:sz w:val="28"/>
          <w:szCs w:val="28"/>
        </w:rPr>
        <w:t>озгляду адміністративних справ.</w:t>
      </w:r>
    </w:p>
    <w:p w:rsidR="0080398C" w:rsidRDefault="0080398C" w:rsidP="0080398C">
      <w:pPr>
        <w:ind w:firstLine="567"/>
        <w:jc w:val="both"/>
        <w:rPr>
          <w:rFonts w:ascii="Times New Roman" w:hAnsi="Times New Roman" w:cs="Times New Roman"/>
          <w:sz w:val="28"/>
          <w:szCs w:val="28"/>
        </w:rPr>
      </w:pPr>
      <w:r>
        <w:rPr>
          <w:rFonts w:ascii="Times New Roman" w:hAnsi="Times New Roman" w:cs="Times New Roman"/>
          <w:sz w:val="28"/>
          <w:szCs w:val="28"/>
        </w:rPr>
        <w:t xml:space="preserve">На думку Вищої ради правосуддя, забезпечення дотримання Україною своїх </w:t>
      </w:r>
      <w:r w:rsidRPr="0005751D">
        <w:rPr>
          <w:rFonts w:ascii="Times New Roman" w:hAnsi="Times New Roman" w:cs="Times New Roman"/>
          <w:sz w:val="28"/>
          <w:szCs w:val="28"/>
        </w:rPr>
        <w:t>зобов’язань</w:t>
      </w:r>
      <w:r>
        <w:rPr>
          <w:rFonts w:ascii="Times New Roman" w:hAnsi="Times New Roman" w:cs="Times New Roman"/>
          <w:sz w:val="28"/>
          <w:szCs w:val="28"/>
        </w:rPr>
        <w:t>, визначених</w:t>
      </w:r>
      <w:r w:rsidRPr="0005751D">
        <w:rPr>
          <w:rFonts w:ascii="Times New Roman" w:hAnsi="Times New Roman" w:cs="Times New Roman"/>
          <w:sz w:val="28"/>
          <w:szCs w:val="28"/>
        </w:rPr>
        <w:t xml:space="preserve"> статтею 6 Конвенції</w:t>
      </w:r>
      <w:r>
        <w:rPr>
          <w:rFonts w:ascii="Times New Roman" w:hAnsi="Times New Roman" w:cs="Times New Roman"/>
          <w:sz w:val="28"/>
          <w:szCs w:val="28"/>
        </w:rPr>
        <w:t>,</w:t>
      </w:r>
      <w:r w:rsidRPr="0005751D">
        <w:rPr>
          <w:rFonts w:ascii="Times New Roman" w:hAnsi="Times New Roman" w:cs="Times New Roman"/>
          <w:sz w:val="28"/>
          <w:szCs w:val="28"/>
        </w:rPr>
        <w:t xml:space="preserve"> </w:t>
      </w:r>
      <w:r>
        <w:rPr>
          <w:rFonts w:ascii="Times New Roman" w:hAnsi="Times New Roman" w:cs="Times New Roman"/>
          <w:sz w:val="28"/>
          <w:szCs w:val="28"/>
        </w:rPr>
        <w:t>виключно на рівні судів першої інстанції є недостатньо виваженим кроком.</w:t>
      </w:r>
    </w:p>
    <w:p w:rsidR="0080398C" w:rsidRDefault="0080398C" w:rsidP="0080398C">
      <w:pPr>
        <w:ind w:firstLine="567"/>
        <w:jc w:val="both"/>
        <w:rPr>
          <w:rFonts w:ascii="Times New Roman" w:hAnsi="Times New Roman" w:cs="Times New Roman"/>
          <w:sz w:val="28"/>
          <w:szCs w:val="28"/>
        </w:rPr>
      </w:pPr>
      <w:r>
        <w:rPr>
          <w:rFonts w:ascii="Times New Roman" w:hAnsi="Times New Roman" w:cs="Times New Roman"/>
          <w:sz w:val="28"/>
          <w:szCs w:val="28"/>
        </w:rPr>
        <w:t xml:space="preserve">За інформацією Державної судової адміністрації України, станом на </w:t>
      </w:r>
      <w:r>
        <w:rPr>
          <w:rFonts w:ascii="Times New Roman" w:hAnsi="Times New Roman" w:cs="Times New Roman"/>
          <w:sz w:val="28"/>
          <w:szCs w:val="28"/>
        </w:rPr>
        <w:br/>
        <w:t xml:space="preserve">31 листопада 2023 року в Шостому </w:t>
      </w:r>
      <w:r w:rsidRPr="00437BC8">
        <w:rPr>
          <w:rFonts w:ascii="Times New Roman" w:hAnsi="Times New Roman" w:cs="Times New Roman"/>
          <w:sz w:val="28"/>
          <w:szCs w:val="28"/>
        </w:rPr>
        <w:t>апеляційн</w:t>
      </w:r>
      <w:r>
        <w:rPr>
          <w:rFonts w:ascii="Times New Roman" w:hAnsi="Times New Roman" w:cs="Times New Roman"/>
          <w:sz w:val="28"/>
          <w:szCs w:val="28"/>
        </w:rPr>
        <w:t>ому</w:t>
      </w:r>
      <w:r w:rsidRPr="00437BC8">
        <w:rPr>
          <w:rFonts w:ascii="Times New Roman" w:hAnsi="Times New Roman" w:cs="Times New Roman"/>
          <w:sz w:val="28"/>
          <w:szCs w:val="28"/>
        </w:rPr>
        <w:t xml:space="preserve"> адміністративн</w:t>
      </w:r>
      <w:r>
        <w:rPr>
          <w:rFonts w:ascii="Times New Roman" w:hAnsi="Times New Roman" w:cs="Times New Roman"/>
          <w:sz w:val="28"/>
          <w:szCs w:val="28"/>
        </w:rPr>
        <w:t>ому</w:t>
      </w:r>
      <w:r w:rsidRPr="00437BC8">
        <w:rPr>
          <w:rFonts w:ascii="Times New Roman" w:hAnsi="Times New Roman" w:cs="Times New Roman"/>
          <w:sz w:val="28"/>
          <w:szCs w:val="28"/>
        </w:rPr>
        <w:t xml:space="preserve"> суд</w:t>
      </w:r>
      <w:r>
        <w:rPr>
          <w:rFonts w:ascii="Times New Roman" w:hAnsi="Times New Roman" w:cs="Times New Roman"/>
          <w:sz w:val="28"/>
          <w:szCs w:val="28"/>
        </w:rPr>
        <w:t xml:space="preserve">і 51 штатна посада суддів, фактично зайняті 28 посад. При цьому у провадженні суддів </w:t>
      </w:r>
      <w:r w:rsidRPr="00437BC8">
        <w:rPr>
          <w:rFonts w:ascii="Times New Roman" w:hAnsi="Times New Roman" w:cs="Times New Roman"/>
          <w:sz w:val="28"/>
          <w:szCs w:val="28"/>
        </w:rPr>
        <w:t>Шосто</w:t>
      </w:r>
      <w:r>
        <w:rPr>
          <w:rFonts w:ascii="Times New Roman" w:hAnsi="Times New Roman" w:cs="Times New Roman"/>
          <w:sz w:val="28"/>
          <w:szCs w:val="28"/>
        </w:rPr>
        <w:t>го</w:t>
      </w:r>
      <w:r w:rsidRPr="00437BC8">
        <w:rPr>
          <w:rFonts w:ascii="Times New Roman" w:hAnsi="Times New Roman" w:cs="Times New Roman"/>
          <w:sz w:val="28"/>
          <w:szCs w:val="28"/>
        </w:rPr>
        <w:t xml:space="preserve"> апеляційно</w:t>
      </w:r>
      <w:r>
        <w:rPr>
          <w:rFonts w:ascii="Times New Roman" w:hAnsi="Times New Roman" w:cs="Times New Roman"/>
          <w:sz w:val="28"/>
          <w:szCs w:val="28"/>
        </w:rPr>
        <w:t>го</w:t>
      </w:r>
      <w:r w:rsidRPr="00437BC8">
        <w:rPr>
          <w:rFonts w:ascii="Times New Roman" w:hAnsi="Times New Roman" w:cs="Times New Roman"/>
          <w:sz w:val="28"/>
          <w:szCs w:val="28"/>
        </w:rPr>
        <w:t xml:space="preserve"> адміністративно</w:t>
      </w:r>
      <w:r>
        <w:rPr>
          <w:rFonts w:ascii="Times New Roman" w:hAnsi="Times New Roman" w:cs="Times New Roman"/>
          <w:sz w:val="28"/>
          <w:szCs w:val="28"/>
        </w:rPr>
        <w:t>го</w:t>
      </w:r>
      <w:r w:rsidRPr="00437BC8">
        <w:rPr>
          <w:rFonts w:ascii="Times New Roman" w:hAnsi="Times New Roman" w:cs="Times New Roman"/>
          <w:sz w:val="28"/>
          <w:szCs w:val="28"/>
        </w:rPr>
        <w:t xml:space="preserve"> суд</w:t>
      </w:r>
      <w:r>
        <w:rPr>
          <w:rFonts w:ascii="Times New Roman" w:hAnsi="Times New Roman" w:cs="Times New Roman"/>
          <w:sz w:val="28"/>
          <w:szCs w:val="28"/>
        </w:rPr>
        <w:t>у перебувають 24 тисячі адміністративних справ.</w:t>
      </w:r>
    </w:p>
    <w:p w:rsidR="0080398C" w:rsidRDefault="0080398C" w:rsidP="0080398C">
      <w:pPr>
        <w:ind w:firstLine="567"/>
        <w:jc w:val="both"/>
        <w:rPr>
          <w:rFonts w:ascii="Times New Roman" w:hAnsi="Times New Roman" w:cs="Times New Roman"/>
          <w:sz w:val="28"/>
          <w:szCs w:val="28"/>
        </w:rPr>
      </w:pPr>
      <w:r>
        <w:rPr>
          <w:rFonts w:ascii="Times New Roman" w:hAnsi="Times New Roman" w:cs="Times New Roman"/>
          <w:sz w:val="28"/>
          <w:szCs w:val="28"/>
        </w:rPr>
        <w:t xml:space="preserve">Вважаємо, що додаткове навантаження суддів </w:t>
      </w:r>
      <w:r w:rsidRPr="00437BC8">
        <w:rPr>
          <w:rFonts w:ascii="Times New Roman" w:hAnsi="Times New Roman" w:cs="Times New Roman"/>
          <w:sz w:val="28"/>
          <w:szCs w:val="28"/>
        </w:rPr>
        <w:t>Шостого апеляційного адміністративного суду</w:t>
      </w:r>
      <w:r>
        <w:rPr>
          <w:rFonts w:ascii="Times New Roman" w:hAnsi="Times New Roman" w:cs="Times New Roman"/>
          <w:sz w:val="28"/>
          <w:szCs w:val="28"/>
        </w:rPr>
        <w:t xml:space="preserve"> може призвести до порушення права сторін на доступ до правосуддя, зокрема щодо дотримання розумних строків розгляду судових справ.</w:t>
      </w:r>
    </w:p>
    <w:p w:rsidR="0080398C" w:rsidRDefault="0080398C" w:rsidP="0080398C">
      <w:pPr>
        <w:ind w:firstLine="567"/>
        <w:jc w:val="both"/>
        <w:rPr>
          <w:rFonts w:ascii="Times New Roman" w:hAnsi="Times New Roman" w:cs="Times New Roman"/>
          <w:sz w:val="28"/>
          <w:szCs w:val="28"/>
        </w:rPr>
      </w:pPr>
      <w:r w:rsidRPr="00EA15C0">
        <w:rPr>
          <w:rFonts w:ascii="Times New Roman" w:hAnsi="Times New Roman" w:cs="Times New Roman"/>
          <w:sz w:val="28"/>
          <w:szCs w:val="28"/>
        </w:rPr>
        <w:t>Реалізацію права особи на судовий захист може бути здійснено також шляхом апеляційного оскарження актів судів першої інстанції, оскільки їх перегляд у такому порядку гарантує відновлення порушених прав людини і громадянина. Отже, право на апеляційне оскарження судових рішень у контексті частин першої, другої статті 55, пункту 8 частини третьої статті 129 Конституції України є складовою права кожного на звернення до суду будь-якої інстанції відповідно до закону</w:t>
      </w:r>
      <w:r>
        <w:rPr>
          <w:rStyle w:val="af2"/>
          <w:rFonts w:ascii="Times New Roman" w:hAnsi="Times New Roman" w:cs="Times New Roman"/>
          <w:sz w:val="28"/>
          <w:szCs w:val="28"/>
        </w:rPr>
        <w:footnoteReference w:id="4"/>
      </w:r>
      <w:r w:rsidRPr="00EA15C0">
        <w:rPr>
          <w:rFonts w:ascii="Times New Roman" w:hAnsi="Times New Roman" w:cs="Times New Roman"/>
          <w:sz w:val="28"/>
          <w:szCs w:val="28"/>
        </w:rPr>
        <w:t>.</w:t>
      </w:r>
    </w:p>
    <w:p w:rsidR="0080398C" w:rsidRDefault="0080398C" w:rsidP="0080398C">
      <w:pPr>
        <w:ind w:firstLine="567"/>
        <w:jc w:val="both"/>
        <w:rPr>
          <w:rFonts w:ascii="Times New Roman" w:hAnsi="Times New Roman" w:cs="Times New Roman"/>
          <w:sz w:val="28"/>
          <w:szCs w:val="28"/>
        </w:rPr>
      </w:pPr>
      <w:r w:rsidRPr="007D68BA">
        <w:rPr>
          <w:rFonts w:ascii="Times New Roman" w:hAnsi="Times New Roman" w:cs="Times New Roman"/>
          <w:sz w:val="28"/>
          <w:szCs w:val="28"/>
        </w:rPr>
        <w:t>Ніхто не може бути обмежений у праві на доступ до правосуддя, яке охоплює можливість особи ініціювати судовий розгляд та брати безпосередню участь у судовому процесі, або позбавлений такого права</w:t>
      </w:r>
      <w:r>
        <w:rPr>
          <w:rStyle w:val="af2"/>
          <w:rFonts w:ascii="Times New Roman" w:hAnsi="Times New Roman" w:cs="Times New Roman"/>
          <w:sz w:val="28"/>
          <w:szCs w:val="28"/>
        </w:rPr>
        <w:footnoteReference w:id="5"/>
      </w:r>
      <w:r w:rsidRPr="007D68BA">
        <w:rPr>
          <w:rFonts w:ascii="Times New Roman" w:hAnsi="Times New Roman" w:cs="Times New Roman"/>
          <w:sz w:val="28"/>
          <w:szCs w:val="28"/>
        </w:rPr>
        <w:t>.</w:t>
      </w:r>
    </w:p>
    <w:p w:rsidR="0080398C" w:rsidRDefault="0080398C" w:rsidP="0080398C">
      <w:pPr>
        <w:ind w:firstLine="567"/>
        <w:jc w:val="both"/>
        <w:rPr>
          <w:rFonts w:ascii="Times New Roman" w:hAnsi="Times New Roman" w:cs="Times New Roman"/>
          <w:sz w:val="28"/>
          <w:szCs w:val="28"/>
        </w:rPr>
      </w:pPr>
      <w:r>
        <w:rPr>
          <w:rFonts w:ascii="Times New Roman" w:hAnsi="Times New Roman" w:cs="Times New Roman"/>
          <w:sz w:val="28"/>
          <w:szCs w:val="28"/>
        </w:rPr>
        <w:t>Отже, пропонуємо визначити, що судами</w:t>
      </w:r>
      <w:r w:rsidRPr="007D68BA">
        <w:rPr>
          <w:rFonts w:ascii="Times New Roman" w:hAnsi="Times New Roman" w:cs="Times New Roman"/>
          <w:sz w:val="28"/>
          <w:szCs w:val="28"/>
        </w:rPr>
        <w:t xml:space="preserve"> апеляційн</w:t>
      </w:r>
      <w:r>
        <w:rPr>
          <w:rFonts w:ascii="Times New Roman" w:hAnsi="Times New Roman" w:cs="Times New Roman"/>
          <w:sz w:val="28"/>
          <w:szCs w:val="28"/>
        </w:rPr>
        <w:t>ої інстанції</w:t>
      </w:r>
      <w:r w:rsidRPr="007D68BA">
        <w:rPr>
          <w:rFonts w:ascii="Times New Roman" w:hAnsi="Times New Roman" w:cs="Times New Roman"/>
          <w:sz w:val="28"/>
          <w:szCs w:val="28"/>
        </w:rPr>
        <w:t xml:space="preserve"> щодо всіх справ, підсудних окружному адміністративному суду, територіальна юрисдикція якого поширюється на місто Київ, та переданих на розгляд іншим окружним адміністративним судам України відповідно до Закону</w:t>
      </w:r>
      <w:r>
        <w:rPr>
          <w:rFonts w:ascii="Times New Roman" w:hAnsi="Times New Roman" w:cs="Times New Roman"/>
          <w:sz w:val="28"/>
          <w:szCs w:val="28"/>
        </w:rPr>
        <w:t xml:space="preserve"> № 2825-IX</w:t>
      </w:r>
      <w:r w:rsidRPr="007D68BA">
        <w:rPr>
          <w:rFonts w:ascii="Times New Roman" w:hAnsi="Times New Roman" w:cs="Times New Roman"/>
          <w:sz w:val="28"/>
          <w:szCs w:val="28"/>
        </w:rPr>
        <w:t>, є апеляційн</w:t>
      </w:r>
      <w:r>
        <w:rPr>
          <w:rFonts w:ascii="Times New Roman" w:hAnsi="Times New Roman" w:cs="Times New Roman"/>
          <w:sz w:val="28"/>
          <w:szCs w:val="28"/>
        </w:rPr>
        <w:t>і</w:t>
      </w:r>
      <w:r w:rsidRPr="007D68BA">
        <w:rPr>
          <w:rFonts w:ascii="Times New Roman" w:hAnsi="Times New Roman" w:cs="Times New Roman"/>
          <w:sz w:val="28"/>
          <w:szCs w:val="28"/>
        </w:rPr>
        <w:t xml:space="preserve"> адміністративн</w:t>
      </w:r>
      <w:r>
        <w:rPr>
          <w:rFonts w:ascii="Times New Roman" w:hAnsi="Times New Roman" w:cs="Times New Roman"/>
          <w:sz w:val="28"/>
          <w:szCs w:val="28"/>
        </w:rPr>
        <w:t>і</w:t>
      </w:r>
      <w:r w:rsidRPr="007D68BA">
        <w:rPr>
          <w:rFonts w:ascii="Times New Roman" w:hAnsi="Times New Roman" w:cs="Times New Roman"/>
          <w:sz w:val="28"/>
          <w:szCs w:val="28"/>
        </w:rPr>
        <w:t xml:space="preserve"> суд</w:t>
      </w:r>
      <w:r>
        <w:rPr>
          <w:rFonts w:ascii="Times New Roman" w:hAnsi="Times New Roman" w:cs="Times New Roman"/>
          <w:sz w:val="28"/>
          <w:szCs w:val="28"/>
        </w:rPr>
        <w:t>и, що діють у відповідних апеляційних округах</w:t>
      </w:r>
      <w:r w:rsidRPr="007D68BA">
        <w:rPr>
          <w:rFonts w:ascii="Times New Roman" w:hAnsi="Times New Roman" w:cs="Times New Roman"/>
          <w:sz w:val="28"/>
          <w:szCs w:val="28"/>
        </w:rPr>
        <w:t>.</w:t>
      </w:r>
    </w:p>
    <w:p w:rsidR="0080398C" w:rsidRDefault="0080398C" w:rsidP="0080398C">
      <w:pPr>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Крім того, Вища рада правосуддя звертає увагу, що розподіл і передання </w:t>
      </w:r>
      <w:r w:rsidRPr="004530DA">
        <w:rPr>
          <w:rFonts w:ascii="Times New Roman" w:hAnsi="Times New Roman" w:cs="Times New Roman"/>
          <w:sz w:val="28"/>
          <w:szCs w:val="28"/>
        </w:rPr>
        <w:t>судових справ, передан</w:t>
      </w:r>
      <w:r>
        <w:rPr>
          <w:rFonts w:ascii="Times New Roman" w:hAnsi="Times New Roman" w:cs="Times New Roman"/>
          <w:sz w:val="28"/>
          <w:szCs w:val="28"/>
        </w:rPr>
        <w:t>их</w:t>
      </w:r>
      <w:r w:rsidRPr="004530DA">
        <w:rPr>
          <w:rFonts w:ascii="Times New Roman" w:hAnsi="Times New Roman" w:cs="Times New Roman"/>
          <w:sz w:val="28"/>
          <w:szCs w:val="28"/>
        </w:rPr>
        <w:t xml:space="preserve"> Київськ</w:t>
      </w:r>
      <w:r>
        <w:rPr>
          <w:rFonts w:ascii="Times New Roman" w:hAnsi="Times New Roman" w:cs="Times New Roman"/>
          <w:sz w:val="28"/>
          <w:szCs w:val="28"/>
        </w:rPr>
        <w:t xml:space="preserve">ому окружному адміністративному </w:t>
      </w:r>
      <w:r w:rsidRPr="004530DA">
        <w:rPr>
          <w:rFonts w:ascii="Times New Roman" w:hAnsi="Times New Roman" w:cs="Times New Roman"/>
          <w:sz w:val="28"/>
          <w:szCs w:val="28"/>
        </w:rPr>
        <w:t xml:space="preserve">суду відповідно до </w:t>
      </w:r>
      <w:r>
        <w:rPr>
          <w:rFonts w:ascii="Times New Roman" w:hAnsi="Times New Roman" w:cs="Times New Roman"/>
          <w:sz w:val="28"/>
          <w:szCs w:val="28"/>
        </w:rPr>
        <w:t xml:space="preserve">Закону № 2825-IX, усім окружним </w:t>
      </w:r>
      <w:r w:rsidRPr="004530DA">
        <w:rPr>
          <w:rFonts w:ascii="Times New Roman" w:hAnsi="Times New Roman" w:cs="Times New Roman"/>
          <w:sz w:val="28"/>
          <w:szCs w:val="28"/>
        </w:rPr>
        <w:t>адміністративним судам України</w:t>
      </w:r>
      <w:r>
        <w:rPr>
          <w:rFonts w:ascii="Times New Roman" w:hAnsi="Times New Roman" w:cs="Times New Roman"/>
          <w:sz w:val="28"/>
          <w:szCs w:val="28"/>
        </w:rPr>
        <w:t xml:space="preserve"> може ускладнити доступ до правосуддя учасників адміністративних проваджень у справах, під час розгляду яких відповідно до КАС України вимагається фактична присутність сторони.</w:t>
      </w:r>
    </w:p>
    <w:p w:rsidR="0080398C" w:rsidRDefault="0080398C" w:rsidP="0080398C">
      <w:pPr>
        <w:ind w:firstLine="567"/>
        <w:jc w:val="both"/>
        <w:rPr>
          <w:rFonts w:ascii="Times New Roman" w:hAnsi="Times New Roman" w:cs="Times New Roman"/>
          <w:sz w:val="28"/>
          <w:szCs w:val="28"/>
        </w:rPr>
      </w:pPr>
      <w:r>
        <w:rPr>
          <w:rFonts w:ascii="Times New Roman" w:hAnsi="Times New Roman" w:cs="Times New Roman"/>
          <w:sz w:val="28"/>
          <w:szCs w:val="28"/>
        </w:rPr>
        <w:t>У таких випадках фізичні особи можуть понести додаткові матеріальні витрати на пересування територією України та додаткові судові витрати.</w:t>
      </w:r>
    </w:p>
    <w:p w:rsidR="0080398C" w:rsidRDefault="0080398C" w:rsidP="0080398C">
      <w:pPr>
        <w:ind w:firstLine="567"/>
        <w:jc w:val="both"/>
        <w:rPr>
          <w:rFonts w:ascii="Times New Roman" w:hAnsi="Times New Roman" w:cs="Times New Roman"/>
          <w:sz w:val="28"/>
          <w:szCs w:val="28"/>
        </w:rPr>
      </w:pPr>
      <w:r>
        <w:rPr>
          <w:rFonts w:ascii="Times New Roman" w:hAnsi="Times New Roman" w:cs="Times New Roman"/>
          <w:sz w:val="28"/>
          <w:szCs w:val="28"/>
        </w:rPr>
        <w:t xml:space="preserve">У зв’язку із цим необхідно передбачити технічну можливість проведення такими судами  судових засідань у режимі </w:t>
      </w:r>
      <w:proofErr w:type="spellStart"/>
      <w:r>
        <w:rPr>
          <w:rFonts w:ascii="Times New Roman" w:hAnsi="Times New Roman" w:cs="Times New Roman"/>
          <w:sz w:val="28"/>
          <w:szCs w:val="28"/>
        </w:rPr>
        <w:t>відеоконференції</w:t>
      </w:r>
      <w:proofErr w:type="spellEnd"/>
      <w:r>
        <w:rPr>
          <w:rFonts w:ascii="Times New Roman" w:hAnsi="Times New Roman" w:cs="Times New Roman"/>
          <w:sz w:val="28"/>
          <w:szCs w:val="28"/>
        </w:rPr>
        <w:t xml:space="preserve"> з метою  дотримання принципу доступу до правосуддя.  </w:t>
      </w:r>
    </w:p>
    <w:p w:rsidR="0080398C" w:rsidRDefault="0080398C" w:rsidP="0080398C">
      <w:pPr>
        <w:ind w:firstLine="567"/>
        <w:jc w:val="both"/>
        <w:rPr>
          <w:rFonts w:ascii="Times New Roman" w:hAnsi="Times New Roman" w:cs="Times New Roman"/>
          <w:sz w:val="28"/>
          <w:szCs w:val="28"/>
        </w:rPr>
      </w:pPr>
      <w:r>
        <w:rPr>
          <w:rFonts w:ascii="Times New Roman" w:hAnsi="Times New Roman" w:cs="Times New Roman"/>
          <w:sz w:val="28"/>
          <w:szCs w:val="28"/>
        </w:rPr>
        <w:t xml:space="preserve">Вища рада правосуддя також звертає увагу законодавця, що у випадку зміни фактичного територіального місця розгляду адміністративної справи можуть додатково виникати процесуальні наслідки для сторін, тому в разі прийняття </w:t>
      </w:r>
      <w:proofErr w:type="spellStart"/>
      <w:r>
        <w:rPr>
          <w:rFonts w:ascii="Times New Roman" w:hAnsi="Times New Roman" w:cs="Times New Roman"/>
          <w:sz w:val="28"/>
          <w:szCs w:val="28"/>
        </w:rPr>
        <w:t>законопроєкту</w:t>
      </w:r>
      <w:proofErr w:type="spellEnd"/>
      <w:r>
        <w:rPr>
          <w:rFonts w:ascii="Times New Roman" w:hAnsi="Times New Roman" w:cs="Times New Roman"/>
          <w:sz w:val="28"/>
          <w:szCs w:val="28"/>
        </w:rPr>
        <w:t xml:space="preserve"> № 10244 мають бути внесені відповідні зміни до КАС України. </w:t>
      </w:r>
    </w:p>
    <w:p w:rsidR="0080398C" w:rsidRDefault="0080398C" w:rsidP="0080398C">
      <w:pPr>
        <w:ind w:firstLine="567"/>
        <w:jc w:val="both"/>
        <w:rPr>
          <w:rFonts w:ascii="Times New Roman" w:hAnsi="Times New Roman" w:cs="Times New Roman"/>
          <w:sz w:val="28"/>
          <w:szCs w:val="28"/>
        </w:rPr>
      </w:pPr>
      <w:r>
        <w:rPr>
          <w:rFonts w:ascii="Times New Roman" w:hAnsi="Times New Roman" w:cs="Times New Roman"/>
          <w:sz w:val="28"/>
          <w:szCs w:val="28"/>
        </w:rPr>
        <w:t>Крім того, Вища рада правосуддя наголошує на необхідності забезпечення Державною судовою адміністрацією України безперешкодного переміщення справ з нетривалими проміжками часу, особливо на території, наближені до зон проведення бойових дій.</w:t>
      </w:r>
    </w:p>
    <w:p w:rsidR="0080398C" w:rsidRDefault="0080398C" w:rsidP="0080398C">
      <w:pPr>
        <w:ind w:firstLine="567"/>
        <w:jc w:val="both"/>
        <w:rPr>
          <w:rFonts w:ascii="Times New Roman" w:hAnsi="Times New Roman" w:cs="Times New Roman"/>
          <w:sz w:val="28"/>
          <w:szCs w:val="28"/>
        </w:rPr>
      </w:pPr>
    </w:p>
    <w:p w:rsidR="0080398C" w:rsidRDefault="0080398C" w:rsidP="0080398C">
      <w:pPr>
        <w:ind w:firstLine="567"/>
        <w:jc w:val="both"/>
        <w:rPr>
          <w:rFonts w:ascii="Times New Roman" w:hAnsi="Times New Roman" w:cs="Times New Roman"/>
          <w:sz w:val="28"/>
          <w:szCs w:val="28"/>
        </w:rPr>
      </w:pPr>
      <w:r>
        <w:rPr>
          <w:rFonts w:ascii="Times New Roman" w:hAnsi="Times New Roman" w:cs="Times New Roman"/>
          <w:sz w:val="28"/>
          <w:szCs w:val="28"/>
        </w:rPr>
        <w:t>8</w:t>
      </w:r>
      <w:r w:rsidRPr="0073330B">
        <w:rPr>
          <w:rFonts w:ascii="Times New Roman" w:hAnsi="Times New Roman" w:cs="Times New Roman"/>
          <w:sz w:val="28"/>
          <w:szCs w:val="28"/>
        </w:rPr>
        <w:t xml:space="preserve">. Крім цього, </w:t>
      </w:r>
      <w:r>
        <w:rPr>
          <w:rFonts w:ascii="Times New Roman" w:hAnsi="Times New Roman" w:cs="Times New Roman"/>
          <w:sz w:val="28"/>
          <w:szCs w:val="28"/>
        </w:rPr>
        <w:t>Вища рада правосуддя поділяє</w:t>
      </w:r>
      <w:r w:rsidRPr="0073330B">
        <w:rPr>
          <w:rFonts w:ascii="Times New Roman" w:hAnsi="Times New Roman" w:cs="Times New Roman"/>
          <w:sz w:val="28"/>
          <w:szCs w:val="28"/>
        </w:rPr>
        <w:t xml:space="preserve"> позиці</w:t>
      </w:r>
      <w:r>
        <w:rPr>
          <w:rFonts w:ascii="Times New Roman" w:hAnsi="Times New Roman" w:cs="Times New Roman"/>
          <w:sz w:val="28"/>
          <w:szCs w:val="28"/>
        </w:rPr>
        <w:t>ю</w:t>
      </w:r>
      <w:r w:rsidRPr="0073330B">
        <w:rPr>
          <w:rFonts w:ascii="Times New Roman" w:hAnsi="Times New Roman" w:cs="Times New Roman"/>
          <w:sz w:val="28"/>
          <w:szCs w:val="28"/>
        </w:rPr>
        <w:t xml:space="preserve"> Верховного Суду</w:t>
      </w:r>
      <w:r>
        <w:rPr>
          <w:rFonts w:ascii="Times New Roman" w:hAnsi="Times New Roman" w:cs="Times New Roman"/>
          <w:sz w:val="28"/>
          <w:szCs w:val="28"/>
        </w:rPr>
        <w:t xml:space="preserve"> щодо  необхідності врегулювання у</w:t>
      </w:r>
      <w:r w:rsidRPr="0073330B">
        <w:rPr>
          <w:rFonts w:ascii="Times New Roman" w:hAnsi="Times New Roman" w:cs="Times New Roman"/>
          <w:sz w:val="28"/>
          <w:szCs w:val="28"/>
        </w:rPr>
        <w:t xml:space="preserve"> </w:t>
      </w:r>
      <w:proofErr w:type="spellStart"/>
      <w:r>
        <w:rPr>
          <w:rFonts w:ascii="Times New Roman" w:hAnsi="Times New Roman" w:cs="Times New Roman"/>
          <w:sz w:val="28"/>
          <w:szCs w:val="28"/>
        </w:rPr>
        <w:t>законопроєкті</w:t>
      </w:r>
      <w:proofErr w:type="spellEnd"/>
      <w:r>
        <w:rPr>
          <w:rFonts w:ascii="Times New Roman" w:hAnsi="Times New Roman" w:cs="Times New Roman"/>
          <w:sz w:val="28"/>
          <w:szCs w:val="28"/>
        </w:rPr>
        <w:t xml:space="preserve"> </w:t>
      </w:r>
      <w:r w:rsidRPr="003A0E18">
        <w:rPr>
          <w:rFonts w:ascii="Times New Roman" w:hAnsi="Times New Roman" w:cs="Times New Roman"/>
          <w:sz w:val="28"/>
          <w:szCs w:val="28"/>
        </w:rPr>
        <w:t>№ 10244</w:t>
      </w:r>
      <w:r>
        <w:rPr>
          <w:rFonts w:ascii="Times New Roman" w:hAnsi="Times New Roman" w:cs="Times New Roman"/>
          <w:sz w:val="28"/>
          <w:szCs w:val="28"/>
        </w:rPr>
        <w:t xml:space="preserve"> питання щодо обліку і зберігання справ, розглянутих Окружним адміністративним судом міста Києва. Відсутність зазначеного положення після утворення Київського міського окружного адміністративного суду може призвести до правової невизначеності в питанні отримання копій процесуальних документів, виконання судових рішень Окружного адміністративного суду міста Києва.</w:t>
      </w:r>
    </w:p>
    <w:p w:rsidR="0080398C" w:rsidRDefault="0080398C" w:rsidP="0080398C">
      <w:pPr>
        <w:ind w:firstLine="567"/>
        <w:jc w:val="both"/>
        <w:rPr>
          <w:rFonts w:ascii="Times New Roman" w:hAnsi="Times New Roman" w:cs="Times New Roman"/>
          <w:sz w:val="28"/>
          <w:szCs w:val="28"/>
        </w:rPr>
      </w:pPr>
      <w:r w:rsidRPr="001A75B7">
        <w:rPr>
          <w:rFonts w:ascii="Times New Roman" w:hAnsi="Times New Roman" w:cs="Times New Roman"/>
          <w:sz w:val="28"/>
          <w:szCs w:val="28"/>
        </w:rPr>
        <w:t xml:space="preserve">Європейський </w:t>
      </w:r>
      <w:r>
        <w:rPr>
          <w:rFonts w:ascii="Times New Roman" w:hAnsi="Times New Roman" w:cs="Times New Roman"/>
          <w:sz w:val="28"/>
          <w:szCs w:val="28"/>
        </w:rPr>
        <w:t>с</w:t>
      </w:r>
      <w:r w:rsidRPr="001A75B7">
        <w:rPr>
          <w:rFonts w:ascii="Times New Roman" w:hAnsi="Times New Roman" w:cs="Times New Roman"/>
          <w:sz w:val="28"/>
          <w:szCs w:val="28"/>
        </w:rPr>
        <w:t xml:space="preserve">уд з прав людини </w:t>
      </w:r>
      <w:r>
        <w:rPr>
          <w:rFonts w:ascii="Times New Roman" w:hAnsi="Times New Roman" w:cs="Times New Roman"/>
          <w:sz w:val="28"/>
          <w:szCs w:val="28"/>
        </w:rPr>
        <w:t>в</w:t>
      </w:r>
      <w:r w:rsidRPr="001A75B7">
        <w:rPr>
          <w:rFonts w:ascii="Times New Roman" w:hAnsi="Times New Roman" w:cs="Times New Roman"/>
          <w:sz w:val="28"/>
          <w:szCs w:val="28"/>
        </w:rPr>
        <w:t xml:space="preserve"> рішенні</w:t>
      </w:r>
      <w:r w:rsidRPr="009C7AD0">
        <w:rPr>
          <w:rFonts w:ascii="Times New Roman" w:hAnsi="Times New Roman" w:cs="Times New Roman"/>
          <w:sz w:val="28"/>
          <w:szCs w:val="28"/>
        </w:rPr>
        <w:t xml:space="preserve"> від 19 лютого 2009 року</w:t>
      </w:r>
      <w:r w:rsidRPr="001A75B7">
        <w:rPr>
          <w:rFonts w:ascii="Times New Roman" w:hAnsi="Times New Roman" w:cs="Times New Roman"/>
          <w:sz w:val="28"/>
          <w:szCs w:val="28"/>
        </w:rPr>
        <w:t xml:space="preserve"> у справі </w:t>
      </w:r>
      <w:r w:rsidRPr="009C7AD0">
        <w:rPr>
          <w:rFonts w:ascii="Times New Roman" w:hAnsi="Times New Roman" w:cs="Times New Roman"/>
          <w:sz w:val="28"/>
          <w:szCs w:val="28"/>
        </w:rPr>
        <w:t>«</w:t>
      </w:r>
      <w:proofErr w:type="spellStart"/>
      <w:r w:rsidRPr="009C7AD0">
        <w:rPr>
          <w:rFonts w:ascii="Times New Roman" w:hAnsi="Times New Roman" w:cs="Times New Roman"/>
          <w:sz w:val="28"/>
          <w:szCs w:val="28"/>
        </w:rPr>
        <w:t>Христов</w:t>
      </w:r>
      <w:proofErr w:type="spellEnd"/>
      <w:r w:rsidRPr="009C7AD0">
        <w:rPr>
          <w:rFonts w:ascii="Times New Roman" w:hAnsi="Times New Roman" w:cs="Times New Roman"/>
          <w:sz w:val="28"/>
          <w:szCs w:val="28"/>
        </w:rPr>
        <w:t xml:space="preserve"> проти України» </w:t>
      </w:r>
      <w:r>
        <w:rPr>
          <w:rFonts w:ascii="Times New Roman" w:hAnsi="Times New Roman" w:cs="Times New Roman"/>
          <w:sz w:val="28"/>
          <w:szCs w:val="28"/>
        </w:rPr>
        <w:t>(«</w:t>
      </w:r>
      <w:proofErr w:type="spellStart"/>
      <w:r w:rsidRPr="009C7AD0">
        <w:rPr>
          <w:rFonts w:ascii="Times New Roman" w:hAnsi="Times New Roman" w:cs="Times New Roman"/>
          <w:sz w:val="28"/>
          <w:szCs w:val="28"/>
        </w:rPr>
        <w:t>Khristov</w:t>
      </w:r>
      <w:proofErr w:type="spellEnd"/>
      <w:r w:rsidRPr="009C7AD0">
        <w:rPr>
          <w:rFonts w:ascii="Times New Roman" w:hAnsi="Times New Roman" w:cs="Times New Roman"/>
          <w:sz w:val="28"/>
          <w:szCs w:val="28"/>
        </w:rPr>
        <w:t xml:space="preserve"> v. </w:t>
      </w:r>
      <w:proofErr w:type="spellStart"/>
      <w:r w:rsidRPr="009C7AD0">
        <w:rPr>
          <w:rFonts w:ascii="Times New Roman" w:hAnsi="Times New Roman" w:cs="Times New Roman"/>
          <w:sz w:val="28"/>
          <w:szCs w:val="28"/>
        </w:rPr>
        <w:t>Ukraine</w:t>
      </w:r>
      <w:proofErr w:type="spellEnd"/>
      <w:r>
        <w:rPr>
          <w:rFonts w:ascii="Times New Roman" w:hAnsi="Times New Roman" w:cs="Times New Roman"/>
          <w:sz w:val="28"/>
          <w:szCs w:val="28"/>
        </w:rPr>
        <w:t>»</w:t>
      </w:r>
      <w:r w:rsidRPr="009C7AD0">
        <w:rPr>
          <w:rFonts w:ascii="Times New Roman" w:hAnsi="Times New Roman" w:cs="Times New Roman"/>
          <w:sz w:val="28"/>
          <w:szCs w:val="28"/>
        </w:rPr>
        <w:t>, заява № 24465/04)</w:t>
      </w:r>
      <w:r>
        <w:rPr>
          <w:rFonts w:ascii="Times New Roman" w:hAnsi="Times New Roman" w:cs="Times New Roman"/>
          <w:sz w:val="28"/>
          <w:szCs w:val="28"/>
        </w:rPr>
        <w:t xml:space="preserve"> зазначав: «</w:t>
      </w:r>
      <w:r w:rsidRPr="009C7AD0">
        <w:rPr>
          <w:rFonts w:ascii="Times New Roman" w:hAnsi="Times New Roman" w:cs="Times New Roman"/>
          <w:sz w:val="28"/>
          <w:szCs w:val="28"/>
        </w:rPr>
        <w:t>Суд повторює, що право на справедливий судовий розгляд,</w:t>
      </w:r>
      <w:r>
        <w:rPr>
          <w:rFonts w:ascii="Times New Roman" w:hAnsi="Times New Roman" w:cs="Times New Roman"/>
          <w:sz w:val="28"/>
          <w:szCs w:val="28"/>
        </w:rPr>
        <w:t xml:space="preserve"> </w:t>
      </w:r>
      <w:r w:rsidRPr="009C7AD0">
        <w:rPr>
          <w:rFonts w:ascii="Times New Roman" w:hAnsi="Times New Roman" w:cs="Times New Roman"/>
          <w:sz w:val="28"/>
          <w:szCs w:val="28"/>
        </w:rPr>
        <w:t>гарантоване пунктом 1 статті 6 Конвенції, слід тлумачити в контексті</w:t>
      </w:r>
      <w:r>
        <w:rPr>
          <w:rFonts w:ascii="Times New Roman" w:hAnsi="Times New Roman" w:cs="Times New Roman"/>
          <w:sz w:val="28"/>
          <w:szCs w:val="28"/>
        </w:rPr>
        <w:t xml:space="preserve"> </w:t>
      </w:r>
      <w:r w:rsidRPr="009C7AD0">
        <w:rPr>
          <w:rFonts w:ascii="Times New Roman" w:hAnsi="Times New Roman" w:cs="Times New Roman"/>
          <w:sz w:val="28"/>
          <w:szCs w:val="28"/>
        </w:rPr>
        <w:t>преамбули Конвенції, яка, зокрема, проголошує верховенство права як</w:t>
      </w:r>
      <w:r>
        <w:rPr>
          <w:rFonts w:ascii="Times New Roman" w:hAnsi="Times New Roman" w:cs="Times New Roman"/>
          <w:sz w:val="28"/>
          <w:szCs w:val="28"/>
        </w:rPr>
        <w:t xml:space="preserve"> </w:t>
      </w:r>
      <w:r w:rsidRPr="009C7AD0">
        <w:rPr>
          <w:rFonts w:ascii="Times New Roman" w:hAnsi="Times New Roman" w:cs="Times New Roman"/>
          <w:sz w:val="28"/>
          <w:szCs w:val="28"/>
        </w:rPr>
        <w:t>складову частину спільної спадщини Договірних держав. Одним з</w:t>
      </w:r>
      <w:r>
        <w:rPr>
          <w:rFonts w:ascii="Times New Roman" w:hAnsi="Times New Roman" w:cs="Times New Roman"/>
          <w:sz w:val="28"/>
          <w:szCs w:val="28"/>
        </w:rPr>
        <w:t xml:space="preserve"> </w:t>
      </w:r>
      <w:r w:rsidRPr="009C7AD0">
        <w:rPr>
          <w:rFonts w:ascii="Times New Roman" w:hAnsi="Times New Roman" w:cs="Times New Roman"/>
          <w:sz w:val="28"/>
          <w:szCs w:val="28"/>
        </w:rPr>
        <w:t>основоположних аспектів верховенства права є принцип юридичної</w:t>
      </w:r>
      <w:r>
        <w:rPr>
          <w:rFonts w:ascii="Times New Roman" w:hAnsi="Times New Roman" w:cs="Times New Roman"/>
          <w:sz w:val="28"/>
          <w:szCs w:val="28"/>
        </w:rPr>
        <w:t xml:space="preserve"> </w:t>
      </w:r>
      <w:r w:rsidRPr="009C7AD0">
        <w:rPr>
          <w:rFonts w:ascii="Times New Roman" w:hAnsi="Times New Roman" w:cs="Times New Roman"/>
          <w:sz w:val="28"/>
          <w:szCs w:val="28"/>
        </w:rPr>
        <w:t>визначеності, згідно з яким у разі остаточного вирішення спору судами їхнє</w:t>
      </w:r>
      <w:r>
        <w:rPr>
          <w:rFonts w:ascii="Times New Roman" w:hAnsi="Times New Roman" w:cs="Times New Roman"/>
          <w:sz w:val="28"/>
          <w:szCs w:val="28"/>
        </w:rPr>
        <w:t xml:space="preserve"> </w:t>
      </w:r>
      <w:r w:rsidRPr="009C7AD0">
        <w:rPr>
          <w:rFonts w:ascii="Times New Roman" w:hAnsi="Times New Roman" w:cs="Times New Roman"/>
          <w:sz w:val="28"/>
          <w:szCs w:val="28"/>
        </w:rPr>
        <w:t>рішення, що набрало законної сили, не може ставитися під сумнів (див.</w:t>
      </w:r>
      <w:r>
        <w:rPr>
          <w:rFonts w:ascii="Times New Roman" w:hAnsi="Times New Roman" w:cs="Times New Roman"/>
          <w:sz w:val="28"/>
          <w:szCs w:val="28"/>
        </w:rPr>
        <w:t xml:space="preserve"> </w:t>
      </w:r>
      <w:r w:rsidRPr="009C7AD0">
        <w:rPr>
          <w:rFonts w:ascii="Times New Roman" w:hAnsi="Times New Roman" w:cs="Times New Roman"/>
          <w:sz w:val="28"/>
          <w:szCs w:val="28"/>
        </w:rPr>
        <w:t>справу «</w:t>
      </w:r>
      <w:proofErr w:type="spellStart"/>
      <w:r w:rsidRPr="009C7AD0">
        <w:rPr>
          <w:rFonts w:ascii="Times New Roman" w:hAnsi="Times New Roman" w:cs="Times New Roman"/>
          <w:sz w:val="28"/>
          <w:szCs w:val="28"/>
        </w:rPr>
        <w:t>Брумареску</w:t>
      </w:r>
      <w:proofErr w:type="spellEnd"/>
      <w:r w:rsidRPr="009C7AD0">
        <w:rPr>
          <w:rFonts w:ascii="Times New Roman" w:hAnsi="Times New Roman" w:cs="Times New Roman"/>
          <w:sz w:val="28"/>
          <w:szCs w:val="28"/>
        </w:rPr>
        <w:t xml:space="preserve"> проти Румунії» (</w:t>
      </w:r>
      <w:proofErr w:type="spellStart"/>
      <w:r w:rsidRPr="009C7AD0">
        <w:rPr>
          <w:rFonts w:ascii="Times New Roman" w:hAnsi="Times New Roman" w:cs="Times New Roman"/>
          <w:sz w:val="28"/>
          <w:szCs w:val="28"/>
        </w:rPr>
        <w:t>Brumarescu</w:t>
      </w:r>
      <w:proofErr w:type="spellEnd"/>
      <w:r w:rsidRPr="009C7AD0">
        <w:rPr>
          <w:rFonts w:ascii="Times New Roman" w:hAnsi="Times New Roman" w:cs="Times New Roman"/>
          <w:sz w:val="28"/>
          <w:szCs w:val="28"/>
        </w:rPr>
        <w:t xml:space="preserve"> v. </w:t>
      </w:r>
      <w:proofErr w:type="spellStart"/>
      <w:r w:rsidRPr="009C7AD0">
        <w:rPr>
          <w:rFonts w:ascii="Times New Roman" w:hAnsi="Times New Roman" w:cs="Times New Roman"/>
          <w:sz w:val="28"/>
          <w:szCs w:val="28"/>
        </w:rPr>
        <w:t>Romania</w:t>
      </w:r>
      <w:proofErr w:type="spellEnd"/>
      <w:r w:rsidRPr="009C7AD0">
        <w:rPr>
          <w:rFonts w:ascii="Times New Roman" w:hAnsi="Times New Roman" w:cs="Times New Roman"/>
          <w:sz w:val="28"/>
          <w:szCs w:val="28"/>
        </w:rPr>
        <w:t>) [GC], заява №</w:t>
      </w:r>
      <w:r>
        <w:rPr>
          <w:rFonts w:ascii="Times New Roman" w:hAnsi="Times New Roman" w:cs="Times New Roman"/>
          <w:sz w:val="28"/>
          <w:szCs w:val="28"/>
        </w:rPr>
        <w:t xml:space="preserve"> </w:t>
      </w:r>
      <w:r w:rsidRPr="009C7AD0">
        <w:rPr>
          <w:rFonts w:ascii="Times New Roman" w:hAnsi="Times New Roman" w:cs="Times New Roman"/>
          <w:sz w:val="28"/>
          <w:szCs w:val="28"/>
        </w:rPr>
        <w:t>28342/95, п. 61, ECHR 1999-VII)</w:t>
      </w:r>
      <w:r>
        <w:rPr>
          <w:rFonts w:ascii="Times New Roman" w:hAnsi="Times New Roman" w:cs="Times New Roman"/>
          <w:sz w:val="28"/>
          <w:szCs w:val="28"/>
        </w:rPr>
        <w:t>»</w:t>
      </w:r>
      <w:r w:rsidRPr="009C7AD0">
        <w:rPr>
          <w:rFonts w:ascii="Times New Roman" w:hAnsi="Times New Roman" w:cs="Times New Roman"/>
          <w:sz w:val="28"/>
          <w:szCs w:val="28"/>
        </w:rPr>
        <w:t>.</w:t>
      </w:r>
      <w:r>
        <w:rPr>
          <w:rFonts w:ascii="Times New Roman" w:hAnsi="Times New Roman" w:cs="Times New Roman"/>
          <w:sz w:val="28"/>
          <w:szCs w:val="28"/>
        </w:rPr>
        <w:tab/>
      </w:r>
    </w:p>
    <w:p w:rsidR="0080398C" w:rsidRPr="005A1A8F" w:rsidRDefault="0080398C" w:rsidP="0080398C">
      <w:pPr>
        <w:ind w:firstLine="567"/>
        <w:jc w:val="both"/>
        <w:rPr>
          <w:rFonts w:ascii="Times New Roman" w:hAnsi="Times New Roman" w:cs="Times New Roman"/>
          <w:sz w:val="28"/>
          <w:szCs w:val="28"/>
        </w:rPr>
      </w:pPr>
      <w:r>
        <w:rPr>
          <w:rFonts w:ascii="Times New Roman" w:hAnsi="Times New Roman" w:cs="Times New Roman"/>
          <w:sz w:val="28"/>
          <w:szCs w:val="28"/>
        </w:rPr>
        <w:t>У пункті 2.1.1</w:t>
      </w:r>
      <w:r w:rsidRPr="005A1A8F">
        <w:rPr>
          <w:rFonts w:ascii="Times New Roman" w:hAnsi="Times New Roman" w:cs="Times New Roman"/>
          <w:sz w:val="28"/>
          <w:szCs w:val="28"/>
        </w:rPr>
        <w:t xml:space="preserve"> </w:t>
      </w:r>
      <w:r>
        <w:rPr>
          <w:rFonts w:ascii="Times New Roman" w:hAnsi="Times New Roman" w:cs="Times New Roman"/>
          <w:sz w:val="28"/>
          <w:szCs w:val="28"/>
        </w:rPr>
        <w:t>Р</w:t>
      </w:r>
      <w:r w:rsidRPr="005A1A8F">
        <w:rPr>
          <w:rFonts w:ascii="Times New Roman" w:hAnsi="Times New Roman" w:cs="Times New Roman"/>
          <w:sz w:val="28"/>
          <w:szCs w:val="28"/>
        </w:rPr>
        <w:t>ішення Конституційного Суду України (Другий сенат) у справі за конституційною скаргою громадянки України Левченко Ольги Миколаївни щодо відповідності Конституції України (конституційності</w:t>
      </w:r>
      <w:r>
        <w:rPr>
          <w:rFonts w:ascii="Times New Roman" w:hAnsi="Times New Roman" w:cs="Times New Roman"/>
          <w:sz w:val="28"/>
          <w:szCs w:val="28"/>
        </w:rPr>
        <w:t>) припису пункту 5 розділу ІІІ «</w:t>
      </w:r>
      <w:r w:rsidRPr="005A1A8F">
        <w:rPr>
          <w:rFonts w:ascii="Times New Roman" w:hAnsi="Times New Roman" w:cs="Times New Roman"/>
          <w:sz w:val="28"/>
          <w:szCs w:val="28"/>
        </w:rPr>
        <w:t>Прикінцеві положення</w:t>
      </w:r>
      <w:r>
        <w:rPr>
          <w:rFonts w:ascii="Times New Roman" w:hAnsi="Times New Roman" w:cs="Times New Roman"/>
          <w:sz w:val="28"/>
          <w:szCs w:val="28"/>
        </w:rPr>
        <w:t>» Закону України «</w:t>
      </w:r>
      <w:r w:rsidRPr="005A1A8F">
        <w:rPr>
          <w:rFonts w:ascii="Times New Roman" w:hAnsi="Times New Roman" w:cs="Times New Roman"/>
          <w:sz w:val="28"/>
          <w:szCs w:val="28"/>
        </w:rPr>
        <w:t>Про внесення змін до деяких законодавчих актів України щодо пенсійного забезпечення</w:t>
      </w:r>
      <w:r>
        <w:rPr>
          <w:rFonts w:ascii="Times New Roman" w:hAnsi="Times New Roman" w:cs="Times New Roman"/>
          <w:sz w:val="28"/>
          <w:szCs w:val="28"/>
        </w:rPr>
        <w:t>»</w:t>
      </w:r>
      <w:r w:rsidRPr="005A1A8F">
        <w:rPr>
          <w:rFonts w:ascii="Times New Roman" w:hAnsi="Times New Roman" w:cs="Times New Roman"/>
          <w:sz w:val="28"/>
          <w:szCs w:val="28"/>
        </w:rPr>
        <w:t xml:space="preserve"> від 2 березня 2015 року № 213</w:t>
      </w:r>
      <w:r>
        <w:rPr>
          <w:rFonts w:ascii="Times New Roman" w:hAnsi="Times New Roman" w:cs="Times New Roman"/>
          <w:sz w:val="28"/>
          <w:szCs w:val="28"/>
        </w:rPr>
        <w:t>-</w:t>
      </w:r>
      <w:r w:rsidRPr="005A1A8F">
        <w:rPr>
          <w:rFonts w:ascii="Times New Roman" w:hAnsi="Times New Roman" w:cs="Times New Roman"/>
          <w:sz w:val="28"/>
          <w:szCs w:val="28"/>
        </w:rPr>
        <w:t xml:space="preserve">VIII від 18 червня 2020 року </w:t>
      </w:r>
      <w:r>
        <w:rPr>
          <w:rFonts w:ascii="Times New Roman" w:hAnsi="Times New Roman" w:cs="Times New Roman"/>
          <w:sz w:val="28"/>
          <w:szCs w:val="28"/>
        </w:rPr>
        <w:br/>
      </w:r>
      <w:r w:rsidRPr="005A1A8F">
        <w:rPr>
          <w:rFonts w:ascii="Times New Roman" w:hAnsi="Times New Roman" w:cs="Times New Roman"/>
          <w:sz w:val="28"/>
          <w:szCs w:val="28"/>
        </w:rPr>
        <w:t xml:space="preserve">№ 5-р(II)/2020 </w:t>
      </w:r>
      <w:r>
        <w:rPr>
          <w:rFonts w:ascii="Times New Roman" w:hAnsi="Times New Roman" w:cs="Times New Roman"/>
          <w:sz w:val="28"/>
          <w:szCs w:val="28"/>
        </w:rPr>
        <w:t>з</w:t>
      </w:r>
      <w:r w:rsidRPr="005A1A8F">
        <w:rPr>
          <w:rFonts w:ascii="Times New Roman" w:hAnsi="Times New Roman" w:cs="Times New Roman"/>
          <w:sz w:val="28"/>
          <w:szCs w:val="28"/>
        </w:rPr>
        <w:t xml:space="preserve">агальновизнано, що однією з вимог принципу верховенства права </w:t>
      </w:r>
      <w:r w:rsidRPr="005A1A8F">
        <w:rPr>
          <w:rFonts w:ascii="Times New Roman" w:hAnsi="Times New Roman" w:cs="Times New Roman"/>
          <w:sz w:val="28"/>
          <w:szCs w:val="28"/>
        </w:rPr>
        <w:lastRenderedPageBreak/>
        <w:t>(</w:t>
      </w:r>
      <w:proofErr w:type="spellStart"/>
      <w:r w:rsidRPr="005A1A8F">
        <w:rPr>
          <w:rFonts w:ascii="Times New Roman" w:hAnsi="Times New Roman" w:cs="Times New Roman"/>
          <w:sz w:val="28"/>
          <w:szCs w:val="28"/>
        </w:rPr>
        <w:t>правовладдя</w:t>
      </w:r>
      <w:proofErr w:type="spellEnd"/>
      <w:r w:rsidRPr="005A1A8F">
        <w:rPr>
          <w:rFonts w:ascii="Times New Roman" w:hAnsi="Times New Roman" w:cs="Times New Roman"/>
          <w:sz w:val="28"/>
          <w:szCs w:val="28"/>
        </w:rPr>
        <w:t>) є вимога юридичної визначеності (як принцип), на що Конституційний Суд України неодноразово вказував у своїх висновках і рішеннях. Принцип юридичної визначеності є істотно важливим у питаннях довіри до судової системи загалом та дієвості верховенства права (</w:t>
      </w:r>
      <w:proofErr w:type="spellStart"/>
      <w:r w:rsidRPr="005A1A8F">
        <w:rPr>
          <w:rFonts w:ascii="Times New Roman" w:hAnsi="Times New Roman" w:cs="Times New Roman"/>
          <w:sz w:val="28"/>
          <w:szCs w:val="28"/>
        </w:rPr>
        <w:t>правовладдя</w:t>
      </w:r>
      <w:proofErr w:type="spellEnd"/>
      <w:r w:rsidRPr="005A1A8F">
        <w:rPr>
          <w:rFonts w:ascii="Times New Roman" w:hAnsi="Times New Roman" w:cs="Times New Roman"/>
          <w:sz w:val="28"/>
          <w:szCs w:val="28"/>
        </w:rPr>
        <w:t>).</w:t>
      </w:r>
    </w:p>
    <w:p w:rsidR="0080398C" w:rsidRDefault="0080398C" w:rsidP="0080398C">
      <w:pPr>
        <w:ind w:firstLine="567"/>
        <w:jc w:val="both"/>
        <w:rPr>
          <w:rFonts w:ascii="Times New Roman" w:hAnsi="Times New Roman" w:cs="Times New Roman"/>
          <w:sz w:val="28"/>
          <w:szCs w:val="28"/>
        </w:rPr>
      </w:pPr>
      <w:r>
        <w:rPr>
          <w:rFonts w:ascii="Times New Roman" w:hAnsi="Times New Roman" w:cs="Times New Roman"/>
          <w:sz w:val="28"/>
          <w:szCs w:val="28"/>
        </w:rPr>
        <w:t xml:space="preserve">У зв’язку із зазначеним Вища рада правосуддя пропонує доповнити </w:t>
      </w:r>
      <w:proofErr w:type="spellStart"/>
      <w:r>
        <w:rPr>
          <w:rFonts w:ascii="Times New Roman" w:hAnsi="Times New Roman" w:cs="Times New Roman"/>
          <w:sz w:val="28"/>
          <w:szCs w:val="28"/>
        </w:rPr>
        <w:t>законопроєкт</w:t>
      </w:r>
      <w:proofErr w:type="spellEnd"/>
      <w:r>
        <w:rPr>
          <w:rFonts w:ascii="Times New Roman" w:hAnsi="Times New Roman" w:cs="Times New Roman"/>
          <w:sz w:val="28"/>
          <w:szCs w:val="28"/>
        </w:rPr>
        <w:t xml:space="preserve"> № 10244 положенням, що після початку процесуальної діяльності Київського міського окружного адміністративного суду справи, які розглянуті Окружним адміністративним судом міста Києва та перебувають у його провадженні, передаються до Київського міського  окружного адміністративного суду.</w:t>
      </w:r>
    </w:p>
    <w:p w:rsidR="0080398C" w:rsidRPr="003A0E18" w:rsidRDefault="0080398C" w:rsidP="0080398C">
      <w:pPr>
        <w:ind w:firstLine="567"/>
        <w:jc w:val="both"/>
        <w:rPr>
          <w:rFonts w:ascii="Times New Roman" w:hAnsi="Times New Roman" w:cs="Times New Roman"/>
          <w:sz w:val="28"/>
          <w:szCs w:val="28"/>
          <w:highlight w:val="yellow"/>
        </w:rPr>
      </w:pPr>
      <w:r w:rsidRPr="003A0E18">
        <w:rPr>
          <w:rFonts w:ascii="Times New Roman" w:hAnsi="Times New Roman" w:cs="Times New Roman"/>
          <w:sz w:val="28"/>
          <w:szCs w:val="28"/>
          <w:highlight w:val="yellow"/>
        </w:rPr>
        <w:t xml:space="preserve"> </w:t>
      </w:r>
    </w:p>
    <w:p w:rsidR="0080398C" w:rsidRPr="001A75B7" w:rsidRDefault="0080398C" w:rsidP="0080398C">
      <w:pPr>
        <w:ind w:firstLine="567"/>
        <w:jc w:val="both"/>
        <w:rPr>
          <w:rFonts w:ascii="Times New Roman" w:hAnsi="Times New Roman" w:cs="Times New Roman"/>
          <w:sz w:val="28"/>
          <w:szCs w:val="28"/>
        </w:rPr>
      </w:pPr>
      <w:r>
        <w:rPr>
          <w:rFonts w:ascii="Times New Roman" w:hAnsi="Times New Roman" w:cs="Times New Roman"/>
          <w:sz w:val="28"/>
          <w:szCs w:val="28"/>
        </w:rPr>
        <w:t>9</w:t>
      </w:r>
      <w:r w:rsidRPr="003A0E18">
        <w:rPr>
          <w:rFonts w:ascii="Times New Roman" w:hAnsi="Times New Roman" w:cs="Times New Roman"/>
          <w:sz w:val="28"/>
          <w:szCs w:val="28"/>
        </w:rPr>
        <w:t xml:space="preserve">. Вища рада правосуддя загалом підтримує положення </w:t>
      </w:r>
      <w:proofErr w:type="spellStart"/>
      <w:r w:rsidRPr="003A0E18">
        <w:rPr>
          <w:rFonts w:ascii="Times New Roman" w:hAnsi="Times New Roman" w:cs="Times New Roman"/>
          <w:sz w:val="28"/>
          <w:szCs w:val="28"/>
        </w:rPr>
        <w:t>законопроєкту</w:t>
      </w:r>
      <w:proofErr w:type="spellEnd"/>
      <w:r w:rsidRPr="003A0E18">
        <w:rPr>
          <w:rFonts w:ascii="Times New Roman" w:hAnsi="Times New Roman" w:cs="Times New Roman"/>
          <w:sz w:val="28"/>
          <w:szCs w:val="28"/>
        </w:rPr>
        <w:t xml:space="preserve"> </w:t>
      </w:r>
      <w:r w:rsidRPr="003A0E18">
        <w:rPr>
          <w:rFonts w:ascii="Times New Roman" w:hAnsi="Times New Roman" w:cs="Times New Roman"/>
          <w:sz w:val="28"/>
          <w:szCs w:val="28"/>
        </w:rPr>
        <w:br/>
        <w:t>№ 10244</w:t>
      </w:r>
      <w:r>
        <w:rPr>
          <w:rFonts w:ascii="Times New Roman" w:hAnsi="Times New Roman" w:cs="Times New Roman"/>
          <w:sz w:val="28"/>
          <w:szCs w:val="28"/>
        </w:rPr>
        <w:t>,</w:t>
      </w:r>
      <w:r w:rsidRPr="003A0E18">
        <w:rPr>
          <w:rFonts w:ascii="Times New Roman" w:hAnsi="Times New Roman" w:cs="Times New Roman"/>
          <w:sz w:val="28"/>
          <w:szCs w:val="28"/>
        </w:rPr>
        <w:t xml:space="preserve"> </w:t>
      </w:r>
      <w:r>
        <w:rPr>
          <w:rFonts w:ascii="Times New Roman" w:hAnsi="Times New Roman" w:cs="Times New Roman"/>
          <w:sz w:val="28"/>
          <w:szCs w:val="28"/>
        </w:rPr>
        <w:t>оскільки такі законодавчі зміни очевидно сприятимуть доступу до правосуддя,</w:t>
      </w:r>
      <w:r w:rsidRPr="003A0E18">
        <w:rPr>
          <w:rFonts w:ascii="Times New Roman" w:hAnsi="Times New Roman" w:cs="Times New Roman"/>
          <w:sz w:val="28"/>
          <w:szCs w:val="28"/>
        </w:rPr>
        <w:t xml:space="preserve"> зменшенн</w:t>
      </w:r>
      <w:r>
        <w:rPr>
          <w:rFonts w:ascii="Times New Roman" w:hAnsi="Times New Roman" w:cs="Times New Roman"/>
          <w:sz w:val="28"/>
          <w:szCs w:val="28"/>
        </w:rPr>
        <w:t>ю</w:t>
      </w:r>
      <w:r w:rsidRPr="003A0E18">
        <w:rPr>
          <w:rFonts w:ascii="Times New Roman" w:hAnsi="Times New Roman" w:cs="Times New Roman"/>
          <w:sz w:val="28"/>
          <w:szCs w:val="28"/>
        </w:rPr>
        <w:t xml:space="preserve"> </w:t>
      </w:r>
      <w:r>
        <w:rPr>
          <w:rFonts w:ascii="Times New Roman" w:hAnsi="Times New Roman" w:cs="Times New Roman"/>
          <w:sz w:val="28"/>
          <w:szCs w:val="28"/>
        </w:rPr>
        <w:t xml:space="preserve">надмірного </w:t>
      </w:r>
      <w:r w:rsidRPr="003A0E18">
        <w:rPr>
          <w:rFonts w:ascii="Times New Roman" w:hAnsi="Times New Roman" w:cs="Times New Roman"/>
          <w:sz w:val="28"/>
          <w:szCs w:val="28"/>
        </w:rPr>
        <w:t>навантаження суддів Київського ок</w:t>
      </w:r>
      <w:r>
        <w:rPr>
          <w:rFonts w:ascii="Times New Roman" w:hAnsi="Times New Roman" w:cs="Times New Roman"/>
          <w:sz w:val="28"/>
          <w:szCs w:val="28"/>
        </w:rPr>
        <w:t>ружного адміністративного суду та своєчасному розгляду адміністративних справ, підсудних окружному адміністративному суду, територіальна юрисдикція якого поширюється на місто Київ, що, своєю чергою, забезпечить дотри</w:t>
      </w:r>
      <w:r w:rsidRPr="003A0E18">
        <w:rPr>
          <w:rFonts w:ascii="Times New Roman" w:hAnsi="Times New Roman" w:cs="Times New Roman"/>
          <w:sz w:val="28"/>
          <w:szCs w:val="28"/>
        </w:rPr>
        <w:t>манн</w:t>
      </w:r>
      <w:r>
        <w:rPr>
          <w:rFonts w:ascii="Times New Roman" w:hAnsi="Times New Roman" w:cs="Times New Roman"/>
          <w:sz w:val="28"/>
          <w:szCs w:val="28"/>
        </w:rPr>
        <w:t>я</w:t>
      </w:r>
      <w:r w:rsidRPr="003A0E18">
        <w:rPr>
          <w:rFonts w:ascii="Times New Roman" w:hAnsi="Times New Roman" w:cs="Times New Roman"/>
          <w:sz w:val="28"/>
          <w:szCs w:val="28"/>
        </w:rPr>
        <w:t xml:space="preserve"> гарантій як учасників судових проваджень, так і суддів.</w:t>
      </w:r>
    </w:p>
    <w:p w:rsidR="0080398C" w:rsidRDefault="0080398C" w:rsidP="0080398C">
      <w:pPr>
        <w:ind w:firstLine="567"/>
        <w:jc w:val="both"/>
        <w:rPr>
          <w:rFonts w:ascii="Times New Roman" w:hAnsi="Times New Roman" w:cs="Times New Roman"/>
          <w:sz w:val="28"/>
          <w:szCs w:val="28"/>
          <w:highlight w:val="yellow"/>
        </w:rPr>
      </w:pPr>
      <w:r w:rsidRPr="009E3081">
        <w:rPr>
          <w:rFonts w:ascii="Times New Roman" w:hAnsi="Times New Roman" w:cs="Times New Roman"/>
          <w:sz w:val="28"/>
          <w:szCs w:val="28"/>
        </w:rPr>
        <w:t xml:space="preserve">У </w:t>
      </w:r>
      <w:r>
        <w:rPr>
          <w:rFonts w:ascii="Times New Roman" w:hAnsi="Times New Roman" w:cs="Times New Roman"/>
          <w:sz w:val="28"/>
          <w:szCs w:val="28"/>
        </w:rPr>
        <w:t xml:space="preserve">рішенні у </w:t>
      </w:r>
      <w:r w:rsidRPr="009E3081">
        <w:rPr>
          <w:rFonts w:ascii="Times New Roman" w:hAnsi="Times New Roman" w:cs="Times New Roman"/>
          <w:sz w:val="28"/>
          <w:szCs w:val="28"/>
        </w:rPr>
        <w:t xml:space="preserve">справі </w:t>
      </w:r>
      <w:r>
        <w:rPr>
          <w:rFonts w:ascii="Times New Roman" w:hAnsi="Times New Roman" w:cs="Times New Roman"/>
          <w:sz w:val="28"/>
          <w:szCs w:val="28"/>
        </w:rPr>
        <w:t>«</w:t>
      </w:r>
      <w:proofErr w:type="spellStart"/>
      <w:r w:rsidRPr="009E3081">
        <w:rPr>
          <w:rFonts w:ascii="Times New Roman" w:hAnsi="Times New Roman" w:cs="Times New Roman"/>
          <w:sz w:val="28"/>
          <w:szCs w:val="28"/>
        </w:rPr>
        <w:t>Bellet</w:t>
      </w:r>
      <w:proofErr w:type="spellEnd"/>
      <w:r w:rsidRPr="009E3081">
        <w:rPr>
          <w:rFonts w:ascii="Times New Roman" w:hAnsi="Times New Roman" w:cs="Times New Roman"/>
          <w:sz w:val="28"/>
          <w:szCs w:val="28"/>
        </w:rPr>
        <w:t xml:space="preserve"> v. </w:t>
      </w:r>
      <w:proofErr w:type="spellStart"/>
      <w:r w:rsidRPr="009E3081">
        <w:rPr>
          <w:rFonts w:ascii="Times New Roman" w:hAnsi="Times New Roman" w:cs="Times New Roman"/>
          <w:sz w:val="28"/>
          <w:szCs w:val="28"/>
        </w:rPr>
        <w:t>France</w:t>
      </w:r>
      <w:proofErr w:type="spellEnd"/>
      <w:r>
        <w:rPr>
          <w:rFonts w:ascii="Times New Roman" w:hAnsi="Times New Roman" w:cs="Times New Roman"/>
          <w:sz w:val="28"/>
          <w:szCs w:val="28"/>
        </w:rPr>
        <w:t>»</w:t>
      </w:r>
      <w:r w:rsidRPr="009E3081">
        <w:rPr>
          <w:rFonts w:ascii="Times New Roman" w:hAnsi="Times New Roman" w:cs="Times New Roman"/>
          <w:sz w:val="28"/>
          <w:szCs w:val="28"/>
        </w:rPr>
        <w:t xml:space="preserve"> Європейський </w:t>
      </w:r>
      <w:r>
        <w:rPr>
          <w:rFonts w:ascii="Times New Roman" w:hAnsi="Times New Roman" w:cs="Times New Roman"/>
          <w:sz w:val="28"/>
          <w:szCs w:val="28"/>
        </w:rPr>
        <w:t>с</w:t>
      </w:r>
      <w:r w:rsidRPr="009E3081">
        <w:rPr>
          <w:rFonts w:ascii="Times New Roman" w:hAnsi="Times New Roman" w:cs="Times New Roman"/>
          <w:sz w:val="28"/>
          <w:szCs w:val="28"/>
        </w:rPr>
        <w:t xml:space="preserve">уд </w:t>
      </w:r>
      <w:r>
        <w:rPr>
          <w:rFonts w:ascii="Times New Roman" w:hAnsi="Times New Roman" w:cs="Times New Roman"/>
          <w:sz w:val="28"/>
          <w:szCs w:val="28"/>
        </w:rPr>
        <w:t xml:space="preserve">з прав людини </w:t>
      </w:r>
      <w:r w:rsidRPr="009E3081">
        <w:rPr>
          <w:rFonts w:ascii="Times New Roman" w:hAnsi="Times New Roman" w:cs="Times New Roman"/>
          <w:sz w:val="28"/>
          <w:szCs w:val="28"/>
        </w:rPr>
        <w:t xml:space="preserve">зазначив, що стаття 6 </w:t>
      </w:r>
      <w:r>
        <w:rPr>
          <w:rFonts w:ascii="Times New Roman" w:hAnsi="Times New Roman" w:cs="Times New Roman"/>
          <w:sz w:val="28"/>
          <w:szCs w:val="28"/>
        </w:rPr>
        <w:t>параграфа</w:t>
      </w:r>
      <w:r w:rsidRPr="009E3081">
        <w:rPr>
          <w:rFonts w:ascii="Times New Roman" w:hAnsi="Times New Roman" w:cs="Times New Roman"/>
          <w:sz w:val="28"/>
          <w:szCs w:val="28"/>
        </w:rPr>
        <w:t xml:space="preserve"> 1 Конвенції містить гарантії справедливого судочинства, одним з аспектів яких є доступ до суду. Рівень доступу, наданий національним законодавством, має бути достатнім для забезпечення права особи на суд з огляду на принцип верховенства права в демократичному суспільстві. Для того щоб доступ був ефективним, особа повинна мати чітку практичну можливість оскаржити дії, які становлять втручання у її права.</w:t>
      </w:r>
    </w:p>
    <w:p w:rsidR="0080398C" w:rsidRPr="00445C65" w:rsidRDefault="0080398C" w:rsidP="0080398C">
      <w:pPr>
        <w:ind w:firstLine="567"/>
        <w:jc w:val="both"/>
        <w:rPr>
          <w:rFonts w:ascii="Times New Roman" w:hAnsi="Times New Roman" w:cs="Times New Roman"/>
          <w:sz w:val="28"/>
          <w:szCs w:val="28"/>
        </w:rPr>
      </w:pPr>
      <w:r>
        <w:rPr>
          <w:rFonts w:ascii="Times New Roman" w:hAnsi="Times New Roman" w:cs="Times New Roman"/>
          <w:sz w:val="28"/>
          <w:szCs w:val="28"/>
        </w:rPr>
        <w:t>З огляду на</w:t>
      </w:r>
      <w:r w:rsidRPr="00445C65">
        <w:rPr>
          <w:rFonts w:ascii="Times New Roman" w:hAnsi="Times New Roman" w:cs="Times New Roman"/>
          <w:sz w:val="28"/>
          <w:szCs w:val="28"/>
        </w:rPr>
        <w:t xml:space="preserve"> зазначене Вища рада правосуддя просить </w:t>
      </w:r>
      <w:r>
        <w:rPr>
          <w:rFonts w:ascii="Times New Roman" w:hAnsi="Times New Roman" w:cs="Times New Roman"/>
          <w:sz w:val="28"/>
          <w:szCs w:val="28"/>
        </w:rPr>
        <w:t>у</w:t>
      </w:r>
      <w:r w:rsidRPr="00445C65">
        <w:rPr>
          <w:rFonts w:ascii="Times New Roman" w:hAnsi="Times New Roman" w:cs="Times New Roman"/>
          <w:sz w:val="28"/>
          <w:szCs w:val="28"/>
        </w:rPr>
        <w:t xml:space="preserve">рахувати позицію, викладену в цьому консультативному висновку щодо </w:t>
      </w:r>
      <w:proofErr w:type="spellStart"/>
      <w:r w:rsidRPr="00445C65">
        <w:rPr>
          <w:rFonts w:ascii="Times New Roman" w:hAnsi="Times New Roman" w:cs="Times New Roman"/>
          <w:sz w:val="28"/>
          <w:szCs w:val="28"/>
        </w:rPr>
        <w:t>законопроєкту</w:t>
      </w:r>
      <w:proofErr w:type="spellEnd"/>
      <w:r w:rsidRPr="00445C65">
        <w:rPr>
          <w:rFonts w:ascii="Times New Roman" w:hAnsi="Times New Roman" w:cs="Times New Roman"/>
          <w:sz w:val="28"/>
          <w:szCs w:val="28"/>
        </w:rPr>
        <w:t xml:space="preserve"> № </w:t>
      </w:r>
      <w:r w:rsidRPr="009E3081">
        <w:rPr>
          <w:rFonts w:ascii="Times New Roman" w:hAnsi="Times New Roman" w:cs="Times New Roman"/>
          <w:sz w:val="28"/>
          <w:szCs w:val="28"/>
        </w:rPr>
        <w:t>10244</w:t>
      </w:r>
      <w:r>
        <w:rPr>
          <w:rFonts w:ascii="Times New Roman" w:hAnsi="Times New Roman" w:cs="Times New Roman"/>
          <w:sz w:val="28"/>
          <w:szCs w:val="28"/>
        </w:rPr>
        <w:t>.</w:t>
      </w:r>
    </w:p>
    <w:p w:rsidR="0080398C" w:rsidRPr="00445C65" w:rsidRDefault="0080398C" w:rsidP="0080398C">
      <w:pPr>
        <w:ind w:firstLine="567"/>
        <w:jc w:val="both"/>
        <w:rPr>
          <w:rFonts w:ascii="Times New Roman" w:hAnsi="Times New Roman" w:cs="Times New Roman"/>
          <w:sz w:val="28"/>
          <w:szCs w:val="28"/>
        </w:rPr>
      </w:pPr>
    </w:p>
    <w:p w:rsidR="0080398C" w:rsidRPr="00BD7DD0" w:rsidRDefault="0080398C" w:rsidP="0080398C">
      <w:pPr>
        <w:ind w:firstLine="567"/>
        <w:jc w:val="both"/>
        <w:rPr>
          <w:rFonts w:ascii="Times New Roman" w:hAnsi="Times New Roman" w:cs="Times New Roman"/>
          <w:b/>
          <w:sz w:val="28"/>
          <w:szCs w:val="28"/>
        </w:rPr>
      </w:pPr>
      <w:r w:rsidRPr="00445C65">
        <w:rPr>
          <w:rFonts w:ascii="Times New Roman" w:hAnsi="Times New Roman" w:cs="Times New Roman"/>
          <w:b/>
          <w:sz w:val="28"/>
          <w:szCs w:val="28"/>
        </w:rPr>
        <w:t xml:space="preserve">Вища рада правосуддя підтримує </w:t>
      </w:r>
      <w:proofErr w:type="spellStart"/>
      <w:r w:rsidRPr="00445C65">
        <w:rPr>
          <w:rFonts w:ascii="Times New Roman" w:hAnsi="Times New Roman" w:cs="Times New Roman"/>
          <w:b/>
          <w:sz w:val="28"/>
          <w:szCs w:val="28"/>
        </w:rPr>
        <w:t>законопроєкт</w:t>
      </w:r>
      <w:proofErr w:type="spellEnd"/>
      <w:r w:rsidRPr="00445C65">
        <w:rPr>
          <w:rFonts w:ascii="Times New Roman" w:hAnsi="Times New Roman" w:cs="Times New Roman"/>
          <w:b/>
          <w:sz w:val="28"/>
          <w:szCs w:val="28"/>
        </w:rPr>
        <w:t xml:space="preserve"> № </w:t>
      </w:r>
      <w:r w:rsidRPr="00C873EF">
        <w:rPr>
          <w:rFonts w:ascii="Times New Roman" w:hAnsi="Times New Roman" w:cs="Times New Roman"/>
          <w:b/>
          <w:sz w:val="28"/>
          <w:szCs w:val="28"/>
        </w:rPr>
        <w:t>10244</w:t>
      </w:r>
      <w:r>
        <w:rPr>
          <w:rFonts w:ascii="Times New Roman" w:hAnsi="Times New Roman" w:cs="Times New Roman"/>
          <w:b/>
          <w:sz w:val="28"/>
          <w:szCs w:val="28"/>
        </w:rPr>
        <w:t xml:space="preserve"> </w:t>
      </w:r>
      <w:r w:rsidRPr="00445C65">
        <w:rPr>
          <w:rFonts w:ascii="Times New Roman" w:hAnsi="Times New Roman" w:cs="Times New Roman"/>
          <w:b/>
          <w:sz w:val="28"/>
          <w:szCs w:val="28"/>
        </w:rPr>
        <w:t>за умови врахування</w:t>
      </w:r>
      <w:r>
        <w:rPr>
          <w:rFonts w:ascii="Times New Roman" w:hAnsi="Times New Roman" w:cs="Times New Roman"/>
          <w:b/>
          <w:sz w:val="28"/>
          <w:szCs w:val="28"/>
        </w:rPr>
        <w:t xml:space="preserve"> застережень та пропозицій.</w:t>
      </w:r>
    </w:p>
    <w:p w:rsidR="0064710E" w:rsidRDefault="0064710E" w:rsidP="00F24A0E">
      <w:pPr>
        <w:tabs>
          <w:tab w:val="left" w:pos="0"/>
        </w:tabs>
        <w:autoSpaceDE w:val="0"/>
        <w:autoSpaceDN w:val="0"/>
        <w:adjustRightInd w:val="0"/>
        <w:ind w:firstLine="567"/>
        <w:jc w:val="both"/>
        <w:rPr>
          <w:rFonts w:ascii="Times New Roman" w:eastAsia="Lucida Sans Unicode" w:hAnsi="Times New Roman" w:cs="Calibri"/>
          <w:kern w:val="2"/>
          <w:sz w:val="28"/>
          <w:szCs w:val="28"/>
          <w:lang w:eastAsia="hi-IN" w:bidi="hi-IN"/>
        </w:rPr>
      </w:pPr>
    </w:p>
    <w:p w:rsidR="0064710E" w:rsidRDefault="0064710E" w:rsidP="00F24A0E">
      <w:pPr>
        <w:tabs>
          <w:tab w:val="left" w:pos="0"/>
        </w:tabs>
        <w:autoSpaceDE w:val="0"/>
        <w:autoSpaceDN w:val="0"/>
        <w:adjustRightInd w:val="0"/>
        <w:ind w:firstLine="567"/>
        <w:jc w:val="both"/>
        <w:rPr>
          <w:rFonts w:ascii="Times New Roman" w:eastAsia="Lucida Sans Unicode" w:hAnsi="Times New Roman" w:cs="Calibri"/>
          <w:kern w:val="2"/>
          <w:sz w:val="28"/>
          <w:szCs w:val="28"/>
          <w:lang w:eastAsia="hi-IN" w:bidi="hi-IN"/>
        </w:rPr>
      </w:pPr>
    </w:p>
    <w:p w:rsidR="0064710E" w:rsidRDefault="0064710E" w:rsidP="00F24A0E">
      <w:pPr>
        <w:tabs>
          <w:tab w:val="left" w:pos="0"/>
        </w:tabs>
        <w:autoSpaceDE w:val="0"/>
        <w:autoSpaceDN w:val="0"/>
        <w:adjustRightInd w:val="0"/>
        <w:ind w:firstLine="567"/>
        <w:jc w:val="both"/>
        <w:rPr>
          <w:rFonts w:ascii="Times New Roman" w:eastAsia="Lucida Sans Unicode" w:hAnsi="Times New Roman" w:cs="Calibri"/>
          <w:kern w:val="2"/>
          <w:sz w:val="28"/>
          <w:szCs w:val="28"/>
          <w:lang w:eastAsia="hi-IN" w:bidi="hi-IN"/>
        </w:rPr>
      </w:pPr>
    </w:p>
    <w:p w:rsidR="0064710E" w:rsidRDefault="0064710E" w:rsidP="0064710E">
      <w:pPr>
        <w:rPr>
          <w:rFonts w:ascii="Times New Roman" w:hAnsi="Times New Roman" w:cs="Times New Roman"/>
          <w:sz w:val="28"/>
          <w:szCs w:val="28"/>
        </w:rPr>
      </w:pPr>
    </w:p>
    <w:p w:rsidR="0064710E" w:rsidRDefault="0064710E" w:rsidP="0064710E">
      <w:pPr>
        <w:rPr>
          <w:rFonts w:ascii="Times New Roman" w:hAnsi="Times New Roman" w:cs="Times New Roman"/>
          <w:sz w:val="28"/>
          <w:szCs w:val="28"/>
        </w:rPr>
      </w:pPr>
    </w:p>
    <w:p w:rsidR="0064710E" w:rsidRDefault="0064710E" w:rsidP="0064710E">
      <w:pPr>
        <w:rPr>
          <w:rFonts w:ascii="Times New Roman" w:hAnsi="Times New Roman" w:cs="Times New Roman"/>
          <w:sz w:val="28"/>
          <w:szCs w:val="28"/>
        </w:rPr>
      </w:pPr>
    </w:p>
    <w:p w:rsidR="0064710E" w:rsidRDefault="0064710E" w:rsidP="0064710E">
      <w:pPr>
        <w:rPr>
          <w:rFonts w:ascii="Times New Roman" w:hAnsi="Times New Roman" w:cs="Times New Roman"/>
          <w:sz w:val="28"/>
          <w:szCs w:val="28"/>
        </w:rPr>
      </w:pPr>
    </w:p>
    <w:p w:rsidR="0064710E" w:rsidRDefault="0064710E" w:rsidP="0064710E">
      <w:pPr>
        <w:rPr>
          <w:rFonts w:ascii="Times New Roman" w:hAnsi="Times New Roman" w:cs="Times New Roman"/>
          <w:sz w:val="28"/>
          <w:szCs w:val="28"/>
        </w:rPr>
      </w:pPr>
    </w:p>
    <w:p w:rsidR="0064710E" w:rsidRDefault="0064710E" w:rsidP="0064710E">
      <w:pPr>
        <w:rPr>
          <w:rFonts w:ascii="Times New Roman" w:hAnsi="Times New Roman" w:cs="Times New Roman"/>
          <w:sz w:val="28"/>
          <w:szCs w:val="28"/>
        </w:rPr>
      </w:pPr>
    </w:p>
    <w:p w:rsidR="0064710E" w:rsidRDefault="0064710E" w:rsidP="0064710E">
      <w:pPr>
        <w:rPr>
          <w:rFonts w:ascii="Times New Roman" w:hAnsi="Times New Roman" w:cs="Times New Roman"/>
          <w:sz w:val="28"/>
          <w:szCs w:val="28"/>
        </w:rPr>
      </w:pPr>
    </w:p>
    <w:p w:rsidR="0064710E" w:rsidRDefault="0064710E" w:rsidP="0064710E">
      <w:pPr>
        <w:rPr>
          <w:rFonts w:ascii="Times New Roman" w:hAnsi="Times New Roman" w:cs="Times New Roman"/>
          <w:sz w:val="28"/>
          <w:szCs w:val="28"/>
        </w:rPr>
      </w:pPr>
    </w:p>
    <w:p w:rsidR="0064710E" w:rsidRDefault="0064710E" w:rsidP="0064710E">
      <w:pPr>
        <w:rPr>
          <w:rFonts w:ascii="Times New Roman" w:hAnsi="Times New Roman" w:cs="Times New Roman"/>
          <w:sz w:val="28"/>
          <w:szCs w:val="28"/>
        </w:rPr>
      </w:pPr>
    </w:p>
    <w:p w:rsidR="0064710E" w:rsidRDefault="0064710E" w:rsidP="0064710E">
      <w:pPr>
        <w:rPr>
          <w:rFonts w:ascii="Times New Roman" w:hAnsi="Times New Roman" w:cs="Times New Roman"/>
          <w:sz w:val="28"/>
          <w:szCs w:val="28"/>
        </w:rPr>
      </w:pPr>
    </w:p>
    <w:p w:rsidR="0064710E" w:rsidRDefault="0064710E" w:rsidP="0064710E">
      <w:pPr>
        <w:rPr>
          <w:rFonts w:ascii="Times New Roman" w:hAnsi="Times New Roman" w:cs="Times New Roman"/>
          <w:sz w:val="28"/>
          <w:szCs w:val="28"/>
        </w:rPr>
      </w:pPr>
    </w:p>
    <w:p w:rsidR="0064710E" w:rsidRDefault="0064710E" w:rsidP="0064710E">
      <w:pPr>
        <w:rPr>
          <w:rFonts w:ascii="Times New Roman" w:hAnsi="Times New Roman" w:cs="Times New Roman"/>
          <w:sz w:val="28"/>
          <w:szCs w:val="28"/>
        </w:rPr>
      </w:pPr>
    </w:p>
    <w:p w:rsidR="0064710E" w:rsidRDefault="0064710E" w:rsidP="0064710E">
      <w:pPr>
        <w:rPr>
          <w:rFonts w:ascii="Times New Roman" w:hAnsi="Times New Roman" w:cs="Times New Roman"/>
          <w:sz w:val="28"/>
          <w:szCs w:val="28"/>
        </w:rPr>
      </w:pPr>
    </w:p>
    <w:p w:rsidR="0064710E" w:rsidRDefault="0064710E" w:rsidP="0064710E">
      <w:pPr>
        <w:rPr>
          <w:rFonts w:ascii="Times New Roman" w:hAnsi="Times New Roman" w:cs="Times New Roman"/>
          <w:sz w:val="28"/>
          <w:szCs w:val="28"/>
        </w:rPr>
      </w:pPr>
    </w:p>
    <w:p w:rsidR="0064710E" w:rsidRDefault="0064710E" w:rsidP="0064710E">
      <w:pPr>
        <w:rPr>
          <w:rFonts w:ascii="Times New Roman" w:hAnsi="Times New Roman" w:cs="Times New Roman"/>
          <w:sz w:val="28"/>
          <w:szCs w:val="28"/>
        </w:rPr>
      </w:pPr>
    </w:p>
    <w:p w:rsidR="0064710E" w:rsidRDefault="0064710E" w:rsidP="0064710E">
      <w:pPr>
        <w:rPr>
          <w:rFonts w:ascii="Times New Roman" w:hAnsi="Times New Roman" w:cs="Times New Roman"/>
          <w:sz w:val="28"/>
          <w:szCs w:val="28"/>
        </w:rPr>
      </w:pPr>
    </w:p>
    <w:p w:rsidR="0064710E" w:rsidRDefault="0064710E" w:rsidP="0064710E">
      <w:pPr>
        <w:rPr>
          <w:rFonts w:ascii="Times New Roman" w:hAnsi="Times New Roman" w:cs="Times New Roman"/>
          <w:sz w:val="28"/>
          <w:szCs w:val="28"/>
        </w:rPr>
      </w:pPr>
    </w:p>
    <w:p w:rsidR="0064710E" w:rsidRDefault="0064710E" w:rsidP="0064710E">
      <w:pPr>
        <w:rPr>
          <w:rFonts w:ascii="Times New Roman" w:hAnsi="Times New Roman" w:cs="Times New Roman"/>
          <w:sz w:val="28"/>
          <w:szCs w:val="28"/>
        </w:rPr>
      </w:pPr>
    </w:p>
    <w:p w:rsidR="0064710E" w:rsidRDefault="0064710E" w:rsidP="0064710E">
      <w:pPr>
        <w:rPr>
          <w:rFonts w:ascii="Times New Roman" w:hAnsi="Times New Roman" w:cs="Times New Roman"/>
          <w:sz w:val="28"/>
          <w:szCs w:val="28"/>
        </w:rPr>
      </w:pPr>
    </w:p>
    <w:p w:rsidR="0064710E" w:rsidRDefault="0064710E" w:rsidP="0064710E">
      <w:pPr>
        <w:rPr>
          <w:rFonts w:ascii="Times New Roman" w:hAnsi="Times New Roman" w:cs="Times New Roman"/>
          <w:sz w:val="28"/>
          <w:szCs w:val="28"/>
        </w:rPr>
      </w:pPr>
    </w:p>
    <w:sectPr w:rsidR="0064710E" w:rsidSect="00C154F6">
      <w:headerReference w:type="default" r:id="rId8"/>
      <w:footerReference w:type="default" r:id="rId9"/>
      <w:headerReference w:type="first" r:id="rId10"/>
      <w:footerReference w:type="first" r:id="rId11"/>
      <w:pgSz w:w="11909" w:h="16834"/>
      <w:pgMar w:top="1134" w:right="567" w:bottom="1134" w:left="1701" w:header="720" w:footer="720"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7DE3" w:rsidRDefault="00EB7DE3">
      <w:r>
        <w:separator/>
      </w:r>
    </w:p>
  </w:endnote>
  <w:endnote w:type="continuationSeparator" w:id="0">
    <w:p w:rsidR="00EB7DE3" w:rsidRDefault="00EB7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Mangal">
    <w:panose1 w:val="00000400000000000000"/>
    <w:charset w:val="01"/>
    <w:family w:val="roman"/>
    <w:pitch w:val="variable"/>
    <w:sig w:usb0="0000A003" w:usb1="00000000" w:usb2="00000000" w:usb3="00000000" w:csb0="00000001"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42F9" w:rsidRDefault="007F42F9">
    <w:pPr>
      <w:pBdr>
        <w:top w:val="nil"/>
        <w:left w:val="nil"/>
        <w:bottom w:val="nil"/>
        <w:right w:val="nil"/>
        <w:between w:val="nil"/>
      </w:pBdr>
      <w:spacing w:line="276" w:lineRule="auto"/>
      <w:jc w:val="right"/>
      <w:rPr>
        <w:color w:val="000000"/>
        <w:sz w:val="22"/>
        <w:szCs w:val="2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42F9" w:rsidRDefault="007F42F9">
    <w:pPr>
      <w:pBdr>
        <w:top w:val="nil"/>
        <w:left w:val="nil"/>
        <w:bottom w:val="nil"/>
        <w:right w:val="nil"/>
        <w:between w:val="nil"/>
      </w:pBdr>
      <w:spacing w:line="276" w:lineRule="auto"/>
      <w:rPr>
        <w:color w:val="000000"/>
        <w:sz w:val="22"/>
        <w:szCs w:val="2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7DE3" w:rsidRDefault="00EB7DE3">
      <w:r>
        <w:separator/>
      </w:r>
    </w:p>
  </w:footnote>
  <w:footnote w:type="continuationSeparator" w:id="0">
    <w:p w:rsidR="00EB7DE3" w:rsidRDefault="00EB7DE3">
      <w:r>
        <w:continuationSeparator/>
      </w:r>
    </w:p>
  </w:footnote>
  <w:footnote w:id="1">
    <w:p w:rsidR="0080398C" w:rsidRPr="00021979" w:rsidRDefault="0080398C" w:rsidP="0080398C">
      <w:pPr>
        <w:pStyle w:val="af3"/>
        <w:jc w:val="both"/>
        <w:rPr>
          <w:rFonts w:ascii="Times New Roman" w:hAnsi="Times New Roman" w:cs="Times New Roman"/>
          <w:szCs w:val="20"/>
          <w:lang w:val="uk-UA"/>
        </w:rPr>
      </w:pPr>
      <w:r w:rsidRPr="00021979">
        <w:rPr>
          <w:rStyle w:val="af2"/>
          <w:rFonts w:ascii="Times New Roman" w:hAnsi="Times New Roman" w:cs="Times New Roman"/>
          <w:szCs w:val="20"/>
          <w:lang w:val="uk-UA"/>
        </w:rPr>
        <w:footnoteRef/>
      </w:r>
      <w:r w:rsidRPr="00021979">
        <w:rPr>
          <w:rFonts w:ascii="Times New Roman" w:hAnsi="Times New Roman" w:cs="Times New Roman"/>
          <w:szCs w:val="20"/>
          <w:lang w:val="uk-UA"/>
        </w:rPr>
        <w:t xml:space="preserve"> Рішення Великої палати Конституційного Суду України у справі за конституційним поданням Верховного Суду України щодо відповідності Конституції України (конституційності) положень частин третьої, десятої статті 133 Закону України «Про судоустрій і статус суддів» у редакції Закону України «Про забезпечення права на справедливий суд» від 4 грудня 2018 року № 11-р/2018.</w:t>
      </w:r>
    </w:p>
  </w:footnote>
  <w:footnote w:id="2">
    <w:p w:rsidR="0080398C" w:rsidRPr="000C49D2" w:rsidRDefault="0080398C" w:rsidP="0080398C">
      <w:pPr>
        <w:contextualSpacing/>
        <w:jc w:val="both"/>
        <w:rPr>
          <w:rFonts w:ascii="Times New Roman" w:hAnsi="Times New Roman"/>
          <w:sz w:val="28"/>
          <w:szCs w:val="28"/>
        </w:rPr>
      </w:pPr>
      <w:r>
        <w:rPr>
          <w:rStyle w:val="af2"/>
        </w:rPr>
        <w:footnoteRef/>
      </w:r>
      <w:r>
        <w:t xml:space="preserve"> </w:t>
      </w:r>
      <w:r w:rsidRPr="00021979">
        <w:rPr>
          <w:rFonts w:ascii="Times New Roman" w:hAnsi="Times New Roman" w:cs="Times New Roman"/>
        </w:rPr>
        <w:t>Рішення Конституційного Суду України у справі за конституційним поданням Верховного Суду України щодо відповідності Конституції України (конституційності) окремих положень статті 2, абзацу другого пункту 2 розділу ІІ «Прикінцеві та перехідні положення» Закону України «Про заходи щодо законодавчого забезпечення реформування пенсійної системи», статті 138 Закону України «Про судоустрій і статус суддів» (справа щодо змін умов виплати пенсій і щомісячного довічного грошового утримання суддів у відставці) від    3 червня 2013 року № 3-рп/2013.</w:t>
      </w:r>
    </w:p>
    <w:p w:rsidR="0080398C" w:rsidRPr="00021979" w:rsidRDefault="0080398C" w:rsidP="0080398C">
      <w:pPr>
        <w:pStyle w:val="af3"/>
        <w:rPr>
          <w:lang w:val="uk-UA"/>
        </w:rPr>
      </w:pPr>
    </w:p>
  </w:footnote>
  <w:footnote w:id="3">
    <w:p w:rsidR="0080398C" w:rsidRPr="0085397B" w:rsidRDefault="0080398C" w:rsidP="0080398C">
      <w:pPr>
        <w:pStyle w:val="af3"/>
        <w:jc w:val="both"/>
        <w:rPr>
          <w:rFonts w:ascii="Times New Roman" w:hAnsi="Times New Roman" w:cs="Times New Roman"/>
          <w:szCs w:val="20"/>
          <w:lang w:val="uk-UA"/>
        </w:rPr>
      </w:pPr>
      <w:r w:rsidRPr="00B6090C">
        <w:rPr>
          <w:rStyle w:val="af2"/>
          <w:rFonts w:ascii="Times New Roman" w:hAnsi="Times New Roman" w:cs="Times New Roman"/>
          <w:szCs w:val="20"/>
        </w:rPr>
        <w:footnoteRef/>
      </w:r>
      <w:r w:rsidRPr="00B6090C">
        <w:rPr>
          <w:rFonts w:ascii="Times New Roman" w:hAnsi="Times New Roman" w:cs="Times New Roman"/>
          <w:szCs w:val="20"/>
          <w:lang w:val="uk-UA"/>
        </w:rPr>
        <w:t>CDL-AD (2019) 014, Румунія – Висновок про надзвичайні накази уряду GEO № 7 та GEO № 12 про внесення змін до Законів про правосуддя, пункти 9–21.</w:t>
      </w:r>
    </w:p>
  </w:footnote>
  <w:footnote w:id="4">
    <w:p w:rsidR="0080398C" w:rsidRPr="007D68BA" w:rsidRDefault="0080398C" w:rsidP="0080398C">
      <w:pPr>
        <w:pStyle w:val="af3"/>
        <w:jc w:val="both"/>
        <w:rPr>
          <w:rFonts w:ascii="Times New Roman" w:hAnsi="Times New Roman" w:cs="Times New Roman"/>
          <w:lang w:val="uk-UA"/>
        </w:rPr>
      </w:pPr>
      <w:r w:rsidRPr="007D68BA">
        <w:rPr>
          <w:rStyle w:val="af2"/>
          <w:rFonts w:ascii="Times New Roman" w:hAnsi="Times New Roman" w:cs="Times New Roman"/>
          <w:lang w:val="uk-UA"/>
        </w:rPr>
        <w:footnoteRef/>
      </w:r>
      <w:r w:rsidRPr="007D68BA">
        <w:rPr>
          <w:rFonts w:ascii="Times New Roman" w:hAnsi="Times New Roman" w:cs="Times New Roman"/>
          <w:lang w:val="uk-UA"/>
        </w:rPr>
        <w:t xml:space="preserve"> </w:t>
      </w:r>
      <w:r w:rsidRPr="007D68BA">
        <w:rPr>
          <w:rFonts w:ascii="Times New Roman" w:hAnsi="Times New Roman" w:cs="Times New Roman"/>
          <w:lang w:val="uk-UA"/>
        </w:rPr>
        <w:t>Рішення Конституційного Суду України у справі за конституційним зверненням громадянина Слободянюка Івана Івановича щодо офіційного тлумачення положення пункту 12 частини першої статті 293 Цивільного процесуального кодексу України у взаємозв’язку з положеннями пунктів 2, 8 частини третьої статті 129 Конституції України від 8 липня 2010 року № 18-рп/2010.</w:t>
      </w:r>
    </w:p>
  </w:footnote>
  <w:footnote w:id="5">
    <w:p w:rsidR="0080398C" w:rsidRPr="007D68BA" w:rsidRDefault="0080398C" w:rsidP="0080398C">
      <w:pPr>
        <w:pStyle w:val="af3"/>
        <w:jc w:val="both"/>
        <w:rPr>
          <w:rFonts w:ascii="Times New Roman" w:hAnsi="Times New Roman" w:cs="Times New Roman"/>
          <w:lang w:val="uk-UA"/>
        </w:rPr>
      </w:pPr>
      <w:r w:rsidRPr="007D68BA">
        <w:rPr>
          <w:rStyle w:val="af2"/>
          <w:rFonts w:ascii="Times New Roman" w:hAnsi="Times New Roman" w:cs="Times New Roman"/>
          <w:lang w:val="uk-UA"/>
        </w:rPr>
        <w:footnoteRef/>
      </w:r>
      <w:r w:rsidRPr="007D68BA">
        <w:rPr>
          <w:rFonts w:ascii="Times New Roman" w:hAnsi="Times New Roman" w:cs="Times New Roman"/>
          <w:lang w:val="uk-UA"/>
        </w:rPr>
        <w:t xml:space="preserve"> </w:t>
      </w:r>
      <w:r w:rsidRPr="007D68BA">
        <w:rPr>
          <w:rFonts w:ascii="Times New Roman" w:hAnsi="Times New Roman" w:cs="Times New Roman"/>
          <w:lang w:val="uk-UA"/>
        </w:rPr>
        <w:t xml:space="preserve">Рішення Конституційного Суду України у справі за конституційним зверненням громадянина </w:t>
      </w:r>
      <w:proofErr w:type="spellStart"/>
      <w:r w:rsidRPr="007D68BA">
        <w:rPr>
          <w:rFonts w:ascii="Times New Roman" w:hAnsi="Times New Roman" w:cs="Times New Roman"/>
          <w:lang w:val="uk-UA"/>
        </w:rPr>
        <w:t>Трояна</w:t>
      </w:r>
      <w:proofErr w:type="spellEnd"/>
      <w:r w:rsidRPr="007D68BA">
        <w:rPr>
          <w:rFonts w:ascii="Times New Roman" w:hAnsi="Times New Roman" w:cs="Times New Roman"/>
          <w:lang w:val="uk-UA"/>
        </w:rPr>
        <w:t xml:space="preserve"> Антона Павловича щодо офіційного тлумачення положень статті 24 Конституції України (справа про рівність сторін судового процесу) від 12 квітня 2012 року № 9-рп/2012</w:t>
      </w:r>
      <w:r>
        <w:rPr>
          <w:rFonts w:ascii="Times New Roman" w:hAnsi="Times New Roman" w:cs="Times New Roman"/>
          <w:lang w:val="uk-UA"/>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42F9" w:rsidRDefault="007F42F9">
    <w:pPr>
      <w:pBdr>
        <w:top w:val="nil"/>
        <w:left w:val="nil"/>
        <w:bottom w:val="nil"/>
        <w:right w:val="nil"/>
        <w:between w:val="nil"/>
      </w:pBdr>
      <w:tabs>
        <w:tab w:val="center" w:pos="4819"/>
        <w:tab w:val="right" w:pos="9639"/>
      </w:tabs>
      <w:jc w:val="center"/>
      <w:rPr>
        <w:rFonts w:ascii="Times New Roman" w:eastAsia="Times New Roman" w:hAnsi="Times New Roman" w:cs="Times New Roman"/>
        <w:color w:val="000000"/>
        <w:sz w:val="24"/>
        <w:szCs w:val="24"/>
      </w:rPr>
    </w:pPr>
  </w:p>
  <w:p w:rsidR="007F42F9" w:rsidRDefault="007F42F9">
    <w:pPr>
      <w:pBdr>
        <w:top w:val="nil"/>
        <w:left w:val="nil"/>
        <w:bottom w:val="nil"/>
        <w:right w:val="nil"/>
        <w:between w:val="nil"/>
      </w:pBdr>
      <w:tabs>
        <w:tab w:val="center" w:pos="4819"/>
        <w:tab w:val="right" w:pos="9639"/>
      </w:tabs>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42F9" w:rsidRDefault="007F42F9">
    <w:pPr>
      <w:pBdr>
        <w:top w:val="nil"/>
        <w:left w:val="nil"/>
        <w:bottom w:val="nil"/>
        <w:right w:val="nil"/>
        <w:between w:val="nil"/>
      </w:pBdr>
      <w:tabs>
        <w:tab w:val="center" w:pos="4819"/>
        <w:tab w:val="right" w:pos="9639"/>
      </w:tabs>
      <w:jc w:val="center"/>
      <w:rPr>
        <w:color w:val="000000"/>
      </w:rPr>
    </w:pPr>
  </w:p>
  <w:p w:rsidR="007F42F9" w:rsidRDefault="007F42F9">
    <w:pPr>
      <w:pBdr>
        <w:top w:val="nil"/>
        <w:left w:val="nil"/>
        <w:bottom w:val="nil"/>
        <w:right w:val="nil"/>
        <w:between w:val="nil"/>
      </w:pBdr>
      <w:spacing w:line="276" w:lineRule="auto"/>
      <w:rPr>
        <w:color w:val="000000"/>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ABF"/>
    <w:rsid w:val="00046272"/>
    <w:rsid w:val="00055231"/>
    <w:rsid w:val="00115B73"/>
    <w:rsid w:val="00142E60"/>
    <w:rsid w:val="001743FB"/>
    <w:rsid w:val="00217D8A"/>
    <w:rsid w:val="00221764"/>
    <w:rsid w:val="002377BA"/>
    <w:rsid w:val="0025654F"/>
    <w:rsid w:val="002B5A75"/>
    <w:rsid w:val="002C5A5A"/>
    <w:rsid w:val="00302003"/>
    <w:rsid w:val="00305492"/>
    <w:rsid w:val="003055D4"/>
    <w:rsid w:val="00426D27"/>
    <w:rsid w:val="0046244C"/>
    <w:rsid w:val="00462A1B"/>
    <w:rsid w:val="00475273"/>
    <w:rsid w:val="00526C74"/>
    <w:rsid w:val="00535C81"/>
    <w:rsid w:val="00574ABF"/>
    <w:rsid w:val="00622504"/>
    <w:rsid w:val="00635C3A"/>
    <w:rsid w:val="0064710E"/>
    <w:rsid w:val="006510BB"/>
    <w:rsid w:val="006C24BB"/>
    <w:rsid w:val="006D1746"/>
    <w:rsid w:val="006D5F99"/>
    <w:rsid w:val="007A02AD"/>
    <w:rsid w:val="007F42F9"/>
    <w:rsid w:val="0080398C"/>
    <w:rsid w:val="00863EEE"/>
    <w:rsid w:val="00896D1C"/>
    <w:rsid w:val="009119B9"/>
    <w:rsid w:val="0099230B"/>
    <w:rsid w:val="009A2E6A"/>
    <w:rsid w:val="009D19D9"/>
    <w:rsid w:val="009E69BB"/>
    <w:rsid w:val="00A52E73"/>
    <w:rsid w:val="00A5724B"/>
    <w:rsid w:val="00AC2B22"/>
    <w:rsid w:val="00AC7E1A"/>
    <w:rsid w:val="00B6161E"/>
    <w:rsid w:val="00B66B5D"/>
    <w:rsid w:val="00B82E92"/>
    <w:rsid w:val="00B965F2"/>
    <w:rsid w:val="00BD7499"/>
    <w:rsid w:val="00BE02ED"/>
    <w:rsid w:val="00C154F6"/>
    <w:rsid w:val="00C23646"/>
    <w:rsid w:val="00D65CDF"/>
    <w:rsid w:val="00D71B57"/>
    <w:rsid w:val="00D726B4"/>
    <w:rsid w:val="00E82FF8"/>
    <w:rsid w:val="00EB7DE3"/>
    <w:rsid w:val="00F22CED"/>
    <w:rsid w:val="00F24A0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C3BA00"/>
  <w15:docId w15:val="{6465B808-D2C5-4CD5-91B8-0B0349A60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526C74"/>
  </w:style>
  <w:style w:type="paragraph" w:styleId="1">
    <w:name w:val="heading 1"/>
    <w:basedOn w:val="a"/>
    <w:next w:val="a"/>
    <w:rsid w:val="00526C74"/>
    <w:pPr>
      <w:keepNext/>
      <w:keepLines/>
      <w:spacing w:before="480" w:after="120"/>
      <w:outlineLvl w:val="0"/>
    </w:pPr>
    <w:rPr>
      <w:b/>
      <w:sz w:val="48"/>
      <w:szCs w:val="48"/>
    </w:rPr>
  </w:style>
  <w:style w:type="paragraph" w:styleId="2">
    <w:name w:val="heading 2"/>
    <w:basedOn w:val="a"/>
    <w:next w:val="a"/>
    <w:rsid w:val="00526C74"/>
    <w:pPr>
      <w:keepNext/>
      <w:keepLines/>
      <w:spacing w:before="360" w:after="80"/>
      <w:outlineLvl w:val="1"/>
    </w:pPr>
    <w:rPr>
      <w:b/>
      <w:sz w:val="36"/>
      <w:szCs w:val="36"/>
    </w:rPr>
  </w:style>
  <w:style w:type="paragraph" w:styleId="3">
    <w:name w:val="heading 3"/>
    <w:basedOn w:val="a"/>
    <w:next w:val="a"/>
    <w:rsid w:val="00526C74"/>
    <w:pPr>
      <w:keepNext/>
      <w:keepLines/>
      <w:spacing w:before="280" w:after="80"/>
      <w:outlineLvl w:val="2"/>
    </w:pPr>
    <w:rPr>
      <w:b/>
      <w:sz w:val="28"/>
      <w:szCs w:val="28"/>
    </w:rPr>
  </w:style>
  <w:style w:type="paragraph" w:styleId="4">
    <w:name w:val="heading 4"/>
    <w:basedOn w:val="a"/>
    <w:next w:val="a"/>
    <w:rsid w:val="00526C74"/>
    <w:pPr>
      <w:keepNext/>
      <w:keepLines/>
      <w:spacing w:before="240" w:after="40"/>
      <w:outlineLvl w:val="3"/>
    </w:pPr>
    <w:rPr>
      <w:b/>
      <w:sz w:val="24"/>
      <w:szCs w:val="24"/>
    </w:rPr>
  </w:style>
  <w:style w:type="paragraph" w:styleId="5">
    <w:name w:val="heading 5"/>
    <w:basedOn w:val="a"/>
    <w:next w:val="a"/>
    <w:rsid w:val="00526C74"/>
    <w:pPr>
      <w:keepNext/>
      <w:keepLines/>
      <w:spacing w:before="220" w:after="40"/>
      <w:outlineLvl w:val="4"/>
    </w:pPr>
    <w:rPr>
      <w:b/>
      <w:sz w:val="22"/>
      <w:szCs w:val="22"/>
    </w:rPr>
  </w:style>
  <w:style w:type="paragraph" w:styleId="6">
    <w:name w:val="heading 6"/>
    <w:basedOn w:val="a"/>
    <w:next w:val="a"/>
    <w:rsid w:val="00526C74"/>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526C74"/>
    <w:tblPr>
      <w:tblCellMar>
        <w:top w:w="0" w:type="dxa"/>
        <w:left w:w="0" w:type="dxa"/>
        <w:bottom w:w="0" w:type="dxa"/>
        <w:right w:w="0" w:type="dxa"/>
      </w:tblCellMar>
    </w:tblPr>
  </w:style>
  <w:style w:type="paragraph" w:styleId="a3">
    <w:name w:val="Title"/>
    <w:basedOn w:val="a"/>
    <w:next w:val="a"/>
    <w:link w:val="a4"/>
    <w:uiPriority w:val="10"/>
    <w:rsid w:val="00526C74"/>
    <w:pPr>
      <w:keepNext/>
      <w:keepLines/>
      <w:spacing w:before="480" w:after="120"/>
    </w:pPr>
    <w:rPr>
      <w:b/>
      <w:sz w:val="72"/>
      <w:szCs w:val="72"/>
    </w:rPr>
  </w:style>
  <w:style w:type="paragraph" w:styleId="a5">
    <w:name w:val="Subtitle"/>
    <w:basedOn w:val="a"/>
    <w:next w:val="a"/>
    <w:rsid w:val="00526C74"/>
    <w:pPr>
      <w:keepNext/>
      <w:keepLines/>
      <w:spacing w:before="360" w:after="80"/>
    </w:pPr>
    <w:rPr>
      <w:rFonts w:ascii="Georgia" w:eastAsia="Georgia" w:hAnsi="Georgia" w:cs="Georgia"/>
      <w:i/>
      <w:color w:val="666666"/>
      <w:sz w:val="48"/>
      <w:szCs w:val="48"/>
    </w:rPr>
  </w:style>
  <w:style w:type="table" w:customStyle="1" w:styleId="a6">
    <w:basedOn w:val="TableNormal"/>
    <w:rsid w:val="00526C74"/>
    <w:tblPr>
      <w:tblStyleRowBandSize w:val="1"/>
      <w:tblStyleColBandSize w:val="1"/>
      <w:tblCellMar>
        <w:left w:w="115" w:type="dxa"/>
        <w:right w:w="115" w:type="dxa"/>
      </w:tblCellMar>
    </w:tblPr>
  </w:style>
  <w:style w:type="paragraph" w:styleId="a7">
    <w:name w:val="Balloon Text"/>
    <w:basedOn w:val="a"/>
    <w:link w:val="a8"/>
    <w:uiPriority w:val="99"/>
    <w:semiHidden/>
    <w:unhideWhenUsed/>
    <w:rsid w:val="009E69BB"/>
    <w:rPr>
      <w:rFonts w:ascii="Segoe UI" w:hAnsi="Segoe UI" w:cs="Segoe UI"/>
      <w:sz w:val="18"/>
      <w:szCs w:val="18"/>
    </w:rPr>
  </w:style>
  <w:style w:type="character" w:customStyle="1" w:styleId="a8">
    <w:name w:val="Текст у виносці Знак"/>
    <w:basedOn w:val="a0"/>
    <w:link w:val="a7"/>
    <w:uiPriority w:val="99"/>
    <w:semiHidden/>
    <w:rsid w:val="009E69BB"/>
    <w:rPr>
      <w:rFonts w:ascii="Segoe UI" w:hAnsi="Segoe UI" w:cs="Segoe UI"/>
      <w:sz w:val="18"/>
      <w:szCs w:val="18"/>
    </w:rPr>
  </w:style>
  <w:style w:type="paragraph" w:customStyle="1" w:styleId="10">
    <w:name w:val="Звичайний1"/>
    <w:rsid w:val="00AC2B22"/>
    <w:pPr>
      <w:spacing w:line="276" w:lineRule="auto"/>
    </w:pPr>
    <w:rPr>
      <w:sz w:val="22"/>
      <w:szCs w:val="22"/>
      <w:lang w:eastAsia="ru-RU"/>
    </w:rPr>
  </w:style>
  <w:style w:type="paragraph" w:styleId="a9">
    <w:name w:val="Normal (Web)"/>
    <w:basedOn w:val="a"/>
    <w:unhideWhenUsed/>
    <w:rsid w:val="00B6161E"/>
    <w:pPr>
      <w:spacing w:before="100" w:beforeAutospacing="1" w:after="100" w:afterAutospacing="1"/>
    </w:pPr>
    <w:rPr>
      <w:rFonts w:ascii="Times New Roman" w:eastAsia="Times New Roman" w:hAnsi="Times New Roman" w:cs="Times New Roman"/>
      <w:sz w:val="24"/>
      <w:szCs w:val="24"/>
    </w:rPr>
  </w:style>
  <w:style w:type="paragraph" w:styleId="aa">
    <w:name w:val="List Paragraph"/>
    <w:aliases w:val="Подглава"/>
    <w:basedOn w:val="a"/>
    <w:link w:val="ab"/>
    <w:uiPriority w:val="34"/>
    <w:qFormat/>
    <w:rsid w:val="00B6161E"/>
    <w:pPr>
      <w:spacing w:after="200" w:line="276" w:lineRule="auto"/>
      <w:ind w:left="720"/>
      <w:contextualSpacing/>
    </w:pPr>
    <w:rPr>
      <w:rFonts w:ascii="Times New Roman" w:eastAsia="Calibri" w:hAnsi="Times New Roman" w:cs="Times New Roman"/>
      <w:sz w:val="24"/>
      <w:szCs w:val="22"/>
      <w:lang w:val="ru-RU" w:eastAsia="en-US"/>
    </w:rPr>
  </w:style>
  <w:style w:type="paragraph" w:styleId="ac">
    <w:name w:val="No Spacing"/>
    <w:link w:val="ad"/>
    <w:uiPriority w:val="1"/>
    <w:qFormat/>
    <w:rsid w:val="00B6161E"/>
    <w:rPr>
      <w:rFonts w:ascii="Times New Roman" w:eastAsia="Calibri" w:hAnsi="Times New Roman" w:cs="Times New Roman"/>
      <w:sz w:val="28"/>
      <w:szCs w:val="22"/>
      <w:lang w:eastAsia="en-US"/>
    </w:rPr>
  </w:style>
  <w:style w:type="character" w:customStyle="1" w:styleId="ab">
    <w:name w:val="Абзац списку Знак"/>
    <w:aliases w:val="Подглава Знак"/>
    <w:basedOn w:val="a0"/>
    <w:link w:val="aa"/>
    <w:uiPriority w:val="34"/>
    <w:rsid w:val="00B6161E"/>
    <w:rPr>
      <w:rFonts w:ascii="Times New Roman" w:eastAsia="Calibri" w:hAnsi="Times New Roman" w:cs="Times New Roman"/>
      <w:sz w:val="24"/>
      <w:szCs w:val="22"/>
      <w:lang w:val="ru-RU" w:eastAsia="en-US"/>
    </w:rPr>
  </w:style>
  <w:style w:type="character" w:customStyle="1" w:styleId="ad">
    <w:name w:val="Без інтервалів Знак"/>
    <w:basedOn w:val="a0"/>
    <w:link w:val="ac"/>
    <w:uiPriority w:val="1"/>
    <w:rsid w:val="00B6161E"/>
    <w:rPr>
      <w:rFonts w:ascii="Times New Roman" w:eastAsia="Calibri" w:hAnsi="Times New Roman" w:cs="Times New Roman"/>
      <w:sz w:val="28"/>
      <w:szCs w:val="22"/>
      <w:lang w:eastAsia="en-US"/>
    </w:rPr>
  </w:style>
  <w:style w:type="paragraph" w:styleId="ae">
    <w:name w:val="header"/>
    <w:basedOn w:val="a"/>
    <w:link w:val="af"/>
    <w:uiPriority w:val="99"/>
    <w:unhideWhenUsed/>
    <w:rsid w:val="00B6161E"/>
    <w:pPr>
      <w:tabs>
        <w:tab w:val="center" w:pos="4677"/>
        <w:tab w:val="right" w:pos="9355"/>
      </w:tabs>
    </w:pPr>
  </w:style>
  <w:style w:type="character" w:customStyle="1" w:styleId="af">
    <w:name w:val="Верхній колонтитул Знак"/>
    <w:basedOn w:val="a0"/>
    <w:link w:val="ae"/>
    <w:uiPriority w:val="99"/>
    <w:rsid w:val="00B6161E"/>
  </w:style>
  <w:style w:type="paragraph" w:styleId="af0">
    <w:name w:val="footer"/>
    <w:basedOn w:val="a"/>
    <w:link w:val="af1"/>
    <w:uiPriority w:val="99"/>
    <w:unhideWhenUsed/>
    <w:rsid w:val="00B6161E"/>
    <w:pPr>
      <w:tabs>
        <w:tab w:val="center" w:pos="4677"/>
        <w:tab w:val="right" w:pos="9355"/>
      </w:tabs>
    </w:pPr>
  </w:style>
  <w:style w:type="character" w:customStyle="1" w:styleId="af1">
    <w:name w:val="Нижній колонтитул Знак"/>
    <w:basedOn w:val="a0"/>
    <w:link w:val="af0"/>
    <w:uiPriority w:val="99"/>
    <w:rsid w:val="00B6161E"/>
  </w:style>
  <w:style w:type="character" w:styleId="af2">
    <w:name w:val="footnote reference"/>
    <w:uiPriority w:val="99"/>
    <w:rsid w:val="0080398C"/>
    <w:rPr>
      <w:position w:val="0"/>
      <w:vertAlign w:val="superscript"/>
    </w:rPr>
  </w:style>
  <w:style w:type="character" w:customStyle="1" w:styleId="a4">
    <w:name w:val="Назва Знак"/>
    <w:basedOn w:val="a0"/>
    <w:link w:val="a3"/>
    <w:uiPriority w:val="10"/>
    <w:rsid w:val="0080398C"/>
    <w:rPr>
      <w:b/>
      <w:sz w:val="72"/>
      <w:szCs w:val="72"/>
    </w:rPr>
  </w:style>
  <w:style w:type="paragraph" w:customStyle="1" w:styleId="20">
    <w:name w:val="Основной текст (2)"/>
    <w:basedOn w:val="a"/>
    <w:rsid w:val="0080398C"/>
    <w:pPr>
      <w:widowControl w:val="0"/>
      <w:shd w:val="clear" w:color="auto" w:fill="FFFFFF"/>
      <w:suppressAutoHyphens/>
      <w:autoSpaceDN w:val="0"/>
      <w:spacing w:line="322" w:lineRule="exact"/>
      <w:jc w:val="center"/>
      <w:textAlignment w:val="baseline"/>
    </w:pPr>
    <w:rPr>
      <w:rFonts w:ascii="Times New Roman" w:eastAsia="Times New Roman" w:hAnsi="Times New Roman" w:cs="Times New Roman"/>
      <w:sz w:val="26"/>
      <w:szCs w:val="26"/>
      <w:lang w:eastAsia="en-US"/>
    </w:rPr>
  </w:style>
  <w:style w:type="paragraph" w:customStyle="1" w:styleId="rtejustify">
    <w:name w:val="rtejustify"/>
    <w:basedOn w:val="a"/>
    <w:rsid w:val="0080398C"/>
    <w:pPr>
      <w:suppressAutoHyphens/>
      <w:autoSpaceDN w:val="0"/>
      <w:spacing w:before="100" w:after="100"/>
      <w:textAlignment w:val="baseline"/>
    </w:pPr>
    <w:rPr>
      <w:rFonts w:ascii="Times New Roman" w:eastAsia="Times New Roman" w:hAnsi="Times New Roman" w:cs="Times New Roman"/>
      <w:sz w:val="24"/>
      <w:szCs w:val="24"/>
    </w:rPr>
  </w:style>
  <w:style w:type="paragraph" w:styleId="af3">
    <w:name w:val="footnote text"/>
    <w:basedOn w:val="a"/>
    <w:link w:val="af4"/>
    <w:uiPriority w:val="99"/>
    <w:rsid w:val="0080398C"/>
    <w:pPr>
      <w:widowControl w:val="0"/>
      <w:suppressAutoHyphens/>
      <w:autoSpaceDN w:val="0"/>
      <w:textAlignment w:val="baseline"/>
    </w:pPr>
    <w:rPr>
      <w:rFonts w:eastAsia="Times New Roman" w:cs="Mangal"/>
      <w:kern w:val="3"/>
      <w:szCs w:val="18"/>
      <w:lang w:val="ru-RU" w:eastAsia="hi-IN" w:bidi="hi-IN"/>
    </w:rPr>
  </w:style>
  <w:style w:type="character" w:customStyle="1" w:styleId="af4">
    <w:name w:val="Текст виноски Знак"/>
    <w:basedOn w:val="a0"/>
    <w:link w:val="af3"/>
    <w:uiPriority w:val="99"/>
    <w:rsid w:val="0080398C"/>
    <w:rPr>
      <w:rFonts w:eastAsia="Times New Roman" w:cs="Mangal"/>
      <w:kern w:val="3"/>
      <w:szCs w:val="18"/>
      <w:lang w:val="ru-RU" w:eastAsia="hi-IN" w:bidi="hi-IN"/>
    </w:rPr>
  </w:style>
  <w:style w:type="paragraph" w:customStyle="1" w:styleId="rvps2">
    <w:name w:val="rvps2"/>
    <w:basedOn w:val="a"/>
    <w:rsid w:val="0080398C"/>
    <w:pPr>
      <w:suppressAutoHyphens/>
      <w:autoSpaceDN w:val="0"/>
      <w:spacing w:before="100" w:after="100"/>
      <w:textAlignment w:val="baseline"/>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7784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F19A9-603E-4FDB-A652-A95335D7C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13</Pages>
  <Words>19478</Words>
  <Characters>11104</Characters>
  <Application>Microsoft Office Word</Application>
  <DocSecurity>0</DocSecurity>
  <Lines>92</Lines>
  <Paragraphs>61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30521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Ворончак</dc:creator>
  <cp:lastModifiedBy>Лариса Скутельник (VRU-US10PC0776 - l.skutelnyk)</cp:lastModifiedBy>
  <cp:revision>4</cp:revision>
  <cp:lastPrinted>2023-12-14T14:24:00Z</cp:lastPrinted>
  <dcterms:created xsi:type="dcterms:W3CDTF">2023-12-14T15:40:00Z</dcterms:created>
  <dcterms:modified xsi:type="dcterms:W3CDTF">2023-12-14T15:48:00Z</dcterms:modified>
</cp:coreProperties>
</file>