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2A6881" w:rsidP="000D16F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55569">
              <w:rPr>
                <w:rFonts w:ascii="Times New Roman" w:hAnsi="Times New Roman" w:cs="Times New Roman"/>
                <w:noProof/>
                <w:sz w:val="28"/>
                <w:szCs w:val="28"/>
                <w:lang w:val="ru-RU"/>
              </w:rPr>
              <w:t xml:space="preserve"> грудня</w:t>
            </w:r>
            <w:r w:rsidR="00150184" w:rsidRPr="00150184">
              <w:rPr>
                <w:rFonts w:ascii="Times New Roman" w:hAnsi="Times New Roman" w:cs="Times New Roman"/>
                <w:noProof/>
                <w:sz w:val="28"/>
                <w:szCs w:val="28"/>
                <w:lang w:val="ru-RU"/>
              </w:rPr>
              <w:t xml:space="preserve"> 2023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5C0A32">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5C0A32">
              <w:rPr>
                <w:rFonts w:ascii="Times New Roman" w:hAnsi="Times New Roman" w:cs="Times New Roman"/>
                <w:noProof/>
                <w:sz w:val="28"/>
                <w:szCs w:val="28"/>
                <w:lang w:val="ru-RU"/>
              </w:rPr>
              <w:t>1304</w:t>
            </w:r>
            <w:r w:rsidR="00832BD2">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дп/15-23</w:t>
            </w:r>
          </w:p>
        </w:tc>
      </w:tr>
      <w:tr w:rsidR="000B50F6" w:rsidRPr="00635BF0" w:rsidTr="000D16FF">
        <w:trPr>
          <w:trHeight w:val="188"/>
        </w:trPr>
        <w:tc>
          <w:tcPr>
            <w:tcW w:w="3098" w:type="dxa"/>
          </w:tcPr>
          <w:p w:rsidR="000B50F6" w:rsidRDefault="000B50F6" w:rsidP="000D16FF">
            <w:pPr>
              <w:ind w:right="-2"/>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p>
        </w:tc>
        <w:tc>
          <w:tcPr>
            <w:tcW w:w="3309" w:type="dxa"/>
          </w:tcPr>
          <w:p w:rsidR="000B50F6" w:rsidRDefault="000B50F6" w:rsidP="000D16FF">
            <w:pPr>
              <w:ind w:right="-2"/>
              <w:jc w:val="center"/>
              <w:rPr>
                <w:rFonts w:ascii="Bookman Old Style" w:hAnsi="Bookman Old Style"/>
                <w:sz w:val="20"/>
                <w:szCs w:val="20"/>
                <w:lang w:val="ru-RU"/>
              </w:rPr>
            </w:pPr>
          </w:p>
        </w:tc>
        <w:tc>
          <w:tcPr>
            <w:tcW w:w="3624" w:type="dxa"/>
          </w:tcPr>
          <w:p w:rsidR="000B50F6"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C15C1" w:rsidRPr="007C1F8D" w:rsidTr="00530C3D">
        <w:trPr>
          <w:trHeight w:val="1816"/>
        </w:trPr>
        <w:tc>
          <w:tcPr>
            <w:tcW w:w="4253" w:type="dxa"/>
          </w:tcPr>
          <w:p w:rsidR="00055569" w:rsidRPr="002A6881" w:rsidRDefault="000B50F6" w:rsidP="002A6881">
            <w:pPr>
              <w:jc w:val="both"/>
              <w:rPr>
                <w:rFonts w:ascii="Times New Roman" w:eastAsia="Times New Roman" w:hAnsi="Times New Roman" w:cs="Times New Roman"/>
                <w:b/>
                <w:color w:val="1D1D1B"/>
                <w:sz w:val="24"/>
                <w:szCs w:val="24"/>
                <w:lang w:eastAsia="uk-UA"/>
              </w:rPr>
            </w:pPr>
            <w:r w:rsidRPr="002A6881">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w:t>
            </w:r>
            <w:r w:rsidR="00C86F9A" w:rsidRPr="002A6881">
              <w:rPr>
                <w:rFonts w:ascii="Times New Roman" w:eastAsia="Times New Roman" w:hAnsi="Times New Roman" w:cs="Times New Roman"/>
                <w:b/>
                <w:color w:val="000000" w:themeColor="text1"/>
                <w:sz w:val="24"/>
                <w:szCs w:val="24"/>
                <w:lang w:eastAsia="ru-RU"/>
              </w:rPr>
              <w:t xml:space="preserve">их </w:t>
            </w:r>
            <w:r w:rsidRPr="002A6881">
              <w:rPr>
                <w:rFonts w:ascii="Times New Roman" w:eastAsia="Times New Roman" w:hAnsi="Times New Roman" w:cs="Times New Roman"/>
                <w:b/>
                <w:color w:val="000000" w:themeColor="text1"/>
                <w:sz w:val="24"/>
                <w:szCs w:val="24"/>
                <w:lang w:eastAsia="ru-RU"/>
              </w:rPr>
              <w:t>скарг</w:t>
            </w:r>
            <w:r w:rsidR="00C86F9A" w:rsidRPr="002A6881">
              <w:rPr>
                <w:rFonts w:ascii="Times New Roman" w:eastAsia="Times New Roman" w:hAnsi="Times New Roman" w:cs="Times New Roman"/>
                <w:b/>
                <w:color w:val="000000" w:themeColor="text1"/>
                <w:sz w:val="24"/>
                <w:szCs w:val="24"/>
                <w:lang w:eastAsia="ru-RU"/>
              </w:rPr>
              <w:t xml:space="preserve"> </w:t>
            </w:r>
            <w:proofErr w:type="spellStart"/>
            <w:r w:rsidR="002A6881" w:rsidRPr="002A6881">
              <w:rPr>
                <w:rFonts w:ascii="Times New Roman" w:eastAsia="Times New Roman" w:hAnsi="Times New Roman" w:cs="Times New Roman"/>
                <w:b/>
                <w:color w:val="000000" w:themeColor="text1"/>
                <w:sz w:val="24"/>
                <w:szCs w:val="24"/>
                <w:lang w:eastAsia="ru-RU"/>
              </w:rPr>
              <w:t>Стойкової</w:t>
            </w:r>
            <w:proofErr w:type="spellEnd"/>
            <w:r w:rsidR="002A6881" w:rsidRPr="002A6881">
              <w:rPr>
                <w:rFonts w:ascii="Times New Roman" w:eastAsia="Times New Roman" w:hAnsi="Times New Roman" w:cs="Times New Roman"/>
                <w:b/>
                <w:color w:val="000000" w:themeColor="text1"/>
                <w:sz w:val="24"/>
                <w:szCs w:val="24"/>
                <w:lang w:eastAsia="ru-RU"/>
              </w:rPr>
              <w:t xml:space="preserve"> Л.К</w:t>
            </w:r>
            <w:r w:rsidRPr="002A6881">
              <w:rPr>
                <w:rFonts w:ascii="Times New Roman" w:eastAsia="Times New Roman" w:hAnsi="Times New Roman" w:cs="Times New Roman"/>
                <w:b/>
                <w:color w:val="000000" w:themeColor="text1"/>
                <w:sz w:val="24"/>
                <w:szCs w:val="24"/>
                <w:lang w:eastAsia="ru-RU"/>
              </w:rPr>
              <w:t>. щодо судді</w:t>
            </w:r>
            <w:r w:rsidR="002A6881" w:rsidRPr="002A6881">
              <w:rPr>
                <w:rFonts w:ascii="Times New Roman" w:eastAsia="Times New Roman" w:hAnsi="Times New Roman" w:cs="Times New Roman"/>
                <w:b/>
                <w:color w:val="000000" w:themeColor="text1"/>
                <w:sz w:val="24"/>
                <w:szCs w:val="24"/>
                <w:lang w:eastAsia="ru-RU"/>
              </w:rPr>
              <w:t>в</w:t>
            </w:r>
            <w:r w:rsidRPr="002A6881">
              <w:rPr>
                <w:rFonts w:ascii="Times New Roman" w:eastAsia="Times New Roman" w:hAnsi="Times New Roman" w:cs="Times New Roman"/>
                <w:b/>
                <w:color w:val="000000" w:themeColor="text1"/>
                <w:sz w:val="24"/>
                <w:szCs w:val="24"/>
                <w:lang w:eastAsia="ru-RU"/>
              </w:rPr>
              <w:t xml:space="preserve">  </w:t>
            </w:r>
            <w:r w:rsidR="002A6881" w:rsidRPr="002A6881">
              <w:rPr>
                <w:rFonts w:ascii="Times New Roman" w:hAnsi="Times New Roman" w:cs="Times New Roman"/>
                <w:b/>
                <w:sz w:val="24"/>
                <w:szCs w:val="24"/>
              </w:rPr>
              <w:t xml:space="preserve">Ізмаїльського міськрайонного суду Одеської області </w:t>
            </w:r>
            <w:proofErr w:type="spellStart"/>
            <w:r w:rsidR="002A6881" w:rsidRPr="002A6881">
              <w:rPr>
                <w:rFonts w:ascii="Times New Roman" w:hAnsi="Times New Roman" w:cs="Times New Roman"/>
                <w:b/>
                <w:sz w:val="24"/>
                <w:szCs w:val="24"/>
              </w:rPr>
              <w:t>Смокіної</w:t>
            </w:r>
            <w:proofErr w:type="spellEnd"/>
            <w:r w:rsidR="002A6881" w:rsidRPr="002A6881">
              <w:rPr>
                <w:rFonts w:ascii="Times New Roman" w:hAnsi="Times New Roman" w:cs="Times New Roman"/>
                <w:b/>
                <w:sz w:val="24"/>
                <w:szCs w:val="24"/>
              </w:rPr>
              <w:t xml:space="preserve"> Г.І. та </w:t>
            </w:r>
            <w:proofErr w:type="spellStart"/>
            <w:r w:rsidR="002A6881" w:rsidRPr="002A6881">
              <w:rPr>
                <w:rFonts w:ascii="Times New Roman" w:hAnsi="Times New Roman" w:cs="Times New Roman"/>
                <w:b/>
                <w:sz w:val="24"/>
                <w:szCs w:val="24"/>
              </w:rPr>
              <w:t>Жигуліна</w:t>
            </w:r>
            <w:proofErr w:type="spellEnd"/>
            <w:r w:rsidR="002A6881" w:rsidRPr="002A6881">
              <w:rPr>
                <w:rFonts w:ascii="Times New Roman" w:hAnsi="Times New Roman" w:cs="Times New Roman"/>
                <w:b/>
                <w:sz w:val="24"/>
                <w:szCs w:val="24"/>
              </w:rPr>
              <w:t xml:space="preserve"> С.М.</w:t>
            </w:r>
          </w:p>
        </w:tc>
      </w:tr>
    </w:tbl>
    <w:p w:rsidR="000B50F6" w:rsidRDefault="000B50F6" w:rsidP="005C15C1">
      <w:pPr>
        <w:widowControl w:val="0"/>
        <w:spacing w:after="0" w:line="240" w:lineRule="auto"/>
        <w:ind w:firstLine="567"/>
        <w:jc w:val="both"/>
        <w:rPr>
          <w:rFonts w:ascii="Times New Roman" w:eastAsia="Calibri" w:hAnsi="Times New Roman" w:cs="Times New Roman"/>
          <w:sz w:val="28"/>
          <w:szCs w:val="28"/>
        </w:rPr>
      </w:pPr>
    </w:p>
    <w:p w:rsidR="003A5DA6" w:rsidRDefault="003A5DA6" w:rsidP="005C15C1">
      <w:pPr>
        <w:widowControl w:val="0"/>
        <w:spacing w:after="0" w:line="240" w:lineRule="auto"/>
        <w:ind w:firstLine="567"/>
        <w:jc w:val="both"/>
        <w:rPr>
          <w:rFonts w:ascii="Times New Roman" w:eastAsia="Calibri" w:hAnsi="Times New Roman" w:cs="Times New Roman"/>
          <w:sz w:val="28"/>
          <w:szCs w:val="28"/>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Pr="00C9172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3A5DA6" w:rsidRPr="003A5DA6" w:rsidRDefault="003A5DA6" w:rsidP="003A5DA6">
      <w:pPr>
        <w:pStyle w:val="aa"/>
        <w:ind w:firstLine="567"/>
        <w:jc w:val="both"/>
        <w:rPr>
          <w:szCs w:val="28"/>
          <w:lang w:eastAsia="ru-RU"/>
        </w:rPr>
      </w:pPr>
      <w:r w:rsidRPr="003A5DA6">
        <w:rPr>
          <w:szCs w:val="28"/>
          <w:lang w:eastAsia="ru-RU"/>
        </w:rPr>
        <w:t xml:space="preserve">До Вищої ради правосуддя </w:t>
      </w:r>
      <w:r w:rsidRPr="003A5DA6">
        <w:rPr>
          <w:szCs w:val="28"/>
        </w:rPr>
        <w:t xml:space="preserve">28 жовтня 2022 року за вхідним № С-1/15/7-22 надійшла дисциплінарна скарга </w:t>
      </w:r>
      <w:proofErr w:type="spellStart"/>
      <w:r w:rsidRPr="003A5DA6">
        <w:rPr>
          <w:szCs w:val="28"/>
        </w:rPr>
        <w:t>Стойкової</w:t>
      </w:r>
      <w:proofErr w:type="spellEnd"/>
      <w:r w:rsidRPr="003A5DA6">
        <w:rPr>
          <w:szCs w:val="28"/>
        </w:rPr>
        <w:t xml:space="preserve"> Л.К. від 27 жовтня 2022 року на дії суддів Ізмаїльського міськрайонного суду Одеської області </w:t>
      </w:r>
      <w:proofErr w:type="spellStart"/>
      <w:r w:rsidRPr="003A5DA6">
        <w:rPr>
          <w:szCs w:val="28"/>
        </w:rPr>
        <w:t>Смокіної</w:t>
      </w:r>
      <w:proofErr w:type="spellEnd"/>
      <w:r w:rsidRPr="003A5DA6">
        <w:rPr>
          <w:szCs w:val="28"/>
        </w:rPr>
        <w:t xml:space="preserve"> Г.І. у цивільній справі № 500/2395/18</w:t>
      </w:r>
      <w:r w:rsidRPr="003A5DA6">
        <w:rPr>
          <w:szCs w:val="28"/>
          <w:lang w:eastAsia="ru-RU"/>
        </w:rPr>
        <w:t xml:space="preserve">. Одночасно 17 січня 2023 року, 6, 22 та 30 березня 2023 року від </w:t>
      </w:r>
      <w:proofErr w:type="spellStart"/>
      <w:r w:rsidRPr="003A5DA6">
        <w:rPr>
          <w:szCs w:val="28"/>
          <w:lang w:eastAsia="ru-RU"/>
        </w:rPr>
        <w:t>Стойкової</w:t>
      </w:r>
      <w:proofErr w:type="spellEnd"/>
      <w:r w:rsidRPr="003A5DA6">
        <w:rPr>
          <w:szCs w:val="28"/>
          <w:lang w:eastAsia="ru-RU"/>
        </w:rPr>
        <w:t xml:space="preserve"> Л.К. надійшли доповнення до вищевказаної дисциплінарної скарги (</w:t>
      </w:r>
      <w:proofErr w:type="spellStart"/>
      <w:r w:rsidRPr="003A5DA6">
        <w:rPr>
          <w:szCs w:val="28"/>
          <w:lang w:eastAsia="ru-RU"/>
        </w:rPr>
        <w:t>вх</w:t>
      </w:r>
      <w:proofErr w:type="spellEnd"/>
      <w:r w:rsidRPr="003A5DA6">
        <w:rPr>
          <w:szCs w:val="28"/>
          <w:lang w:eastAsia="ru-RU"/>
        </w:rPr>
        <w:t xml:space="preserve">. № С-9/6/7-23, № С-9/22/7-23, № С-9/26/7-23,                  № С-9/27/7-23). При цьому у скаргах за </w:t>
      </w:r>
      <w:proofErr w:type="spellStart"/>
      <w:r w:rsidRPr="003A5DA6">
        <w:rPr>
          <w:szCs w:val="28"/>
          <w:lang w:eastAsia="ru-RU"/>
        </w:rPr>
        <w:t>вх</w:t>
      </w:r>
      <w:proofErr w:type="spellEnd"/>
      <w:r w:rsidRPr="003A5DA6">
        <w:rPr>
          <w:szCs w:val="28"/>
          <w:lang w:eastAsia="ru-RU"/>
        </w:rPr>
        <w:t>. № С-9/22/7-23 та № С-9/26/7-23 також згадується суддя</w:t>
      </w:r>
      <w:r w:rsidRPr="003A5DA6">
        <w:rPr>
          <w:szCs w:val="28"/>
        </w:rPr>
        <w:t xml:space="preserve"> Ізмаїльського міськрайонного суду Одеської області </w:t>
      </w:r>
      <w:proofErr w:type="spellStart"/>
      <w:r w:rsidRPr="003A5DA6">
        <w:rPr>
          <w:szCs w:val="28"/>
        </w:rPr>
        <w:t>Жигулін</w:t>
      </w:r>
      <w:proofErr w:type="spellEnd"/>
      <w:r w:rsidRPr="003A5DA6">
        <w:rPr>
          <w:szCs w:val="28"/>
        </w:rPr>
        <w:t> С.М.</w:t>
      </w:r>
    </w:p>
    <w:p w:rsidR="003A5DA6" w:rsidRPr="003A5DA6" w:rsidRDefault="003A5DA6" w:rsidP="003A5DA6">
      <w:pPr>
        <w:spacing w:after="0" w:line="240" w:lineRule="auto"/>
        <w:ind w:firstLine="567"/>
        <w:contextualSpacing/>
        <w:jc w:val="both"/>
        <w:rPr>
          <w:rFonts w:ascii="Times New Roman" w:hAnsi="Times New Roman" w:cs="Times New Roman"/>
          <w:sz w:val="28"/>
          <w:szCs w:val="28"/>
        </w:rPr>
      </w:pPr>
      <w:r w:rsidRPr="003A5DA6">
        <w:rPr>
          <w:rFonts w:ascii="Times New Roman" w:hAnsi="Times New Roman" w:cs="Times New Roman"/>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w:t>
      </w:r>
      <w:r>
        <w:rPr>
          <w:rFonts w:ascii="Times New Roman" w:hAnsi="Times New Roman" w:cs="Times New Roman"/>
          <w:sz w:val="28"/>
          <w:szCs w:val="28"/>
        </w:rPr>
        <w:t> </w:t>
      </w:r>
      <w:r w:rsidRPr="003A5DA6">
        <w:rPr>
          <w:rFonts w:ascii="Times New Roman" w:hAnsi="Times New Roman" w:cs="Times New Roman"/>
          <w:sz w:val="28"/>
          <w:szCs w:val="28"/>
        </w:rPr>
        <w:t xml:space="preserve">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3A5DA6">
        <w:rPr>
          <w:rFonts w:ascii="Times New Roman" w:hAnsi="Times New Roman" w:cs="Times New Roman"/>
          <w:sz w:val="28"/>
          <w:szCs w:val="28"/>
        </w:rPr>
        <w:t>внесено</w:t>
      </w:r>
      <w:proofErr w:type="spellEnd"/>
      <w:r w:rsidRPr="003A5DA6">
        <w:rPr>
          <w:rFonts w:ascii="Times New Roman" w:hAnsi="Times New Roman" w:cs="Times New Roman"/>
          <w:sz w:val="28"/>
          <w:szCs w:val="28"/>
        </w:rPr>
        <w:t xml:space="preserve"> зміни до глави 4 «Дисциплінарне провадження» </w:t>
      </w:r>
      <w:r w:rsidRPr="003A5DA6">
        <w:rPr>
          <w:rFonts w:ascii="Times New Roman" w:hAnsi="Times New Roman" w:cs="Times New Roman"/>
          <w:sz w:val="28"/>
          <w:szCs w:val="28"/>
        </w:rPr>
        <w:lastRenderedPageBreak/>
        <w:t>розділу ІІ «Особлива частина» Закону України «Про Вищу раду правосуддя» у частині строків та порядку здійснення дисциплінарного провадження.</w:t>
      </w:r>
    </w:p>
    <w:p w:rsidR="003A5DA6" w:rsidRPr="003A5DA6" w:rsidRDefault="003A5DA6" w:rsidP="003A5DA6">
      <w:pPr>
        <w:spacing w:after="0" w:line="240" w:lineRule="auto"/>
        <w:ind w:firstLine="567"/>
        <w:contextualSpacing/>
        <w:jc w:val="both"/>
        <w:rPr>
          <w:rFonts w:ascii="Times New Roman" w:hAnsi="Times New Roman" w:cs="Times New Roman"/>
          <w:sz w:val="28"/>
          <w:szCs w:val="28"/>
        </w:rPr>
      </w:pPr>
      <w:r w:rsidRPr="003A5DA6">
        <w:rPr>
          <w:rFonts w:ascii="Times New Roman" w:hAnsi="Times New Roman" w:cs="Times New Roman"/>
          <w:sz w:val="28"/>
          <w:szCs w:val="28"/>
        </w:rPr>
        <w:t>Розділ ІІІ «Прикінцеві та перехідні положення» Закону України «Про Вищу раду правосуддя» доповнено пунктом 23</w:t>
      </w:r>
      <w:r w:rsidRPr="003A5DA6">
        <w:rPr>
          <w:rFonts w:ascii="Times New Roman" w:hAnsi="Times New Roman" w:cs="Times New Roman"/>
          <w:sz w:val="28"/>
          <w:szCs w:val="28"/>
          <w:vertAlign w:val="superscript"/>
        </w:rPr>
        <w:t>7</w:t>
      </w:r>
      <w:r w:rsidRPr="003A5DA6">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A5DA6" w:rsidRPr="003A5DA6" w:rsidRDefault="003A5DA6" w:rsidP="003A5DA6">
      <w:pPr>
        <w:pStyle w:val="aa"/>
        <w:ind w:firstLine="567"/>
        <w:jc w:val="both"/>
        <w:rPr>
          <w:szCs w:val="28"/>
        </w:rPr>
      </w:pPr>
      <w:r w:rsidRPr="003A5DA6">
        <w:rPr>
          <w:szCs w:val="28"/>
        </w:rPr>
        <w:t xml:space="preserve">На підставі протоколу автоматизованого розподілу справи між членами Вищої ради правосуддя від 21 листопада 2023 року та протоколів передачі справи раніше визначеному члену Вищої ради правосуддя від 23, 24 та 27 листопада 2023 року вказані скарги передано для попередньої перевірки члену Другої Дисциплінарної палати Вищої ради </w:t>
      </w:r>
      <w:proofErr w:type="spellStart"/>
      <w:r w:rsidRPr="003A5DA6">
        <w:rPr>
          <w:szCs w:val="28"/>
        </w:rPr>
        <w:t>Ковбій</w:t>
      </w:r>
      <w:proofErr w:type="spellEnd"/>
      <w:r w:rsidRPr="003A5DA6">
        <w:rPr>
          <w:szCs w:val="28"/>
        </w:rPr>
        <w:t xml:space="preserve"> О.В. (доповідач).</w:t>
      </w:r>
    </w:p>
    <w:p w:rsidR="003A5DA6" w:rsidRPr="003A5DA6" w:rsidRDefault="003A5DA6" w:rsidP="003A5DA6">
      <w:pPr>
        <w:pStyle w:val="aa"/>
        <w:ind w:firstLine="567"/>
        <w:jc w:val="both"/>
        <w:rPr>
          <w:szCs w:val="28"/>
        </w:rPr>
      </w:pPr>
      <w:r w:rsidRPr="003A5DA6">
        <w:rPr>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A5DA6" w:rsidRPr="003A5DA6" w:rsidRDefault="003A5DA6" w:rsidP="003A5DA6">
      <w:pPr>
        <w:pStyle w:val="aa"/>
        <w:ind w:firstLine="567"/>
        <w:jc w:val="both"/>
        <w:rPr>
          <w:szCs w:val="28"/>
        </w:rPr>
      </w:pPr>
      <w:r w:rsidRPr="003A5DA6">
        <w:rPr>
          <w:szCs w:val="28"/>
        </w:rPr>
        <w:t>Відповідно до пунктів 1 та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3A5DA6" w:rsidRPr="003A5DA6" w:rsidRDefault="003A5DA6" w:rsidP="003A5DA6">
      <w:pPr>
        <w:pStyle w:val="aa"/>
        <w:ind w:firstLine="567"/>
        <w:jc w:val="both"/>
        <w:rPr>
          <w:rFonts w:ascii="ProbaPro" w:hAnsi="ProbaPro"/>
          <w:shd w:val="clear" w:color="auto" w:fill="FFFFFF"/>
        </w:rPr>
      </w:pPr>
      <w:r w:rsidRPr="003A5DA6">
        <w:rPr>
          <w:rFonts w:ascii="ProbaPro" w:hAnsi="ProbaPro"/>
          <w:shd w:val="clear" w:color="auto" w:fill="FFFFFF"/>
        </w:rPr>
        <w:t xml:space="preserve">За результатами попередньої перевірки скарг </w:t>
      </w:r>
      <w:proofErr w:type="spellStart"/>
      <w:r w:rsidRPr="003A5DA6">
        <w:rPr>
          <w:rFonts w:ascii="ProbaPro" w:hAnsi="ProbaPro"/>
          <w:shd w:val="clear" w:color="auto" w:fill="FFFFFF"/>
        </w:rPr>
        <w:t>Стойкової</w:t>
      </w:r>
      <w:proofErr w:type="spellEnd"/>
      <w:r w:rsidRPr="003A5DA6">
        <w:rPr>
          <w:rFonts w:ascii="ProbaPro" w:hAnsi="ProbaPro"/>
          <w:shd w:val="clear" w:color="auto" w:fill="FFFFFF"/>
        </w:rPr>
        <w:t xml:space="preserve"> Л.К. членом Другої Дисциплінарної палати Вищої ради правосуддя </w:t>
      </w:r>
      <w:proofErr w:type="spellStart"/>
      <w:r w:rsidRPr="003A5DA6">
        <w:rPr>
          <w:rFonts w:ascii="ProbaPro" w:hAnsi="ProbaPro"/>
          <w:shd w:val="clear" w:color="auto" w:fill="FFFFFF"/>
        </w:rPr>
        <w:t>Ковбій</w:t>
      </w:r>
      <w:proofErr w:type="spellEnd"/>
      <w:r w:rsidRPr="003A5DA6">
        <w:rPr>
          <w:rFonts w:ascii="ProbaPro" w:hAnsi="ProbaPro"/>
          <w:shd w:val="clear" w:color="auto" w:fill="FFFFFF"/>
        </w:rPr>
        <w:t xml:space="preserve"> О.В. складено висновок від 30 листопада 2023 року з пропозицією скарги </w:t>
      </w:r>
      <w:proofErr w:type="spellStart"/>
      <w:r w:rsidRPr="003A5DA6">
        <w:rPr>
          <w:rFonts w:ascii="ProbaPro" w:hAnsi="ProbaPro"/>
          <w:shd w:val="clear" w:color="auto" w:fill="FFFFFF"/>
        </w:rPr>
        <w:t>Стойкової</w:t>
      </w:r>
      <w:proofErr w:type="spellEnd"/>
      <w:r w:rsidRPr="003A5DA6">
        <w:rPr>
          <w:rFonts w:ascii="ProbaPro" w:hAnsi="ProbaPro"/>
          <w:shd w:val="clear" w:color="auto" w:fill="FFFFFF"/>
        </w:rPr>
        <w:t xml:space="preserve"> Л.К. залишити без розгляду та повернути скаржнику.</w:t>
      </w:r>
    </w:p>
    <w:p w:rsidR="003A5DA6" w:rsidRPr="003A5DA6" w:rsidRDefault="003A5DA6" w:rsidP="003A5DA6">
      <w:pPr>
        <w:pStyle w:val="aa"/>
        <w:ind w:firstLine="567"/>
        <w:jc w:val="both"/>
        <w:rPr>
          <w:rFonts w:ascii="ProbaPro" w:hAnsi="ProbaPro"/>
          <w:shd w:val="clear" w:color="auto" w:fill="FFFFFF"/>
        </w:rPr>
      </w:pPr>
      <w:r w:rsidRPr="003A5DA6">
        <w:rPr>
          <w:rFonts w:ascii="ProbaPro" w:hAnsi="ProbaPro"/>
          <w:shd w:val="clear" w:color="auto" w:fill="FFFFFF"/>
        </w:rPr>
        <w:t xml:space="preserve">Заслухавши головуючого на засіданні – члена Другої Дисциплінарної палати Вищої ради правосуддя </w:t>
      </w:r>
      <w:proofErr w:type="spellStart"/>
      <w:r w:rsidRPr="003A5DA6">
        <w:rPr>
          <w:rFonts w:ascii="ProbaPro" w:hAnsi="ProbaPro"/>
          <w:shd w:val="clear" w:color="auto" w:fill="FFFFFF"/>
        </w:rPr>
        <w:t>Маселка</w:t>
      </w:r>
      <w:proofErr w:type="spellEnd"/>
      <w:r w:rsidRPr="003A5DA6">
        <w:rPr>
          <w:rFonts w:ascii="ProbaPro" w:hAnsi="ProbaPro"/>
          <w:shd w:val="clear" w:color="auto" w:fill="FFFFFF"/>
        </w:rPr>
        <w:t xml:space="preserve"> Р.А., розглянувши скарги </w:t>
      </w:r>
      <w:proofErr w:type="spellStart"/>
      <w:r w:rsidRPr="003A5DA6">
        <w:rPr>
          <w:rFonts w:ascii="ProbaPro" w:hAnsi="ProbaPro"/>
          <w:shd w:val="clear" w:color="auto" w:fill="FFFFFF"/>
        </w:rPr>
        <w:t>Стойкової</w:t>
      </w:r>
      <w:proofErr w:type="spellEnd"/>
      <w:r w:rsidRPr="003A5DA6">
        <w:rPr>
          <w:rFonts w:ascii="ProbaPro" w:hAnsi="ProbaPro" w:hint="eastAsia"/>
          <w:shd w:val="clear" w:color="auto" w:fill="FFFFFF"/>
        </w:rPr>
        <w:t> </w:t>
      </w:r>
      <w:r w:rsidRPr="003A5DA6">
        <w:rPr>
          <w:rFonts w:ascii="ProbaPro" w:hAnsi="ProbaPro"/>
          <w:shd w:val="clear" w:color="auto" w:fill="FFFFFF"/>
        </w:rPr>
        <w:t xml:space="preserve">Л.К., Друга Дисциплінарна палата Вищої ради правосуддя встановила таке. </w:t>
      </w:r>
    </w:p>
    <w:p w:rsidR="003A5DA6" w:rsidRPr="003A5DA6" w:rsidRDefault="003A5DA6" w:rsidP="003A5DA6">
      <w:pPr>
        <w:pStyle w:val="aa"/>
        <w:ind w:firstLine="567"/>
        <w:jc w:val="both"/>
        <w:rPr>
          <w:szCs w:val="28"/>
        </w:rPr>
      </w:pPr>
      <w:r w:rsidRPr="003A5DA6">
        <w:rPr>
          <w:szCs w:val="28"/>
        </w:rPr>
        <w:t xml:space="preserve">У дисциплінарних скаргах </w:t>
      </w:r>
      <w:proofErr w:type="spellStart"/>
      <w:r w:rsidRPr="003A5DA6">
        <w:rPr>
          <w:szCs w:val="28"/>
        </w:rPr>
        <w:t>Стойкова</w:t>
      </w:r>
      <w:proofErr w:type="spellEnd"/>
      <w:r w:rsidRPr="003A5DA6">
        <w:rPr>
          <w:szCs w:val="28"/>
        </w:rPr>
        <w:t xml:space="preserve"> Л.К. вказує, що судді Ізмаїльського міськрайонного суду Одеської області </w:t>
      </w:r>
      <w:proofErr w:type="spellStart"/>
      <w:r w:rsidRPr="003A5DA6">
        <w:rPr>
          <w:szCs w:val="28"/>
        </w:rPr>
        <w:t>Смокіна</w:t>
      </w:r>
      <w:proofErr w:type="spellEnd"/>
      <w:r w:rsidRPr="003A5DA6">
        <w:rPr>
          <w:szCs w:val="28"/>
        </w:rPr>
        <w:t xml:space="preserve"> Г.І. та </w:t>
      </w:r>
      <w:proofErr w:type="spellStart"/>
      <w:r w:rsidRPr="003A5DA6">
        <w:rPr>
          <w:szCs w:val="28"/>
        </w:rPr>
        <w:t>Жигулін</w:t>
      </w:r>
      <w:proofErr w:type="spellEnd"/>
      <w:r w:rsidRPr="003A5DA6">
        <w:rPr>
          <w:szCs w:val="28"/>
        </w:rPr>
        <w:t xml:space="preserve"> С.М. використовують підроблені документи на користь відповідачів під час розгляду цивільної справи № 500/2395/18. </w:t>
      </w:r>
    </w:p>
    <w:p w:rsidR="003A5DA6" w:rsidRPr="003A5DA6" w:rsidRDefault="003A5DA6" w:rsidP="003A5DA6">
      <w:pPr>
        <w:pStyle w:val="aa"/>
        <w:ind w:firstLine="567"/>
        <w:jc w:val="both"/>
        <w:rPr>
          <w:szCs w:val="28"/>
        </w:rPr>
      </w:pPr>
      <w:r w:rsidRPr="003A5DA6">
        <w:rPr>
          <w:szCs w:val="28"/>
        </w:rPr>
        <w:t xml:space="preserve">Також </w:t>
      </w:r>
      <w:proofErr w:type="spellStart"/>
      <w:r w:rsidRPr="003A5DA6">
        <w:rPr>
          <w:szCs w:val="28"/>
        </w:rPr>
        <w:t>Стойкова</w:t>
      </w:r>
      <w:proofErr w:type="spellEnd"/>
      <w:r w:rsidRPr="003A5DA6">
        <w:rPr>
          <w:szCs w:val="28"/>
        </w:rPr>
        <w:t xml:space="preserve"> Л.К. висловлює прохання звільнити суддів </w:t>
      </w:r>
      <w:proofErr w:type="spellStart"/>
      <w:r w:rsidRPr="003A5DA6">
        <w:rPr>
          <w:szCs w:val="28"/>
        </w:rPr>
        <w:t>Жигуліна</w:t>
      </w:r>
      <w:proofErr w:type="spellEnd"/>
      <w:r w:rsidRPr="003A5DA6">
        <w:rPr>
          <w:szCs w:val="28"/>
        </w:rPr>
        <w:t xml:space="preserve"> С.М. та </w:t>
      </w:r>
      <w:proofErr w:type="spellStart"/>
      <w:r w:rsidRPr="003A5DA6">
        <w:rPr>
          <w:szCs w:val="28"/>
        </w:rPr>
        <w:t>Смокіну</w:t>
      </w:r>
      <w:proofErr w:type="spellEnd"/>
      <w:r w:rsidRPr="003A5DA6">
        <w:rPr>
          <w:szCs w:val="28"/>
        </w:rPr>
        <w:t xml:space="preserve"> Г.І. у зв’язку з наданням останніми корупційного сприяння у використанні підроблених документів на користь </w:t>
      </w:r>
      <w:r w:rsidR="00080992">
        <w:rPr>
          <w:szCs w:val="28"/>
        </w:rPr>
        <w:t>ОСОБА1</w:t>
      </w:r>
      <w:bookmarkStart w:id="0" w:name="_GoBack"/>
      <w:bookmarkEnd w:id="0"/>
      <w:r w:rsidRPr="003A5DA6">
        <w:rPr>
          <w:szCs w:val="28"/>
        </w:rPr>
        <w:t>.</w:t>
      </w:r>
    </w:p>
    <w:p w:rsidR="003A5DA6" w:rsidRPr="003A5DA6" w:rsidRDefault="003A5DA6" w:rsidP="003A5DA6">
      <w:pPr>
        <w:spacing w:after="0" w:line="240" w:lineRule="auto"/>
        <w:ind w:firstLine="567"/>
        <w:jc w:val="both"/>
        <w:rPr>
          <w:rFonts w:ascii="Times New Roman" w:hAnsi="Times New Roman" w:cs="Times New Roman"/>
          <w:sz w:val="28"/>
          <w:szCs w:val="28"/>
        </w:rPr>
      </w:pPr>
      <w:r w:rsidRPr="003A5DA6">
        <w:rPr>
          <w:rFonts w:ascii="Times New Roman" w:hAnsi="Times New Roman" w:cs="Times New Roman"/>
          <w:sz w:val="28"/>
          <w:szCs w:val="28"/>
        </w:rPr>
        <w:t xml:space="preserve">Відповідно до частини другої статті 107 Закону України «Про судоустрій і статус суддів» дисциплінарна скарга повинна містити, зокрема,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w:t>
      </w:r>
      <w:r w:rsidRPr="003A5DA6">
        <w:rPr>
          <w:rFonts w:ascii="Times New Roman" w:hAnsi="Times New Roman" w:cs="Times New Roman"/>
          <w:sz w:val="28"/>
          <w:szCs w:val="28"/>
        </w:rPr>
        <w:lastRenderedPageBreak/>
        <w:t xml:space="preserve">для дисциплінарної відповідальності судді, а також посилання на фактичні дані (свідчення, докази), що підтверджують зазначені скаржником відомості. </w:t>
      </w:r>
    </w:p>
    <w:p w:rsidR="003A5DA6" w:rsidRPr="003A5DA6" w:rsidRDefault="003A5DA6" w:rsidP="003A5DA6">
      <w:pPr>
        <w:spacing w:after="0" w:line="240" w:lineRule="auto"/>
        <w:ind w:firstLine="567"/>
        <w:jc w:val="both"/>
        <w:rPr>
          <w:rFonts w:ascii="Times New Roman" w:hAnsi="Times New Roman" w:cs="Times New Roman"/>
          <w:sz w:val="28"/>
          <w:szCs w:val="28"/>
        </w:rPr>
      </w:pPr>
      <w:r w:rsidRPr="003A5DA6">
        <w:rPr>
          <w:rFonts w:ascii="Times New Roman" w:hAnsi="Times New Roman" w:cs="Times New Roman"/>
          <w:color w:val="000000"/>
          <w:sz w:val="28"/>
          <w:szCs w:val="28"/>
        </w:rPr>
        <w:t xml:space="preserve">Варто зауважити, що </w:t>
      </w:r>
      <w:r w:rsidRPr="003A5DA6">
        <w:rPr>
          <w:rFonts w:ascii="Times New Roman" w:hAnsi="Times New Roman" w:cs="Times New Roman"/>
          <w:sz w:val="28"/>
          <w:szCs w:val="28"/>
        </w:rPr>
        <w:t xml:space="preserve">попередньою перевіркою встановлено, що в порушення вказаних вимог закону скарги </w:t>
      </w:r>
      <w:proofErr w:type="spellStart"/>
      <w:r w:rsidRPr="003A5DA6">
        <w:rPr>
          <w:rFonts w:ascii="Times New Roman" w:hAnsi="Times New Roman" w:cs="Times New Roman"/>
          <w:sz w:val="28"/>
          <w:szCs w:val="28"/>
        </w:rPr>
        <w:t>Стойкової</w:t>
      </w:r>
      <w:proofErr w:type="spellEnd"/>
      <w:r w:rsidRPr="003A5DA6">
        <w:rPr>
          <w:rFonts w:ascii="Times New Roman" w:hAnsi="Times New Roman" w:cs="Times New Roman"/>
          <w:sz w:val="28"/>
          <w:szCs w:val="28"/>
        </w:rPr>
        <w:t xml:space="preserve"> Л.К. не містять відомостей з посиланням на фактичні дані (свідчення, докази) на підтвердження наявності у поведінці суддів Ізмаїльського міськрайонного суду Одеської області </w:t>
      </w:r>
      <w:proofErr w:type="spellStart"/>
      <w:r w:rsidRPr="003A5DA6">
        <w:rPr>
          <w:rFonts w:ascii="Times New Roman" w:hAnsi="Times New Roman" w:cs="Times New Roman"/>
          <w:sz w:val="28"/>
          <w:szCs w:val="28"/>
        </w:rPr>
        <w:t>Смокіної</w:t>
      </w:r>
      <w:proofErr w:type="spellEnd"/>
      <w:r w:rsidRPr="003A5DA6">
        <w:rPr>
          <w:rFonts w:ascii="Times New Roman" w:hAnsi="Times New Roman" w:cs="Times New Roman"/>
          <w:sz w:val="28"/>
          <w:szCs w:val="28"/>
        </w:rPr>
        <w:t xml:space="preserve"> Г.І. та </w:t>
      </w:r>
      <w:proofErr w:type="spellStart"/>
      <w:r w:rsidRPr="003A5DA6">
        <w:rPr>
          <w:rFonts w:ascii="Times New Roman" w:hAnsi="Times New Roman" w:cs="Times New Roman"/>
          <w:sz w:val="28"/>
          <w:szCs w:val="28"/>
        </w:rPr>
        <w:t>Жигуліна</w:t>
      </w:r>
      <w:proofErr w:type="spellEnd"/>
      <w:r w:rsidRPr="003A5DA6">
        <w:rPr>
          <w:rFonts w:ascii="Times New Roman" w:hAnsi="Times New Roman" w:cs="Times New Roman"/>
          <w:sz w:val="28"/>
          <w:szCs w:val="28"/>
        </w:rPr>
        <w:t> С.М.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w:t>
      </w:r>
    </w:p>
    <w:p w:rsidR="003A5DA6" w:rsidRPr="003A5DA6" w:rsidRDefault="003A5DA6" w:rsidP="003A5DA6">
      <w:pPr>
        <w:pStyle w:val="aa"/>
        <w:ind w:firstLine="567"/>
        <w:jc w:val="both"/>
        <w:rPr>
          <w:szCs w:val="28"/>
        </w:rPr>
      </w:pPr>
      <w:r w:rsidRPr="003A5DA6">
        <w:rPr>
          <w:szCs w:val="28"/>
        </w:rPr>
        <w:t>При цьому, скаржниця у своїх скаргах застосовує лише загальні висловлювання щодо використання згаданими суддями підроблених документів у цивільній справі № 500/2395/18.</w:t>
      </w:r>
    </w:p>
    <w:p w:rsidR="003A5DA6" w:rsidRPr="003A5DA6" w:rsidRDefault="003A5DA6" w:rsidP="003A5DA6">
      <w:pPr>
        <w:pStyle w:val="aa"/>
        <w:ind w:firstLine="567"/>
        <w:jc w:val="both"/>
        <w:rPr>
          <w:szCs w:val="28"/>
        </w:rPr>
      </w:pPr>
      <w:r w:rsidRPr="003A5DA6">
        <w:rPr>
          <w:szCs w:val="28"/>
        </w:rPr>
        <w:t xml:space="preserve">Одночасно в одній зі скарг </w:t>
      </w:r>
      <w:proofErr w:type="spellStart"/>
      <w:r w:rsidRPr="003A5DA6">
        <w:rPr>
          <w:szCs w:val="28"/>
        </w:rPr>
        <w:t>Стойкова</w:t>
      </w:r>
      <w:proofErr w:type="spellEnd"/>
      <w:r w:rsidRPr="003A5DA6">
        <w:rPr>
          <w:szCs w:val="28"/>
        </w:rPr>
        <w:t xml:space="preserve"> Л.К. згадує про скасування судом апеляційної інстанції ухвали судді </w:t>
      </w:r>
      <w:proofErr w:type="spellStart"/>
      <w:r w:rsidRPr="003A5DA6">
        <w:rPr>
          <w:szCs w:val="28"/>
        </w:rPr>
        <w:t>Смокіної</w:t>
      </w:r>
      <w:proofErr w:type="spellEnd"/>
      <w:r w:rsidRPr="003A5DA6">
        <w:rPr>
          <w:szCs w:val="28"/>
        </w:rPr>
        <w:t xml:space="preserve"> Г.І. (ухвала від 11 січня 2023 року) у цивільній справі № 500/2395/18 як доказ неправомірної поведінки судді, що тягне за собою дисциплінарну відповідальність. </w:t>
      </w:r>
    </w:p>
    <w:p w:rsidR="003A5DA6" w:rsidRPr="003A5DA6" w:rsidRDefault="003A5DA6" w:rsidP="003A5DA6">
      <w:pPr>
        <w:pStyle w:val="aa"/>
        <w:ind w:firstLine="708"/>
        <w:jc w:val="both"/>
        <w:rPr>
          <w:szCs w:val="28"/>
        </w:rPr>
      </w:pPr>
      <w:r w:rsidRPr="003A5DA6">
        <w:rPr>
          <w:szCs w:val="28"/>
        </w:rPr>
        <w:t xml:space="preserve">З цього приводу слід наголосити, що </w:t>
      </w:r>
      <w:r w:rsidRPr="003A5DA6">
        <w:rPr>
          <w:color w:val="000000"/>
          <w:szCs w:val="28"/>
        </w:rPr>
        <w:t>у відповідності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3A5DA6" w:rsidRPr="003A5DA6" w:rsidRDefault="003A5DA6" w:rsidP="003A5DA6">
      <w:pPr>
        <w:spacing w:after="0" w:line="240" w:lineRule="auto"/>
        <w:ind w:firstLine="708"/>
        <w:jc w:val="both"/>
        <w:rPr>
          <w:rFonts w:ascii="Times New Roman" w:hAnsi="Times New Roman" w:cs="Times New Roman"/>
          <w:sz w:val="28"/>
          <w:szCs w:val="28"/>
        </w:rPr>
      </w:pPr>
      <w:r w:rsidRPr="003A5DA6">
        <w:rPr>
          <w:rFonts w:ascii="Times New Roman" w:hAnsi="Times New Roman" w:cs="Times New Roman"/>
          <w:sz w:val="28"/>
          <w:szCs w:val="28"/>
        </w:rPr>
        <w:t>Конституцією України кожній особі гарантується право</w:t>
      </w:r>
      <w:r w:rsidRPr="003A5DA6">
        <w:rPr>
          <w:rFonts w:ascii="Times New Roman" w:hAnsi="Times New Roman" w:cs="Times New Roman"/>
          <w:sz w:val="28"/>
          <w:szCs w:val="28"/>
          <w:shd w:val="clear" w:color="auto" w:fill="FFFFFF"/>
        </w:rPr>
        <w:t xml:space="preserve"> на оскарження в суді рішень, дій чи бездіяльності органів державної влади, органів місцевого самоврядування, посадових і службових осіб (стаття 55)</w:t>
      </w:r>
      <w:r w:rsidRPr="003A5DA6">
        <w:rPr>
          <w:rFonts w:ascii="Times New Roman" w:hAnsi="Times New Roman" w:cs="Times New Roman"/>
          <w:sz w:val="28"/>
          <w:szCs w:val="28"/>
        </w:rPr>
        <w:t>.</w:t>
      </w:r>
    </w:p>
    <w:p w:rsidR="003A5DA6" w:rsidRPr="003A5DA6" w:rsidRDefault="003A5DA6" w:rsidP="003A5DA6">
      <w:pPr>
        <w:spacing w:after="0" w:line="240" w:lineRule="auto"/>
        <w:ind w:firstLine="708"/>
        <w:jc w:val="both"/>
        <w:rPr>
          <w:rFonts w:ascii="Times New Roman" w:hAnsi="Times New Roman" w:cs="Times New Roman"/>
          <w:sz w:val="28"/>
          <w:szCs w:val="28"/>
        </w:rPr>
      </w:pPr>
      <w:r w:rsidRPr="003A5DA6">
        <w:rPr>
          <w:rFonts w:ascii="Times New Roman" w:hAnsi="Times New Roman" w:cs="Times New Roman"/>
          <w:sz w:val="28"/>
          <w:szCs w:val="28"/>
        </w:rPr>
        <w:t>Одночасно Основним Законом будь-якій особі надано механізм захисту своїх прав і свобод шляхом заб</w:t>
      </w:r>
      <w:r w:rsidRPr="003A5DA6">
        <w:rPr>
          <w:rFonts w:ascii="Times New Roman" w:hAnsi="Times New Roman" w:cs="Times New Roman"/>
          <w:sz w:val="28"/>
          <w:szCs w:val="28"/>
          <w:shd w:val="clear" w:color="auto" w:fill="FFFFFF"/>
        </w:rPr>
        <w:t>езпечення права на апеляційний перегляд справи та у визначених законом випадках – на касаційне оскарження судового рішення (стаття 129)</w:t>
      </w:r>
      <w:r w:rsidRPr="003A5DA6">
        <w:rPr>
          <w:rFonts w:ascii="Times New Roman" w:hAnsi="Times New Roman" w:cs="Times New Roman"/>
          <w:sz w:val="28"/>
          <w:szCs w:val="28"/>
        </w:rPr>
        <w:t>.</w:t>
      </w:r>
    </w:p>
    <w:p w:rsidR="003A5DA6" w:rsidRPr="003A5DA6" w:rsidRDefault="003A5DA6" w:rsidP="003A5DA6">
      <w:pPr>
        <w:spacing w:after="0" w:line="240" w:lineRule="auto"/>
        <w:ind w:firstLine="708"/>
        <w:jc w:val="both"/>
        <w:rPr>
          <w:rFonts w:ascii="Times New Roman" w:hAnsi="Times New Roman" w:cs="Times New Roman"/>
          <w:sz w:val="28"/>
          <w:szCs w:val="28"/>
        </w:rPr>
      </w:pPr>
      <w:r w:rsidRPr="003A5DA6">
        <w:rPr>
          <w:rFonts w:ascii="Times New Roman" w:hAnsi="Times New Roman" w:cs="Times New Roman"/>
          <w:sz w:val="28"/>
          <w:szCs w:val="28"/>
        </w:rPr>
        <w:t xml:space="preserve">В свою чергу скаржниця скористалася цим, законодавчо закріпленим способом захисту своїх порушених прав, оскільки ухвала судді </w:t>
      </w:r>
      <w:proofErr w:type="spellStart"/>
      <w:r w:rsidRPr="003A5DA6">
        <w:rPr>
          <w:rFonts w:ascii="Times New Roman" w:hAnsi="Times New Roman" w:cs="Times New Roman"/>
          <w:sz w:val="28"/>
          <w:szCs w:val="28"/>
        </w:rPr>
        <w:t>Смокіною</w:t>
      </w:r>
      <w:proofErr w:type="spellEnd"/>
      <w:r w:rsidRPr="003A5DA6">
        <w:rPr>
          <w:rFonts w:ascii="Times New Roman" w:hAnsi="Times New Roman" w:cs="Times New Roman"/>
          <w:sz w:val="28"/>
          <w:szCs w:val="28"/>
        </w:rPr>
        <w:t xml:space="preserve"> Г.І. від 11 січня 2023 року, постановлення якої, на думку скаржниці, є підставою дисциплінарної відповідальності судді, </w:t>
      </w:r>
      <w:r w:rsidRPr="003A5DA6">
        <w:rPr>
          <w:rFonts w:ascii="Times New Roman" w:hAnsi="Times New Roman" w:cs="Times New Roman"/>
          <w:color w:val="000000"/>
          <w:sz w:val="28"/>
          <w:szCs w:val="28"/>
        </w:rPr>
        <w:t xml:space="preserve">оскаржена </w:t>
      </w:r>
      <w:proofErr w:type="spellStart"/>
      <w:r w:rsidRPr="003A5DA6">
        <w:rPr>
          <w:rFonts w:ascii="Times New Roman" w:hAnsi="Times New Roman" w:cs="Times New Roman"/>
          <w:color w:val="000000"/>
          <w:sz w:val="28"/>
          <w:szCs w:val="28"/>
        </w:rPr>
        <w:t>Стойковою</w:t>
      </w:r>
      <w:proofErr w:type="spellEnd"/>
      <w:r w:rsidRPr="003A5DA6">
        <w:rPr>
          <w:rFonts w:ascii="Times New Roman" w:hAnsi="Times New Roman" w:cs="Times New Roman"/>
          <w:color w:val="000000"/>
          <w:sz w:val="28"/>
          <w:szCs w:val="28"/>
        </w:rPr>
        <w:t xml:space="preserve"> Л.К. в апеляційному порядку</w:t>
      </w:r>
      <w:r w:rsidRPr="003A5DA6">
        <w:rPr>
          <w:rFonts w:ascii="Times New Roman" w:hAnsi="Times New Roman" w:cs="Times New Roman"/>
          <w:sz w:val="28"/>
          <w:szCs w:val="28"/>
        </w:rPr>
        <w:t>, а правову оцінку згаданій ухвалі та діям судді було надано судом апеляційної інстанції.</w:t>
      </w:r>
    </w:p>
    <w:p w:rsidR="003A5DA6" w:rsidRPr="003A5DA6" w:rsidRDefault="003A5DA6" w:rsidP="003A5DA6">
      <w:pPr>
        <w:spacing w:after="0" w:line="240" w:lineRule="auto"/>
        <w:ind w:firstLine="567"/>
        <w:jc w:val="both"/>
        <w:rPr>
          <w:rFonts w:ascii="Times New Roman" w:hAnsi="Times New Roman" w:cs="Times New Roman"/>
          <w:sz w:val="28"/>
          <w:szCs w:val="28"/>
        </w:rPr>
      </w:pPr>
      <w:r w:rsidRPr="003A5DA6">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AB5936" w:rsidRPr="003A5DA6" w:rsidRDefault="003A5DA6" w:rsidP="003A5DA6">
      <w:pPr>
        <w:pStyle w:val="20"/>
        <w:shd w:val="clear" w:color="auto" w:fill="auto"/>
        <w:spacing w:before="0" w:line="240" w:lineRule="auto"/>
        <w:ind w:firstLine="567"/>
        <w:rPr>
          <w:color w:val="1D1D1B"/>
          <w:shd w:val="clear" w:color="auto" w:fill="FFFFFF"/>
        </w:rPr>
      </w:pPr>
      <w:r w:rsidRPr="003A5DA6">
        <w:rPr>
          <w:color w:val="1D1D1B"/>
          <w:shd w:val="clear" w:color="auto" w:fill="FFFFFF"/>
        </w:rPr>
        <w:t>Враховуючи наведене, керуючись статтею 108 Закону України «Про</w:t>
      </w:r>
      <w:r>
        <w:rPr>
          <w:color w:val="1D1D1B"/>
          <w:shd w:val="clear" w:color="auto" w:fill="FFFFFF"/>
        </w:rPr>
        <w:t> </w:t>
      </w:r>
      <w:r w:rsidRPr="003A5DA6">
        <w:rPr>
          <w:color w:val="1D1D1B"/>
          <w:shd w:val="clear" w:color="auto" w:fill="FFFFFF"/>
        </w:rPr>
        <w:t>судоустрій і статус суддів», статтями 43, 44, пункту 23</w:t>
      </w:r>
      <w:r w:rsidRPr="003A5DA6">
        <w:rPr>
          <w:color w:val="1D1D1B"/>
          <w:shd w:val="clear" w:color="auto" w:fill="FFFFFF"/>
          <w:vertAlign w:val="superscript"/>
        </w:rPr>
        <w:t>7 </w:t>
      </w:r>
      <w:r w:rsidRPr="003A5DA6">
        <w:rPr>
          <w:color w:val="1D1D1B"/>
          <w:shd w:val="clear" w:color="auto" w:fill="FFFFFF"/>
        </w:rPr>
        <w:t>розділу ІІІ «Прикінцеві та перехідні положення» Закону України «Про Вищу раду правосуддя», Друга Дисциплінарна палата Вищої ради правосуддя</w:t>
      </w:r>
    </w:p>
    <w:p w:rsidR="005C15C1" w:rsidRPr="00C91721" w:rsidRDefault="005C15C1" w:rsidP="005C15C1">
      <w:pPr>
        <w:pStyle w:val="20"/>
        <w:shd w:val="clear" w:color="auto" w:fill="auto"/>
        <w:spacing w:before="0" w:line="240" w:lineRule="auto"/>
        <w:ind w:firstLine="567"/>
        <w:jc w:val="center"/>
        <w:rPr>
          <w:b/>
        </w:rPr>
      </w:pPr>
      <w:r w:rsidRPr="00C91721">
        <w:rPr>
          <w:b/>
        </w:rPr>
        <w:lastRenderedPageBreak/>
        <w:t>ухвалила:</w:t>
      </w:r>
    </w:p>
    <w:p w:rsidR="00B04CDB" w:rsidRDefault="009E623A" w:rsidP="003F7432">
      <w:pPr>
        <w:pStyle w:val="20"/>
        <w:tabs>
          <w:tab w:val="left" w:pos="284"/>
        </w:tabs>
        <w:spacing w:line="240" w:lineRule="auto"/>
        <w:ind w:firstLine="0"/>
        <w:rPr>
          <w:lang w:eastAsia="ru-RU"/>
        </w:rPr>
      </w:pPr>
      <w:r w:rsidRPr="009E623A">
        <w:rPr>
          <w:lang w:eastAsia="uk-UA" w:bidi="uk-UA"/>
        </w:rPr>
        <w:t>дисциплінарн</w:t>
      </w:r>
      <w:r>
        <w:rPr>
          <w:lang w:eastAsia="uk-UA" w:bidi="uk-UA"/>
        </w:rPr>
        <w:t>і</w:t>
      </w:r>
      <w:r w:rsidRPr="009E623A">
        <w:rPr>
          <w:lang w:eastAsia="uk-UA" w:bidi="uk-UA"/>
        </w:rPr>
        <w:t xml:space="preserve"> скарг</w:t>
      </w:r>
      <w:r>
        <w:rPr>
          <w:lang w:eastAsia="uk-UA" w:bidi="uk-UA"/>
        </w:rPr>
        <w:t>и</w:t>
      </w:r>
      <w:r w:rsidRPr="009E623A">
        <w:rPr>
          <w:lang w:eastAsia="uk-UA" w:bidi="uk-UA"/>
        </w:rPr>
        <w:t xml:space="preserve"> </w:t>
      </w:r>
      <w:proofErr w:type="spellStart"/>
      <w:r w:rsidR="00675D8D" w:rsidRPr="00F73416">
        <w:t>Стойкової</w:t>
      </w:r>
      <w:proofErr w:type="spellEnd"/>
      <w:r w:rsidR="00675D8D" w:rsidRPr="00F73416">
        <w:t xml:space="preserve"> Любові Костянтинівни </w:t>
      </w:r>
      <w:r w:rsidR="003A5DA6">
        <w:t>стосовно</w:t>
      </w:r>
      <w:r w:rsidRPr="009E623A">
        <w:rPr>
          <w:lang w:eastAsia="uk-UA" w:bidi="uk-UA"/>
        </w:rPr>
        <w:t xml:space="preserve"> </w:t>
      </w:r>
      <w:r w:rsidR="003F7432">
        <w:rPr>
          <w:lang w:eastAsia="uk-UA" w:bidi="uk-UA"/>
        </w:rPr>
        <w:t xml:space="preserve">суддів </w:t>
      </w:r>
      <w:r w:rsidR="003F7432" w:rsidRPr="00D165B8">
        <w:t xml:space="preserve">Ізмаїльського міськрайонного суду Одеської області </w:t>
      </w:r>
      <w:proofErr w:type="spellStart"/>
      <w:r w:rsidR="003F7432" w:rsidRPr="003F7432">
        <w:t>Смокіної</w:t>
      </w:r>
      <w:proofErr w:type="spellEnd"/>
      <w:r w:rsidR="003F7432" w:rsidRPr="003F7432">
        <w:t xml:space="preserve"> Галини Іванівни та </w:t>
      </w:r>
      <w:proofErr w:type="spellStart"/>
      <w:r w:rsidR="003F7432" w:rsidRPr="003F7432">
        <w:t>Жигуліна</w:t>
      </w:r>
      <w:proofErr w:type="spellEnd"/>
      <w:r w:rsidR="003F7432" w:rsidRPr="003F7432">
        <w:t xml:space="preserve"> Сергія Миколайовича</w:t>
      </w:r>
      <w:r w:rsidR="003F7432" w:rsidRPr="009E623A">
        <w:rPr>
          <w:lang w:eastAsia="uk-UA" w:bidi="uk-UA"/>
        </w:rPr>
        <w:t xml:space="preserve"> </w:t>
      </w:r>
      <w:r w:rsidRPr="009E623A">
        <w:rPr>
          <w:lang w:eastAsia="uk-UA" w:bidi="uk-UA"/>
        </w:rPr>
        <w:t xml:space="preserve">залишити без </w:t>
      </w:r>
      <w:r>
        <w:rPr>
          <w:lang w:eastAsia="uk-UA" w:bidi="uk-UA"/>
        </w:rPr>
        <w:t>розгляду та повернути скарж</w:t>
      </w:r>
      <w:r w:rsidR="00123A3D">
        <w:rPr>
          <w:lang w:eastAsia="uk-UA" w:bidi="uk-UA"/>
        </w:rPr>
        <w:t xml:space="preserve">нику; </w:t>
      </w:r>
    </w:p>
    <w:p w:rsidR="00B04CDB" w:rsidRPr="00C91721" w:rsidRDefault="00B04CDB" w:rsidP="00712FE9">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2A1" w:rsidRDefault="003622A1" w:rsidP="005C15C1">
      <w:pPr>
        <w:spacing w:after="0" w:line="240" w:lineRule="auto"/>
      </w:pPr>
      <w:r>
        <w:separator/>
      </w:r>
    </w:p>
  </w:endnote>
  <w:endnote w:type="continuationSeparator" w:id="0">
    <w:p w:rsidR="003622A1" w:rsidRDefault="003622A1"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2A1" w:rsidRDefault="003622A1" w:rsidP="005C15C1">
      <w:pPr>
        <w:spacing w:after="0" w:line="240" w:lineRule="auto"/>
      </w:pPr>
      <w:r>
        <w:separator/>
      </w:r>
    </w:p>
  </w:footnote>
  <w:footnote w:type="continuationSeparator" w:id="0">
    <w:p w:rsidR="003622A1" w:rsidRDefault="003622A1"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080992">
          <w:rPr>
            <w:noProof/>
          </w:rPr>
          <w:t>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55569"/>
    <w:rsid w:val="000566D0"/>
    <w:rsid w:val="000716F6"/>
    <w:rsid w:val="00080992"/>
    <w:rsid w:val="00084DD2"/>
    <w:rsid w:val="000B50F6"/>
    <w:rsid w:val="000C5A60"/>
    <w:rsid w:val="001167FF"/>
    <w:rsid w:val="00123A3D"/>
    <w:rsid w:val="00150184"/>
    <w:rsid w:val="0015112C"/>
    <w:rsid w:val="00186379"/>
    <w:rsid w:val="001B2686"/>
    <w:rsid w:val="002304DD"/>
    <w:rsid w:val="00232F41"/>
    <w:rsid w:val="00295D32"/>
    <w:rsid w:val="002A6881"/>
    <w:rsid w:val="002A68B7"/>
    <w:rsid w:val="002D097A"/>
    <w:rsid w:val="003622A1"/>
    <w:rsid w:val="003718B0"/>
    <w:rsid w:val="003A5DA6"/>
    <w:rsid w:val="003F7432"/>
    <w:rsid w:val="0044054C"/>
    <w:rsid w:val="004B5571"/>
    <w:rsid w:val="00530C3D"/>
    <w:rsid w:val="00542722"/>
    <w:rsid w:val="005653B0"/>
    <w:rsid w:val="005729C8"/>
    <w:rsid w:val="005C0A32"/>
    <w:rsid w:val="005C15C1"/>
    <w:rsid w:val="005D1E52"/>
    <w:rsid w:val="00605CC2"/>
    <w:rsid w:val="006732D6"/>
    <w:rsid w:val="00675D8D"/>
    <w:rsid w:val="0068749E"/>
    <w:rsid w:val="0069743E"/>
    <w:rsid w:val="00712FE9"/>
    <w:rsid w:val="00753C64"/>
    <w:rsid w:val="007C1487"/>
    <w:rsid w:val="007E7467"/>
    <w:rsid w:val="008307FC"/>
    <w:rsid w:val="00832BD2"/>
    <w:rsid w:val="0085281D"/>
    <w:rsid w:val="009951C0"/>
    <w:rsid w:val="009D6F62"/>
    <w:rsid w:val="009E623A"/>
    <w:rsid w:val="00A32762"/>
    <w:rsid w:val="00AB51F8"/>
    <w:rsid w:val="00AB5936"/>
    <w:rsid w:val="00AC0CD9"/>
    <w:rsid w:val="00B04CDB"/>
    <w:rsid w:val="00B06B19"/>
    <w:rsid w:val="00B47EDF"/>
    <w:rsid w:val="00B634F5"/>
    <w:rsid w:val="00B7728C"/>
    <w:rsid w:val="00B8375B"/>
    <w:rsid w:val="00BD7461"/>
    <w:rsid w:val="00BF7823"/>
    <w:rsid w:val="00C159D8"/>
    <w:rsid w:val="00C3311E"/>
    <w:rsid w:val="00C765ED"/>
    <w:rsid w:val="00C86F9A"/>
    <w:rsid w:val="00C976A0"/>
    <w:rsid w:val="00CF4B38"/>
    <w:rsid w:val="00D77384"/>
    <w:rsid w:val="00D94208"/>
    <w:rsid w:val="00DB0FBC"/>
    <w:rsid w:val="00EA0350"/>
    <w:rsid w:val="00EB45FB"/>
    <w:rsid w:val="00EC3FE3"/>
    <w:rsid w:val="00F034CD"/>
    <w:rsid w:val="00F12EE3"/>
    <w:rsid w:val="00F70F91"/>
    <w:rsid w:val="00F80AE9"/>
    <w:rsid w:val="00FA03FB"/>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A480E"/>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C5386-D7E7-4037-981E-1C1640B5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5209</Words>
  <Characters>2970</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dcterms:created xsi:type="dcterms:W3CDTF">2023-12-14T13:28:00Z</dcterms:created>
  <dcterms:modified xsi:type="dcterms:W3CDTF">2023-12-14T13:28:00Z</dcterms:modified>
</cp:coreProperties>
</file>