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752" w:rsidRDefault="00692752" w:rsidP="00F51CAB">
      <w:pPr>
        <w:pStyle w:val="a7"/>
        <w:spacing w:after="0"/>
        <w:ind w:left="5954"/>
        <w:rPr>
          <w:sz w:val="28"/>
          <w:szCs w:val="28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2069403" wp14:editId="31691F17">
            <wp:simplePos x="0" y="0"/>
            <wp:positionH relativeFrom="column">
              <wp:posOffset>2807970</wp:posOffset>
            </wp:positionH>
            <wp:positionV relativeFrom="paragraph">
              <wp:posOffset>168275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1CAB" w:rsidRDefault="00F51CAB" w:rsidP="00F51CAB">
      <w:pPr>
        <w:pStyle w:val="a7"/>
        <w:spacing w:after="0"/>
        <w:ind w:left="5954"/>
        <w:rPr>
          <w:sz w:val="28"/>
          <w:szCs w:val="28"/>
        </w:rPr>
      </w:pPr>
    </w:p>
    <w:p w:rsidR="00F51CAB" w:rsidRDefault="00F51CAB" w:rsidP="00F51CAB">
      <w:pPr>
        <w:pStyle w:val="a7"/>
        <w:spacing w:after="0"/>
        <w:ind w:left="5954"/>
        <w:rPr>
          <w:sz w:val="28"/>
          <w:szCs w:val="28"/>
        </w:rPr>
      </w:pPr>
    </w:p>
    <w:p w:rsidR="00F51CAB" w:rsidRDefault="00F51CAB" w:rsidP="00F51CAB">
      <w:pPr>
        <w:pStyle w:val="a7"/>
        <w:spacing w:after="0"/>
        <w:ind w:left="5954"/>
        <w:rPr>
          <w:sz w:val="28"/>
          <w:szCs w:val="28"/>
        </w:rPr>
      </w:pPr>
    </w:p>
    <w:p w:rsidR="00692752" w:rsidRPr="0091248D" w:rsidRDefault="00692752" w:rsidP="00692752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692752" w:rsidRPr="0091248D" w:rsidRDefault="00692752" w:rsidP="0069275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692752" w:rsidRPr="0091248D" w:rsidRDefault="00692752" w:rsidP="00692752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692752" w:rsidRPr="0091248D" w:rsidRDefault="00692752" w:rsidP="00692752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166" w:type="dxa"/>
        <w:tblLook w:val="04A0" w:firstRow="1" w:lastRow="0" w:firstColumn="1" w:lastColumn="0" w:noHBand="0" w:noVBand="1"/>
      </w:tblPr>
      <w:tblGrid>
        <w:gridCol w:w="3098"/>
        <w:gridCol w:w="1297"/>
        <w:gridCol w:w="2147"/>
        <w:gridCol w:w="3624"/>
      </w:tblGrid>
      <w:tr w:rsidR="00692752" w:rsidRPr="00635BF0" w:rsidTr="00F77316">
        <w:trPr>
          <w:trHeight w:val="188"/>
        </w:trPr>
        <w:tc>
          <w:tcPr>
            <w:tcW w:w="3098" w:type="dxa"/>
          </w:tcPr>
          <w:p w:rsidR="00692752" w:rsidRPr="00B07EB9" w:rsidRDefault="00B07EB9" w:rsidP="00F77316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13 грудня 2023 року</w:t>
            </w:r>
          </w:p>
        </w:tc>
        <w:tc>
          <w:tcPr>
            <w:tcW w:w="3444" w:type="dxa"/>
            <w:gridSpan w:val="2"/>
          </w:tcPr>
          <w:p w:rsidR="00692752" w:rsidRPr="00B15DB8" w:rsidRDefault="00692752" w:rsidP="00F77316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635BF0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692752" w:rsidRPr="00B07EB9" w:rsidRDefault="00B07EB9" w:rsidP="00B07EB9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 1298/2дп/15-23</w:t>
            </w:r>
          </w:p>
        </w:tc>
      </w:tr>
      <w:tr w:rsidR="00692752" w:rsidRPr="00812B77" w:rsidTr="00F77316">
        <w:trPr>
          <w:gridAfter w:val="2"/>
          <w:wAfter w:w="5771" w:type="dxa"/>
          <w:trHeight w:val="188"/>
        </w:trPr>
        <w:tc>
          <w:tcPr>
            <w:tcW w:w="4395" w:type="dxa"/>
            <w:gridSpan w:val="2"/>
            <w:hideMark/>
          </w:tcPr>
          <w:p w:rsidR="00692752" w:rsidRPr="00812B77" w:rsidRDefault="00692752" w:rsidP="00692752">
            <w:pPr>
              <w:autoSpaceDN w:val="0"/>
              <w:spacing w:after="200" w:line="276" w:lineRule="auto"/>
              <w:ind w:right="-2"/>
              <w:jc w:val="both"/>
              <w:rPr>
                <w:rFonts w:ascii="Times New Roman" w:eastAsia="Calibri" w:hAnsi="Times New Roman" w:cs="Times New Roman"/>
                <w:b/>
                <w:noProof/>
              </w:rPr>
            </w:pPr>
            <w:r w:rsidRPr="00812B77">
              <w:rPr>
                <w:rFonts w:ascii="Times New Roman" w:eastAsia="Calibri" w:hAnsi="Times New Roman" w:cs="Times New Roman"/>
                <w:b/>
                <w:noProof/>
              </w:rPr>
              <w:t xml:space="preserve">Про залишення без розгляду 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br/>
            </w:r>
            <w:r w:rsidRPr="00812B77">
              <w:rPr>
                <w:rFonts w:ascii="Times New Roman" w:eastAsia="Calibri" w:hAnsi="Times New Roman" w:cs="Times New Roman"/>
                <w:b/>
                <w:noProof/>
              </w:rPr>
              <w:t xml:space="preserve">та повернення </w:t>
            </w:r>
            <w:r>
              <w:rPr>
                <w:rFonts w:ascii="Times New Roman" w:eastAsia="Calibri" w:hAnsi="Times New Roman" w:cs="Times New Roman"/>
                <w:b/>
                <w:noProof/>
              </w:rPr>
              <w:t>дисциплінарної скарги Бебка Л.В. стосовно судді Вінницького апеляційного суду Кривошеї А.І.</w:t>
            </w:r>
          </w:p>
        </w:tc>
      </w:tr>
    </w:tbl>
    <w:p w:rsidR="00692752" w:rsidRDefault="00692752" w:rsidP="00692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>головуючого 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Маселка</w:t>
      </w:r>
      <w:proofErr w:type="spellEnd"/>
      <w:r>
        <w:rPr>
          <w:rFonts w:ascii="Times New Roman" w:hAnsi="Times New Roman"/>
          <w:sz w:val="28"/>
          <w:szCs w:val="28"/>
        </w:rPr>
        <w:t xml:space="preserve"> Р.А.</w:t>
      </w:r>
      <w:r w:rsidRPr="007B460A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>
        <w:rPr>
          <w:rFonts w:ascii="Times New Roman" w:hAnsi="Times New Roman"/>
          <w:sz w:val="28"/>
          <w:szCs w:val="28"/>
        </w:rPr>
        <w:t>Саліхова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В.В.</w:t>
      </w:r>
      <w:r w:rsidRPr="00183ED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B460A">
        <w:rPr>
          <w:rFonts w:ascii="Times New Roman" w:hAnsi="Times New Roman"/>
          <w:sz w:val="28"/>
          <w:szCs w:val="28"/>
        </w:rPr>
        <w:t xml:space="preserve">розглянувши висновок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за результатами попередньої перевірки</w:t>
      </w:r>
      <w:r>
        <w:rPr>
          <w:rFonts w:ascii="Times New Roman" w:hAnsi="Times New Roman"/>
          <w:sz w:val="28"/>
          <w:szCs w:val="28"/>
        </w:rPr>
        <w:t xml:space="preserve"> дисциплінарної </w:t>
      </w:r>
      <w:proofErr w:type="spellStart"/>
      <w:r w:rsidRPr="00692752">
        <w:rPr>
          <w:rFonts w:ascii="Times New Roman" w:hAnsi="Times New Roman"/>
          <w:sz w:val="28"/>
          <w:szCs w:val="28"/>
        </w:rPr>
        <w:t>Бебка</w:t>
      </w:r>
      <w:proofErr w:type="spellEnd"/>
      <w:r w:rsidRPr="00692752">
        <w:rPr>
          <w:rFonts w:ascii="Times New Roman" w:hAnsi="Times New Roman"/>
          <w:sz w:val="28"/>
          <w:szCs w:val="28"/>
        </w:rPr>
        <w:t xml:space="preserve"> Леоніда Валентиновича стосовно судді Вінницького апеляційного суду </w:t>
      </w:r>
      <w:proofErr w:type="spellStart"/>
      <w:r w:rsidRPr="00692752">
        <w:rPr>
          <w:rFonts w:ascii="Times New Roman" w:hAnsi="Times New Roman"/>
          <w:sz w:val="28"/>
          <w:szCs w:val="28"/>
        </w:rPr>
        <w:t>Кривошеї</w:t>
      </w:r>
      <w:proofErr w:type="spellEnd"/>
      <w:r w:rsidRPr="00692752">
        <w:rPr>
          <w:rFonts w:ascii="Times New Roman" w:hAnsi="Times New Roman"/>
          <w:sz w:val="28"/>
          <w:szCs w:val="28"/>
        </w:rPr>
        <w:t xml:space="preserve"> Анатолія Івановича</w:t>
      </w:r>
      <w:r w:rsidRPr="00F22EEC">
        <w:rPr>
          <w:rFonts w:ascii="Times New Roman" w:hAnsi="Times New Roman"/>
          <w:sz w:val="28"/>
          <w:szCs w:val="28"/>
        </w:rPr>
        <w:t>,</w:t>
      </w:r>
    </w:p>
    <w:p w:rsidR="00692752" w:rsidRPr="00F51CAB" w:rsidRDefault="00692752" w:rsidP="0069275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6"/>
          <w:szCs w:val="16"/>
        </w:rPr>
      </w:pPr>
    </w:p>
    <w:p w:rsidR="00692752" w:rsidRPr="00812B77" w:rsidRDefault="00692752" w:rsidP="0069275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92752" w:rsidRPr="00F51CAB" w:rsidRDefault="00692752" w:rsidP="006927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2752" w:rsidRPr="002B029B" w:rsidRDefault="00692752" w:rsidP="00692752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До Вищої ради правосуддя 28 липня 2021 року надійшла дисциплінарна скарга </w:t>
      </w:r>
      <w:proofErr w:type="spellStart"/>
      <w:r w:rsidRPr="002B029B">
        <w:rPr>
          <w:rFonts w:ascii="Times New Roman" w:hAnsi="Times New Roman" w:cs="Times New Roman"/>
          <w:sz w:val="28"/>
          <w:szCs w:val="28"/>
          <w:lang w:val="uk-UA"/>
        </w:rPr>
        <w:t>Бебка</w:t>
      </w:r>
      <w:proofErr w:type="spellEnd"/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Л.В. (спрямовано «Вінницька установа виконання покарань (№ 1)») на дії судді Вінницького </w:t>
      </w:r>
      <w:r w:rsidRPr="002B029B">
        <w:rPr>
          <w:rFonts w:ascii="Times New Roman" w:hAnsi="Times New Roman"/>
          <w:sz w:val="28"/>
          <w:szCs w:val="28"/>
          <w:lang w:val="uk-UA"/>
        </w:rPr>
        <w:t xml:space="preserve">апеляційного суду </w:t>
      </w:r>
      <w:proofErr w:type="spellStart"/>
      <w:r w:rsidRPr="002B029B">
        <w:rPr>
          <w:rFonts w:ascii="Times New Roman" w:hAnsi="Times New Roman"/>
          <w:sz w:val="28"/>
          <w:szCs w:val="28"/>
          <w:lang w:val="uk-UA"/>
        </w:rPr>
        <w:t>Кривошеї</w:t>
      </w:r>
      <w:proofErr w:type="spellEnd"/>
      <w:r w:rsidRPr="002B029B">
        <w:rPr>
          <w:rFonts w:ascii="Times New Roman" w:hAnsi="Times New Roman"/>
          <w:sz w:val="28"/>
          <w:szCs w:val="28"/>
          <w:lang w:val="uk-UA"/>
        </w:rPr>
        <w:t xml:space="preserve"> А.І.</w:t>
      </w:r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(єдиний унікальний номер Б-4025/0/7-21).</w:t>
      </w:r>
    </w:p>
    <w:p w:rsidR="00692752" w:rsidRPr="00ED7523" w:rsidRDefault="00692752" w:rsidP="00692752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та діяльності дисциплінарних інспекторів Вищої ради правосуддя», яким </w:t>
      </w:r>
      <w:proofErr w:type="spellStart"/>
      <w:r w:rsidRPr="00ED7523">
        <w:rPr>
          <w:rFonts w:ascii="Times New Roman" w:hAnsi="Times New Roman" w:cs="Times New Roman"/>
          <w:sz w:val="28"/>
          <w:szCs w:val="28"/>
          <w:lang w:val="uk-UA"/>
        </w:rPr>
        <w:t>внесено</w:t>
      </w:r>
      <w:proofErr w:type="spellEnd"/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зміни до Закону України «Про Вищу раду правосуддя», зокрема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в частині здійснення дисциплінарних проваджень щодо суддів.</w:t>
      </w:r>
    </w:p>
    <w:p w:rsidR="00692752" w:rsidRPr="00ED7523" w:rsidRDefault="00692752" w:rsidP="00692752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Вищої ради правосуддя від 5 серпня 2021 року № 1809/0/15-21 </w:t>
      </w:r>
      <w:proofErr w:type="spellStart"/>
      <w:r w:rsidRPr="00ED7523">
        <w:rPr>
          <w:rFonts w:ascii="Times New Roman" w:hAnsi="Times New Roman" w:cs="Times New Roman"/>
          <w:sz w:val="28"/>
          <w:szCs w:val="28"/>
          <w:lang w:val="uk-UA"/>
        </w:rPr>
        <w:t>зупинено</w:t>
      </w:r>
      <w:proofErr w:type="spellEnd"/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чи прокурора.</w:t>
      </w:r>
    </w:p>
    <w:p w:rsidR="00692752" w:rsidRPr="00ED7523" w:rsidRDefault="00692752" w:rsidP="00692752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692752" w:rsidRPr="00ED7523" w:rsidRDefault="00692752" w:rsidP="00692752">
      <w:pPr>
        <w:pStyle w:val="a9"/>
        <w:ind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ED7523">
        <w:rPr>
          <w:rFonts w:ascii="Times New Roman" w:hAnsi="Times New Roman" w:cs="Times New Roman"/>
          <w:sz w:val="28"/>
          <w:szCs w:val="28"/>
          <w:lang w:val="uk-UA"/>
        </w:rPr>
        <w:tab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ED7523">
        <w:rPr>
          <w:rFonts w:ascii="Times New Roman" w:hAnsi="Times New Roman" w:cs="Times New Roman"/>
          <w:sz w:val="28"/>
          <w:szCs w:val="28"/>
          <w:lang w:val="uk-UA"/>
        </w:rPr>
        <w:t>зупинено</w:t>
      </w:r>
      <w:proofErr w:type="spellEnd"/>
      <w:r w:rsidRPr="00ED7523">
        <w:rPr>
          <w:rFonts w:ascii="Times New Roman" w:hAnsi="Times New Roman" w:cs="Times New Roman"/>
          <w:sz w:val="28"/>
          <w:szCs w:val="28"/>
          <w:lang w:val="uk-UA"/>
        </w:rPr>
        <w:t xml:space="preserve"> рішенням Вищої ради правосуддя від 5 серпня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D7523">
        <w:rPr>
          <w:rFonts w:ascii="Times New Roman" w:hAnsi="Times New Roman" w:cs="Times New Roman"/>
          <w:sz w:val="28"/>
          <w:szCs w:val="28"/>
          <w:lang w:val="uk-UA"/>
        </w:rPr>
        <w:t>№ 1809/0/15-21, з 1 листопада 2023 року.</w:t>
      </w:r>
    </w:p>
    <w:p w:rsidR="00692752" w:rsidRPr="002B029B" w:rsidRDefault="00692752" w:rsidP="00692752">
      <w:pPr>
        <w:pStyle w:val="a9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B029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Протоколом повторного автоматизованого визначення члена Вищої ради правосуддя від 3 листопада 2023 року вказану скаргу передано для попередньої перевірки члену Другої Дисциплінарної палати Вищої ради правосуддя </w:t>
      </w:r>
      <w:proofErr w:type="spellStart"/>
      <w:r w:rsidRPr="002B029B">
        <w:rPr>
          <w:rFonts w:ascii="Times New Roman" w:hAnsi="Times New Roman" w:cs="Times New Roman"/>
          <w:sz w:val="28"/>
          <w:szCs w:val="28"/>
          <w:lang w:val="uk-UA"/>
        </w:rPr>
        <w:t>Бурлакову</w:t>
      </w:r>
      <w:proofErr w:type="spellEnd"/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С.Ю. (доповідач), який відповідно до пункту 23</w:t>
      </w:r>
      <w:r w:rsidRPr="002B029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7</w:t>
      </w:r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692752" w:rsidRPr="00211E80" w:rsidRDefault="00692752" w:rsidP="00692752">
      <w:pPr>
        <w:pStyle w:val="a5"/>
        <w:ind w:firstLine="708"/>
        <w:jc w:val="both"/>
        <w:rPr>
          <w:szCs w:val="28"/>
        </w:rPr>
      </w:pPr>
      <w:r w:rsidRPr="00211E80">
        <w:rPr>
          <w:szCs w:val="28"/>
        </w:rPr>
        <w:t>За результатами</w:t>
      </w:r>
      <w:r>
        <w:rPr>
          <w:szCs w:val="28"/>
        </w:rPr>
        <w:t xml:space="preserve"> попередньої</w:t>
      </w:r>
      <w:r w:rsidRPr="00211E80">
        <w:rPr>
          <w:szCs w:val="28"/>
        </w:rPr>
        <w:t xml:space="preserve"> перевірки </w:t>
      </w:r>
      <w:r>
        <w:rPr>
          <w:szCs w:val="28"/>
        </w:rPr>
        <w:t>скарги</w:t>
      </w:r>
      <w:r w:rsidRPr="007B460A">
        <w:rPr>
          <w:szCs w:val="28"/>
        </w:rPr>
        <w:t xml:space="preserve"> </w:t>
      </w:r>
      <w:r w:rsidRPr="005F748D">
        <w:rPr>
          <w:szCs w:val="28"/>
        </w:rPr>
        <w:t>Черкаської обласної прокуратури</w:t>
      </w:r>
      <w:r w:rsidRPr="00211E80">
        <w:rPr>
          <w:szCs w:val="28"/>
        </w:rPr>
        <w:t xml:space="preserve"> член</w:t>
      </w:r>
      <w:r>
        <w:rPr>
          <w:szCs w:val="28"/>
        </w:rPr>
        <w:t>ом</w:t>
      </w:r>
      <w:r w:rsidRPr="00211E80">
        <w:rPr>
          <w:szCs w:val="28"/>
        </w:rPr>
        <w:t xml:space="preserve"> </w:t>
      </w:r>
      <w:r>
        <w:rPr>
          <w:szCs w:val="28"/>
        </w:rPr>
        <w:t>Другої</w:t>
      </w:r>
      <w:r w:rsidRPr="00211E80">
        <w:rPr>
          <w:szCs w:val="28"/>
        </w:rPr>
        <w:t xml:space="preserve"> Дисциплінарної палати Вищої ради правосуддя </w:t>
      </w:r>
      <w:proofErr w:type="spellStart"/>
      <w:r>
        <w:rPr>
          <w:szCs w:val="28"/>
        </w:rPr>
        <w:t>Бурлаковим</w:t>
      </w:r>
      <w:proofErr w:type="spellEnd"/>
      <w:r>
        <w:rPr>
          <w:szCs w:val="28"/>
        </w:rPr>
        <w:t xml:space="preserve"> С.Ю. </w:t>
      </w:r>
      <w:r w:rsidRPr="00681F6A">
        <w:rPr>
          <w:szCs w:val="28"/>
        </w:rPr>
        <w:t xml:space="preserve">складено висновок від </w:t>
      </w:r>
      <w:r>
        <w:rPr>
          <w:szCs w:val="28"/>
        </w:rPr>
        <w:t>27</w:t>
      </w:r>
      <w:r w:rsidRPr="00681F6A">
        <w:rPr>
          <w:szCs w:val="28"/>
        </w:rPr>
        <w:t xml:space="preserve"> </w:t>
      </w:r>
      <w:r>
        <w:rPr>
          <w:szCs w:val="28"/>
        </w:rPr>
        <w:t>листопада 2023</w:t>
      </w:r>
      <w:r w:rsidRPr="00681F6A">
        <w:rPr>
          <w:szCs w:val="28"/>
        </w:rPr>
        <w:t xml:space="preserve"> року з пропозицією</w:t>
      </w:r>
      <w:r w:rsidRPr="00211E80">
        <w:rPr>
          <w:szCs w:val="28"/>
        </w:rPr>
        <w:t xml:space="preserve"> </w:t>
      </w:r>
      <w:r>
        <w:rPr>
          <w:szCs w:val="28"/>
        </w:rPr>
        <w:t xml:space="preserve">скаргу </w:t>
      </w:r>
      <w:r w:rsidRPr="00FF2E71">
        <w:rPr>
          <w:rFonts w:eastAsiaTheme="minorHAnsi"/>
          <w:color w:val="000000"/>
          <w:szCs w:val="28"/>
        </w:rPr>
        <w:t>залиш</w:t>
      </w:r>
      <w:r>
        <w:rPr>
          <w:rFonts w:eastAsiaTheme="minorHAnsi"/>
          <w:color w:val="000000"/>
          <w:szCs w:val="28"/>
        </w:rPr>
        <w:t>ити</w:t>
      </w:r>
      <w:r w:rsidRPr="00FF2E71">
        <w:rPr>
          <w:rFonts w:eastAsiaTheme="minorHAnsi"/>
          <w:color w:val="000000"/>
          <w:szCs w:val="28"/>
        </w:rPr>
        <w:t xml:space="preserve"> без розгляду та повер</w:t>
      </w:r>
      <w:r>
        <w:rPr>
          <w:rFonts w:eastAsiaTheme="minorHAnsi"/>
          <w:color w:val="000000"/>
          <w:szCs w:val="28"/>
        </w:rPr>
        <w:t>нути</w:t>
      </w:r>
      <w:r w:rsidRPr="00FF2E71">
        <w:rPr>
          <w:rFonts w:eastAsiaTheme="minorHAnsi"/>
          <w:color w:val="000000"/>
          <w:szCs w:val="28"/>
        </w:rPr>
        <w:t xml:space="preserve"> скаржнику</w:t>
      </w:r>
      <w:r w:rsidRPr="00211E80">
        <w:rPr>
          <w:szCs w:val="28"/>
        </w:rPr>
        <w:t xml:space="preserve">.  </w:t>
      </w:r>
    </w:p>
    <w:p w:rsidR="00692752" w:rsidRDefault="00692752" w:rsidP="00692752">
      <w:pPr>
        <w:pStyle w:val="a5"/>
        <w:ind w:firstLine="708"/>
        <w:jc w:val="both"/>
        <w:rPr>
          <w:szCs w:val="28"/>
          <w:lang w:eastAsia="ru-RU"/>
        </w:rPr>
      </w:pPr>
      <w:r w:rsidRPr="00211E80">
        <w:rPr>
          <w:szCs w:val="28"/>
          <w:lang w:eastAsia="ru-RU"/>
        </w:rPr>
        <w:t xml:space="preserve">Заслухавши </w:t>
      </w:r>
      <w:r>
        <w:rPr>
          <w:szCs w:val="28"/>
          <w:lang w:eastAsia="ru-RU"/>
        </w:rPr>
        <w:t xml:space="preserve">головуючого на засіданні </w:t>
      </w:r>
      <w:r w:rsidRPr="00211E80">
        <w:rPr>
          <w:szCs w:val="28"/>
          <w:lang w:eastAsia="ru-RU"/>
        </w:rPr>
        <w:t xml:space="preserve"> – члена </w:t>
      </w:r>
      <w:r>
        <w:rPr>
          <w:szCs w:val="28"/>
          <w:lang w:eastAsia="ru-RU"/>
        </w:rPr>
        <w:t>Другої</w:t>
      </w:r>
      <w:r w:rsidRPr="00211E80">
        <w:rPr>
          <w:szCs w:val="28"/>
          <w:lang w:eastAsia="ru-RU"/>
        </w:rPr>
        <w:t xml:space="preserve"> Дисциплінарної палати Вищої ради правосуддя </w:t>
      </w:r>
      <w:proofErr w:type="spellStart"/>
      <w:r>
        <w:rPr>
          <w:szCs w:val="28"/>
          <w:lang w:eastAsia="ru-RU"/>
        </w:rPr>
        <w:t>Маселка</w:t>
      </w:r>
      <w:proofErr w:type="spellEnd"/>
      <w:r>
        <w:rPr>
          <w:szCs w:val="28"/>
          <w:lang w:eastAsia="ru-RU"/>
        </w:rPr>
        <w:t xml:space="preserve"> Р.А.</w:t>
      </w:r>
      <w:r w:rsidRPr="00211E80">
        <w:rPr>
          <w:szCs w:val="28"/>
          <w:lang w:eastAsia="ru-RU"/>
        </w:rPr>
        <w:t xml:space="preserve">, розглянувши </w:t>
      </w:r>
      <w:r>
        <w:rPr>
          <w:szCs w:val="28"/>
        </w:rPr>
        <w:t>скаргу</w:t>
      </w:r>
      <w:r w:rsidRPr="007B460A">
        <w:rPr>
          <w:szCs w:val="28"/>
        </w:rPr>
        <w:t xml:space="preserve"> </w:t>
      </w:r>
      <w:proofErr w:type="spellStart"/>
      <w:r w:rsidR="00F51CAB" w:rsidRPr="00692752">
        <w:rPr>
          <w:szCs w:val="28"/>
        </w:rPr>
        <w:t>Бебка</w:t>
      </w:r>
      <w:proofErr w:type="spellEnd"/>
      <w:r w:rsidR="00F51CAB" w:rsidRPr="00692752">
        <w:rPr>
          <w:szCs w:val="28"/>
        </w:rPr>
        <w:t xml:space="preserve"> Л</w:t>
      </w:r>
      <w:r w:rsidR="00F51CAB">
        <w:rPr>
          <w:szCs w:val="28"/>
        </w:rPr>
        <w:t>.</w:t>
      </w:r>
      <w:r w:rsidR="00F51CAB" w:rsidRPr="00692752">
        <w:rPr>
          <w:szCs w:val="28"/>
        </w:rPr>
        <w:t>В</w:t>
      </w:r>
      <w:r w:rsidR="00F51CAB">
        <w:rPr>
          <w:szCs w:val="28"/>
        </w:rPr>
        <w:t>.</w:t>
      </w:r>
      <w:r w:rsidRPr="00211E80">
        <w:rPr>
          <w:szCs w:val="28"/>
          <w:lang w:eastAsia="ru-RU"/>
        </w:rPr>
        <w:t xml:space="preserve">, </w:t>
      </w:r>
      <w:r>
        <w:rPr>
          <w:szCs w:val="28"/>
          <w:lang w:eastAsia="ru-RU"/>
        </w:rPr>
        <w:t>Друга</w:t>
      </w:r>
      <w:r w:rsidRPr="00211E80">
        <w:rPr>
          <w:szCs w:val="28"/>
          <w:lang w:eastAsia="ru-RU"/>
        </w:rPr>
        <w:t xml:space="preserve"> Дисциплінарна палата Вищої ради правосуддя встановила таке.</w:t>
      </w:r>
    </w:p>
    <w:p w:rsidR="00692752" w:rsidRPr="002B029B" w:rsidRDefault="00692752" w:rsidP="00692752">
      <w:pPr>
        <w:pStyle w:val="Style98"/>
        <w:widowControl/>
        <w:spacing w:line="240" w:lineRule="auto"/>
        <w:ind w:firstLine="709"/>
        <w:contextualSpacing/>
        <w:rPr>
          <w:shd w:val="clear" w:color="auto" w:fill="FFFFFF"/>
        </w:rPr>
      </w:pPr>
      <w:r w:rsidRPr="002B029B">
        <w:rPr>
          <w:shd w:val="clear" w:color="auto" w:fill="FFFFFF"/>
        </w:rPr>
        <w:t>Повноваження, організація і порядок діяльності Вищої ради правосуддя визначаються Конституцією України, Законом України «Про Вищу раду правосуддя» та Законом України «Про судоустрій і статус суддів».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Вимоги до дисциплінарної скарги та порядок її подання встановлено статтею 107 Закону України «Про судоустрій і статус суддів». Згідно з пунктами 3, 4 частини другої статті 107 Закону України «Про судоустрій і статус суддів» </w:t>
      </w:r>
      <w:bookmarkStart w:id="0" w:name="_GoBack"/>
      <w:bookmarkEnd w:id="0"/>
      <w:r w:rsidRPr="002B029B">
        <w:rPr>
          <w:rFonts w:ascii="Times New Roman" w:hAnsi="Times New Roman"/>
          <w:color w:val="000000"/>
          <w:sz w:val="28"/>
          <w:szCs w:val="28"/>
        </w:rPr>
        <w:t xml:space="preserve">дисциплінарна скарга повинна містити конкретні відомості про наявність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>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Звертаючись до Вищої ради правосуддя, скаржник вказує, що суддю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Кривошею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 слід притягнути до дисциплінарної відповідальності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з позбавленням права обіймати посаду судді, оскільки він взагалі не набув повноважень судді, оскільки не приймав суддівської присяги та не підписував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>її тексту.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Також у скарзі зазначено, що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вироком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Апеляційного суду Вінницької області від 3 лютого 2009 року </w:t>
      </w:r>
      <w:r w:rsidR="00733EAC">
        <w:rPr>
          <w:rFonts w:ascii="Times New Roman" w:hAnsi="Times New Roman"/>
          <w:color w:val="000000"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засуджено до довічного позбавлення волі, на переконання скаржника, незаконним складом суду під головуванням судді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Кривошеї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А.І., оскільки він без присяги взагалі не має права здійснювати правосуддя.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Крім того,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Бебко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Л.В. вказав, що 30 березня 2023 року Вінницьким апеляційним судом постановлено ухвалу в тексі резолютивної частини якої взагалі відсутні прізвища та ініціали суддів: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Спринчук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В.В.,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Бурденюк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С.І.,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Кривошея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А.І., а також відсутні їх власні підписи, що на його думку, неприпустимо, та свідчить про те, що таке судове рішення (ухвала) є незаконною оскільки постановлена з грубим порушенням та незаконним складом суду. 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В подальшому 5 травня 2023 року Вінницьким апеляційним судом було постановлено ухвалу, якою заяву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про відвід судді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Кривошеї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 було залишено без задоволення, а також в тексті її резолютивної частини взагалі не зазначено строку і порядку набрання ухвалою законної сили та її оскарження,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а також відсутні підписи усіх трьох суддів, що на думку скаржника,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є неприпустимо для даного судового рішення. 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lastRenderedPageBreak/>
        <w:t xml:space="preserve">Враховуючи наведене скаржник вважає, що суддя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Кревошея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 нема жодного права та законних підстав для здійснення правосуддя.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Суддею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Кривошеєм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 надано письмові пояснення з приводу обставин, викладених у скарзі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Бебка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А.І., в яких він пояснив наступне.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Вироком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Апеляційного суду Вінницької області від 3 лютого 2009 року під її головуванням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визнано винним та засуджено за п.п.6,12 частини другої статті 115, за частиною четвертою статті 187, частиною першою статті 129, статтею 70 КК України до довічного позбавлення волі з конфіскацією всього особистого майна.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Ухвалою колегією суддів Судової палати у кримінальних справах Верховного Суду України від 2 липня 2009 року вирок Апеляційного суду Вінницької області від 3 лютого 2009 року щодо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залишено без змін.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Суддею зауважено, що відбуваючи покарання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звертається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до суду з безліччю заяв щодо питань, пов’язаних з виконанням цього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вироку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>, виправлення описок у цих рішеннях та роз’яснення їх змісту.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Так ухвалою Вінницького апеляційного суду від 30 березня 2020 року (справа № 4801/13/20)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відмовлено в задоволенні клопотання про зняття судимості за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вироком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Апеляційного суду Вінницької області від 3 лютого 2009 року. Не погодившись з цим рішенням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звернувся із заявою про роз’яснення цієї ухвали, в задоволенні якої,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відмовлено ухвалою Вінницького апеляційного суду 5 травня 2020 року.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Суддя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Кривошея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А.І. вказа</w:t>
      </w:r>
      <w:r>
        <w:rPr>
          <w:rFonts w:ascii="Times New Roman" w:hAnsi="Times New Roman"/>
          <w:color w:val="000000"/>
          <w:sz w:val="28"/>
          <w:szCs w:val="28"/>
        </w:rPr>
        <w:t>в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, що його участь у розгляді клопотань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не є переглядом кримінальної справи у якій постановлено вирок під його головуванням, а тому відсутня підстава відводу чи самовідводу судді відповідно до частини першої статті76 Кримінального процесуального кодексу України.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У зв’язку з цим ним самовідвід не заявлявся, а заявлений засудженим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 з цих підстав йому відвід був відхилений.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Щодо відсутності присяги судді в його особовій справі суддя зазначив,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що це вже було предметом неодноразових перевірок за скаргами </w:t>
      </w:r>
      <w:r w:rsidR="00733EAC">
        <w:rPr>
          <w:rFonts w:ascii="Times New Roman" w:hAnsi="Times New Roman" w:cs="Times New Roman"/>
          <w:noProof/>
          <w:sz w:val="28"/>
          <w:szCs w:val="28"/>
        </w:rPr>
        <w:t>ОСОБА1</w:t>
      </w:r>
      <w:r w:rsidRPr="002B029B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та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звернуто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увагу, що скарга засудженого не відповідає вимогам статті 107 Закону України «Про судоустрій і статус суддів», оскільки відсутнє посилання який саме дисциплінарний проступок вбачається в його діях.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Суддя вказав, що у 1998 році його було призначено суддею </w:t>
      </w:r>
      <w:proofErr w:type="spellStart"/>
      <w:r w:rsidRPr="002B029B">
        <w:rPr>
          <w:rFonts w:ascii="Times New Roman" w:hAnsi="Times New Roman"/>
          <w:color w:val="000000"/>
          <w:sz w:val="28"/>
          <w:szCs w:val="28"/>
        </w:rPr>
        <w:t>Староміського</w:t>
      </w:r>
      <w:proofErr w:type="spellEnd"/>
      <w:r w:rsidRPr="002B029B">
        <w:rPr>
          <w:rFonts w:ascii="Times New Roman" w:hAnsi="Times New Roman"/>
          <w:color w:val="000000"/>
          <w:sz w:val="28"/>
          <w:szCs w:val="28"/>
        </w:rPr>
        <w:t xml:space="preserve"> суду міста Вінниці, коли ще не було передбачено прийняття суддями присяги.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 xml:space="preserve">З часу впровадження відповідної норми Закону процедура підписання присяги та її зберігання в особової справи покладено на посадових осіб апарату суду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>в якому працює такий суддя та виходить за межі його повноважень.</w:t>
      </w:r>
    </w:p>
    <w:p w:rsidR="00692752" w:rsidRPr="002B029B" w:rsidRDefault="00692752" w:rsidP="00692752">
      <w:pPr>
        <w:pStyle w:val="a9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Отже, зі змісту скарги вбачається, що її доводи та мотиви зводяться </w:t>
      </w:r>
      <w:r w:rsidRPr="002B029B">
        <w:rPr>
          <w:rFonts w:ascii="Times New Roman" w:hAnsi="Times New Roman" w:cs="Times New Roman"/>
          <w:sz w:val="28"/>
          <w:szCs w:val="28"/>
          <w:lang w:val="uk-UA"/>
        </w:rPr>
        <w:br/>
        <w:t xml:space="preserve">до заперечень результатів розгляду суддею </w:t>
      </w:r>
      <w:proofErr w:type="spellStart"/>
      <w:r w:rsidRPr="002B029B">
        <w:rPr>
          <w:rFonts w:ascii="Times New Roman" w:hAnsi="Times New Roman" w:cs="Times New Roman"/>
          <w:sz w:val="28"/>
          <w:szCs w:val="28"/>
          <w:lang w:val="uk-UA"/>
        </w:rPr>
        <w:t>Кривошеєм</w:t>
      </w:r>
      <w:proofErr w:type="spellEnd"/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А.І. справи № 4801/12/20 та полягають насамперед у його власному тлумаченні фактичних обставин </w:t>
      </w:r>
      <w:r w:rsidRPr="002B029B">
        <w:rPr>
          <w:rFonts w:ascii="Times New Roman" w:hAnsi="Times New Roman" w:cs="Times New Roman"/>
          <w:sz w:val="28"/>
          <w:szCs w:val="28"/>
          <w:lang w:val="uk-UA"/>
        </w:rPr>
        <w:br/>
        <w:t>та переоцінці доказів, покладених судом в основу свого рішення.</w:t>
      </w:r>
    </w:p>
    <w:p w:rsidR="00692752" w:rsidRPr="002B029B" w:rsidRDefault="00692752" w:rsidP="00692752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Водночас скарга </w:t>
      </w:r>
      <w:proofErr w:type="spellStart"/>
      <w:r w:rsidRPr="002B029B">
        <w:rPr>
          <w:rFonts w:ascii="Times New Roman" w:hAnsi="Times New Roman" w:cs="Times New Roman"/>
          <w:sz w:val="28"/>
          <w:szCs w:val="28"/>
          <w:lang w:val="uk-UA"/>
        </w:rPr>
        <w:t>Бебка</w:t>
      </w:r>
      <w:proofErr w:type="spellEnd"/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Л.В. не містить конкретних відомостей про наявність у поведінці судді </w:t>
      </w:r>
      <w:proofErr w:type="spellStart"/>
      <w:r w:rsidRPr="002B029B">
        <w:rPr>
          <w:rFonts w:ascii="Times New Roman" w:hAnsi="Times New Roman" w:cs="Times New Roman"/>
          <w:sz w:val="28"/>
          <w:szCs w:val="28"/>
          <w:lang w:val="uk-UA"/>
        </w:rPr>
        <w:t>Кривошеї</w:t>
      </w:r>
      <w:proofErr w:type="spellEnd"/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 А.І. ознак дисциплінарного проступку, який може бути підставою для його дисциплінарної відповідальності відповідно до статті 106 Закону України «Про судоустрій і статус суддів».</w:t>
      </w:r>
    </w:p>
    <w:p w:rsidR="00692752" w:rsidRPr="002B029B" w:rsidRDefault="00692752" w:rsidP="00692752">
      <w:pPr>
        <w:pStyle w:val="a9"/>
        <w:shd w:val="clear" w:color="auto" w:fill="FFFFFF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2B029B">
        <w:rPr>
          <w:rFonts w:ascii="Times New Roman" w:hAnsi="Times New Roman" w:cs="Times New Roman"/>
          <w:sz w:val="28"/>
          <w:szCs w:val="28"/>
          <w:lang w:val="uk-UA"/>
        </w:rPr>
        <w:t xml:space="preserve">Слід зазначити, що Вища рада правосуддя, як орган, який вирішує питання про дисциплінарну відповідальність судді, не наділена законом повноваженнями встановлювати обставини, оцінювати докази у справі, зокрема їх належність </w:t>
      </w:r>
      <w:r w:rsidRPr="002B029B">
        <w:rPr>
          <w:rFonts w:ascii="Times New Roman" w:hAnsi="Times New Roman" w:cs="Times New Roman"/>
          <w:sz w:val="28"/>
          <w:szCs w:val="28"/>
          <w:lang w:val="uk-UA"/>
        </w:rPr>
        <w:br/>
        <w:t xml:space="preserve">та допустимість, а також перевіряти законність та обґрунтованість судових рішень. Виключне право перевірки законності та обґрунтованості судових рішень має відповідний суд згідно з процесуальним законодавством. Рішення суддів не можуть підлягати будь-якому перегляду поза межами апеляційних </w:t>
      </w:r>
      <w:r w:rsidRPr="002B029B">
        <w:rPr>
          <w:rFonts w:ascii="Times New Roman" w:hAnsi="Times New Roman" w:cs="Times New Roman"/>
          <w:sz w:val="28"/>
          <w:szCs w:val="28"/>
          <w:lang w:val="uk-UA"/>
        </w:rPr>
        <w:br/>
        <w:t>чи касаційних процедур.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029B">
        <w:rPr>
          <w:rFonts w:ascii="Times New Roman" w:hAnsi="Times New Roman" w:cs="Times New Roman"/>
          <w:sz w:val="28"/>
          <w:szCs w:val="28"/>
        </w:rPr>
        <w:t xml:space="preserve">Під час попереднього вивчення та перевірки встановлено, що наведені </w:t>
      </w:r>
      <w:r w:rsidRPr="002B029B">
        <w:rPr>
          <w:rFonts w:ascii="Times New Roman" w:hAnsi="Times New Roman" w:cs="Times New Roman"/>
          <w:sz w:val="28"/>
          <w:szCs w:val="28"/>
        </w:rPr>
        <w:br/>
        <w:t>у дисциплінарній скарзі обставини і доводи не містять відомостей про ознаки дисциплінарного поступку судді, який відповідно до Закону України «Про судоустрій і статус суддів» може бути підставою для дисциплінарної відповідальності, а також скарга не містить посилання на фактичні дані (свідчення, докази) щодо дисциплінарного проступку судді.</w:t>
      </w:r>
    </w:p>
    <w:p w:rsidR="00692752" w:rsidRPr="002B029B" w:rsidRDefault="00692752" w:rsidP="0069275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9B">
        <w:rPr>
          <w:rFonts w:ascii="Times New Roman" w:hAnsi="Times New Roman"/>
          <w:color w:val="000000"/>
          <w:sz w:val="28"/>
          <w:szCs w:val="28"/>
        </w:rPr>
        <w:t xml:space="preserve">Пунктами 2, 3 частини першої статті 44 Закону України «Про Вищу раду правосуддя» передбачено, що дисциплінарна скарга залишається без розгляду </w:t>
      </w:r>
      <w:r w:rsidRPr="002B029B">
        <w:rPr>
          <w:rFonts w:ascii="Times New Roman" w:hAnsi="Times New Roman"/>
          <w:color w:val="000000"/>
          <w:sz w:val="28"/>
          <w:szCs w:val="28"/>
        </w:rPr>
        <w:br/>
        <w:t>та повертається скаржнику, якщо вона не містить відомостей про ознаки дисциплінарного проступку судді; посилання на фактичні дані (свідчення, докази) щодо дисциплінарних проступків суддів.</w:t>
      </w:r>
    </w:p>
    <w:p w:rsidR="00692752" w:rsidRDefault="00692752" w:rsidP="00692752">
      <w:pPr>
        <w:pStyle w:val="a5"/>
        <w:ind w:firstLine="708"/>
        <w:jc w:val="both"/>
        <w:rPr>
          <w:szCs w:val="28"/>
          <w:lang w:eastAsia="ru-RU"/>
        </w:rPr>
      </w:pPr>
      <w:r w:rsidRPr="00691E18">
        <w:rPr>
          <w:szCs w:val="28"/>
          <w:lang w:eastAsia="ru-RU"/>
        </w:rPr>
        <w:t>Враховуючи наведене, керуючись статтею 108 Закону України «Про судоустр</w:t>
      </w:r>
      <w:r>
        <w:rPr>
          <w:szCs w:val="28"/>
          <w:lang w:eastAsia="ru-RU"/>
        </w:rPr>
        <w:t>ій і статус суддів», статтями 43</w:t>
      </w:r>
      <w:r w:rsidRPr="00691E18">
        <w:rPr>
          <w:szCs w:val="28"/>
          <w:lang w:eastAsia="ru-RU"/>
        </w:rPr>
        <w:t>, 4</w:t>
      </w:r>
      <w:r>
        <w:rPr>
          <w:szCs w:val="28"/>
          <w:lang w:eastAsia="ru-RU"/>
        </w:rPr>
        <w:t xml:space="preserve">4, </w:t>
      </w:r>
      <w:r w:rsidRPr="00ED7523">
        <w:rPr>
          <w:szCs w:val="28"/>
        </w:rPr>
        <w:t>пункту 23</w:t>
      </w:r>
      <w:r w:rsidRPr="00ED7523">
        <w:rPr>
          <w:szCs w:val="28"/>
          <w:vertAlign w:val="superscript"/>
        </w:rPr>
        <w:t xml:space="preserve">7 </w:t>
      </w:r>
      <w:r w:rsidRPr="00ED7523">
        <w:rPr>
          <w:szCs w:val="28"/>
        </w:rPr>
        <w:t xml:space="preserve">розділу ІІІ «Прикінцеві та перехідні положення» </w:t>
      </w:r>
      <w:r w:rsidRPr="00691E18">
        <w:rPr>
          <w:szCs w:val="28"/>
          <w:lang w:eastAsia="ru-RU"/>
        </w:rPr>
        <w:t xml:space="preserve"> Закону України </w:t>
      </w:r>
      <w:r w:rsidRPr="00691E18">
        <w:rPr>
          <w:szCs w:val="28"/>
        </w:rPr>
        <w:t>«Про Вищу раду правосуддя»</w:t>
      </w:r>
      <w:r w:rsidRPr="00691E18">
        <w:rPr>
          <w:szCs w:val="28"/>
          <w:lang w:eastAsia="ru-RU"/>
        </w:rPr>
        <w:t xml:space="preserve">, </w:t>
      </w:r>
      <w:r>
        <w:rPr>
          <w:szCs w:val="28"/>
          <w:lang w:eastAsia="ru-RU"/>
        </w:rPr>
        <w:t>Третя</w:t>
      </w:r>
      <w:r w:rsidRPr="00691E18">
        <w:rPr>
          <w:szCs w:val="28"/>
          <w:lang w:eastAsia="ru-RU"/>
        </w:rPr>
        <w:t xml:space="preserve"> Дисциплінарна палата Вищої ради правосуддя</w:t>
      </w:r>
    </w:p>
    <w:p w:rsidR="00692752" w:rsidRPr="00691E18" w:rsidRDefault="00692752" w:rsidP="00692752">
      <w:pPr>
        <w:pStyle w:val="a5"/>
        <w:ind w:firstLine="708"/>
        <w:jc w:val="both"/>
        <w:rPr>
          <w:szCs w:val="28"/>
        </w:rPr>
      </w:pPr>
    </w:p>
    <w:p w:rsidR="00692752" w:rsidRDefault="00692752" w:rsidP="00692752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7"/>
          <w:szCs w:val="27"/>
        </w:rPr>
      </w:pPr>
      <w:r w:rsidRPr="00C341AE">
        <w:rPr>
          <w:rFonts w:ascii="Times New Roman" w:hAnsi="Times New Roman" w:cs="Times New Roman"/>
          <w:b/>
          <w:sz w:val="27"/>
          <w:szCs w:val="27"/>
        </w:rPr>
        <w:t>ухвалила:</w:t>
      </w:r>
    </w:p>
    <w:p w:rsidR="00692752" w:rsidRPr="006B2351" w:rsidRDefault="00692752" w:rsidP="00692752">
      <w:pPr>
        <w:pStyle w:val="HTML"/>
        <w:shd w:val="clear" w:color="auto" w:fill="FFFFFF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692752" w:rsidRDefault="00692752" w:rsidP="00692752">
      <w:pPr>
        <w:pStyle w:val="a5"/>
        <w:jc w:val="both"/>
        <w:rPr>
          <w:szCs w:val="28"/>
        </w:rPr>
      </w:pPr>
      <w:r w:rsidRPr="00E64286">
        <w:rPr>
          <w:szCs w:val="28"/>
        </w:rPr>
        <w:t xml:space="preserve">дисциплінарну скаргу </w:t>
      </w:r>
      <w:proofErr w:type="spellStart"/>
      <w:r>
        <w:rPr>
          <w:szCs w:val="28"/>
        </w:rPr>
        <w:t>Бебка</w:t>
      </w:r>
      <w:proofErr w:type="spellEnd"/>
      <w:r>
        <w:rPr>
          <w:szCs w:val="28"/>
        </w:rPr>
        <w:t xml:space="preserve"> Леоніда Валентиновича</w:t>
      </w:r>
      <w:r w:rsidRPr="00E64286">
        <w:rPr>
          <w:szCs w:val="28"/>
        </w:rPr>
        <w:t xml:space="preserve"> стосовно судді </w:t>
      </w:r>
      <w:r>
        <w:rPr>
          <w:szCs w:val="28"/>
        </w:rPr>
        <w:t xml:space="preserve">Вінницького апеляційного суду </w:t>
      </w:r>
      <w:proofErr w:type="spellStart"/>
      <w:r>
        <w:rPr>
          <w:szCs w:val="28"/>
        </w:rPr>
        <w:t>Кривошеї</w:t>
      </w:r>
      <w:proofErr w:type="spellEnd"/>
      <w:r>
        <w:rPr>
          <w:szCs w:val="28"/>
        </w:rPr>
        <w:t xml:space="preserve"> Анатолія Івановича</w:t>
      </w:r>
      <w:r w:rsidRPr="00E64286">
        <w:rPr>
          <w:szCs w:val="28"/>
        </w:rPr>
        <w:t xml:space="preserve"> залишити без розгляду та повернути скаржнику</w:t>
      </w:r>
      <w:r>
        <w:rPr>
          <w:szCs w:val="28"/>
        </w:rPr>
        <w:t>.</w:t>
      </w:r>
    </w:p>
    <w:p w:rsidR="00692752" w:rsidRDefault="00692752" w:rsidP="00692752">
      <w:pPr>
        <w:pStyle w:val="a5"/>
        <w:ind w:firstLine="708"/>
        <w:jc w:val="both"/>
        <w:rPr>
          <w:szCs w:val="28"/>
          <w:lang w:eastAsia="ru-RU"/>
        </w:rPr>
      </w:pPr>
    </w:p>
    <w:p w:rsidR="00692752" w:rsidRPr="007B460A" w:rsidRDefault="00692752" w:rsidP="00692752">
      <w:pPr>
        <w:pStyle w:val="a5"/>
        <w:ind w:firstLine="708"/>
        <w:jc w:val="both"/>
        <w:rPr>
          <w:szCs w:val="28"/>
          <w:lang w:eastAsia="ru-RU"/>
        </w:rPr>
      </w:pPr>
      <w:r w:rsidRPr="007B460A">
        <w:rPr>
          <w:szCs w:val="28"/>
          <w:lang w:eastAsia="ru-RU"/>
        </w:rPr>
        <w:t>Ухвала оскарженню не підлягає.</w:t>
      </w:r>
      <w:r w:rsidRPr="00691E18">
        <w:rPr>
          <w:szCs w:val="28"/>
          <w:lang w:eastAsia="ru-RU"/>
        </w:rPr>
        <w:t xml:space="preserve">    </w:t>
      </w:r>
    </w:p>
    <w:p w:rsidR="00692752" w:rsidRDefault="00692752" w:rsidP="006927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92752" w:rsidRPr="007B460A" w:rsidRDefault="00692752" w:rsidP="006927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692752" w:rsidRPr="007B460A" w:rsidTr="00F77316">
        <w:tc>
          <w:tcPr>
            <w:tcW w:w="5353" w:type="dxa"/>
          </w:tcPr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Роман МАСЕЛКО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Олена КОВБІЙ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692752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</w:tc>
      </w:tr>
      <w:tr w:rsidR="00692752" w:rsidRPr="007B460A" w:rsidTr="00F77316">
        <w:tc>
          <w:tcPr>
            <w:tcW w:w="5353" w:type="dxa"/>
          </w:tcPr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692752" w:rsidRPr="007B460A" w:rsidRDefault="00692752" w:rsidP="00F7731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692752" w:rsidRDefault="00692752" w:rsidP="00692752"/>
    <w:p w:rsidR="00692752" w:rsidRDefault="00692752" w:rsidP="00692752"/>
    <w:p w:rsidR="00E56692" w:rsidRDefault="00E56692"/>
    <w:sectPr w:rsidR="00E56692" w:rsidSect="00F51CAB">
      <w:headerReference w:type="default" r:id="rId7"/>
      <w:pgSz w:w="11906" w:h="16838"/>
      <w:pgMar w:top="142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EAB" w:rsidRDefault="00F51CAB">
      <w:pPr>
        <w:spacing w:after="0" w:line="240" w:lineRule="auto"/>
      </w:pPr>
      <w:r>
        <w:separator/>
      </w:r>
    </w:p>
  </w:endnote>
  <w:endnote w:type="continuationSeparator" w:id="0">
    <w:p w:rsidR="00AF7EAB" w:rsidRDefault="00F5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EAB" w:rsidRDefault="00F51CAB">
      <w:pPr>
        <w:spacing w:after="0" w:line="240" w:lineRule="auto"/>
      </w:pPr>
      <w:r>
        <w:separator/>
      </w:r>
    </w:p>
  </w:footnote>
  <w:footnote w:type="continuationSeparator" w:id="0">
    <w:p w:rsidR="00AF7EAB" w:rsidRDefault="00F51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9057895"/>
      <w:docPartObj>
        <w:docPartGallery w:val="Page Numbers (Top of Page)"/>
        <w:docPartUnique/>
      </w:docPartObj>
    </w:sdtPr>
    <w:sdtEndPr/>
    <w:sdtContent>
      <w:p w:rsidR="00296C66" w:rsidRDefault="0069275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EAC">
          <w:rPr>
            <w:noProof/>
          </w:rPr>
          <w:t>5</w:t>
        </w:r>
        <w:r>
          <w:fldChar w:fldCharType="end"/>
        </w:r>
      </w:p>
    </w:sdtContent>
  </w:sdt>
  <w:p w:rsidR="00296C66" w:rsidRDefault="00733E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52"/>
    <w:rsid w:val="002961AC"/>
    <w:rsid w:val="00692752"/>
    <w:rsid w:val="00733EAC"/>
    <w:rsid w:val="00AF7EAB"/>
    <w:rsid w:val="00B07EB9"/>
    <w:rsid w:val="00E56692"/>
    <w:rsid w:val="00F5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4AD4"/>
  <w15:chartTrackingRefBased/>
  <w15:docId w15:val="{F3C8869A-E067-43EE-B0F0-43992F3F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2752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6927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98">
    <w:name w:val="Style98"/>
    <w:basedOn w:val="a"/>
    <w:link w:val="Style980"/>
    <w:uiPriority w:val="99"/>
    <w:rsid w:val="00692752"/>
    <w:pPr>
      <w:widowControl w:val="0"/>
      <w:autoSpaceDE w:val="0"/>
      <w:autoSpaceDN w:val="0"/>
      <w:adjustRightInd w:val="0"/>
      <w:spacing w:after="0" w:line="320" w:lineRule="exact"/>
      <w:ind w:firstLine="54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tyle980">
    <w:name w:val="Style98 Знак"/>
    <w:basedOn w:val="a0"/>
    <w:link w:val="Style98"/>
    <w:uiPriority w:val="99"/>
    <w:rsid w:val="006927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link w:val="a6"/>
    <w:uiPriority w:val="1"/>
    <w:qFormat/>
    <w:rsid w:val="0069275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692752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692752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692752"/>
    <w:rPr>
      <w:rFonts w:ascii="Times New Roman" w:eastAsia="Calibri" w:hAnsi="Times New Roman" w:cs="Times New Roman"/>
      <w:sz w:val="24"/>
      <w:lang w:val="ru-RU"/>
    </w:rPr>
  </w:style>
  <w:style w:type="paragraph" w:styleId="a9">
    <w:name w:val="Normal (Web)"/>
    <w:basedOn w:val="a"/>
    <w:rsid w:val="00692752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6927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692752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a">
    <w:name w:val="Balloon Text"/>
    <w:basedOn w:val="a"/>
    <w:link w:val="ab"/>
    <w:uiPriority w:val="99"/>
    <w:semiHidden/>
    <w:unhideWhenUsed/>
    <w:rsid w:val="00F51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F51C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6882</Words>
  <Characters>3923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Оксана Костанян (HCJ-IMP0472 - o.kostanyan)</cp:lastModifiedBy>
  <cp:revision>2</cp:revision>
  <cp:lastPrinted>2023-12-13T06:31:00Z</cp:lastPrinted>
  <dcterms:created xsi:type="dcterms:W3CDTF">2023-12-15T08:39:00Z</dcterms:created>
  <dcterms:modified xsi:type="dcterms:W3CDTF">2023-12-15T08:39:00Z</dcterms:modified>
</cp:coreProperties>
</file>