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9FB" w:rsidRPr="00670A12" w:rsidRDefault="00670A12" w:rsidP="00670A12">
      <w:pPr>
        <w:pStyle w:val="a5"/>
        <w:spacing w:after="0"/>
        <w:ind w:left="5954"/>
        <w:rPr>
          <w:color w:val="000000"/>
          <w:sz w:val="28"/>
          <w:szCs w:val="28"/>
          <w:lang w:eastAsia="uk-UA"/>
        </w:rPr>
      </w:pPr>
      <w:r w:rsidRPr="00A83448">
        <w:rPr>
          <w:rFonts w:ascii="Calibri" w:hAnsi="Calibri"/>
          <w:noProof/>
          <w:lang w:val="uk-UA" w:eastAsia="uk-UA"/>
        </w:rPr>
        <w:drawing>
          <wp:anchor distT="0" distB="0" distL="114300" distR="114300" simplePos="0" relativeHeight="251666432" behindDoc="0" locked="0" layoutInCell="1" allowOverlap="1" wp14:anchorId="09EFAEFD" wp14:editId="4B18DD5A">
            <wp:simplePos x="0" y="0"/>
            <wp:positionH relativeFrom="column">
              <wp:posOffset>2807970</wp:posOffset>
            </wp:positionH>
            <wp:positionV relativeFrom="paragraph">
              <wp:posOffset>168275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E629FB" w:rsidRPr="00EA5C44" w:rsidRDefault="00E629FB" w:rsidP="00E629FB">
      <w:pPr>
        <w:pStyle w:val="a5"/>
        <w:ind w:left="0"/>
        <w:jc w:val="both"/>
        <w:rPr>
          <w:sz w:val="28"/>
          <w:szCs w:val="28"/>
        </w:rPr>
      </w:pPr>
    </w:p>
    <w:p w:rsidR="00E629FB" w:rsidRDefault="00E629FB" w:rsidP="00E629FB">
      <w:pPr>
        <w:pStyle w:val="a5"/>
        <w:ind w:left="0"/>
        <w:jc w:val="both"/>
        <w:rPr>
          <w:sz w:val="28"/>
          <w:szCs w:val="28"/>
        </w:rPr>
      </w:pPr>
    </w:p>
    <w:p w:rsidR="00E629FB" w:rsidRPr="0091248D" w:rsidRDefault="00E629FB" w:rsidP="00670A12">
      <w:pPr>
        <w:pStyle w:val="a7"/>
        <w:jc w:val="center"/>
        <w:rPr>
          <w:rFonts w:ascii="AcademyC" w:hAnsi="AcademyC"/>
        </w:rPr>
      </w:pPr>
      <w:r w:rsidRPr="0091248D">
        <w:rPr>
          <w:rFonts w:ascii="AcademyC" w:hAnsi="AcademyC"/>
        </w:rPr>
        <w:t>УКРАЇНА</w:t>
      </w:r>
    </w:p>
    <w:p w:rsidR="00E629FB" w:rsidRPr="0091248D" w:rsidRDefault="00E629FB" w:rsidP="00670A12">
      <w:pPr>
        <w:pStyle w:val="a7"/>
        <w:jc w:val="center"/>
        <w:rPr>
          <w:rFonts w:ascii="AcademyC" w:hAnsi="AcademyC"/>
          <w:szCs w:val="28"/>
        </w:rPr>
      </w:pPr>
      <w:r w:rsidRPr="0091248D">
        <w:rPr>
          <w:rFonts w:ascii="AcademyC" w:hAnsi="AcademyC"/>
          <w:szCs w:val="28"/>
        </w:rPr>
        <w:t>ВИЩА  РАДА  ПРАВОСУДДЯ</w:t>
      </w:r>
    </w:p>
    <w:p w:rsidR="00E629FB" w:rsidRPr="002403BB" w:rsidRDefault="002A75E7" w:rsidP="00670A12">
      <w:pPr>
        <w:pStyle w:val="a7"/>
        <w:jc w:val="center"/>
        <w:rPr>
          <w:rFonts w:ascii="AcademyC" w:hAnsi="AcademyC"/>
          <w:szCs w:val="28"/>
        </w:rPr>
      </w:pPr>
      <w:r>
        <w:rPr>
          <w:rFonts w:ascii="AcademyC" w:hAnsi="AcademyC"/>
          <w:szCs w:val="28"/>
        </w:rPr>
        <w:t>ДРУГА</w:t>
      </w:r>
      <w:r w:rsidR="00E629FB" w:rsidRPr="0091248D">
        <w:rPr>
          <w:rFonts w:ascii="AcademyC" w:hAnsi="AcademyC"/>
          <w:szCs w:val="28"/>
        </w:rPr>
        <w:t xml:space="preserve"> ДИСЦИПЛІНАРНА ПАЛАТА</w:t>
      </w:r>
    </w:p>
    <w:p w:rsidR="00E629FB" w:rsidRPr="0091248D" w:rsidRDefault="00E629FB" w:rsidP="00670A12">
      <w:pPr>
        <w:pStyle w:val="a7"/>
        <w:jc w:val="center"/>
        <w:rPr>
          <w:rFonts w:ascii="AcademyC" w:hAnsi="AcademyC"/>
          <w:szCs w:val="28"/>
        </w:rPr>
      </w:pPr>
      <w:r w:rsidRPr="0091248D">
        <w:rPr>
          <w:rFonts w:ascii="AcademyC" w:hAnsi="AcademyC"/>
          <w:szCs w:val="28"/>
        </w:rPr>
        <w:t>УХВАЛА</w:t>
      </w:r>
    </w:p>
    <w:tbl>
      <w:tblPr>
        <w:tblW w:w="9356" w:type="dxa"/>
        <w:tblLook w:val="04A0" w:firstRow="1" w:lastRow="0" w:firstColumn="1" w:lastColumn="0" w:noHBand="0" w:noVBand="1"/>
      </w:tblPr>
      <w:tblGrid>
        <w:gridCol w:w="3098"/>
        <w:gridCol w:w="3309"/>
        <w:gridCol w:w="2949"/>
      </w:tblGrid>
      <w:tr w:rsidR="00E629FB" w:rsidRPr="00635BF0" w:rsidTr="00794BC1">
        <w:trPr>
          <w:trHeight w:val="188"/>
        </w:trPr>
        <w:tc>
          <w:tcPr>
            <w:tcW w:w="3098" w:type="dxa"/>
          </w:tcPr>
          <w:p w:rsidR="00E629FB" w:rsidRPr="00635BF0" w:rsidRDefault="00C03621" w:rsidP="0073517E">
            <w:pPr>
              <w:ind w:right="-2"/>
              <w:rPr>
                <w:noProof/>
                <w:sz w:val="28"/>
                <w:szCs w:val="28"/>
                <w:lang w:val="en-US"/>
              </w:rPr>
            </w:pPr>
            <w:r>
              <w:rPr>
                <w:noProof/>
                <w:sz w:val="28"/>
                <w:szCs w:val="28"/>
                <w:lang w:val="ru-RU"/>
              </w:rPr>
              <w:t>13 грудня 2023 року</w:t>
            </w:r>
          </w:p>
        </w:tc>
        <w:tc>
          <w:tcPr>
            <w:tcW w:w="3309" w:type="dxa"/>
          </w:tcPr>
          <w:p w:rsidR="00E629FB" w:rsidRPr="00B15DB8" w:rsidRDefault="00E629FB" w:rsidP="0073517E">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2949" w:type="dxa"/>
          </w:tcPr>
          <w:p w:rsidR="00E629FB" w:rsidRPr="00635BF0" w:rsidRDefault="00E629FB" w:rsidP="00C03621">
            <w:pPr>
              <w:ind w:right="-2"/>
              <w:jc w:val="center"/>
              <w:rPr>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C03621">
              <w:rPr>
                <w:noProof/>
                <w:sz w:val="28"/>
                <w:szCs w:val="28"/>
                <w:lang w:val="ru-RU"/>
              </w:rPr>
              <w:t>1288/2дп/15-23</w:t>
            </w:r>
          </w:p>
        </w:tc>
      </w:tr>
    </w:tbl>
    <w:p w:rsidR="003473F5" w:rsidRPr="003473F5" w:rsidRDefault="003473F5" w:rsidP="003473F5">
      <w:pPr>
        <w:spacing w:after="0" w:line="240" w:lineRule="auto"/>
        <w:jc w:val="both"/>
        <w:rPr>
          <w:sz w:val="16"/>
          <w:szCs w:val="16"/>
        </w:rPr>
      </w:pPr>
    </w:p>
    <w:tbl>
      <w:tblPr>
        <w:tblW w:w="9890" w:type="dxa"/>
        <w:tblLook w:val="04A0" w:firstRow="1" w:lastRow="0" w:firstColumn="1" w:lastColumn="0" w:noHBand="0" w:noVBand="1"/>
      </w:tblPr>
      <w:tblGrid>
        <w:gridCol w:w="4928"/>
        <w:gridCol w:w="4962"/>
      </w:tblGrid>
      <w:tr w:rsidR="003473F5" w:rsidRPr="003473F5" w:rsidTr="000B1171">
        <w:trPr>
          <w:trHeight w:val="1309"/>
        </w:trPr>
        <w:tc>
          <w:tcPr>
            <w:tcW w:w="4928" w:type="dxa"/>
            <w:shd w:val="clear" w:color="auto" w:fill="auto"/>
          </w:tcPr>
          <w:p w:rsidR="003473F5" w:rsidRPr="003473F5" w:rsidRDefault="003473F5" w:rsidP="003473F5">
            <w:pPr>
              <w:spacing w:after="0" w:line="240" w:lineRule="auto"/>
              <w:jc w:val="both"/>
              <w:rPr>
                <w:b/>
                <w:szCs w:val="24"/>
              </w:rPr>
            </w:pPr>
            <w:r w:rsidRPr="003473F5">
              <w:rPr>
                <w:b/>
                <w:bCs/>
                <w:szCs w:val="24"/>
                <w:shd w:val="clear" w:color="auto" w:fill="FFFFFF"/>
              </w:rPr>
              <w:t xml:space="preserve">Про </w:t>
            </w:r>
            <w:r>
              <w:rPr>
                <w:b/>
                <w:bCs/>
                <w:szCs w:val="24"/>
                <w:shd w:val="clear" w:color="auto" w:fill="FFFFFF"/>
              </w:rPr>
              <w:t xml:space="preserve">відкриття дисциплінарної справи стосовно судді Хустського районного суду Закарпатської області </w:t>
            </w:r>
            <w:proofErr w:type="spellStart"/>
            <w:r>
              <w:rPr>
                <w:b/>
                <w:bCs/>
                <w:szCs w:val="24"/>
                <w:shd w:val="clear" w:color="auto" w:fill="FFFFFF"/>
              </w:rPr>
              <w:t>Сідея</w:t>
            </w:r>
            <w:proofErr w:type="spellEnd"/>
            <w:r>
              <w:rPr>
                <w:b/>
                <w:bCs/>
                <w:szCs w:val="24"/>
                <w:shd w:val="clear" w:color="auto" w:fill="FFFFFF"/>
              </w:rPr>
              <w:t xml:space="preserve"> Я.Я.</w:t>
            </w:r>
          </w:p>
        </w:tc>
        <w:tc>
          <w:tcPr>
            <w:tcW w:w="4962" w:type="dxa"/>
            <w:shd w:val="clear" w:color="auto" w:fill="auto"/>
          </w:tcPr>
          <w:p w:rsidR="003473F5" w:rsidRPr="003473F5" w:rsidRDefault="003473F5" w:rsidP="003473F5">
            <w:pPr>
              <w:spacing w:after="0" w:line="240" w:lineRule="auto"/>
              <w:jc w:val="both"/>
              <w:rPr>
                <w:szCs w:val="24"/>
              </w:rPr>
            </w:pPr>
          </w:p>
        </w:tc>
      </w:tr>
    </w:tbl>
    <w:p w:rsidR="003473F5" w:rsidRPr="00C776B9" w:rsidRDefault="00FB7562" w:rsidP="003473F5">
      <w:pPr>
        <w:spacing w:after="0" w:line="240" w:lineRule="auto"/>
        <w:ind w:firstLine="567"/>
        <w:jc w:val="both"/>
        <w:rPr>
          <w:rFonts w:cs="Calibri"/>
          <w:sz w:val="28"/>
          <w:szCs w:val="28"/>
        </w:rPr>
      </w:pPr>
      <w:r w:rsidRPr="00C776B9">
        <w:rPr>
          <w:rFonts w:cs="Calibri"/>
          <w:sz w:val="28"/>
          <w:szCs w:val="28"/>
        </w:rPr>
        <w:t xml:space="preserve">Друга Дисциплінарна палата Вищої ради правосуддя у складі              головуючого – </w:t>
      </w:r>
      <w:proofErr w:type="spellStart"/>
      <w:r w:rsidRPr="00C776B9">
        <w:rPr>
          <w:rFonts w:cs="Calibri"/>
          <w:sz w:val="28"/>
          <w:szCs w:val="28"/>
        </w:rPr>
        <w:t>Саліхова</w:t>
      </w:r>
      <w:proofErr w:type="spellEnd"/>
      <w:r w:rsidRPr="00C776B9">
        <w:rPr>
          <w:rFonts w:cs="Calibri"/>
          <w:sz w:val="28"/>
          <w:szCs w:val="28"/>
        </w:rPr>
        <w:t xml:space="preserve"> В.В., членів </w:t>
      </w:r>
      <w:proofErr w:type="spellStart"/>
      <w:r w:rsidRPr="00C776B9">
        <w:rPr>
          <w:rFonts w:cs="Calibri"/>
          <w:sz w:val="28"/>
          <w:szCs w:val="28"/>
        </w:rPr>
        <w:t>Бурлакова</w:t>
      </w:r>
      <w:proofErr w:type="spellEnd"/>
      <w:r w:rsidRPr="00C776B9">
        <w:rPr>
          <w:rFonts w:cs="Calibri"/>
          <w:sz w:val="28"/>
          <w:szCs w:val="28"/>
        </w:rPr>
        <w:t xml:space="preserve"> С.Ю., Мельника О.П.,                  розглянувши висновок доповідача – члена Другої Дисциплінарної палати Вищої ради правосуддя </w:t>
      </w:r>
      <w:proofErr w:type="spellStart"/>
      <w:r w:rsidRPr="00C776B9">
        <w:rPr>
          <w:rFonts w:cs="Calibri"/>
          <w:sz w:val="28"/>
          <w:szCs w:val="28"/>
        </w:rPr>
        <w:t>Ковбій</w:t>
      </w:r>
      <w:proofErr w:type="spellEnd"/>
      <w:r w:rsidRPr="00C776B9">
        <w:rPr>
          <w:rFonts w:cs="Calibri"/>
          <w:sz w:val="28"/>
          <w:szCs w:val="28"/>
        </w:rPr>
        <w:t xml:space="preserve"> О.В. за результатами попередньої перевірки скарги </w:t>
      </w:r>
      <w:proofErr w:type="spellStart"/>
      <w:r w:rsidRPr="00C776B9">
        <w:rPr>
          <w:rFonts w:cs="Calibri"/>
          <w:sz w:val="28"/>
          <w:szCs w:val="28"/>
        </w:rPr>
        <w:t>Маселка</w:t>
      </w:r>
      <w:proofErr w:type="spellEnd"/>
      <w:r w:rsidRPr="00C776B9">
        <w:rPr>
          <w:rFonts w:cs="Calibri"/>
          <w:sz w:val="28"/>
          <w:szCs w:val="28"/>
        </w:rPr>
        <w:t xml:space="preserve"> Романа Анатолійовича стосовно судді Хустського районного суду Закарпатської області </w:t>
      </w:r>
      <w:proofErr w:type="spellStart"/>
      <w:r w:rsidRPr="00C776B9">
        <w:rPr>
          <w:rFonts w:cs="Calibri"/>
          <w:sz w:val="28"/>
          <w:szCs w:val="28"/>
        </w:rPr>
        <w:t>Сідея</w:t>
      </w:r>
      <w:proofErr w:type="spellEnd"/>
      <w:r w:rsidRPr="00C776B9">
        <w:rPr>
          <w:rFonts w:cs="Calibri"/>
          <w:sz w:val="28"/>
          <w:szCs w:val="28"/>
        </w:rPr>
        <w:t xml:space="preserve"> Ярослава Ярославовича,</w:t>
      </w:r>
      <w:r w:rsidR="003473F5" w:rsidRPr="00C776B9">
        <w:rPr>
          <w:rFonts w:cs="Calibri"/>
          <w:sz w:val="28"/>
          <w:szCs w:val="28"/>
        </w:rPr>
        <w:t xml:space="preserve"> </w:t>
      </w:r>
    </w:p>
    <w:p w:rsidR="003473F5" w:rsidRPr="00B06006" w:rsidRDefault="003473F5" w:rsidP="003473F5">
      <w:pPr>
        <w:spacing w:after="0" w:line="240" w:lineRule="auto"/>
        <w:ind w:firstLine="708"/>
        <w:jc w:val="both"/>
        <w:rPr>
          <w:rFonts w:cs="Calibri"/>
          <w:sz w:val="16"/>
          <w:szCs w:val="16"/>
        </w:rPr>
      </w:pPr>
    </w:p>
    <w:p w:rsidR="003473F5" w:rsidRPr="00C776B9" w:rsidRDefault="003473F5" w:rsidP="003473F5">
      <w:pPr>
        <w:spacing w:after="0" w:line="240" w:lineRule="auto"/>
        <w:jc w:val="center"/>
        <w:rPr>
          <w:rFonts w:cs="Calibri"/>
          <w:b/>
          <w:bCs/>
          <w:sz w:val="28"/>
          <w:szCs w:val="28"/>
        </w:rPr>
      </w:pPr>
      <w:bookmarkStart w:id="0" w:name="bookmark0"/>
      <w:r w:rsidRPr="00C776B9">
        <w:rPr>
          <w:rFonts w:cs="Calibri"/>
          <w:b/>
          <w:bCs/>
          <w:sz w:val="28"/>
          <w:szCs w:val="28"/>
        </w:rPr>
        <w:t>встановила:</w:t>
      </w:r>
      <w:bookmarkEnd w:id="0"/>
    </w:p>
    <w:p w:rsidR="003473F5" w:rsidRPr="00B06006" w:rsidRDefault="003473F5" w:rsidP="003473F5">
      <w:pPr>
        <w:spacing w:after="0" w:line="240" w:lineRule="auto"/>
        <w:jc w:val="both"/>
        <w:rPr>
          <w:rFonts w:cs="Calibri"/>
          <w:sz w:val="16"/>
          <w:szCs w:val="16"/>
        </w:rPr>
      </w:pPr>
    </w:p>
    <w:p w:rsidR="00677F28" w:rsidRPr="00C776B9" w:rsidRDefault="00677F28" w:rsidP="00677F28">
      <w:pPr>
        <w:suppressAutoHyphens/>
        <w:autoSpaceDE w:val="0"/>
        <w:autoSpaceDN w:val="0"/>
        <w:spacing w:after="0" w:line="240" w:lineRule="auto"/>
        <w:jc w:val="both"/>
        <w:textAlignment w:val="baseline"/>
        <w:rPr>
          <w:rFonts w:eastAsia="Times New Roman"/>
          <w:sz w:val="28"/>
          <w:szCs w:val="28"/>
          <w:lang w:eastAsia="ru-RU"/>
        </w:rPr>
      </w:pPr>
      <w:r w:rsidRPr="00C776B9">
        <w:rPr>
          <w:rFonts w:eastAsia="Times New Roman"/>
          <w:sz w:val="28"/>
          <w:szCs w:val="28"/>
          <w:lang w:eastAsia="ru-RU"/>
        </w:rPr>
        <w:t xml:space="preserve">до Вищої ради правосуддя 17 серпня 2021 року надійшла дисциплінарна скарга </w:t>
      </w:r>
      <w:proofErr w:type="spellStart"/>
      <w:r w:rsidRPr="00C776B9">
        <w:rPr>
          <w:rFonts w:eastAsia="Times New Roman"/>
          <w:sz w:val="28"/>
          <w:szCs w:val="28"/>
          <w:lang w:eastAsia="ru-RU"/>
        </w:rPr>
        <w:t>Маселка</w:t>
      </w:r>
      <w:proofErr w:type="spellEnd"/>
      <w:r w:rsidRPr="00C776B9">
        <w:rPr>
          <w:rFonts w:eastAsia="Times New Roman"/>
          <w:sz w:val="28"/>
          <w:szCs w:val="28"/>
          <w:lang w:eastAsia="ru-RU"/>
        </w:rPr>
        <w:t xml:space="preserve"> Р.А. від 16 серпня 2021 року (єдиний унікальний номер </w:t>
      </w:r>
      <w:r w:rsidR="00C776B9">
        <w:rPr>
          <w:rFonts w:eastAsia="Times New Roman"/>
          <w:sz w:val="28"/>
          <w:szCs w:val="28"/>
          <w:lang w:eastAsia="ru-RU"/>
        </w:rPr>
        <w:t xml:space="preserve">         </w:t>
      </w:r>
      <w:r w:rsidRPr="00C776B9">
        <w:rPr>
          <w:rFonts w:eastAsia="Times New Roman"/>
          <w:sz w:val="28"/>
          <w:szCs w:val="28"/>
          <w:lang w:eastAsia="ru-RU"/>
        </w:rPr>
        <w:t xml:space="preserve">М-3948/27/7-21) на дії судді </w:t>
      </w:r>
      <w:r w:rsidRPr="00C776B9">
        <w:rPr>
          <w:rFonts w:eastAsia="Times New Roman"/>
          <w:bCs/>
          <w:sz w:val="28"/>
          <w:szCs w:val="28"/>
          <w:lang w:eastAsia="ru-RU"/>
        </w:rPr>
        <w:t xml:space="preserve">Хустського районного суду Закарпатської області </w:t>
      </w:r>
      <w:proofErr w:type="spellStart"/>
      <w:r w:rsidRPr="00C776B9">
        <w:rPr>
          <w:rFonts w:eastAsia="Times New Roman"/>
          <w:bCs/>
          <w:sz w:val="28"/>
          <w:szCs w:val="28"/>
          <w:lang w:eastAsia="ru-RU"/>
        </w:rPr>
        <w:t>Сідея</w:t>
      </w:r>
      <w:proofErr w:type="spellEnd"/>
      <w:r w:rsidRPr="00C776B9">
        <w:rPr>
          <w:rFonts w:eastAsia="Times New Roman"/>
          <w:bCs/>
          <w:sz w:val="28"/>
          <w:szCs w:val="28"/>
          <w:lang w:eastAsia="ru-RU"/>
        </w:rPr>
        <w:t xml:space="preserve"> Я.Я. </w:t>
      </w:r>
      <w:r w:rsidRPr="00C776B9">
        <w:rPr>
          <w:rFonts w:eastAsia="Times New Roman"/>
          <w:sz w:val="28"/>
          <w:szCs w:val="28"/>
          <w:lang w:eastAsia="ru-RU"/>
        </w:rPr>
        <w:t>під час розгляду справи № 309/2078/21.</w:t>
      </w:r>
    </w:p>
    <w:p w:rsidR="00CC7218" w:rsidRPr="00C776B9" w:rsidRDefault="00CC7218" w:rsidP="00CC721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Скаржник вважає, що дії судді </w:t>
      </w:r>
      <w:r w:rsidR="00DA65D1" w:rsidRPr="00C776B9">
        <w:rPr>
          <w:rFonts w:eastAsia="Times New Roman"/>
          <w:bCs/>
          <w:sz w:val="28"/>
          <w:szCs w:val="28"/>
          <w:lang w:eastAsia="ru-RU"/>
        </w:rPr>
        <w:t xml:space="preserve">Хустського районного суду Закарпатської області </w:t>
      </w:r>
      <w:proofErr w:type="spellStart"/>
      <w:r w:rsidR="00DA65D1" w:rsidRPr="00C776B9">
        <w:rPr>
          <w:rFonts w:eastAsia="Times New Roman"/>
          <w:bCs/>
          <w:sz w:val="28"/>
          <w:szCs w:val="28"/>
          <w:lang w:eastAsia="ru-RU"/>
        </w:rPr>
        <w:t>Сідея</w:t>
      </w:r>
      <w:proofErr w:type="spellEnd"/>
      <w:r w:rsidR="00DA65D1" w:rsidRPr="00C776B9">
        <w:rPr>
          <w:rFonts w:eastAsia="Times New Roman"/>
          <w:bCs/>
          <w:sz w:val="28"/>
          <w:szCs w:val="28"/>
          <w:lang w:eastAsia="ru-RU"/>
        </w:rPr>
        <w:t xml:space="preserve"> Я.Я.</w:t>
      </w:r>
      <w:r w:rsidRPr="00C776B9">
        <w:rPr>
          <w:rFonts w:eastAsia="Times New Roman"/>
          <w:sz w:val="28"/>
          <w:szCs w:val="28"/>
          <w:lang w:eastAsia="ru-RU"/>
        </w:rPr>
        <w:t xml:space="preserve"> містять ознаки дисциплінарних проступків, передбачених підпунктом «б» пункту 1,</w:t>
      </w:r>
      <w:r w:rsidR="00DA65D1" w:rsidRPr="00C776B9">
        <w:rPr>
          <w:rFonts w:eastAsia="Times New Roman"/>
          <w:sz w:val="28"/>
          <w:szCs w:val="28"/>
          <w:lang w:eastAsia="ru-RU"/>
        </w:rPr>
        <w:t xml:space="preserve"> </w:t>
      </w:r>
      <w:r w:rsidRPr="00C776B9">
        <w:rPr>
          <w:rFonts w:eastAsia="Times New Roman"/>
          <w:sz w:val="28"/>
          <w:szCs w:val="28"/>
          <w:lang w:eastAsia="ru-RU"/>
        </w:rPr>
        <w:t>пунктами 3, 4 частини першої статті 106 Закону України «Про судоустрій і статус суддів» (</w:t>
      </w:r>
      <w:proofErr w:type="spellStart"/>
      <w:r w:rsidRPr="00C776B9">
        <w:rPr>
          <w:rFonts w:eastAsia="Times New Roman"/>
          <w:sz w:val="28"/>
          <w:szCs w:val="28"/>
          <w:lang w:eastAsia="ru-RU"/>
        </w:rPr>
        <w:t>незазначення</w:t>
      </w:r>
      <w:proofErr w:type="spellEnd"/>
      <w:r w:rsidRPr="00C776B9">
        <w:rPr>
          <w:rFonts w:eastAsia="Times New Roman"/>
          <w:sz w:val="28"/>
          <w:szCs w:val="28"/>
          <w:lang w:eastAsia="ru-RU"/>
        </w:rPr>
        <w:t xml:space="preserve"> в судовому рішенні мотивів прийняття або відхилення аргументів сторін щодо суті спору;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грубе порушення закону, що призвело до істотних негативних наслідків), тому просить притягнути суддю до дисциплінарної відповідальності.</w:t>
      </w:r>
    </w:p>
    <w:p w:rsidR="000A0331" w:rsidRPr="00C776B9" w:rsidRDefault="000A0331" w:rsidP="000A0331">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5 серпня 2021 року набрав чинності Закон України від 14 липня </w:t>
      </w:r>
      <w:r w:rsidR="00C776B9">
        <w:rPr>
          <w:rFonts w:eastAsia="Times New Roman"/>
          <w:sz w:val="28"/>
          <w:szCs w:val="28"/>
          <w:lang w:eastAsia="ru-RU"/>
        </w:rPr>
        <w:t xml:space="preserve">            </w:t>
      </w:r>
      <w:r w:rsidRPr="00C776B9">
        <w:rPr>
          <w:rFonts w:eastAsia="Times New Roman"/>
          <w:sz w:val="28"/>
          <w:szCs w:val="28"/>
          <w:lang w:eastAsia="ru-RU"/>
        </w:rPr>
        <w:t>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w:t>
      </w:r>
      <w:r w:rsidR="00C776B9">
        <w:rPr>
          <w:rFonts w:eastAsia="Times New Roman"/>
          <w:sz w:val="28"/>
          <w:szCs w:val="28"/>
          <w:lang w:eastAsia="ru-RU"/>
        </w:rPr>
        <w:t>дя» (далі – Закон</w:t>
      </w:r>
      <w:r w:rsidRPr="00C776B9">
        <w:rPr>
          <w:rFonts w:eastAsia="Times New Roman"/>
          <w:sz w:val="28"/>
          <w:szCs w:val="28"/>
          <w:lang w:eastAsia="ru-RU"/>
        </w:rPr>
        <w:t xml:space="preserve"> № 1635-ІХ), яким </w:t>
      </w:r>
      <w:proofErr w:type="spellStart"/>
      <w:r w:rsidRPr="00C776B9">
        <w:rPr>
          <w:rFonts w:eastAsia="Times New Roman"/>
          <w:sz w:val="28"/>
          <w:szCs w:val="28"/>
          <w:lang w:eastAsia="ru-RU"/>
        </w:rPr>
        <w:t>внесено</w:t>
      </w:r>
      <w:proofErr w:type="spellEnd"/>
      <w:r w:rsidRPr="00C776B9">
        <w:rPr>
          <w:rFonts w:eastAsia="Times New Roman"/>
          <w:sz w:val="28"/>
          <w:szCs w:val="28"/>
          <w:lang w:eastAsia="ru-RU"/>
        </w:rPr>
        <w:t xml:space="preserve"> зміни до Закону України </w:t>
      </w:r>
      <w:r w:rsidRPr="00C776B9">
        <w:rPr>
          <w:rFonts w:eastAsia="Times New Roman"/>
          <w:sz w:val="28"/>
          <w:szCs w:val="28"/>
          <w:lang w:eastAsia="ru-RU"/>
        </w:rPr>
        <w:lastRenderedPageBreak/>
        <w:t>«Про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0A0331" w:rsidRPr="00C776B9" w:rsidRDefault="000A0331" w:rsidP="000A0331">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Правова невизначеність реалізації норм Закону № 1635-IX позбавила Вищу раду правосуддя можливості здійснювати процедури дисциплінарних проваджень стосовно суддів у зв’язку з чим рішенням Вищої ради правосуддя від 5 серпня 2021 року № 1809/0/15-21 </w:t>
      </w:r>
      <w:proofErr w:type="spellStart"/>
      <w:r w:rsidRPr="00C776B9">
        <w:rPr>
          <w:rFonts w:eastAsia="Times New Roman"/>
          <w:sz w:val="28"/>
          <w:szCs w:val="28"/>
          <w:lang w:eastAsia="ru-RU"/>
        </w:rPr>
        <w:t>зупинено</w:t>
      </w:r>
      <w:proofErr w:type="spellEnd"/>
      <w:r w:rsidRPr="00C776B9">
        <w:rPr>
          <w:rFonts w:eastAsia="Times New Roman"/>
          <w:sz w:val="28"/>
          <w:szCs w:val="28"/>
          <w:lang w:eastAsia="ru-RU"/>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0A0331" w:rsidRPr="00C776B9" w:rsidRDefault="000A0331" w:rsidP="000A0331">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Надалі 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w:t>
      </w:r>
      <w:r w:rsidR="00C776B9">
        <w:rPr>
          <w:rFonts w:eastAsia="Times New Roman"/>
          <w:sz w:val="28"/>
          <w:szCs w:val="28"/>
          <w:lang w:eastAsia="ru-RU"/>
        </w:rPr>
        <w:t>який</w:t>
      </w:r>
      <w:r w:rsidRPr="00C776B9">
        <w:rPr>
          <w:rFonts w:eastAsia="Times New Roman"/>
          <w:sz w:val="28"/>
          <w:szCs w:val="28"/>
          <w:lang w:eastAsia="ru-RU"/>
        </w:rPr>
        <w:t xml:space="preserve"> набрав чинності 17 вересня 2023 року</w:t>
      </w:r>
      <w:r w:rsidR="00C776B9">
        <w:rPr>
          <w:rFonts w:eastAsia="Times New Roman"/>
          <w:sz w:val="28"/>
          <w:szCs w:val="28"/>
          <w:lang w:eastAsia="ru-RU"/>
        </w:rPr>
        <w:t>,</w:t>
      </w:r>
      <w:r w:rsidRPr="00C776B9">
        <w:rPr>
          <w:rFonts w:eastAsia="Times New Roman"/>
          <w:sz w:val="28"/>
          <w:szCs w:val="28"/>
          <w:lang w:eastAsia="ru-RU"/>
        </w:rPr>
        <w:t xml:space="preserve">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sidR="00C776B9">
        <w:rPr>
          <w:rFonts w:eastAsia="Times New Roman"/>
          <w:sz w:val="28"/>
          <w:szCs w:val="28"/>
          <w:lang w:eastAsia="ru-RU"/>
        </w:rPr>
        <w:t xml:space="preserve">, який </w:t>
      </w:r>
      <w:r w:rsidRPr="00C776B9">
        <w:rPr>
          <w:rFonts w:eastAsia="Times New Roman"/>
          <w:sz w:val="28"/>
          <w:szCs w:val="28"/>
          <w:lang w:eastAsia="ru-RU"/>
        </w:rPr>
        <w:t xml:space="preserve">набрав чинності 19 жовтня 2023 року </w:t>
      </w:r>
      <w:proofErr w:type="spellStart"/>
      <w:r w:rsidRPr="00C776B9">
        <w:rPr>
          <w:rFonts w:eastAsia="Times New Roman"/>
          <w:sz w:val="28"/>
          <w:szCs w:val="28"/>
          <w:lang w:eastAsia="ru-RU"/>
        </w:rPr>
        <w:t>внесено</w:t>
      </w:r>
      <w:proofErr w:type="spellEnd"/>
      <w:r w:rsidRPr="00C776B9">
        <w:rPr>
          <w:rFonts w:eastAsia="Times New Roman"/>
          <w:sz w:val="28"/>
          <w:szCs w:val="28"/>
          <w:lang w:eastAsia="ru-RU"/>
        </w:rPr>
        <w:t xml:space="preserve">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0A0331" w:rsidRPr="00C776B9" w:rsidRDefault="001B5223" w:rsidP="000A0331">
      <w:pPr>
        <w:suppressAutoHyphens/>
        <w:autoSpaceDE w:val="0"/>
        <w:autoSpaceDN w:val="0"/>
        <w:spacing w:after="0" w:line="240" w:lineRule="auto"/>
        <w:ind w:firstLine="567"/>
        <w:jc w:val="both"/>
        <w:textAlignment w:val="baseline"/>
        <w:rPr>
          <w:rFonts w:eastAsia="Times New Roman"/>
          <w:sz w:val="28"/>
          <w:szCs w:val="28"/>
          <w:lang w:eastAsia="ru-RU"/>
        </w:rPr>
      </w:pPr>
      <w:r>
        <w:rPr>
          <w:rFonts w:eastAsia="Times New Roman"/>
          <w:sz w:val="28"/>
          <w:szCs w:val="28"/>
          <w:lang w:eastAsia="ru-RU"/>
        </w:rPr>
        <w:t>Р</w:t>
      </w:r>
      <w:r w:rsidR="000A0331" w:rsidRPr="00C776B9">
        <w:rPr>
          <w:rFonts w:eastAsia="Times New Roman"/>
          <w:sz w:val="28"/>
          <w:szCs w:val="28"/>
          <w:lang w:eastAsia="ru-RU"/>
        </w:rPr>
        <w:t>озділ ІІІ «Прикінцеві та перехідні положення» Закону України «Про Вищу раду правосуддя» доповнено пунктом 23</w:t>
      </w:r>
      <w:r w:rsidR="000A0331" w:rsidRPr="00C776B9">
        <w:rPr>
          <w:rFonts w:eastAsia="Times New Roman"/>
          <w:sz w:val="28"/>
          <w:szCs w:val="28"/>
          <w:vertAlign w:val="superscript"/>
          <w:lang w:eastAsia="ru-RU"/>
        </w:rPr>
        <w:t>7</w:t>
      </w:r>
      <w:r w:rsidR="000A0331" w:rsidRPr="00C776B9">
        <w:rPr>
          <w:rFonts w:eastAsia="Times New Roman"/>
          <w:sz w:val="28"/>
          <w:szCs w:val="28"/>
          <w:lang w:eastAsia="ru-RU"/>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0A0331" w:rsidRPr="00C776B9" w:rsidRDefault="000A0331" w:rsidP="000A0331">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Рішенням Вищої ради правосуддя від 19 жовтня 2023 року </w:t>
      </w:r>
      <w:r w:rsidR="001B5223">
        <w:rPr>
          <w:rFonts w:eastAsia="Times New Roman"/>
          <w:sz w:val="28"/>
          <w:szCs w:val="28"/>
          <w:lang w:eastAsia="ru-RU"/>
        </w:rPr>
        <w:t xml:space="preserve">                                     </w:t>
      </w:r>
      <w:r w:rsidRPr="00C776B9">
        <w:rPr>
          <w:rFonts w:eastAsia="Times New Roman"/>
          <w:sz w:val="28"/>
          <w:szCs w:val="28"/>
          <w:lang w:eastAsia="ru-RU"/>
        </w:rPr>
        <w:t xml:space="preserve">№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C776B9">
        <w:rPr>
          <w:rFonts w:eastAsia="Times New Roman"/>
          <w:sz w:val="28"/>
          <w:szCs w:val="28"/>
          <w:lang w:eastAsia="ru-RU"/>
        </w:rPr>
        <w:t>зупинено</w:t>
      </w:r>
      <w:proofErr w:type="spellEnd"/>
      <w:r w:rsidRPr="00C776B9">
        <w:rPr>
          <w:rFonts w:eastAsia="Times New Roman"/>
          <w:sz w:val="28"/>
          <w:szCs w:val="28"/>
          <w:lang w:eastAsia="ru-RU"/>
        </w:rPr>
        <w:t xml:space="preserve"> рішенням Вищої ради правосуддя </w:t>
      </w:r>
      <w:r w:rsidR="001B5223">
        <w:rPr>
          <w:rFonts w:eastAsia="Times New Roman"/>
          <w:sz w:val="28"/>
          <w:szCs w:val="28"/>
          <w:lang w:eastAsia="ru-RU"/>
        </w:rPr>
        <w:t xml:space="preserve">               </w:t>
      </w:r>
      <w:r w:rsidRPr="00C776B9">
        <w:rPr>
          <w:rFonts w:eastAsia="Times New Roman"/>
          <w:sz w:val="28"/>
          <w:szCs w:val="28"/>
          <w:lang w:eastAsia="ru-RU"/>
        </w:rPr>
        <w:t>від 5 серпня 2021 року</w:t>
      </w:r>
      <w:r w:rsidR="001B5223">
        <w:rPr>
          <w:rFonts w:eastAsia="Times New Roman"/>
          <w:sz w:val="28"/>
          <w:szCs w:val="28"/>
          <w:lang w:eastAsia="ru-RU"/>
        </w:rPr>
        <w:t xml:space="preserve"> </w:t>
      </w:r>
      <w:r w:rsidRPr="00C776B9">
        <w:rPr>
          <w:rFonts w:eastAsia="Times New Roman"/>
          <w:sz w:val="28"/>
          <w:szCs w:val="28"/>
          <w:lang w:eastAsia="ru-RU"/>
        </w:rPr>
        <w:t>№ 1809/0/15-21, з 1 листопада 2023 року.</w:t>
      </w:r>
    </w:p>
    <w:p w:rsidR="000A0331" w:rsidRPr="00C776B9" w:rsidRDefault="000A0331" w:rsidP="000A0331">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На підставі протоколу автоматизованого розподілу справи між членами Вищої ради правосуддя від 7 листопада 2023 року вказану скаргу передано для попередньої перевірки члену Другої Дисциплінарної палати Вищої ради правосуддя </w:t>
      </w:r>
      <w:proofErr w:type="spellStart"/>
      <w:r w:rsidRPr="00C776B9">
        <w:rPr>
          <w:rFonts w:eastAsia="Times New Roman"/>
          <w:sz w:val="28"/>
          <w:szCs w:val="28"/>
          <w:lang w:eastAsia="ru-RU"/>
        </w:rPr>
        <w:t>Ковбій</w:t>
      </w:r>
      <w:proofErr w:type="spellEnd"/>
      <w:r w:rsidRPr="00C776B9">
        <w:rPr>
          <w:rFonts w:eastAsia="Times New Roman"/>
          <w:sz w:val="28"/>
          <w:szCs w:val="28"/>
          <w:lang w:eastAsia="ru-RU"/>
        </w:rPr>
        <w:t xml:space="preserve"> О.В. (доповідач), яка відповідно до пункту 23</w:t>
      </w:r>
      <w:r w:rsidRPr="00C776B9">
        <w:rPr>
          <w:rFonts w:eastAsia="Times New Roman"/>
          <w:sz w:val="28"/>
          <w:szCs w:val="28"/>
          <w:vertAlign w:val="superscript"/>
          <w:lang w:eastAsia="ru-RU"/>
        </w:rPr>
        <w:t xml:space="preserve">7 </w:t>
      </w:r>
      <w:r w:rsidRPr="00C776B9">
        <w:rPr>
          <w:rFonts w:eastAsia="Times New Roman"/>
          <w:sz w:val="28"/>
          <w:szCs w:val="28"/>
          <w:lang w:eastAsia="ru-RU"/>
        </w:rPr>
        <w:t>розділу ІІІ «Прикінцеві та перехідні положення» Закону України «Про Вищу раду правосуддя»</w:t>
      </w:r>
      <w:r w:rsidR="001B5223">
        <w:rPr>
          <w:rFonts w:eastAsia="Times New Roman"/>
          <w:sz w:val="28"/>
          <w:szCs w:val="28"/>
          <w:lang w:eastAsia="ru-RU"/>
        </w:rPr>
        <w:t xml:space="preserve">, </w:t>
      </w:r>
      <w:r w:rsidRPr="00C776B9">
        <w:rPr>
          <w:rFonts w:eastAsia="Times New Roman"/>
          <w:sz w:val="28"/>
          <w:szCs w:val="28"/>
          <w:lang w:eastAsia="ru-RU"/>
        </w:rPr>
        <w:t>в редакції на час вчинення процесуальної дії, тимчасово здійснює повноваження дисциплінарного інспектора.</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Згідно зі статтею 108 Закону України «Про судоустрій і статус суддів» дисциплінарне провадження щодо судді здійснюють дисциплінарні палати </w:t>
      </w:r>
      <w:r w:rsidRPr="00C776B9">
        <w:rPr>
          <w:rFonts w:eastAsia="Times New Roman"/>
          <w:sz w:val="28"/>
          <w:szCs w:val="28"/>
          <w:lang w:eastAsia="ru-RU"/>
        </w:rPr>
        <w:lastRenderedPageBreak/>
        <w:t>Вищої ради правосуддя у порядку, визначеному Законом України «Про Вищу раду правосуддя», з урахуванням вимог цього Закону.</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Порядок здійснення дисциплінарного провадження визначено </w:t>
      </w:r>
      <w:r w:rsidR="001B5223">
        <w:rPr>
          <w:rFonts w:eastAsia="Times New Roman"/>
          <w:sz w:val="28"/>
          <w:szCs w:val="28"/>
          <w:lang w:eastAsia="ru-RU"/>
        </w:rPr>
        <w:t xml:space="preserve">         </w:t>
      </w:r>
      <w:r w:rsidRPr="00C776B9">
        <w:rPr>
          <w:rFonts w:eastAsia="Times New Roman"/>
          <w:sz w:val="28"/>
          <w:szCs w:val="28"/>
          <w:lang w:eastAsia="ru-RU"/>
        </w:rPr>
        <w:t xml:space="preserve">главою 4 розділу </w:t>
      </w:r>
      <w:r w:rsidRPr="00C776B9">
        <w:rPr>
          <w:rFonts w:eastAsia="Times New Roman"/>
          <w:sz w:val="28"/>
          <w:szCs w:val="28"/>
          <w:lang w:val="en-US" w:eastAsia="ru-RU"/>
        </w:rPr>
        <w:t>II</w:t>
      </w:r>
      <w:r w:rsidRPr="00C776B9">
        <w:rPr>
          <w:rFonts w:eastAsia="Times New Roman"/>
          <w:sz w:val="28"/>
          <w:szCs w:val="28"/>
          <w:lang w:eastAsia="ru-RU"/>
        </w:rPr>
        <w:t xml:space="preserve"> Закону України «Про Вищу раду правосуддя».</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Пунктом 1 частини третьої статті 42 Закону України «Про Вищу раду правосуддя» визначено, що дисциплінарне провадження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відмову у відкритті дисциплінарної справи або відкриття дисциплінарної справи.</w:t>
      </w:r>
    </w:p>
    <w:p w:rsidR="00006472" w:rsidRPr="00C776B9" w:rsidRDefault="00006472" w:rsidP="00006472">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Відповідно до пунктів 1, 2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r w:rsidR="001B5223">
        <w:rPr>
          <w:rFonts w:eastAsia="Times New Roman"/>
          <w:sz w:val="28"/>
          <w:szCs w:val="28"/>
          <w:lang w:eastAsia="ru-RU"/>
        </w:rPr>
        <w:t>,</w:t>
      </w:r>
      <w:r w:rsidRPr="00C776B9">
        <w:rPr>
          <w:rFonts w:eastAsia="Times New Roman"/>
          <w:sz w:val="28"/>
          <w:szCs w:val="28"/>
          <w:lang w:eastAsia="ru-RU"/>
        </w:rPr>
        <w:t xml:space="preserve"> вивчає дисциплінарну скаргу і перевіряє її відповідність вимогам закону;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006472" w:rsidRPr="00C776B9" w:rsidRDefault="00006472" w:rsidP="00006472">
      <w:pPr>
        <w:widowControl w:val="0"/>
        <w:autoSpaceDN w:val="0"/>
        <w:spacing w:after="0" w:line="240" w:lineRule="auto"/>
        <w:ind w:firstLine="567"/>
        <w:jc w:val="both"/>
        <w:rPr>
          <w:rFonts w:eastAsia="Times New Roman"/>
          <w:sz w:val="28"/>
          <w:szCs w:val="28"/>
          <w:shd w:val="clear" w:color="auto" w:fill="FFFFFF"/>
          <w:lang w:eastAsia="uk-UA"/>
        </w:rPr>
      </w:pPr>
      <w:r w:rsidRPr="00C776B9">
        <w:rPr>
          <w:rFonts w:eastAsia="Times New Roman"/>
          <w:bCs/>
          <w:sz w:val="28"/>
          <w:szCs w:val="28"/>
          <w:lang w:eastAsia="uk-UA"/>
        </w:rPr>
        <w:t xml:space="preserve">За результатами попередньої перевірки дисциплінарної скарги член Другої Дисциплінарної палати Вищої ради правосуддя </w:t>
      </w:r>
      <w:proofErr w:type="spellStart"/>
      <w:r w:rsidRPr="00C776B9">
        <w:rPr>
          <w:rFonts w:eastAsia="Times New Roman"/>
          <w:bCs/>
          <w:sz w:val="28"/>
          <w:szCs w:val="28"/>
          <w:lang w:eastAsia="uk-UA"/>
        </w:rPr>
        <w:t>Ковбій</w:t>
      </w:r>
      <w:proofErr w:type="spellEnd"/>
      <w:r w:rsidRPr="00C776B9">
        <w:rPr>
          <w:rFonts w:eastAsia="Times New Roman"/>
          <w:bCs/>
          <w:sz w:val="28"/>
          <w:szCs w:val="28"/>
          <w:lang w:eastAsia="uk-UA"/>
        </w:rPr>
        <w:t xml:space="preserve"> О.В. внесла пропозицію про відкриття дисциплінарної справи стосовно </w:t>
      </w:r>
      <w:r w:rsidRPr="00C776B9">
        <w:rPr>
          <w:rFonts w:eastAsia="Times New Roman"/>
          <w:sz w:val="28"/>
          <w:szCs w:val="28"/>
          <w:lang w:eastAsia="uk-UA"/>
        </w:rPr>
        <w:t xml:space="preserve">судді </w:t>
      </w:r>
      <w:r w:rsidR="00FF388A" w:rsidRPr="00C776B9">
        <w:rPr>
          <w:rFonts w:eastAsia="Times New Roman"/>
          <w:bCs/>
          <w:sz w:val="28"/>
          <w:szCs w:val="28"/>
          <w:lang w:eastAsia="uk-UA"/>
        </w:rPr>
        <w:t xml:space="preserve">Хустського районного суду Закарпатської області </w:t>
      </w:r>
      <w:proofErr w:type="spellStart"/>
      <w:r w:rsidR="00FF388A" w:rsidRPr="00C776B9">
        <w:rPr>
          <w:rFonts w:eastAsia="Times New Roman"/>
          <w:bCs/>
          <w:sz w:val="28"/>
          <w:szCs w:val="28"/>
          <w:lang w:eastAsia="uk-UA"/>
        </w:rPr>
        <w:t>Сідея</w:t>
      </w:r>
      <w:proofErr w:type="spellEnd"/>
      <w:r w:rsidR="00FF388A" w:rsidRPr="00C776B9">
        <w:rPr>
          <w:rFonts w:eastAsia="Times New Roman"/>
          <w:bCs/>
          <w:sz w:val="28"/>
          <w:szCs w:val="28"/>
          <w:lang w:eastAsia="uk-UA"/>
        </w:rPr>
        <w:t xml:space="preserve"> Я.Я.</w:t>
      </w:r>
    </w:p>
    <w:p w:rsidR="00006472" w:rsidRPr="00C776B9" w:rsidRDefault="00006472" w:rsidP="00006472">
      <w:pPr>
        <w:widowControl w:val="0"/>
        <w:autoSpaceDN w:val="0"/>
        <w:spacing w:after="0" w:line="240" w:lineRule="auto"/>
        <w:ind w:firstLine="567"/>
        <w:jc w:val="both"/>
        <w:rPr>
          <w:rFonts w:eastAsia="Times New Roman"/>
          <w:sz w:val="28"/>
          <w:szCs w:val="28"/>
          <w:shd w:val="clear" w:color="auto" w:fill="FFFFFF"/>
          <w:lang w:eastAsia="uk-UA"/>
        </w:rPr>
      </w:pPr>
      <w:r w:rsidRPr="00C776B9">
        <w:rPr>
          <w:rFonts w:eastAsia="Times New Roman"/>
          <w:bCs/>
          <w:sz w:val="28"/>
          <w:szCs w:val="28"/>
          <w:lang w:eastAsia="uk-UA"/>
        </w:rPr>
        <w:t xml:space="preserve">Здійснивши попереднє вивчення та перевірку дисциплінарної скарги, заслухавши доповідача – члена </w:t>
      </w:r>
      <w:r w:rsidR="00A26039" w:rsidRPr="00C776B9">
        <w:rPr>
          <w:rFonts w:eastAsia="Times New Roman"/>
          <w:bCs/>
          <w:sz w:val="28"/>
          <w:szCs w:val="28"/>
          <w:lang w:eastAsia="uk-UA"/>
        </w:rPr>
        <w:t>Другої</w:t>
      </w:r>
      <w:r w:rsidRPr="00C776B9">
        <w:rPr>
          <w:rFonts w:eastAsia="Times New Roman"/>
          <w:bCs/>
          <w:sz w:val="28"/>
          <w:szCs w:val="28"/>
          <w:lang w:eastAsia="uk-UA"/>
        </w:rPr>
        <w:t xml:space="preserve"> Дисциплінарної палати </w:t>
      </w:r>
      <w:proofErr w:type="spellStart"/>
      <w:r w:rsidR="00A26039" w:rsidRPr="00C776B9">
        <w:rPr>
          <w:rFonts w:eastAsia="Times New Roman"/>
          <w:bCs/>
          <w:sz w:val="28"/>
          <w:szCs w:val="28"/>
          <w:lang w:eastAsia="uk-UA"/>
        </w:rPr>
        <w:t>Ковбій</w:t>
      </w:r>
      <w:proofErr w:type="spellEnd"/>
      <w:r w:rsidR="00A26039" w:rsidRPr="00C776B9">
        <w:rPr>
          <w:rFonts w:eastAsia="Times New Roman"/>
          <w:bCs/>
          <w:sz w:val="28"/>
          <w:szCs w:val="28"/>
          <w:lang w:eastAsia="uk-UA"/>
        </w:rPr>
        <w:t xml:space="preserve"> О.В.</w:t>
      </w:r>
      <w:r w:rsidRPr="00C776B9">
        <w:rPr>
          <w:rFonts w:eastAsia="Times New Roman"/>
          <w:bCs/>
          <w:sz w:val="28"/>
          <w:szCs w:val="28"/>
          <w:lang w:eastAsia="uk-UA"/>
        </w:rPr>
        <w:t xml:space="preserve">, </w:t>
      </w:r>
      <w:r w:rsidR="00A26039" w:rsidRPr="00C776B9">
        <w:rPr>
          <w:rFonts w:eastAsia="Times New Roman"/>
          <w:bCs/>
          <w:sz w:val="28"/>
          <w:szCs w:val="28"/>
          <w:lang w:eastAsia="uk-UA"/>
        </w:rPr>
        <w:t>Друга</w:t>
      </w:r>
      <w:r w:rsidRPr="00C776B9">
        <w:rPr>
          <w:rFonts w:eastAsia="Times New Roman"/>
          <w:bCs/>
          <w:sz w:val="28"/>
          <w:szCs w:val="28"/>
          <w:lang w:eastAsia="uk-UA"/>
        </w:rPr>
        <w:t xml:space="preserve"> Дисциплінарна палата Вищої ради правосуддя дійшла висновку про відкриття дисциплінарної справи стосовно </w:t>
      </w:r>
      <w:r w:rsidRPr="00C776B9">
        <w:rPr>
          <w:rFonts w:eastAsia="Times New Roman"/>
          <w:sz w:val="28"/>
          <w:szCs w:val="28"/>
          <w:lang w:eastAsia="uk-UA"/>
        </w:rPr>
        <w:t xml:space="preserve">судді </w:t>
      </w:r>
      <w:r w:rsidR="00A26039" w:rsidRPr="00C776B9">
        <w:rPr>
          <w:rFonts w:eastAsia="Times New Roman"/>
          <w:bCs/>
          <w:sz w:val="28"/>
          <w:szCs w:val="28"/>
          <w:lang w:eastAsia="uk-UA"/>
        </w:rPr>
        <w:t xml:space="preserve">Хустського районного суду Закарпатської області </w:t>
      </w:r>
      <w:proofErr w:type="spellStart"/>
      <w:r w:rsidR="00A26039" w:rsidRPr="00C776B9">
        <w:rPr>
          <w:rFonts w:eastAsia="Times New Roman"/>
          <w:bCs/>
          <w:sz w:val="28"/>
          <w:szCs w:val="28"/>
          <w:lang w:eastAsia="uk-UA"/>
        </w:rPr>
        <w:t>Сідея</w:t>
      </w:r>
      <w:proofErr w:type="spellEnd"/>
      <w:r w:rsidR="00A26039" w:rsidRPr="00C776B9">
        <w:rPr>
          <w:rFonts w:eastAsia="Times New Roman"/>
          <w:bCs/>
          <w:sz w:val="28"/>
          <w:szCs w:val="28"/>
          <w:lang w:eastAsia="uk-UA"/>
        </w:rPr>
        <w:t xml:space="preserve"> Я.Я.</w:t>
      </w:r>
      <w:r w:rsidRPr="00C776B9">
        <w:rPr>
          <w:rFonts w:eastAsia="Times New Roman"/>
          <w:sz w:val="28"/>
          <w:szCs w:val="28"/>
          <w:lang w:eastAsia="uk-UA"/>
        </w:rPr>
        <w:t xml:space="preserve"> </w:t>
      </w:r>
      <w:r w:rsidRPr="00C776B9">
        <w:rPr>
          <w:rFonts w:eastAsia="Times New Roman"/>
          <w:bCs/>
          <w:sz w:val="28"/>
          <w:szCs w:val="28"/>
          <w:lang w:eastAsia="uk-UA"/>
        </w:rPr>
        <w:t>з огляду на таке.</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У провадженні судді </w:t>
      </w:r>
      <w:r w:rsidRPr="00C776B9">
        <w:rPr>
          <w:rFonts w:eastAsia="Times New Roman"/>
          <w:bCs/>
          <w:sz w:val="28"/>
          <w:szCs w:val="28"/>
          <w:lang w:eastAsia="ru-RU"/>
        </w:rPr>
        <w:t xml:space="preserve">Хустського районного суду Закарпатської області </w:t>
      </w:r>
      <w:proofErr w:type="spellStart"/>
      <w:r w:rsidRPr="00C776B9">
        <w:rPr>
          <w:rFonts w:eastAsia="Times New Roman"/>
          <w:bCs/>
          <w:sz w:val="28"/>
          <w:szCs w:val="28"/>
          <w:lang w:eastAsia="ru-RU"/>
        </w:rPr>
        <w:t>Сідея</w:t>
      </w:r>
      <w:proofErr w:type="spellEnd"/>
      <w:r w:rsidRPr="00C776B9">
        <w:rPr>
          <w:rFonts w:eastAsia="Times New Roman"/>
          <w:bCs/>
          <w:sz w:val="28"/>
          <w:szCs w:val="28"/>
          <w:lang w:eastAsia="ru-RU"/>
        </w:rPr>
        <w:t xml:space="preserve"> Я.Я.</w:t>
      </w:r>
      <w:r w:rsidRPr="00C776B9">
        <w:rPr>
          <w:rFonts w:eastAsia="Times New Roman"/>
          <w:sz w:val="28"/>
          <w:szCs w:val="28"/>
          <w:lang w:eastAsia="ru-RU"/>
        </w:rPr>
        <w:t xml:space="preserve"> </w:t>
      </w:r>
      <w:r w:rsidRPr="00C776B9">
        <w:rPr>
          <w:rFonts w:eastAsia="Times New Roman"/>
          <w:bCs/>
          <w:sz w:val="28"/>
          <w:szCs w:val="28"/>
          <w:lang w:eastAsia="ru-RU"/>
        </w:rPr>
        <w:t xml:space="preserve">перебували адміністративні матеріали про притягнення до </w:t>
      </w:r>
      <w:r w:rsidRPr="00C776B9">
        <w:rPr>
          <w:rFonts w:eastAsia="Times New Roman"/>
          <w:sz w:val="28"/>
          <w:szCs w:val="28"/>
          <w:lang w:eastAsia="ru-RU"/>
        </w:rPr>
        <w:t xml:space="preserve">адміністративної відповідальності </w:t>
      </w:r>
      <w:r w:rsidR="001A3E54">
        <w:rPr>
          <w:rFonts w:eastAsia="Times New Roman"/>
          <w:sz w:val="28"/>
          <w:szCs w:val="28"/>
          <w:lang w:eastAsia="ru-RU"/>
        </w:rPr>
        <w:t>ОСОБА1</w:t>
      </w:r>
      <w:bookmarkStart w:id="1" w:name="_GoBack"/>
      <w:bookmarkEnd w:id="1"/>
      <w:r w:rsidRPr="00C776B9">
        <w:rPr>
          <w:rFonts w:eastAsia="Times New Roman"/>
          <w:bCs/>
          <w:sz w:val="28"/>
          <w:szCs w:val="28"/>
          <w:lang w:eastAsia="ru-RU"/>
        </w:rPr>
        <w:t xml:space="preserve"> </w:t>
      </w:r>
      <w:r w:rsidRPr="00C776B9">
        <w:rPr>
          <w:rFonts w:eastAsia="Times New Roman"/>
          <w:sz w:val="28"/>
          <w:szCs w:val="28"/>
          <w:lang w:eastAsia="ru-RU"/>
        </w:rPr>
        <w:t>за вчинення адміністративного правопорушення, передбаченого частиною першою статті 130 Кодексу України про адміністративні правопорушення (далі – КУпАП).</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Скаржник зазначив, що відповідно до постанови </w:t>
      </w:r>
      <w:r w:rsidRPr="00C776B9">
        <w:rPr>
          <w:rFonts w:eastAsia="Times New Roman"/>
          <w:bCs/>
          <w:sz w:val="28"/>
          <w:szCs w:val="28"/>
          <w:lang w:eastAsia="ru-RU"/>
        </w:rPr>
        <w:t>Хустського районного суду Закарпатської області</w:t>
      </w:r>
      <w:r w:rsidRPr="00C776B9">
        <w:rPr>
          <w:rFonts w:eastAsia="Times New Roman"/>
          <w:sz w:val="28"/>
          <w:szCs w:val="28"/>
          <w:lang w:eastAsia="ru-RU"/>
        </w:rPr>
        <w:t xml:space="preserve"> від 10 серпня 2021 року у справі № 309/2078/21 10 червня 2021 року о 14 год 10 хв на автодорозі Мукачево</w:t>
      </w:r>
      <w:r w:rsidR="001B5223" w:rsidRPr="001B5223">
        <w:rPr>
          <w:rFonts w:eastAsia="Times New Roman"/>
          <w:sz w:val="28"/>
          <w:szCs w:val="28"/>
          <w:lang w:eastAsia="ru-RU"/>
        </w:rPr>
        <w:t>–</w:t>
      </w:r>
      <w:r w:rsidRPr="00C776B9">
        <w:rPr>
          <w:rFonts w:eastAsia="Times New Roman"/>
          <w:sz w:val="28"/>
          <w:szCs w:val="28"/>
          <w:lang w:eastAsia="ru-RU"/>
        </w:rPr>
        <w:t xml:space="preserve">Рогатин громадянин </w:t>
      </w:r>
      <w:r w:rsidR="001A3E54">
        <w:rPr>
          <w:rFonts w:eastAsia="Times New Roman"/>
          <w:sz w:val="28"/>
          <w:szCs w:val="28"/>
          <w:lang w:eastAsia="ru-RU"/>
        </w:rPr>
        <w:t>ОСОБА1</w:t>
      </w:r>
      <w:r w:rsidRPr="00C776B9">
        <w:rPr>
          <w:rFonts w:eastAsia="Times New Roman"/>
          <w:sz w:val="28"/>
          <w:szCs w:val="28"/>
          <w:lang w:eastAsia="ru-RU"/>
        </w:rPr>
        <w:t xml:space="preserve"> керував мопедом марки «Мустанг» з явними ознаками алкогольного сп’яніння. Від проходження медичного огляду на стан сп’яніння в установленому порядку відмовився в присутності двох свідків.</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Суд визнав водія винним, але вирішив звільнити від адміністративної відповідальності за вчинення адміністративного правопорушення, передбаченого частиною першою статті 130 КУпАП, у зв’язку з передачею матеріалів на розгляд трудового колективу КНП «Хустська центральна лікарня ім. </w:t>
      </w:r>
      <w:proofErr w:type="spellStart"/>
      <w:r w:rsidRPr="00C776B9">
        <w:rPr>
          <w:rFonts w:eastAsia="Times New Roman"/>
          <w:sz w:val="28"/>
          <w:szCs w:val="28"/>
          <w:lang w:eastAsia="ru-RU"/>
        </w:rPr>
        <w:t>Віцинського</w:t>
      </w:r>
      <w:proofErr w:type="spellEnd"/>
      <w:r w:rsidRPr="00C776B9">
        <w:rPr>
          <w:rFonts w:eastAsia="Times New Roman"/>
          <w:sz w:val="28"/>
          <w:szCs w:val="28"/>
          <w:lang w:eastAsia="ru-RU"/>
        </w:rPr>
        <w:t xml:space="preserve"> О.П.» для застосування заходу громадського впливу, провадження у справі про адміністративне правопорушення</w:t>
      </w:r>
      <w:r w:rsidR="001B5223" w:rsidRPr="001B5223">
        <w:rPr>
          <w:rFonts w:eastAsia="Times New Roman"/>
          <w:sz w:val="28"/>
          <w:szCs w:val="28"/>
          <w:lang w:eastAsia="ru-RU"/>
        </w:rPr>
        <w:t>–</w:t>
      </w:r>
      <w:r w:rsidRPr="00C776B9">
        <w:rPr>
          <w:rFonts w:eastAsia="Times New Roman"/>
          <w:sz w:val="28"/>
          <w:szCs w:val="28"/>
          <w:lang w:eastAsia="ru-RU"/>
        </w:rPr>
        <w:t>закрити.</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С</w:t>
      </w:r>
      <w:r w:rsidR="001B5223">
        <w:rPr>
          <w:rFonts w:eastAsia="Times New Roman"/>
          <w:sz w:val="28"/>
          <w:szCs w:val="28"/>
          <w:lang w:eastAsia="ru-RU"/>
        </w:rPr>
        <w:t>воє рішення суд мотивував таким:</w:t>
      </w:r>
    </w:p>
    <w:p w:rsidR="00677F28" w:rsidRPr="001B5223" w:rsidRDefault="001B5223" w:rsidP="00677F28">
      <w:pPr>
        <w:suppressAutoHyphens/>
        <w:autoSpaceDE w:val="0"/>
        <w:autoSpaceDN w:val="0"/>
        <w:spacing w:after="0" w:line="240" w:lineRule="auto"/>
        <w:ind w:firstLine="567"/>
        <w:jc w:val="both"/>
        <w:textAlignment w:val="baseline"/>
        <w:rPr>
          <w:rFonts w:eastAsia="Times New Roman"/>
          <w:sz w:val="28"/>
          <w:szCs w:val="28"/>
          <w:lang w:eastAsia="ru-RU"/>
        </w:rPr>
      </w:pPr>
      <w:r>
        <w:rPr>
          <w:rFonts w:eastAsia="Times New Roman"/>
          <w:sz w:val="28"/>
          <w:szCs w:val="28"/>
          <w:lang w:eastAsia="ru-RU"/>
        </w:rPr>
        <w:t>«</w:t>
      </w:r>
      <w:r w:rsidR="00677F28" w:rsidRPr="001B5223">
        <w:rPr>
          <w:rFonts w:eastAsia="Times New Roman"/>
          <w:sz w:val="28"/>
          <w:szCs w:val="28"/>
          <w:lang w:eastAsia="ru-RU"/>
        </w:rPr>
        <w:t xml:space="preserve">Обираючи </w:t>
      </w:r>
      <w:r w:rsidR="001A3E54">
        <w:rPr>
          <w:rFonts w:eastAsia="Times New Roman"/>
          <w:sz w:val="28"/>
          <w:szCs w:val="28"/>
          <w:lang w:eastAsia="ru-RU"/>
        </w:rPr>
        <w:t>ОСОБА1</w:t>
      </w:r>
      <w:r w:rsidR="00677F28" w:rsidRPr="001B5223">
        <w:rPr>
          <w:rFonts w:eastAsia="Times New Roman"/>
          <w:sz w:val="28"/>
          <w:szCs w:val="28"/>
          <w:lang w:eastAsia="ru-RU"/>
        </w:rPr>
        <w:t xml:space="preserve"> міру адміністративного стягнення, враховуючи обставини справи, особу яка притягується до адміністративної відповідальності, його ставлення до вчиненого, з урахуванням наведеного, вважаю, що до </w:t>
      </w:r>
      <w:r w:rsidR="001A3E54">
        <w:rPr>
          <w:rFonts w:eastAsia="Times New Roman"/>
          <w:sz w:val="28"/>
          <w:szCs w:val="28"/>
          <w:lang w:eastAsia="ru-RU"/>
        </w:rPr>
        <w:t>ОСОБА1</w:t>
      </w:r>
      <w:r w:rsidR="00677F28" w:rsidRPr="001B5223">
        <w:rPr>
          <w:rFonts w:eastAsia="Times New Roman"/>
          <w:sz w:val="28"/>
          <w:szCs w:val="28"/>
          <w:lang w:eastAsia="ru-RU"/>
        </w:rPr>
        <w:t xml:space="preserve"> доцільно застосувати заходи громадського впливу та звільнити його від адміністративної відповідальності</w:t>
      </w:r>
      <w:r>
        <w:rPr>
          <w:rFonts w:eastAsia="Times New Roman"/>
          <w:sz w:val="28"/>
          <w:szCs w:val="28"/>
          <w:lang w:eastAsia="ru-RU"/>
        </w:rPr>
        <w:t>»</w:t>
      </w:r>
      <w:r w:rsidR="00677F28" w:rsidRPr="001B5223">
        <w:rPr>
          <w:rFonts w:eastAsia="Times New Roman"/>
          <w:sz w:val="28"/>
          <w:szCs w:val="28"/>
          <w:lang w:eastAsia="ru-RU"/>
        </w:rPr>
        <w:t>.</w:t>
      </w:r>
    </w:p>
    <w:p w:rsidR="00677F28" w:rsidRPr="00C776B9" w:rsidRDefault="001B5223" w:rsidP="00677F28">
      <w:pPr>
        <w:suppressAutoHyphens/>
        <w:autoSpaceDE w:val="0"/>
        <w:autoSpaceDN w:val="0"/>
        <w:spacing w:after="0" w:line="240" w:lineRule="auto"/>
        <w:ind w:firstLine="567"/>
        <w:jc w:val="both"/>
        <w:textAlignment w:val="baseline"/>
        <w:rPr>
          <w:rFonts w:eastAsia="Times New Roman"/>
          <w:sz w:val="28"/>
          <w:szCs w:val="28"/>
          <w:lang w:eastAsia="ru-RU"/>
        </w:rPr>
      </w:pPr>
      <w:r>
        <w:rPr>
          <w:rFonts w:eastAsia="Times New Roman"/>
          <w:sz w:val="28"/>
          <w:szCs w:val="28"/>
          <w:lang w:eastAsia="ru-RU"/>
        </w:rPr>
        <w:t>У</w:t>
      </w:r>
      <w:r w:rsidRPr="00C776B9">
        <w:rPr>
          <w:rFonts w:eastAsia="Times New Roman"/>
          <w:sz w:val="28"/>
          <w:szCs w:val="28"/>
          <w:lang w:eastAsia="ru-RU"/>
        </w:rPr>
        <w:t xml:space="preserve"> скарзі </w:t>
      </w:r>
      <w:r>
        <w:rPr>
          <w:rFonts w:eastAsia="Times New Roman"/>
          <w:sz w:val="28"/>
          <w:szCs w:val="28"/>
          <w:lang w:eastAsia="ru-RU"/>
        </w:rPr>
        <w:t>т</w:t>
      </w:r>
      <w:r w:rsidR="00677F28" w:rsidRPr="00C776B9">
        <w:rPr>
          <w:rFonts w:eastAsia="Times New Roman"/>
          <w:sz w:val="28"/>
          <w:szCs w:val="28"/>
          <w:lang w:eastAsia="ru-RU"/>
        </w:rPr>
        <w:t xml:space="preserve">акож зазначено, що </w:t>
      </w:r>
      <w:proofErr w:type="spellStart"/>
      <w:r w:rsidR="00677F28" w:rsidRPr="00C776B9">
        <w:rPr>
          <w:rFonts w:eastAsia="Times New Roman"/>
          <w:bCs/>
          <w:sz w:val="28"/>
          <w:szCs w:val="28"/>
          <w:lang w:eastAsia="ru-RU"/>
        </w:rPr>
        <w:t>Сідей</w:t>
      </w:r>
      <w:proofErr w:type="spellEnd"/>
      <w:r w:rsidR="00677F28" w:rsidRPr="00C776B9">
        <w:rPr>
          <w:rFonts w:eastAsia="Times New Roman"/>
          <w:bCs/>
          <w:sz w:val="28"/>
          <w:szCs w:val="28"/>
          <w:lang w:eastAsia="ru-RU"/>
        </w:rPr>
        <w:t xml:space="preserve"> Я.Я. проігнорував той факт, що щодо правопорушника </w:t>
      </w:r>
      <w:r w:rsidR="001A3E54">
        <w:rPr>
          <w:rFonts w:eastAsia="Times New Roman"/>
          <w:sz w:val="28"/>
          <w:szCs w:val="28"/>
          <w:lang w:eastAsia="ru-RU"/>
        </w:rPr>
        <w:t>ОСОБА1</w:t>
      </w:r>
      <w:r w:rsidR="00677F28" w:rsidRPr="00C776B9">
        <w:rPr>
          <w:rFonts w:eastAsia="Times New Roman"/>
          <w:bCs/>
          <w:sz w:val="28"/>
          <w:szCs w:val="28"/>
          <w:lang w:eastAsia="ru-RU"/>
        </w:rPr>
        <w:t xml:space="preserve"> вже розглядалася справа про адміністративне правопорушення, передбачене статтею </w:t>
      </w:r>
      <w:r w:rsidR="00677F28" w:rsidRPr="00C776B9">
        <w:rPr>
          <w:rFonts w:eastAsia="Times New Roman"/>
          <w:sz w:val="28"/>
          <w:szCs w:val="28"/>
          <w:lang w:eastAsia="ru-RU"/>
        </w:rPr>
        <w:t>130 КУпАП. Так, постановою Хустського районного суду Закарпатської області від 21 червн</w:t>
      </w:r>
      <w:r>
        <w:rPr>
          <w:rFonts w:eastAsia="Times New Roman"/>
          <w:sz w:val="28"/>
          <w:szCs w:val="28"/>
          <w:lang w:eastAsia="ru-RU"/>
        </w:rPr>
        <w:t>я</w:t>
      </w:r>
      <w:r w:rsidR="00677F28" w:rsidRPr="00C776B9">
        <w:rPr>
          <w:rFonts w:eastAsia="Times New Roman"/>
          <w:sz w:val="28"/>
          <w:szCs w:val="28"/>
          <w:lang w:eastAsia="ru-RU"/>
        </w:rPr>
        <w:t xml:space="preserve"> 2018 року у справі № 309/1000/18 </w:t>
      </w:r>
      <w:r w:rsidR="001A3E54">
        <w:rPr>
          <w:rFonts w:eastAsia="Times New Roman"/>
          <w:sz w:val="28"/>
          <w:szCs w:val="28"/>
          <w:lang w:eastAsia="ru-RU"/>
        </w:rPr>
        <w:t>ОСОБА1</w:t>
      </w:r>
      <w:r w:rsidR="00677F28" w:rsidRPr="00C776B9">
        <w:rPr>
          <w:rFonts w:eastAsia="Times New Roman"/>
          <w:sz w:val="28"/>
          <w:szCs w:val="28"/>
          <w:lang w:eastAsia="ru-RU"/>
        </w:rPr>
        <w:t xml:space="preserve"> визнано винним у вчиненні правопорушення, передбаченого частиною першою статті 130 КУпАП, та накладено стягнення у виді штрафу з позбавленням права керування транспортними засобами на один рік.</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Як зазначено в дисциплінарній скарзі,</w:t>
      </w:r>
      <w:r w:rsidRPr="00C776B9">
        <w:rPr>
          <w:rFonts w:eastAsia="Times New Roman"/>
          <w:b/>
          <w:sz w:val="28"/>
          <w:szCs w:val="28"/>
          <w:lang w:eastAsia="ru-RU"/>
        </w:rPr>
        <w:t xml:space="preserve"> </w:t>
      </w:r>
      <w:r w:rsidRPr="00C776B9">
        <w:rPr>
          <w:rFonts w:eastAsia="Times New Roman"/>
          <w:sz w:val="28"/>
          <w:szCs w:val="28"/>
          <w:lang w:eastAsia="ru-RU"/>
        </w:rPr>
        <w:t>керування транспорт</w:t>
      </w:r>
      <w:r w:rsidR="001B5223">
        <w:rPr>
          <w:rFonts w:eastAsia="Times New Roman"/>
          <w:sz w:val="28"/>
          <w:szCs w:val="28"/>
          <w:lang w:eastAsia="ru-RU"/>
        </w:rPr>
        <w:t>ним засобом</w:t>
      </w:r>
      <w:r w:rsidRPr="00C776B9">
        <w:rPr>
          <w:rFonts w:eastAsia="Times New Roman"/>
          <w:sz w:val="28"/>
          <w:szCs w:val="28"/>
          <w:lang w:eastAsia="ru-RU"/>
        </w:rPr>
        <w:t xml:space="preserve"> у стані сп’яніння є одним з найнебезпечніших видів адміністративних правопорушень, їх суспільна небезпека настільки значна, а наслідки ДТП такі трагічні, що і громадськість, і законодавець чітко визначилися з необхідністю посилювати відповідальність за це порушення.</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Відповідно до статті 21 КУпАП особа, яка вчинила адміністративне правопорушення, крім посадової особи, яка вчинила правопорушення, передбачені частинами другою</w:t>
      </w:r>
      <w:r w:rsidR="00F45B36" w:rsidRPr="00F45B36">
        <w:rPr>
          <w:rFonts w:eastAsia="Times New Roman"/>
          <w:sz w:val="28"/>
          <w:szCs w:val="28"/>
          <w:lang w:eastAsia="ru-RU"/>
        </w:rPr>
        <w:t>–</w:t>
      </w:r>
      <w:r w:rsidRPr="00C776B9">
        <w:rPr>
          <w:rFonts w:eastAsia="Times New Roman"/>
          <w:sz w:val="28"/>
          <w:szCs w:val="28"/>
          <w:lang w:eastAsia="ru-RU"/>
        </w:rPr>
        <w:t>четвертою статті 126 та статтею 130, звільняється від адміністративної відповідальності з передачею матеріалів на розгляд громадської організації або трудового колективу, якщо з урахуванням характеру вчиненого правопорушення і особи правопорушника до нього доцільно застосувати захід громадського впливу.</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16 лютого 2021 року Верховна Рада України внесла зміни до </w:t>
      </w:r>
      <w:r w:rsidR="00F45B36">
        <w:rPr>
          <w:rFonts w:eastAsia="Times New Roman"/>
          <w:sz w:val="28"/>
          <w:szCs w:val="28"/>
          <w:lang w:eastAsia="ru-RU"/>
        </w:rPr>
        <w:t xml:space="preserve">                </w:t>
      </w:r>
      <w:r w:rsidRPr="00C776B9">
        <w:rPr>
          <w:rFonts w:eastAsia="Times New Roman"/>
          <w:sz w:val="28"/>
          <w:szCs w:val="28"/>
          <w:lang w:eastAsia="ru-RU"/>
        </w:rPr>
        <w:t>статті</w:t>
      </w:r>
      <w:r w:rsidR="00CA256A" w:rsidRPr="00C776B9">
        <w:rPr>
          <w:rFonts w:eastAsia="Times New Roman"/>
          <w:sz w:val="28"/>
          <w:szCs w:val="28"/>
          <w:lang w:eastAsia="ru-RU"/>
        </w:rPr>
        <w:t xml:space="preserve"> </w:t>
      </w:r>
      <w:r w:rsidRPr="00C776B9">
        <w:rPr>
          <w:rFonts w:eastAsia="Times New Roman"/>
          <w:sz w:val="28"/>
          <w:szCs w:val="28"/>
          <w:lang w:eastAsia="ru-RU"/>
        </w:rPr>
        <w:t>21 КУпАП, в якій зазначено, що її положення не застосовуються до правопорушення, передбаченого статтею 130 КУпАП. Закон був офіційно опублікований 16 березня 2021 року і наб</w:t>
      </w:r>
      <w:r w:rsidR="00C5047D">
        <w:rPr>
          <w:rFonts w:eastAsia="Times New Roman"/>
          <w:sz w:val="28"/>
          <w:szCs w:val="28"/>
          <w:lang w:eastAsia="ru-RU"/>
        </w:rPr>
        <w:t>р</w:t>
      </w:r>
      <w:r w:rsidR="00F45B36">
        <w:rPr>
          <w:rFonts w:eastAsia="Times New Roman"/>
          <w:sz w:val="28"/>
          <w:szCs w:val="28"/>
          <w:lang w:eastAsia="ru-RU"/>
        </w:rPr>
        <w:t>ав</w:t>
      </w:r>
      <w:r w:rsidRPr="00C776B9">
        <w:rPr>
          <w:rFonts w:eastAsia="Times New Roman"/>
          <w:sz w:val="28"/>
          <w:szCs w:val="28"/>
          <w:lang w:eastAsia="ru-RU"/>
        </w:rPr>
        <w:t xml:space="preserve"> чинності 17 березня 2021 року.</w:t>
      </w:r>
    </w:p>
    <w:p w:rsidR="00677F28" w:rsidRPr="00C776B9" w:rsidRDefault="00F45B36" w:rsidP="00677F28">
      <w:pPr>
        <w:suppressAutoHyphens/>
        <w:autoSpaceDE w:val="0"/>
        <w:autoSpaceDN w:val="0"/>
        <w:spacing w:after="0" w:line="240" w:lineRule="auto"/>
        <w:ind w:firstLine="567"/>
        <w:jc w:val="both"/>
        <w:textAlignment w:val="baseline"/>
        <w:rPr>
          <w:rFonts w:eastAsia="Times New Roman"/>
          <w:sz w:val="28"/>
          <w:szCs w:val="28"/>
          <w:lang w:eastAsia="ru-RU"/>
        </w:rPr>
      </w:pPr>
      <w:r>
        <w:rPr>
          <w:rFonts w:eastAsia="Times New Roman"/>
          <w:sz w:val="28"/>
          <w:szCs w:val="28"/>
          <w:lang w:eastAsia="ru-RU"/>
        </w:rPr>
        <w:t>Скаржник звернув увагу</w:t>
      </w:r>
      <w:r w:rsidR="00677F28" w:rsidRPr="00C776B9">
        <w:rPr>
          <w:rFonts w:eastAsia="Times New Roman"/>
          <w:sz w:val="28"/>
          <w:szCs w:val="28"/>
          <w:lang w:eastAsia="ru-RU"/>
        </w:rPr>
        <w:t>, що суддя не міг навіть теоретично застосувати положення частини першої статті 21 КУпАП до вказаного правопорушення, оскільки воно було вчинено 10 червня 2021 року, після наб</w:t>
      </w:r>
      <w:r>
        <w:rPr>
          <w:rFonts w:eastAsia="Times New Roman"/>
          <w:sz w:val="28"/>
          <w:szCs w:val="28"/>
          <w:lang w:eastAsia="ru-RU"/>
        </w:rPr>
        <w:t>рання</w:t>
      </w:r>
      <w:r w:rsidR="00677F28" w:rsidRPr="00C776B9">
        <w:rPr>
          <w:rFonts w:eastAsia="Times New Roman"/>
          <w:sz w:val="28"/>
          <w:szCs w:val="28"/>
          <w:lang w:eastAsia="ru-RU"/>
        </w:rPr>
        <w:t xml:space="preserve"> </w:t>
      </w:r>
      <w:r w:rsidRPr="00C776B9">
        <w:rPr>
          <w:rFonts w:eastAsia="Times New Roman"/>
          <w:sz w:val="28"/>
          <w:szCs w:val="28"/>
          <w:lang w:eastAsia="ru-RU"/>
        </w:rPr>
        <w:t xml:space="preserve">чинності </w:t>
      </w:r>
      <w:r w:rsidR="00677F28" w:rsidRPr="00C776B9">
        <w:rPr>
          <w:rFonts w:eastAsia="Times New Roman"/>
          <w:sz w:val="28"/>
          <w:szCs w:val="28"/>
          <w:lang w:eastAsia="ru-RU"/>
        </w:rPr>
        <w:t>Законом, а у самій статті, на яку посилається суддя, є чітке обмеження, що положення статті 21 КУпАП не застосовується до статті 130 КУпАП.</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З огляду на зазначене, на думку </w:t>
      </w:r>
      <w:proofErr w:type="spellStart"/>
      <w:r w:rsidRPr="00C776B9">
        <w:rPr>
          <w:rFonts w:eastAsia="Times New Roman"/>
          <w:sz w:val="28"/>
          <w:szCs w:val="28"/>
          <w:lang w:eastAsia="ru-RU"/>
        </w:rPr>
        <w:t>Маселка</w:t>
      </w:r>
      <w:proofErr w:type="spellEnd"/>
      <w:r w:rsidRPr="00C776B9">
        <w:rPr>
          <w:rFonts w:eastAsia="Times New Roman"/>
          <w:sz w:val="28"/>
          <w:szCs w:val="28"/>
          <w:lang w:eastAsia="ru-RU"/>
        </w:rPr>
        <w:t xml:space="preserve"> Р.А., ігнорування положень статті, на які сам суддя посилається та застосовує, свідчить про вкрай грубу недбалість судді. Більш того, суддею не враховано характер правопорушення та не обґрунтовано доцільність</w:t>
      </w:r>
      <w:r w:rsidR="00F45B36">
        <w:rPr>
          <w:rFonts w:eastAsia="Times New Roman"/>
          <w:sz w:val="28"/>
          <w:szCs w:val="28"/>
          <w:lang w:eastAsia="ru-RU"/>
        </w:rPr>
        <w:t>,</w:t>
      </w:r>
      <w:r w:rsidRPr="00C776B9">
        <w:rPr>
          <w:rFonts w:eastAsia="Times New Roman"/>
          <w:sz w:val="28"/>
          <w:szCs w:val="28"/>
          <w:lang w:eastAsia="ru-RU"/>
        </w:rPr>
        <w:t xml:space="preserve"> з точки зору досягнення завдань КУпАП</w:t>
      </w:r>
      <w:r w:rsidR="00F45B36">
        <w:rPr>
          <w:rFonts w:eastAsia="Times New Roman"/>
          <w:sz w:val="28"/>
          <w:szCs w:val="28"/>
          <w:lang w:eastAsia="ru-RU"/>
        </w:rPr>
        <w:t>,</w:t>
      </w:r>
      <w:r w:rsidRPr="00C776B9">
        <w:rPr>
          <w:rFonts w:eastAsia="Times New Roman"/>
          <w:sz w:val="28"/>
          <w:szCs w:val="28"/>
          <w:lang w:eastAsia="ru-RU"/>
        </w:rPr>
        <w:t xml:space="preserve"> застосування до правопорушників саме заходів громадського впливу.</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Під час попередньої перевірки судді </w:t>
      </w:r>
      <w:proofErr w:type="spellStart"/>
      <w:r w:rsidRPr="00C776B9">
        <w:rPr>
          <w:rFonts w:eastAsia="Times New Roman"/>
          <w:bCs/>
          <w:sz w:val="28"/>
          <w:szCs w:val="28"/>
          <w:lang w:eastAsia="ru-RU"/>
        </w:rPr>
        <w:t>Сідею</w:t>
      </w:r>
      <w:proofErr w:type="spellEnd"/>
      <w:r w:rsidRPr="00C776B9">
        <w:rPr>
          <w:rFonts w:eastAsia="Times New Roman"/>
          <w:bCs/>
          <w:sz w:val="28"/>
          <w:szCs w:val="28"/>
          <w:lang w:eastAsia="ru-RU"/>
        </w:rPr>
        <w:t xml:space="preserve"> Я.Я.</w:t>
      </w:r>
      <w:r w:rsidRPr="00C776B9">
        <w:rPr>
          <w:rFonts w:eastAsia="Times New Roman"/>
          <w:sz w:val="28"/>
          <w:szCs w:val="28"/>
          <w:lang w:eastAsia="ru-RU"/>
        </w:rPr>
        <w:t xml:space="preserve"> запропоновано надати пояснення щодо викладених у дисциплінарній скарзі </w:t>
      </w:r>
      <w:proofErr w:type="spellStart"/>
      <w:r w:rsidRPr="00C776B9">
        <w:rPr>
          <w:rFonts w:eastAsia="Times New Roman"/>
          <w:sz w:val="28"/>
          <w:szCs w:val="28"/>
          <w:lang w:eastAsia="ru-RU"/>
        </w:rPr>
        <w:t>Маселка</w:t>
      </w:r>
      <w:proofErr w:type="spellEnd"/>
      <w:r w:rsidRPr="00C776B9">
        <w:rPr>
          <w:rFonts w:eastAsia="Times New Roman"/>
          <w:sz w:val="28"/>
          <w:szCs w:val="28"/>
          <w:lang w:eastAsia="ru-RU"/>
        </w:rPr>
        <w:t xml:space="preserve"> Р.А. обставин.</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Суддя зазначив, що під час розгляду справи № 309/2078/21, </w:t>
      </w:r>
      <w:r w:rsidR="000923B8">
        <w:rPr>
          <w:rFonts w:eastAsia="Times New Roman"/>
          <w:sz w:val="28"/>
          <w:szCs w:val="28"/>
          <w:lang w:eastAsia="ru-RU"/>
        </w:rPr>
        <w:t>він</w:t>
      </w:r>
      <w:r w:rsidRPr="00C776B9">
        <w:rPr>
          <w:rFonts w:eastAsia="Times New Roman"/>
          <w:sz w:val="28"/>
          <w:szCs w:val="28"/>
          <w:lang w:eastAsia="ru-RU"/>
        </w:rPr>
        <w:t xml:space="preserve"> дослід</w:t>
      </w:r>
      <w:r w:rsidR="000923B8">
        <w:rPr>
          <w:rFonts w:eastAsia="Times New Roman"/>
          <w:sz w:val="28"/>
          <w:szCs w:val="28"/>
          <w:lang w:eastAsia="ru-RU"/>
        </w:rPr>
        <w:t>ив</w:t>
      </w:r>
      <w:r w:rsidRPr="00C776B9">
        <w:rPr>
          <w:rFonts w:eastAsia="Times New Roman"/>
          <w:sz w:val="28"/>
          <w:szCs w:val="28"/>
          <w:lang w:eastAsia="ru-RU"/>
        </w:rPr>
        <w:t xml:space="preserve"> усі докази та обставини, а </w:t>
      </w:r>
      <w:r w:rsidR="00DB7D5F">
        <w:rPr>
          <w:rFonts w:eastAsia="Times New Roman"/>
          <w:sz w:val="28"/>
          <w:szCs w:val="28"/>
          <w:lang w:eastAsia="ru-RU"/>
        </w:rPr>
        <w:t>при прийняті</w:t>
      </w:r>
      <w:r w:rsidRPr="00C776B9">
        <w:rPr>
          <w:rFonts w:eastAsia="Times New Roman"/>
          <w:sz w:val="28"/>
          <w:szCs w:val="28"/>
          <w:lang w:eastAsia="ru-RU"/>
        </w:rPr>
        <w:t xml:space="preserve"> рішення про доцільність звільнення від адміністративної відповідальності на підставі</w:t>
      </w:r>
      <w:r w:rsidR="00F45B36">
        <w:rPr>
          <w:rFonts w:eastAsia="Times New Roman"/>
          <w:sz w:val="28"/>
          <w:szCs w:val="28"/>
          <w:lang w:eastAsia="ru-RU"/>
        </w:rPr>
        <w:t xml:space="preserve"> </w:t>
      </w:r>
      <w:r w:rsidRPr="00C776B9">
        <w:rPr>
          <w:rFonts w:eastAsia="Times New Roman"/>
          <w:sz w:val="28"/>
          <w:szCs w:val="28"/>
          <w:lang w:eastAsia="ru-RU"/>
        </w:rPr>
        <w:t xml:space="preserve">статті 21 КУпАП враховано характер правопорушення </w:t>
      </w:r>
      <w:r w:rsidR="000923B8">
        <w:rPr>
          <w:rFonts w:eastAsia="Times New Roman"/>
          <w:sz w:val="28"/>
          <w:szCs w:val="28"/>
          <w:lang w:eastAsia="ru-RU"/>
        </w:rPr>
        <w:t>та</w:t>
      </w:r>
      <w:r w:rsidRPr="00C776B9">
        <w:rPr>
          <w:rFonts w:eastAsia="Times New Roman"/>
          <w:sz w:val="28"/>
          <w:szCs w:val="28"/>
          <w:lang w:eastAsia="ru-RU"/>
        </w:rPr>
        <w:t xml:space="preserve"> особ</w:t>
      </w:r>
      <w:r w:rsidR="000923B8">
        <w:rPr>
          <w:rFonts w:eastAsia="Times New Roman"/>
          <w:sz w:val="28"/>
          <w:szCs w:val="28"/>
          <w:lang w:eastAsia="ru-RU"/>
        </w:rPr>
        <w:t>у</w:t>
      </w:r>
      <w:r w:rsidRPr="00C776B9">
        <w:rPr>
          <w:rFonts w:eastAsia="Times New Roman"/>
          <w:sz w:val="28"/>
          <w:szCs w:val="28"/>
          <w:lang w:eastAsia="ru-RU"/>
        </w:rPr>
        <w:t xml:space="preserve"> правопорушника (характеристики за місцем проживання і роботи, майновий стан, похилий вік, наявність заохочень та відсутність стягнень </w:t>
      </w:r>
      <w:r w:rsidR="000923B8">
        <w:rPr>
          <w:rFonts w:eastAsia="Times New Roman"/>
          <w:sz w:val="28"/>
          <w:szCs w:val="28"/>
          <w:lang w:eastAsia="ru-RU"/>
        </w:rPr>
        <w:t>тощо</w:t>
      </w:r>
      <w:r w:rsidRPr="00C776B9">
        <w:rPr>
          <w:rFonts w:eastAsia="Times New Roman"/>
          <w:sz w:val="28"/>
          <w:szCs w:val="28"/>
          <w:lang w:eastAsia="ru-RU"/>
        </w:rPr>
        <w:t>) в сукупності, про що судд</w:t>
      </w:r>
      <w:r w:rsidR="000923B8">
        <w:rPr>
          <w:rFonts w:eastAsia="Times New Roman"/>
          <w:sz w:val="28"/>
          <w:szCs w:val="28"/>
          <w:lang w:eastAsia="ru-RU"/>
        </w:rPr>
        <w:t>я</w:t>
      </w:r>
      <w:r w:rsidRPr="00C776B9">
        <w:rPr>
          <w:rFonts w:eastAsia="Times New Roman"/>
          <w:sz w:val="28"/>
          <w:szCs w:val="28"/>
          <w:lang w:eastAsia="ru-RU"/>
        </w:rPr>
        <w:t xml:space="preserve"> зазнач</w:t>
      </w:r>
      <w:r w:rsidR="000923B8">
        <w:rPr>
          <w:rFonts w:eastAsia="Times New Roman"/>
          <w:sz w:val="28"/>
          <w:szCs w:val="28"/>
          <w:lang w:eastAsia="ru-RU"/>
        </w:rPr>
        <w:t>ив</w:t>
      </w:r>
      <w:r w:rsidRPr="00C776B9">
        <w:rPr>
          <w:rFonts w:eastAsia="Times New Roman"/>
          <w:sz w:val="28"/>
          <w:szCs w:val="28"/>
          <w:lang w:eastAsia="ru-RU"/>
        </w:rPr>
        <w:t xml:space="preserve"> у мотивувальній частині постанови.</w:t>
      </w:r>
    </w:p>
    <w:p w:rsidR="00677F28" w:rsidRPr="00C776B9" w:rsidRDefault="00581D79" w:rsidP="00677F28">
      <w:pPr>
        <w:suppressAutoHyphens/>
        <w:autoSpaceDE w:val="0"/>
        <w:autoSpaceDN w:val="0"/>
        <w:spacing w:after="0" w:line="240" w:lineRule="auto"/>
        <w:ind w:firstLine="567"/>
        <w:jc w:val="both"/>
        <w:textAlignment w:val="baseline"/>
        <w:rPr>
          <w:rFonts w:eastAsia="Times New Roman"/>
          <w:sz w:val="28"/>
          <w:szCs w:val="28"/>
          <w:lang w:eastAsia="ru-RU"/>
        </w:rPr>
      </w:pPr>
      <w:r>
        <w:rPr>
          <w:rFonts w:eastAsia="Times New Roman"/>
          <w:sz w:val="28"/>
          <w:szCs w:val="28"/>
          <w:lang w:eastAsia="ru-RU"/>
        </w:rPr>
        <w:t xml:space="preserve">Однією </w:t>
      </w:r>
      <w:r w:rsidR="00677F28" w:rsidRPr="00C776B9">
        <w:rPr>
          <w:rFonts w:eastAsia="Times New Roman"/>
          <w:sz w:val="28"/>
          <w:szCs w:val="28"/>
          <w:lang w:eastAsia="ru-RU"/>
        </w:rPr>
        <w:t xml:space="preserve">з основних і вагомих підстав для прийняття такого рішення було те, що громадянин </w:t>
      </w:r>
      <w:r w:rsidR="001A3E54">
        <w:rPr>
          <w:rFonts w:eastAsia="Times New Roman"/>
          <w:sz w:val="28"/>
          <w:szCs w:val="28"/>
          <w:lang w:eastAsia="ru-RU"/>
        </w:rPr>
        <w:t>ОСОБА1</w:t>
      </w:r>
      <w:r w:rsidR="00677F28" w:rsidRPr="00C776B9">
        <w:rPr>
          <w:rFonts w:eastAsia="Times New Roman"/>
          <w:sz w:val="28"/>
          <w:szCs w:val="28"/>
          <w:lang w:eastAsia="ru-RU"/>
        </w:rPr>
        <w:t xml:space="preserve"> проживає на значній відстані від місця роботи</w:t>
      </w:r>
      <w:r w:rsidR="00CA256A" w:rsidRPr="00C776B9">
        <w:rPr>
          <w:rFonts w:eastAsia="Times New Roman"/>
          <w:sz w:val="28"/>
          <w:szCs w:val="28"/>
          <w:lang w:eastAsia="ru-RU"/>
        </w:rPr>
        <w:t xml:space="preserve">            </w:t>
      </w:r>
      <w:r w:rsidR="00677F28" w:rsidRPr="00C776B9">
        <w:rPr>
          <w:rFonts w:eastAsia="Times New Roman"/>
          <w:sz w:val="28"/>
          <w:szCs w:val="28"/>
          <w:lang w:eastAsia="ru-RU"/>
        </w:rPr>
        <w:t xml:space="preserve"> (13</w:t>
      </w:r>
      <w:r w:rsidR="00EA74E9" w:rsidRPr="00EA74E9">
        <w:rPr>
          <w:rFonts w:eastAsia="Times New Roman"/>
          <w:sz w:val="28"/>
          <w:szCs w:val="28"/>
          <w:lang w:eastAsia="ru-RU"/>
        </w:rPr>
        <w:t>–</w:t>
      </w:r>
      <w:r w:rsidR="00677F28" w:rsidRPr="00C776B9">
        <w:rPr>
          <w:rFonts w:eastAsia="Times New Roman"/>
          <w:sz w:val="28"/>
          <w:szCs w:val="28"/>
          <w:lang w:eastAsia="ru-RU"/>
        </w:rPr>
        <w:t xml:space="preserve">15 км), а графік роботи не збігається </w:t>
      </w:r>
      <w:r w:rsidR="00EA74E9">
        <w:rPr>
          <w:rFonts w:eastAsia="Times New Roman"/>
          <w:sz w:val="28"/>
          <w:szCs w:val="28"/>
          <w:lang w:eastAsia="ru-RU"/>
        </w:rPr>
        <w:t>і</w:t>
      </w:r>
      <w:r w:rsidR="00677F28" w:rsidRPr="00C776B9">
        <w:rPr>
          <w:rFonts w:eastAsia="Times New Roman"/>
          <w:sz w:val="28"/>
          <w:szCs w:val="28"/>
          <w:lang w:eastAsia="ru-RU"/>
        </w:rPr>
        <w:t xml:space="preserve">з графіком </w:t>
      </w:r>
      <w:r w:rsidR="00EA74E9">
        <w:rPr>
          <w:rFonts w:eastAsia="Times New Roman"/>
          <w:sz w:val="28"/>
          <w:szCs w:val="28"/>
          <w:lang w:eastAsia="ru-RU"/>
        </w:rPr>
        <w:t xml:space="preserve">руху </w:t>
      </w:r>
      <w:r w:rsidR="00677F28" w:rsidRPr="00C776B9">
        <w:rPr>
          <w:rFonts w:eastAsia="Times New Roman"/>
          <w:sz w:val="28"/>
          <w:szCs w:val="28"/>
          <w:lang w:eastAsia="ru-RU"/>
        </w:rPr>
        <w:t xml:space="preserve">громадського транспорту, відповідно потребує </w:t>
      </w:r>
      <w:r w:rsidR="00EA74E9">
        <w:rPr>
          <w:rFonts w:eastAsia="Times New Roman"/>
          <w:sz w:val="28"/>
          <w:szCs w:val="28"/>
          <w:lang w:eastAsia="ru-RU"/>
        </w:rPr>
        <w:t xml:space="preserve">мати </w:t>
      </w:r>
      <w:r w:rsidR="00677F28" w:rsidRPr="00C776B9">
        <w:rPr>
          <w:rFonts w:eastAsia="Times New Roman"/>
          <w:sz w:val="28"/>
          <w:szCs w:val="28"/>
          <w:lang w:eastAsia="ru-RU"/>
        </w:rPr>
        <w:t>у користуванні транспортний засіб (мопед), майновий стан та можливість матеріального забезпечення його</w:t>
      </w:r>
      <w:r w:rsidR="00EA74E9">
        <w:rPr>
          <w:rFonts w:eastAsia="Times New Roman"/>
          <w:sz w:val="28"/>
          <w:szCs w:val="28"/>
          <w:lang w:eastAsia="ru-RU"/>
        </w:rPr>
        <w:t xml:space="preserve"> сім’ї безпосередньо пов’язані </w:t>
      </w:r>
      <w:r w:rsidR="00677F28" w:rsidRPr="00C776B9">
        <w:rPr>
          <w:rFonts w:eastAsia="Times New Roman"/>
          <w:sz w:val="28"/>
          <w:szCs w:val="28"/>
          <w:lang w:eastAsia="ru-RU"/>
        </w:rPr>
        <w:t>з керуванням транспортним засобом та наявністю єдиного джерела доходу.</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Суддя звернув увагу, що у справі наявн</w:t>
      </w:r>
      <w:r w:rsidR="00EA74E9">
        <w:rPr>
          <w:rFonts w:eastAsia="Times New Roman"/>
          <w:sz w:val="28"/>
          <w:szCs w:val="28"/>
          <w:lang w:eastAsia="ru-RU"/>
        </w:rPr>
        <w:t>і</w:t>
      </w:r>
      <w:r w:rsidRPr="00C776B9">
        <w:rPr>
          <w:rFonts w:eastAsia="Times New Roman"/>
          <w:sz w:val="28"/>
          <w:szCs w:val="28"/>
          <w:lang w:eastAsia="ru-RU"/>
        </w:rPr>
        <w:t xml:space="preserve"> обґрунтоване клопотання про передачу матеріалів щодо правопорушника на розгляд трудового колективу за підписом членів зборів колективу та документи, що підтверджують викладені у клопотанн</w:t>
      </w:r>
      <w:r w:rsidR="00EA74E9">
        <w:rPr>
          <w:rFonts w:eastAsia="Times New Roman"/>
          <w:sz w:val="28"/>
          <w:szCs w:val="28"/>
          <w:lang w:eastAsia="ru-RU"/>
        </w:rPr>
        <w:t>і</w:t>
      </w:r>
      <w:r w:rsidRPr="00C776B9">
        <w:rPr>
          <w:rFonts w:eastAsia="Times New Roman"/>
          <w:sz w:val="28"/>
          <w:szCs w:val="28"/>
          <w:lang w:eastAsia="ru-RU"/>
        </w:rPr>
        <w:t xml:space="preserve"> обставини, а твердження скаржника про відсутність у постанові обґрунтування прийнятого рішення та звільнення особи від відповідальності за «сумнівних обставин» суперечать матеріалам справи </w:t>
      </w:r>
      <w:r w:rsidR="00EA74E9">
        <w:rPr>
          <w:rFonts w:eastAsia="Times New Roman"/>
          <w:sz w:val="28"/>
          <w:szCs w:val="28"/>
          <w:lang w:eastAsia="ru-RU"/>
        </w:rPr>
        <w:t>та</w:t>
      </w:r>
      <w:r w:rsidRPr="00C776B9">
        <w:rPr>
          <w:rFonts w:eastAsia="Times New Roman"/>
          <w:sz w:val="28"/>
          <w:szCs w:val="28"/>
          <w:lang w:eastAsia="ru-RU"/>
        </w:rPr>
        <w:t xml:space="preserve"> змісту постанови.</w:t>
      </w:r>
    </w:p>
    <w:p w:rsidR="00677F28" w:rsidRPr="00C776B9" w:rsidRDefault="00EA74E9" w:rsidP="00677F28">
      <w:pPr>
        <w:suppressAutoHyphens/>
        <w:autoSpaceDE w:val="0"/>
        <w:autoSpaceDN w:val="0"/>
        <w:spacing w:after="0" w:line="240" w:lineRule="auto"/>
        <w:ind w:firstLine="567"/>
        <w:jc w:val="both"/>
        <w:textAlignment w:val="baseline"/>
        <w:rPr>
          <w:rFonts w:eastAsia="Times New Roman"/>
          <w:sz w:val="28"/>
          <w:szCs w:val="28"/>
          <w:lang w:eastAsia="ru-RU"/>
        </w:rPr>
      </w:pPr>
      <w:r>
        <w:rPr>
          <w:rFonts w:eastAsia="Times New Roman"/>
          <w:sz w:val="28"/>
          <w:szCs w:val="28"/>
          <w:lang w:eastAsia="ru-RU"/>
        </w:rPr>
        <w:t xml:space="preserve">Крім того, </w:t>
      </w:r>
      <w:r w:rsidR="00677F28" w:rsidRPr="00C776B9">
        <w:rPr>
          <w:rFonts w:eastAsia="Times New Roman"/>
          <w:sz w:val="28"/>
          <w:szCs w:val="28"/>
          <w:lang w:eastAsia="ru-RU"/>
        </w:rPr>
        <w:t xml:space="preserve">суддя в поясненнях звернув увагу на те, що посилання у скарзі </w:t>
      </w:r>
      <w:r>
        <w:rPr>
          <w:rFonts w:eastAsia="Times New Roman"/>
          <w:sz w:val="28"/>
          <w:szCs w:val="28"/>
          <w:lang w:eastAsia="ru-RU"/>
        </w:rPr>
        <w:t>не те, що стосовно</w:t>
      </w:r>
      <w:r w:rsidR="00677F28" w:rsidRPr="00C776B9">
        <w:rPr>
          <w:rFonts w:eastAsia="Times New Roman"/>
          <w:sz w:val="28"/>
          <w:szCs w:val="28"/>
          <w:lang w:eastAsia="ru-RU"/>
        </w:rPr>
        <w:t xml:space="preserve"> громадянина </w:t>
      </w:r>
      <w:r w:rsidR="001A3E54">
        <w:rPr>
          <w:rFonts w:eastAsia="Times New Roman"/>
          <w:sz w:val="28"/>
          <w:szCs w:val="28"/>
          <w:lang w:eastAsia="ru-RU"/>
        </w:rPr>
        <w:t>ОСОБА1</w:t>
      </w:r>
      <w:r w:rsidR="00677F28" w:rsidRPr="00C776B9">
        <w:rPr>
          <w:rFonts w:eastAsia="Times New Roman"/>
          <w:sz w:val="28"/>
          <w:szCs w:val="28"/>
          <w:lang w:eastAsia="ru-RU"/>
        </w:rPr>
        <w:t xml:space="preserve"> вже розглядалась справа про адміністративне правопорушення, передбачене статтею 130 КУпАП та постановою Хустського районного суду Закарпатської області від 21 червня 2018 року особу було визнано винною та накладено адміністративне стягнення</w:t>
      </w:r>
      <w:r w:rsidR="00A577DB">
        <w:rPr>
          <w:rFonts w:eastAsia="Times New Roman"/>
          <w:sz w:val="28"/>
          <w:szCs w:val="28"/>
          <w:lang w:eastAsia="ru-RU"/>
        </w:rPr>
        <w:t>,</w:t>
      </w:r>
      <w:r w:rsidR="00677F28" w:rsidRPr="00C776B9">
        <w:rPr>
          <w:rFonts w:eastAsia="Times New Roman"/>
          <w:sz w:val="28"/>
          <w:szCs w:val="28"/>
          <w:lang w:eastAsia="ru-RU"/>
        </w:rPr>
        <w:t xml:space="preserve"> не відповідає дійсності, оскільки вказаною постановою було визнано винним </w:t>
      </w:r>
      <w:r w:rsidR="001A3E54">
        <w:rPr>
          <w:rFonts w:eastAsia="Times New Roman"/>
          <w:sz w:val="28"/>
          <w:szCs w:val="28"/>
          <w:lang w:eastAsia="ru-RU"/>
        </w:rPr>
        <w:t>ОСОБА1</w:t>
      </w:r>
      <w:r w:rsidR="001A3E54">
        <w:rPr>
          <w:rFonts w:eastAsia="Times New Roman"/>
          <w:sz w:val="28"/>
          <w:szCs w:val="28"/>
          <w:lang w:eastAsia="ru-RU"/>
        </w:rPr>
        <w:t>, ____</w:t>
      </w:r>
      <w:r w:rsidR="00677F28" w:rsidRPr="00C776B9">
        <w:rPr>
          <w:rFonts w:eastAsia="Times New Roman"/>
          <w:sz w:val="28"/>
          <w:szCs w:val="28"/>
          <w:lang w:eastAsia="ru-RU"/>
        </w:rPr>
        <w:t xml:space="preserve"> року народження, тобто іншу особу, а не особу </w:t>
      </w:r>
      <w:r w:rsidR="001A3E54">
        <w:rPr>
          <w:rFonts w:eastAsia="Times New Roman"/>
          <w:sz w:val="28"/>
          <w:szCs w:val="28"/>
          <w:lang w:eastAsia="ru-RU"/>
        </w:rPr>
        <w:t>ОСОБА1</w:t>
      </w:r>
      <w:r w:rsidR="001A3E54">
        <w:rPr>
          <w:rFonts w:eastAsia="Times New Roman"/>
          <w:sz w:val="28"/>
          <w:szCs w:val="28"/>
          <w:lang w:eastAsia="ru-RU"/>
        </w:rPr>
        <w:t>, ____</w:t>
      </w:r>
      <w:r w:rsidR="00677F28" w:rsidRPr="00C776B9">
        <w:rPr>
          <w:rFonts w:eastAsia="Times New Roman"/>
          <w:sz w:val="28"/>
          <w:szCs w:val="28"/>
          <w:lang w:eastAsia="ru-RU"/>
        </w:rPr>
        <w:t xml:space="preserve"> року народження, </w:t>
      </w:r>
      <w:r w:rsidR="00A577DB" w:rsidRPr="00C776B9">
        <w:rPr>
          <w:rFonts w:eastAsia="Times New Roman"/>
          <w:sz w:val="28"/>
          <w:szCs w:val="28"/>
          <w:lang w:eastAsia="ru-RU"/>
        </w:rPr>
        <w:t xml:space="preserve">матеріали </w:t>
      </w:r>
      <w:r w:rsidR="00A577DB">
        <w:rPr>
          <w:rFonts w:eastAsia="Times New Roman"/>
          <w:sz w:val="28"/>
          <w:szCs w:val="28"/>
          <w:lang w:eastAsia="ru-RU"/>
        </w:rPr>
        <w:t>стосовно</w:t>
      </w:r>
      <w:r w:rsidR="00677F28" w:rsidRPr="00C776B9">
        <w:rPr>
          <w:rFonts w:eastAsia="Times New Roman"/>
          <w:sz w:val="28"/>
          <w:szCs w:val="28"/>
          <w:lang w:eastAsia="ru-RU"/>
        </w:rPr>
        <w:t xml:space="preserve"> якого передано на розгляд трудового колективу.</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Разом </w:t>
      </w:r>
      <w:r w:rsidR="005C6380">
        <w:rPr>
          <w:rFonts w:eastAsia="Times New Roman"/>
          <w:sz w:val="28"/>
          <w:szCs w:val="28"/>
          <w:lang w:eastAsia="ru-RU"/>
        </w:rPr>
        <w:t>і</w:t>
      </w:r>
      <w:r w:rsidRPr="00C776B9">
        <w:rPr>
          <w:rFonts w:eastAsia="Times New Roman"/>
          <w:sz w:val="28"/>
          <w:szCs w:val="28"/>
          <w:lang w:eastAsia="ru-RU"/>
        </w:rPr>
        <w:t>з тим суддя визнав факт допущення ним помилки при застосуванні статті 21 КУпАП</w:t>
      </w:r>
      <w:r w:rsidR="005C6380">
        <w:rPr>
          <w:rFonts w:eastAsia="Times New Roman"/>
          <w:sz w:val="28"/>
          <w:szCs w:val="28"/>
          <w:lang w:eastAsia="ru-RU"/>
        </w:rPr>
        <w:t>,</w:t>
      </w:r>
      <w:r w:rsidRPr="00C776B9">
        <w:rPr>
          <w:rFonts w:eastAsia="Times New Roman"/>
          <w:sz w:val="28"/>
          <w:szCs w:val="28"/>
          <w:lang w:eastAsia="ru-RU"/>
        </w:rPr>
        <w:t xml:space="preserve"> оскільки на момент прийняття постанови від 10 вересня 2021 року Верховною Радою України було </w:t>
      </w:r>
      <w:proofErr w:type="spellStart"/>
      <w:r w:rsidRPr="00C776B9">
        <w:rPr>
          <w:rFonts w:eastAsia="Times New Roman"/>
          <w:sz w:val="28"/>
          <w:szCs w:val="28"/>
          <w:lang w:eastAsia="ru-RU"/>
        </w:rPr>
        <w:t>внесено</w:t>
      </w:r>
      <w:proofErr w:type="spellEnd"/>
      <w:r w:rsidRPr="00C776B9">
        <w:rPr>
          <w:rFonts w:eastAsia="Times New Roman"/>
          <w:sz w:val="28"/>
          <w:szCs w:val="28"/>
          <w:lang w:eastAsia="ru-RU"/>
        </w:rPr>
        <w:t xml:space="preserve"> зміни до вказаної статті, які набрали чинності 17 березня 2021 року</w:t>
      </w:r>
      <w:r w:rsidR="005C6380">
        <w:rPr>
          <w:rFonts w:eastAsia="Times New Roman"/>
          <w:sz w:val="28"/>
          <w:szCs w:val="28"/>
          <w:lang w:eastAsia="ru-RU"/>
        </w:rPr>
        <w:t>,</w:t>
      </w:r>
      <w:r w:rsidRPr="00C776B9">
        <w:rPr>
          <w:rFonts w:eastAsia="Times New Roman"/>
          <w:sz w:val="28"/>
          <w:szCs w:val="28"/>
          <w:lang w:eastAsia="ru-RU"/>
        </w:rPr>
        <w:t xml:space="preserve"> її положення не застосовуються до статті 130 КУпАП. Суддя усвідомив</w:t>
      </w:r>
      <w:r w:rsidR="005C6380">
        <w:rPr>
          <w:rFonts w:eastAsia="Times New Roman"/>
          <w:sz w:val="28"/>
          <w:szCs w:val="28"/>
          <w:lang w:eastAsia="ru-RU"/>
        </w:rPr>
        <w:t>,</w:t>
      </w:r>
      <w:r w:rsidRPr="00C776B9">
        <w:rPr>
          <w:rFonts w:eastAsia="Times New Roman"/>
          <w:sz w:val="28"/>
          <w:szCs w:val="28"/>
          <w:lang w:eastAsia="ru-RU"/>
        </w:rPr>
        <w:t xml:space="preserve"> що допу</w:t>
      </w:r>
      <w:r w:rsidR="005C6380">
        <w:rPr>
          <w:rFonts w:eastAsia="Times New Roman"/>
          <w:sz w:val="28"/>
          <w:szCs w:val="28"/>
          <w:lang w:eastAsia="ru-RU"/>
        </w:rPr>
        <w:t>стив</w:t>
      </w:r>
      <w:r w:rsidRPr="00C776B9">
        <w:rPr>
          <w:rFonts w:eastAsia="Times New Roman"/>
          <w:sz w:val="28"/>
          <w:szCs w:val="28"/>
          <w:lang w:eastAsia="ru-RU"/>
        </w:rPr>
        <w:t xml:space="preserve"> процесуальну помилку, запевнив, що допустив ненавмисні дії і його дії не містять ознак, які свідчили </w:t>
      </w:r>
      <w:r w:rsidR="005C6380" w:rsidRPr="00C776B9">
        <w:rPr>
          <w:rFonts w:eastAsia="Times New Roman"/>
          <w:sz w:val="28"/>
          <w:szCs w:val="28"/>
          <w:lang w:eastAsia="ru-RU"/>
        </w:rPr>
        <w:t xml:space="preserve">б </w:t>
      </w:r>
      <w:r w:rsidRPr="00C776B9">
        <w:rPr>
          <w:rFonts w:eastAsia="Times New Roman"/>
          <w:sz w:val="28"/>
          <w:szCs w:val="28"/>
          <w:lang w:eastAsia="ru-RU"/>
        </w:rPr>
        <w:t>про несумлінність, упередженість або бездіяльність.</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bidi="uk-UA"/>
        </w:rPr>
        <w:t xml:space="preserve">Як зазначив суддя, </w:t>
      </w:r>
      <w:r w:rsidR="005C6380">
        <w:rPr>
          <w:rFonts w:eastAsia="Times New Roman"/>
          <w:sz w:val="28"/>
          <w:szCs w:val="28"/>
          <w:lang w:eastAsia="ru-RU" w:bidi="uk-UA"/>
        </w:rPr>
        <w:t>він</w:t>
      </w:r>
      <w:r w:rsidRPr="00C776B9">
        <w:rPr>
          <w:rFonts w:eastAsia="Times New Roman"/>
          <w:sz w:val="28"/>
          <w:szCs w:val="28"/>
          <w:lang w:eastAsia="ru-RU" w:bidi="uk-UA"/>
        </w:rPr>
        <w:t xml:space="preserve"> помилково </w:t>
      </w:r>
      <w:r w:rsidR="005C6380">
        <w:rPr>
          <w:rFonts w:eastAsia="Times New Roman"/>
          <w:sz w:val="28"/>
          <w:szCs w:val="28"/>
          <w:lang w:eastAsia="ru-RU" w:bidi="uk-UA"/>
        </w:rPr>
        <w:t>прийняв</w:t>
      </w:r>
      <w:r w:rsidRPr="00C776B9">
        <w:rPr>
          <w:rFonts w:eastAsia="Times New Roman"/>
          <w:sz w:val="28"/>
          <w:szCs w:val="28"/>
          <w:lang w:eastAsia="ru-RU" w:bidi="uk-UA"/>
        </w:rPr>
        <w:t xml:space="preserve"> одн</w:t>
      </w:r>
      <w:r w:rsidR="005C6380">
        <w:rPr>
          <w:rFonts w:eastAsia="Times New Roman"/>
          <w:sz w:val="28"/>
          <w:szCs w:val="28"/>
          <w:lang w:eastAsia="ru-RU" w:bidi="uk-UA"/>
        </w:rPr>
        <w:t>у</w:t>
      </w:r>
      <w:r w:rsidRPr="00C776B9">
        <w:rPr>
          <w:rFonts w:eastAsia="Times New Roman"/>
          <w:sz w:val="28"/>
          <w:szCs w:val="28"/>
          <w:lang w:eastAsia="ru-RU" w:bidi="uk-UA"/>
        </w:rPr>
        <w:t xml:space="preserve"> постанов</w:t>
      </w:r>
      <w:r w:rsidR="005C6380">
        <w:rPr>
          <w:rFonts w:eastAsia="Times New Roman"/>
          <w:sz w:val="28"/>
          <w:szCs w:val="28"/>
          <w:lang w:eastAsia="ru-RU" w:bidi="uk-UA"/>
        </w:rPr>
        <w:t>у</w:t>
      </w:r>
      <w:r w:rsidRPr="00C776B9">
        <w:rPr>
          <w:rFonts w:eastAsia="Times New Roman"/>
          <w:sz w:val="28"/>
          <w:szCs w:val="28"/>
          <w:lang w:eastAsia="ru-RU" w:bidi="uk-UA"/>
        </w:rPr>
        <w:t xml:space="preserve">, до цього та після аналогічних постанов не </w:t>
      </w:r>
      <w:r w:rsidR="005C6380">
        <w:rPr>
          <w:rFonts w:eastAsia="Times New Roman"/>
          <w:sz w:val="28"/>
          <w:szCs w:val="28"/>
          <w:lang w:eastAsia="ru-RU" w:bidi="uk-UA"/>
        </w:rPr>
        <w:t>приймав</w:t>
      </w:r>
      <w:r w:rsidRPr="00C776B9">
        <w:rPr>
          <w:rFonts w:eastAsia="Times New Roman"/>
          <w:sz w:val="28"/>
          <w:szCs w:val="28"/>
          <w:lang w:eastAsia="ru-RU" w:bidi="uk-UA"/>
        </w:rPr>
        <w:t>, щиро жалкує та запевняє, що буде більш уважним до виконання своїх професійних обов’язків.</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За результатами попередньої перевірк</w:t>
      </w:r>
      <w:r w:rsidR="005C6380">
        <w:rPr>
          <w:rFonts w:eastAsia="Times New Roman"/>
          <w:sz w:val="28"/>
          <w:szCs w:val="28"/>
          <w:lang w:eastAsia="ru-RU"/>
        </w:rPr>
        <w:t>и, оцінюючи відомості, викладен</w:t>
      </w:r>
      <w:r w:rsidRPr="00C776B9">
        <w:rPr>
          <w:rFonts w:eastAsia="Times New Roman"/>
          <w:sz w:val="28"/>
          <w:szCs w:val="28"/>
          <w:lang w:eastAsia="ru-RU"/>
        </w:rPr>
        <w:t xml:space="preserve">і у дисциплінарній скарзі </w:t>
      </w:r>
      <w:proofErr w:type="spellStart"/>
      <w:r w:rsidRPr="00C776B9">
        <w:rPr>
          <w:rFonts w:eastAsia="Times New Roman"/>
          <w:sz w:val="28"/>
          <w:szCs w:val="28"/>
          <w:lang w:eastAsia="ru-RU"/>
        </w:rPr>
        <w:t>Маселка</w:t>
      </w:r>
      <w:proofErr w:type="spellEnd"/>
      <w:r w:rsidRPr="00C776B9">
        <w:rPr>
          <w:rFonts w:eastAsia="Times New Roman"/>
          <w:sz w:val="28"/>
          <w:szCs w:val="28"/>
          <w:lang w:eastAsia="ru-RU"/>
        </w:rPr>
        <w:t xml:space="preserve"> Р.А. варто зазначити таке.</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Згідно зі статтею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677F28" w:rsidRPr="00C776B9" w:rsidRDefault="005C6380" w:rsidP="00677F28">
      <w:pPr>
        <w:suppressAutoHyphens/>
        <w:autoSpaceDE w:val="0"/>
        <w:autoSpaceDN w:val="0"/>
        <w:spacing w:after="0" w:line="240" w:lineRule="auto"/>
        <w:ind w:firstLine="567"/>
        <w:jc w:val="both"/>
        <w:textAlignment w:val="baseline"/>
        <w:rPr>
          <w:rFonts w:eastAsia="Times New Roman"/>
          <w:sz w:val="28"/>
          <w:szCs w:val="28"/>
          <w:lang w:eastAsia="ru-RU"/>
        </w:rPr>
      </w:pPr>
      <w:r>
        <w:rPr>
          <w:rFonts w:eastAsia="Times New Roman"/>
          <w:sz w:val="28"/>
          <w:szCs w:val="28"/>
          <w:lang w:eastAsia="ru-RU"/>
        </w:rPr>
        <w:t>З</w:t>
      </w:r>
      <w:r w:rsidR="00677F28" w:rsidRPr="00C776B9">
        <w:rPr>
          <w:rFonts w:eastAsia="Times New Roman"/>
          <w:sz w:val="28"/>
          <w:szCs w:val="28"/>
          <w:lang w:eastAsia="ru-RU"/>
        </w:rPr>
        <w:t>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 (стаття 245 КУпАП).</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Уповноважений орган (посадова особа) </w:t>
      </w:r>
      <w:r w:rsidR="005C6380">
        <w:rPr>
          <w:rFonts w:eastAsia="Times New Roman"/>
          <w:sz w:val="28"/>
          <w:szCs w:val="28"/>
          <w:lang w:eastAsia="ru-RU"/>
        </w:rPr>
        <w:t>під час</w:t>
      </w:r>
      <w:r w:rsidRPr="00C776B9">
        <w:rPr>
          <w:rFonts w:eastAsia="Times New Roman"/>
          <w:sz w:val="28"/>
          <w:szCs w:val="28"/>
          <w:lang w:eastAsia="ru-RU"/>
        </w:rPr>
        <w:t xml:space="preserve"> розгляд</w:t>
      </w:r>
      <w:r w:rsidR="005C6380">
        <w:rPr>
          <w:rFonts w:eastAsia="Times New Roman"/>
          <w:sz w:val="28"/>
          <w:szCs w:val="28"/>
          <w:lang w:eastAsia="ru-RU"/>
        </w:rPr>
        <w:t>у</w:t>
      </w:r>
      <w:r w:rsidRPr="00C776B9">
        <w:rPr>
          <w:rFonts w:eastAsia="Times New Roman"/>
          <w:sz w:val="28"/>
          <w:szCs w:val="28"/>
          <w:lang w:eastAsia="ru-RU"/>
        </w:rPr>
        <w:t xml:space="preserve"> справи про адміністративне правопорушення з метою забезпечення дотримання прав особи, яка притягається до адміністративної відповідальності, індивідуалізації її відповідальності та реалізації вимог статті 245 КУпАП щодо своєчасного, всебічного, повного і об’єктивного з’ясування обставин справи, вирішення її у відповідності </w:t>
      </w:r>
      <w:r w:rsidR="005C6380">
        <w:rPr>
          <w:rFonts w:eastAsia="Times New Roman"/>
          <w:sz w:val="28"/>
          <w:szCs w:val="28"/>
          <w:lang w:eastAsia="ru-RU"/>
        </w:rPr>
        <w:t>і</w:t>
      </w:r>
      <w:r w:rsidRPr="00C776B9">
        <w:rPr>
          <w:rFonts w:eastAsia="Times New Roman"/>
          <w:sz w:val="28"/>
          <w:szCs w:val="28"/>
          <w:lang w:eastAsia="ru-RU"/>
        </w:rPr>
        <w:t xml:space="preserve">з законом </w:t>
      </w:r>
      <w:r w:rsidR="005C6380">
        <w:rPr>
          <w:rFonts w:eastAsia="Times New Roman"/>
          <w:sz w:val="28"/>
          <w:szCs w:val="28"/>
          <w:lang w:eastAsia="ru-RU"/>
        </w:rPr>
        <w:t>згідно з</w:t>
      </w:r>
      <w:r w:rsidRPr="00C776B9">
        <w:rPr>
          <w:rFonts w:eastAsia="Times New Roman"/>
          <w:sz w:val="28"/>
          <w:szCs w:val="28"/>
          <w:lang w:eastAsia="ru-RU"/>
        </w:rPr>
        <w:t xml:space="preserve"> вимог</w:t>
      </w:r>
      <w:r w:rsidR="005C6380">
        <w:rPr>
          <w:rFonts w:eastAsia="Times New Roman"/>
          <w:sz w:val="28"/>
          <w:szCs w:val="28"/>
          <w:lang w:eastAsia="ru-RU"/>
        </w:rPr>
        <w:t>ами</w:t>
      </w:r>
      <w:r w:rsidRPr="00C776B9">
        <w:rPr>
          <w:rFonts w:eastAsia="Times New Roman"/>
          <w:sz w:val="28"/>
          <w:szCs w:val="28"/>
          <w:lang w:eastAsia="ru-RU"/>
        </w:rPr>
        <w:t xml:space="preserve"> статті 280 КУпАП зобов’язаний з’ясувати: 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 При накладенні стягнення уповноважений орган (посадова особа) враховує характер вчиненого правопорушення, особу порушника, ступінь його вини, майновий стан, обставини, що пом’якшують і обтяжують відповідальність (частина друга статті 33 КУпАП).</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Підпунктом «а» пункту 2.9 Правил дорожнього руху визначено, що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 Згідно з пунктом 2.5 цих Правил водій повинен на вимогу поліцейського пройти в установленому порядку медичний огляд з метою встановлення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Згідно із частиною першою статті 130 КУпАП (у редакції, чинній на момент вчинення </w:t>
      </w:r>
      <w:r w:rsidR="001A3E54">
        <w:rPr>
          <w:rFonts w:eastAsia="Times New Roman"/>
          <w:sz w:val="28"/>
          <w:szCs w:val="28"/>
          <w:lang w:eastAsia="ru-RU"/>
        </w:rPr>
        <w:t>ОСОБА1</w:t>
      </w:r>
      <w:r w:rsidRPr="00C776B9">
        <w:rPr>
          <w:rFonts w:eastAsia="Times New Roman"/>
          <w:bCs/>
          <w:sz w:val="28"/>
          <w:szCs w:val="28"/>
          <w:lang w:eastAsia="ru-RU"/>
        </w:rPr>
        <w:t xml:space="preserve"> </w:t>
      </w:r>
      <w:r w:rsidRPr="00C776B9">
        <w:rPr>
          <w:rFonts w:eastAsia="Times New Roman"/>
          <w:sz w:val="28"/>
          <w:szCs w:val="28"/>
          <w:lang w:eastAsia="ru-RU"/>
        </w:rPr>
        <w:t xml:space="preserve">правопорушення)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w:t>
      </w:r>
      <w:bookmarkStart w:id="2" w:name="n1084"/>
      <w:bookmarkEnd w:id="2"/>
      <w:r w:rsidRPr="00C776B9">
        <w:rPr>
          <w:rFonts w:eastAsia="Times New Roman"/>
          <w:sz w:val="28"/>
          <w:szCs w:val="28"/>
          <w:lang w:eastAsia="ru-RU"/>
        </w:rPr>
        <w:t>тягнуть за собою накладення штрафу на водіїв у розмірі однієї тисячі неоподатковуваних мінімумів доходів громадян з позбавленням права керування транспортними засобами на строк один рік і на інших осіб – накладення штрафу в розмірі однієї тисячі неоподатковуваних мінімумів доходів громадян.</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Варто зауважити, що транспортний засіб законодавцем позиціонується як джерело підвищеної небезпеки (стаття 1187 Цивільного кодексу України), його експлуатація завжди пов’язана з ризиком для життя і здоров’я, безпеки довкілля, а тому особа, яка володіє чи користується транспортним засобом, не може використовувати його на шкоду правам і свободам громадян, інтересам суспільства. </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Системний аналіз вказаних вище приписів законодавства також свідчить, що адміністративне правопорушення у сфері дорожнього руху, передбачене частиною першою статті 130 КУпАП, характеризується значною, порівняно з іншими адміністративними правопорушеннями, які визначені приписами КУпАП, суспільною небезпечністю, оскільки санкція частини першої цієї статті передбачає застосування до правопорушника більш суворого адміністративного стягнення, ніж у інших випадках, передбачених КУпАП.</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З-поміж іншого, саме характер суспільної небезпеки (суспільної шкідливості) відмежовує адміністративне правопорушення, передбачене статтею 130 КУпАП, від кримінального правопорушення. Адміністративне правопорушення, передбачене статтею 130 КУпАП, за своїм складом є формальним, а диспозиція вказаної статті не містить вказівок на настання шкідливих наслідків протиправного діяння, фізичної шкоди, яка могла бути завдана об’єкту посягання, тобто відповідальність настає лише за сам факт вчинення діяння. Відсутність шкідливих наслідків для охоронюваних законом прав та інтересів не впливає на наявність складу адміністративного правопорушення, передбаченого статтею 130 КУпАП. Водночас наслідком вчинення дій, які утворюють склад кримінального правопорушення, може бути реальна шкода охоронюваним суспільним інтересам, зокрема заподіяння тяжкої шкоди здоров’ю потерпілого або заподіяння смерті потерпілому.</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Разом із тим статтею 7 КУпАП визначено, що ніхто не може бути підданий заходу впливу в зв’язку з адміністративним правопорушенням інакше як на підставах і в порядку, встановлених законом. Провадження в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з законом.</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Відповідно до частини другої статті 284 КУпАП постанова про закриття справи виноситься при оголошенні усного зауваження, передачі матеріалів на розгляд громадської організації чи трудового колективу або передачі їх прокурору, органу досудового розслідування, а також при наявності обставин, передбачених статтею 247 цього Кодексу.</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color w:val="000000" w:themeColor="text1"/>
          <w:sz w:val="28"/>
          <w:szCs w:val="28"/>
          <w:lang w:eastAsia="ru-RU"/>
        </w:rPr>
      </w:pPr>
      <w:r w:rsidRPr="00C776B9">
        <w:rPr>
          <w:rFonts w:eastAsia="Times New Roman"/>
          <w:color w:val="000000" w:themeColor="text1"/>
          <w:sz w:val="28"/>
          <w:szCs w:val="28"/>
          <w:lang w:eastAsia="ru-RU"/>
        </w:rPr>
        <w:t xml:space="preserve">Частиною першою статті 21 КУпАП (у редакції, яка діяла до 17 березня </w:t>
      </w:r>
      <w:r w:rsidRPr="00C776B9">
        <w:rPr>
          <w:rFonts w:eastAsia="Times New Roman"/>
          <w:color w:val="000000" w:themeColor="text1"/>
          <w:sz w:val="28"/>
          <w:szCs w:val="28"/>
          <w:lang w:eastAsia="ru-RU"/>
        </w:rPr>
        <w:br/>
        <w:t xml:space="preserve">2021 року) передбачено, що особа, яка вчинила </w:t>
      </w:r>
      <w:hyperlink r:id="rId7" w:tgtFrame="_blank" w:history="1">
        <w:r w:rsidRPr="00C776B9">
          <w:rPr>
            <w:rStyle w:val="a4"/>
            <w:rFonts w:eastAsia="Times New Roman"/>
            <w:color w:val="000000" w:themeColor="text1"/>
            <w:sz w:val="28"/>
            <w:szCs w:val="28"/>
            <w:u w:val="none"/>
            <w:lang w:eastAsia="ru-RU"/>
          </w:rPr>
          <w:t>адміністративне правопорушення</w:t>
        </w:r>
      </w:hyperlink>
      <w:r w:rsidRPr="00C776B9">
        <w:rPr>
          <w:rFonts w:eastAsia="Times New Roman"/>
          <w:color w:val="000000" w:themeColor="text1"/>
          <w:sz w:val="28"/>
          <w:szCs w:val="28"/>
          <w:lang w:eastAsia="ru-RU"/>
        </w:rPr>
        <w:t xml:space="preserve">, крім посадової особи, звільняється від адміністративної відповідальності з передачею матеріалів на розгляд громадської організації або </w:t>
      </w:r>
      <w:hyperlink r:id="rId8" w:tgtFrame="_blank" w:history="1">
        <w:r w:rsidRPr="00C776B9">
          <w:rPr>
            <w:rStyle w:val="a4"/>
            <w:rFonts w:eastAsia="Times New Roman"/>
            <w:color w:val="000000" w:themeColor="text1"/>
            <w:sz w:val="28"/>
            <w:szCs w:val="28"/>
            <w:u w:val="none"/>
            <w:lang w:eastAsia="ru-RU"/>
          </w:rPr>
          <w:t>трудового колективу</w:t>
        </w:r>
      </w:hyperlink>
      <w:r w:rsidRPr="00C776B9">
        <w:rPr>
          <w:rFonts w:eastAsia="Times New Roman"/>
          <w:color w:val="000000" w:themeColor="text1"/>
          <w:sz w:val="28"/>
          <w:szCs w:val="28"/>
          <w:lang w:eastAsia="ru-RU"/>
        </w:rPr>
        <w:t>, якщо з урахуванням характеру вчиненого правопорушення і особи правопорушника до нього доцільно застосувати захід громадського впливу.</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Водночас Законом України від 16 лютого 2021 року № 1231-IX </w:t>
      </w:r>
      <w:r w:rsidRPr="00C776B9">
        <w:rPr>
          <w:rFonts w:eastAsia="Times New Roman"/>
          <w:sz w:val="28"/>
          <w:szCs w:val="28"/>
          <w:lang w:eastAsia="ru-RU"/>
        </w:rPr>
        <w:br/>
        <w:t>«Про внесення змін до деяких законодавчих актів України щодо посилення відповідальності за окремі правопорушення у сфері безпеки дорожнього руху» (далі – Закон № 1231-IX), який набрав чинності 17 березня 2021 року, частину першу статті 21 КУпАП після слів «крім посадової особи» доповнено словами і цифрами «та особи, яка вчинила правопорушення, передбачені частинами другою – четвертою статті 126 та статтею 130».</w:t>
      </w:r>
    </w:p>
    <w:p w:rsidR="00677F28" w:rsidRPr="00C776B9" w:rsidRDefault="0024015E" w:rsidP="00677F28">
      <w:pPr>
        <w:suppressAutoHyphens/>
        <w:autoSpaceDE w:val="0"/>
        <w:autoSpaceDN w:val="0"/>
        <w:spacing w:after="0" w:line="240" w:lineRule="auto"/>
        <w:ind w:firstLine="567"/>
        <w:jc w:val="both"/>
        <w:textAlignment w:val="baseline"/>
        <w:rPr>
          <w:rFonts w:eastAsia="Times New Roman"/>
          <w:color w:val="000000" w:themeColor="text1"/>
          <w:sz w:val="28"/>
          <w:szCs w:val="28"/>
          <w:lang w:eastAsia="ru-RU"/>
        </w:rPr>
      </w:pPr>
      <w:r w:rsidRPr="00C776B9">
        <w:rPr>
          <w:rFonts w:eastAsia="Times New Roman"/>
          <w:color w:val="000000" w:themeColor="text1"/>
          <w:sz w:val="28"/>
          <w:szCs w:val="28"/>
          <w:lang w:eastAsia="ru-RU"/>
        </w:rPr>
        <w:t>Друга Дисциплінарна палата Вищої ради правосуддя зауважує</w:t>
      </w:r>
      <w:r w:rsidR="00677F28" w:rsidRPr="00C776B9">
        <w:rPr>
          <w:rFonts w:eastAsia="Times New Roman"/>
          <w:color w:val="000000" w:themeColor="text1"/>
          <w:sz w:val="28"/>
          <w:szCs w:val="28"/>
          <w:lang w:eastAsia="ru-RU"/>
        </w:rPr>
        <w:t xml:space="preserve">, що особа, яка вчинила </w:t>
      </w:r>
      <w:hyperlink r:id="rId9" w:tgtFrame="_blank" w:history="1">
        <w:r w:rsidR="00677F28" w:rsidRPr="00C776B9">
          <w:rPr>
            <w:rStyle w:val="a4"/>
            <w:rFonts w:eastAsia="Times New Roman"/>
            <w:color w:val="000000" w:themeColor="text1"/>
            <w:sz w:val="28"/>
            <w:szCs w:val="28"/>
            <w:u w:val="none"/>
            <w:lang w:eastAsia="ru-RU"/>
          </w:rPr>
          <w:t>адміністративне правопорушення</w:t>
        </w:r>
      </w:hyperlink>
      <w:r w:rsidR="00677F28" w:rsidRPr="00C776B9">
        <w:rPr>
          <w:rFonts w:eastAsia="Times New Roman"/>
          <w:color w:val="000000" w:themeColor="text1"/>
          <w:sz w:val="28"/>
          <w:szCs w:val="28"/>
          <w:lang w:eastAsia="ru-RU"/>
        </w:rPr>
        <w:t xml:space="preserve">,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 (стаття 8 КУпАП). </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За таких обставин під час розгляду справи про адміністративне право</w:t>
      </w:r>
      <w:r w:rsidR="00EA3ADE">
        <w:rPr>
          <w:rFonts w:eastAsia="Times New Roman"/>
          <w:sz w:val="28"/>
          <w:szCs w:val="28"/>
          <w:lang w:eastAsia="ru-RU"/>
        </w:rPr>
        <w:t xml:space="preserve">порушення стосовно </w:t>
      </w:r>
      <w:r w:rsidR="001A3E54">
        <w:rPr>
          <w:rFonts w:eastAsia="Times New Roman"/>
          <w:sz w:val="28"/>
          <w:szCs w:val="28"/>
          <w:lang w:eastAsia="ru-RU"/>
        </w:rPr>
        <w:t>ОСОБА1</w:t>
      </w:r>
      <w:r w:rsidRPr="00C776B9">
        <w:rPr>
          <w:rFonts w:eastAsia="Times New Roman"/>
          <w:sz w:val="28"/>
          <w:szCs w:val="28"/>
          <w:lang w:eastAsia="ru-RU"/>
        </w:rPr>
        <w:t xml:space="preserve"> суд </w:t>
      </w:r>
      <w:proofErr w:type="spellStart"/>
      <w:r w:rsidRPr="00C776B9">
        <w:rPr>
          <w:rFonts w:eastAsia="Times New Roman"/>
          <w:sz w:val="28"/>
          <w:szCs w:val="28"/>
          <w:lang w:eastAsia="ru-RU"/>
        </w:rPr>
        <w:t>зобов</w:t>
      </w:r>
      <w:proofErr w:type="spellEnd"/>
      <w:r w:rsidRPr="00C776B9">
        <w:rPr>
          <w:rFonts w:eastAsia="Times New Roman"/>
          <w:sz w:val="28"/>
          <w:szCs w:val="28"/>
          <w:lang w:val="ru-RU" w:eastAsia="ru-RU"/>
        </w:rPr>
        <w:t>’</w:t>
      </w:r>
      <w:proofErr w:type="spellStart"/>
      <w:r w:rsidRPr="00C776B9">
        <w:rPr>
          <w:rFonts w:eastAsia="Times New Roman"/>
          <w:sz w:val="28"/>
          <w:szCs w:val="28"/>
          <w:lang w:eastAsia="ru-RU"/>
        </w:rPr>
        <w:t>язаний</w:t>
      </w:r>
      <w:proofErr w:type="spellEnd"/>
      <w:r w:rsidRPr="00C776B9">
        <w:rPr>
          <w:rFonts w:eastAsia="Times New Roman"/>
          <w:sz w:val="28"/>
          <w:szCs w:val="28"/>
          <w:lang w:eastAsia="ru-RU"/>
        </w:rPr>
        <w:t xml:space="preserve"> був врахувати особливості дії норм КУпАП у часі та застосувати правове регулювання, яке існувало на час вчинення особою правопорушення, тобто станом на 10 червня 2021 року.</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color w:val="000000" w:themeColor="text1"/>
          <w:sz w:val="28"/>
          <w:szCs w:val="28"/>
          <w:lang w:eastAsia="ru-RU"/>
        </w:rPr>
      </w:pPr>
      <w:r w:rsidRPr="00C776B9">
        <w:rPr>
          <w:rFonts w:eastAsia="Times New Roman"/>
          <w:color w:val="000000" w:themeColor="text1"/>
          <w:sz w:val="28"/>
          <w:szCs w:val="28"/>
          <w:lang w:eastAsia="ru-RU"/>
        </w:rPr>
        <w:t xml:space="preserve">Разом із тим частиною першою статті 21 КУпАП (у редакції, чинній на час вчинення </w:t>
      </w:r>
      <w:r w:rsidR="001A3E54">
        <w:rPr>
          <w:rFonts w:eastAsia="Times New Roman"/>
          <w:sz w:val="28"/>
          <w:szCs w:val="28"/>
          <w:lang w:eastAsia="ru-RU"/>
        </w:rPr>
        <w:t>ОСОБА1</w:t>
      </w:r>
      <w:r w:rsidRPr="00C776B9">
        <w:rPr>
          <w:rFonts w:eastAsia="Times New Roman"/>
          <w:color w:val="000000" w:themeColor="text1"/>
          <w:sz w:val="28"/>
          <w:szCs w:val="28"/>
          <w:lang w:eastAsia="ru-RU"/>
        </w:rPr>
        <w:t xml:space="preserve"> правопорушення) визначено, що особа, яка вчинила </w:t>
      </w:r>
      <w:hyperlink r:id="rId10" w:tgtFrame="_blank" w:history="1">
        <w:r w:rsidRPr="00C776B9">
          <w:rPr>
            <w:rStyle w:val="a4"/>
            <w:rFonts w:eastAsia="Times New Roman"/>
            <w:color w:val="000000" w:themeColor="text1"/>
            <w:sz w:val="28"/>
            <w:szCs w:val="28"/>
            <w:u w:val="none"/>
            <w:lang w:eastAsia="ru-RU"/>
          </w:rPr>
          <w:t>адміністративне правопорушення</w:t>
        </w:r>
      </w:hyperlink>
      <w:r w:rsidRPr="00C776B9">
        <w:rPr>
          <w:rFonts w:eastAsia="Times New Roman"/>
          <w:color w:val="000000" w:themeColor="text1"/>
          <w:sz w:val="28"/>
          <w:szCs w:val="28"/>
          <w:lang w:eastAsia="ru-RU"/>
        </w:rPr>
        <w:t xml:space="preserve">, крім посадової особи та особи, яка вчинила правопорушення, передбачені частинами другою – четвертою </w:t>
      </w:r>
      <w:hyperlink r:id="rId11" w:tgtFrame="_blank" w:history="1">
        <w:r w:rsidRPr="00C776B9">
          <w:rPr>
            <w:rStyle w:val="a4"/>
            <w:rFonts w:eastAsia="Times New Roman"/>
            <w:color w:val="000000" w:themeColor="text1"/>
            <w:sz w:val="28"/>
            <w:szCs w:val="28"/>
            <w:u w:val="none"/>
            <w:lang w:eastAsia="ru-RU"/>
          </w:rPr>
          <w:t>статті 126</w:t>
        </w:r>
      </w:hyperlink>
      <w:r w:rsidRPr="00C776B9">
        <w:rPr>
          <w:rFonts w:eastAsia="Times New Roman"/>
          <w:color w:val="000000" w:themeColor="text1"/>
          <w:sz w:val="28"/>
          <w:szCs w:val="28"/>
          <w:lang w:eastAsia="ru-RU"/>
        </w:rPr>
        <w:t xml:space="preserve"> та </w:t>
      </w:r>
      <w:hyperlink r:id="rId12" w:tgtFrame="_blank" w:history="1">
        <w:r w:rsidRPr="00C776B9">
          <w:rPr>
            <w:rStyle w:val="a4"/>
            <w:rFonts w:eastAsia="Times New Roman"/>
            <w:color w:val="000000" w:themeColor="text1"/>
            <w:sz w:val="28"/>
            <w:szCs w:val="28"/>
            <w:u w:val="none"/>
            <w:lang w:eastAsia="ru-RU"/>
          </w:rPr>
          <w:t>статтею 130</w:t>
        </w:r>
      </w:hyperlink>
      <w:r w:rsidRPr="00C776B9">
        <w:rPr>
          <w:rFonts w:eastAsia="Times New Roman"/>
          <w:color w:val="000000" w:themeColor="text1"/>
          <w:sz w:val="28"/>
          <w:szCs w:val="28"/>
          <w:lang w:eastAsia="ru-RU"/>
        </w:rPr>
        <w:t xml:space="preserve">, звільняється від адміністративної відповідальності з передачею матеріалів на розгляд </w:t>
      </w:r>
      <w:hyperlink r:id="rId13" w:tgtFrame="_blank" w:history="1">
        <w:r w:rsidRPr="00C776B9">
          <w:rPr>
            <w:rStyle w:val="a4"/>
            <w:rFonts w:eastAsia="Times New Roman"/>
            <w:color w:val="000000" w:themeColor="text1"/>
            <w:sz w:val="28"/>
            <w:szCs w:val="28"/>
            <w:u w:val="none"/>
            <w:lang w:eastAsia="ru-RU"/>
          </w:rPr>
          <w:t>громадської організації</w:t>
        </w:r>
      </w:hyperlink>
      <w:r w:rsidRPr="00C776B9">
        <w:rPr>
          <w:rFonts w:eastAsia="Times New Roman"/>
          <w:color w:val="000000" w:themeColor="text1"/>
          <w:sz w:val="28"/>
          <w:szCs w:val="28"/>
          <w:lang w:eastAsia="ru-RU"/>
        </w:rPr>
        <w:t xml:space="preserve"> або </w:t>
      </w:r>
      <w:hyperlink r:id="rId14" w:tgtFrame="_blank" w:history="1">
        <w:r w:rsidRPr="00C776B9">
          <w:rPr>
            <w:rStyle w:val="a4"/>
            <w:rFonts w:eastAsia="Times New Roman"/>
            <w:color w:val="000000" w:themeColor="text1"/>
            <w:sz w:val="28"/>
            <w:szCs w:val="28"/>
            <w:u w:val="none"/>
            <w:lang w:eastAsia="ru-RU"/>
          </w:rPr>
          <w:t>трудового колективу</w:t>
        </w:r>
      </w:hyperlink>
      <w:r w:rsidRPr="00C776B9">
        <w:rPr>
          <w:rFonts w:eastAsia="Times New Roman"/>
          <w:color w:val="000000" w:themeColor="text1"/>
          <w:sz w:val="28"/>
          <w:szCs w:val="28"/>
          <w:lang w:eastAsia="ru-RU"/>
        </w:rPr>
        <w:t>, якщо з урахуванням характеру вчиненого правопорушення і особи правопорушника до нього доцільно застосувати захід громадського впливу.</w:t>
      </w:r>
    </w:p>
    <w:p w:rsidR="00677F28" w:rsidRPr="00C776B9" w:rsidRDefault="00EA3ADE" w:rsidP="00677F28">
      <w:pPr>
        <w:suppressAutoHyphens/>
        <w:autoSpaceDE w:val="0"/>
        <w:autoSpaceDN w:val="0"/>
        <w:spacing w:after="0" w:line="240" w:lineRule="auto"/>
        <w:ind w:firstLine="567"/>
        <w:jc w:val="both"/>
        <w:textAlignment w:val="baseline"/>
        <w:rPr>
          <w:rFonts w:eastAsia="Times New Roman"/>
          <w:sz w:val="28"/>
          <w:szCs w:val="28"/>
          <w:lang w:eastAsia="ru-RU"/>
        </w:rPr>
      </w:pPr>
      <w:r>
        <w:rPr>
          <w:rFonts w:eastAsia="Times New Roman"/>
          <w:sz w:val="28"/>
          <w:szCs w:val="28"/>
          <w:lang w:eastAsia="ru-RU"/>
        </w:rPr>
        <w:t>Н</w:t>
      </w:r>
      <w:r w:rsidR="00677F28" w:rsidRPr="00C776B9">
        <w:rPr>
          <w:rFonts w:eastAsia="Times New Roman"/>
          <w:sz w:val="28"/>
          <w:szCs w:val="28"/>
          <w:lang w:eastAsia="ru-RU"/>
        </w:rPr>
        <w:t xml:space="preserve">а час прийняття суддею </w:t>
      </w:r>
      <w:proofErr w:type="spellStart"/>
      <w:r w:rsidR="00677F28" w:rsidRPr="00C776B9">
        <w:rPr>
          <w:rFonts w:eastAsia="Times New Roman"/>
          <w:bCs/>
          <w:sz w:val="28"/>
          <w:szCs w:val="28"/>
          <w:lang w:eastAsia="ru-RU"/>
        </w:rPr>
        <w:t>Сідеєм</w:t>
      </w:r>
      <w:proofErr w:type="spellEnd"/>
      <w:r w:rsidR="00677F28" w:rsidRPr="00C776B9">
        <w:rPr>
          <w:rFonts w:eastAsia="Times New Roman"/>
          <w:bCs/>
          <w:sz w:val="28"/>
          <w:szCs w:val="28"/>
          <w:lang w:eastAsia="ru-RU"/>
        </w:rPr>
        <w:t xml:space="preserve"> Я.Я.</w:t>
      </w:r>
      <w:r w:rsidR="00677F28" w:rsidRPr="00C776B9">
        <w:rPr>
          <w:rFonts w:eastAsia="Times New Roman"/>
          <w:sz w:val="28"/>
          <w:szCs w:val="28"/>
          <w:lang w:eastAsia="ru-RU"/>
        </w:rPr>
        <w:t xml:space="preserve"> постанови суду </w:t>
      </w:r>
      <w:r w:rsidR="00677F28" w:rsidRPr="00C776B9">
        <w:rPr>
          <w:rFonts w:eastAsia="Times New Roman"/>
          <w:sz w:val="28"/>
          <w:szCs w:val="28"/>
          <w:lang w:eastAsia="ru-RU"/>
        </w:rPr>
        <w:br/>
        <w:t xml:space="preserve">від 10 серпня 2021 року у справі № 309/2078/21 приписи частини першої </w:t>
      </w:r>
      <w:r w:rsidR="00677F28" w:rsidRPr="00C776B9">
        <w:rPr>
          <w:rFonts w:eastAsia="Times New Roman"/>
          <w:sz w:val="28"/>
          <w:szCs w:val="28"/>
          <w:lang w:eastAsia="ru-RU"/>
        </w:rPr>
        <w:br/>
        <w:t>статті 21 КУпАП чітко, однозначно вказували на заборону щодо їх застосування у випадку вчинення особою адміністративного правопорушення, передбаченого статтею 130 КУпАП.</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За таких обставин суддя </w:t>
      </w:r>
      <w:proofErr w:type="spellStart"/>
      <w:r w:rsidRPr="00C776B9">
        <w:rPr>
          <w:rFonts w:eastAsia="Times New Roman"/>
          <w:bCs/>
          <w:sz w:val="28"/>
          <w:szCs w:val="28"/>
          <w:lang w:eastAsia="ru-RU"/>
        </w:rPr>
        <w:t>Сідей</w:t>
      </w:r>
      <w:proofErr w:type="spellEnd"/>
      <w:r w:rsidRPr="00C776B9">
        <w:rPr>
          <w:rFonts w:eastAsia="Times New Roman"/>
          <w:bCs/>
          <w:sz w:val="28"/>
          <w:szCs w:val="28"/>
          <w:lang w:eastAsia="ru-RU"/>
        </w:rPr>
        <w:t xml:space="preserve"> Я.Я.</w:t>
      </w:r>
      <w:r w:rsidRPr="00C776B9">
        <w:rPr>
          <w:rFonts w:eastAsia="Times New Roman"/>
          <w:sz w:val="28"/>
          <w:szCs w:val="28"/>
          <w:lang w:eastAsia="ru-RU"/>
        </w:rPr>
        <w:t xml:space="preserve"> з огляду на вказану вище однозначну заборону, </w:t>
      </w:r>
      <w:r w:rsidR="00EA3ADE">
        <w:rPr>
          <w:rFonts w:eastAsia="Times New Roman"/>
          <w:sz w:val="28"/>
          <w:szCs w:val="28"/>
          <w:lang w:eastAsia="ru-RU"/>
        </w:rPr>
        <w:t>встановлену</w:t>
      </w:r>
      <w:r w:rsidRPr="00C776B9">
        <w:rPr>
          <w:rFonts w:eastAsia="Times New Roman"/>
          <w:sz w:val="28"/>
          <w:szCs w:val="28"/>
          <w:lang w:eastAsia="ru-RU"/>
        </w:rPr>
        <w:t xml:space="preserve"> законом, ураховуючи характер адміністративного правопорушення, передбаченого статтею 130 КУпАП, що має підвищену суспільну небезпечність порівняно з іншими встановленими цим Кодексом правопорушеннями, зобов’язаний був навести в постанові суду </w:t>
      </w:r>
      <w:r w:rsidRPr="00C776B9">
        <w:rPr>
          <w:rFonts w:eastAsia="Times New Roman"/>
          <w:sz w:val="28"/>
          <w:szCs w:val="28"/>
          <w:lang w:eastAsia="ru-RU"/>
        </w:rPr>
        <w:br/>
        <w:t xml:space="preserve">від 10 серпня 2021 року вмотивоване обґрунтування застосування положень статті 21 КУпАП усупереч загальним засадам КУпАП щодо дії закону про відповідальність за адміністративні правопорушення у часі. </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Відповідно до пункту 24 постанови Пленуму Верховного Суду України  від 23 грудня 2005 року № 14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 зміст постанови має відповідати вимогам, передбаченим </w:t>
      </w:r>
      <w:r w:rsidRPr="00C776B9">
        <w:rPr>
          <w:rFonts w:eastAsia="Times New Roman"/>
          <w:sz w:val="28"/>
          <w:szCs w:val="28"/>
          <w:lang w:eastAsia="ru-RU"/>
        </w:rPr>
        <w:br/>
        <w:t>статтями 283 і 284 КУпАП. У ній, зокрема, потрібно навести докази, на яких ґрунтується висновок про вчинення особою адміністративного правопорушення, та зазначити мотиви відхилення інших доказів, на які посилався правопорушник, чи висловлених ним доводів.</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Відсутність належних мотивів на обґрунтування застосування судом приписів статті 21 КУпАП у редакції, яка станом на 10 серпня 2021 року не підлягала застосуванню у справі про адміністративне правопорушення, передбачене статтею 130, безпосередньо впливає на якість судового рішення як процесуального документа, можливість сприйняття його як сторонами, так і суспільством у цілому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 </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У Висновку № 11 (2008) Консультативної ради європейських суддів щодо якості судових рішень зазначено, що чітке обґрунтування та аналіз є базовими вимогами до судових рішень та важливим аспектом права на справедливий суд.</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З-поміж іншого, Консультативна рада європейських суддів у Висновку </w:t>
      </w:r>
      <w:r w:rsidRPr="00C776B9">
        <w:rPr>
          <w:rFonts w:eastAsia="Times New Roman"/>
          <w:sz w:val="28"/>
          <w:szCs w:val="28"/>
          <w:lang w:eastAsia="ru-RU"/>
        </w:rPr>
        <w:br/>
        <w:t xml:space="preserve">№ 11 (2008) щодо якості судових рішень на рівні рекомендацій, що мають характер норм «м’якого права», наголосила: якість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Європейським судом з прав людини (далі – ЄСПЛ). При цьому навіть «проміжні» процесуальні рішення потребують належного викладу підстав їх прийняття, якщо вони стосуються індивідуальних свобод. </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ЄСПЛ у своїх рішеннях послідовно констатує, що пункт 1 статті 6 Конвенції про захист прав людини і основоположних свобод дійсно вимагає, щоб суди мотивували висновки в рішеннях. Хоча ЄСПЛ і наголошує, що ця вимога не означає обов’язку суду надавати детальну відповідь на кожен аргумент; таке питання вирішується виключно у світлі обставин конкретної справи, однак така свобода національних судів у сфері оцінки доказів, аргументації й мотивування судових рішень не повинна сприйматися як дозвіл для суду поводитися з доводами свавільно й на власний розсуд та без наведення відповідних мотивів визначати, чи заслуговує будь-який довід сторони конфлікту того, щоб бути окремо прокоментованим у судовому рішенні. Навпаки, така </w:t>
      </w:r>
      <w:proofErr w:type="spellStart"/>
      <w:r w:rsidRPr="00C776B9">
        <w:rPr>
          <w:rFonts w:eastAsia="Times New Roman"/>
          <w:sz w:val="28"/>
          <w:szCs w:val="28"/>
          <w:lang w:eastAsia="ru-RU"/>
        </w:rPr>
        <w:t>дискреція</w:t>
      </w:r>
      <w:proofErr w:type="spellEnd"/>
      <w:r w:rsidRPr="00C776B9">
        <w:rPr>
          <w:rFonts w:eastAsia="Times New Roman"/>
          <w:sz w:val="28"/>
          <w:szCs w:val="28"/>
          <w:lang w:eastAsia="ru-RU"/>
        </w:rPr>
        <w:t xml:space="preserve"> зобов’язує суд у кожній конкретній справі надзвичайно ретельно підходити до оцінки всіх, без винятку, доказів і доводів якраз для того, щоб визначити з них ті, що обов’язково потребують особливої уваги та наведення в рішенні відповідних аргументів «за» чи «проти» їх прийняття.</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У рішенні у справі «</w:t>
      </w:r>
      <w:proofErr w:type="spellStart"/>
      <w:r w:rsidRPr="00C776B9">
        <w:rPr>
          <w:rFonts w:eastAsia="Times New Roman"/>
          <w:sz w:val="28"/>
          <w:szCs w:val="28"/>
          <w:lang w:eastAsia="ru-RU"/>
        </w:rPr>
        <w:t>Бендерський</w:t>
      </w:r>
      <w:proofErr w:type="spellEnd"/>
      <w:r w:rsidRPr="00C776B9">
        <w:rPr>
          <w:rFonts w:eastAsia="Times New Roman"/>
          <w:sz w:val="28"/>
          <w:szCs w:val="28"/>
          <w:lang w:eastAsia="ru-RU"/>
        </w:rPr>
        <w:t xml:space="preserve"> проти України» (пункт 42) ЄСПЛ </w:t>
      </w:r>
      <w:r w:rsidR="00EA3ADE">
        <w:rPr>
          <w:rFonts w:eastAsia="Times New Roman"/>
          <w:sz w:val="28"/>
          <w:szCs w:val="28"/>
          <w:lang w:eastAsia="ru-RU"/>
        </w:rPr>
        <w:t>наголосив</w:t>
      </w:r>
      <w:r w:rsidRPr="00C776B9">
        <w:rPr>
          <w:rFonts w:eastAsia="Times New Roman"/>
          <w:sz w:val="28"/>
          <w:szCs w:val="28"/>
          <w:lang w:eastAsia="ru-RU"/>
        </w:rPr>
        <w:t xml:space="preserve">,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обов’язку можуть різнитися залежно від природи рішення та мають оцінюватися в світлі обставин кожної справи. Конвенція не гарантує захист теоретичних та ілюзорних прав, а гарантує захист прав конкретних та ефективних. Право може вважатися ефективним, тільки якщо зауваження сторін насправді «заслухані», тобто належним чином вивчені судом. </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Разом із тим усупереч вимогам статей 252, 280 КУпАП суддя </w:t>
      </w:r>
      <w:r w:rsidRPr="00C776B9">
        <w:rPr>
          <w:rFonts w:eastAsia="Times New Roman"/>
          <w:sz w:val="28"/>
          <w:szCs w:val="28"/>
          <w:lang w:eastAsia="ru-RU"/>
        </w:rPr>
        <w:br/>
      </w:r>
      <w:proofErr w:type="spellStart"/>
      <w:r w:rsidRPr="00C776B9">
        <w:rPr>
          <w:rFonts w:eastAsia="Times New Roman"/>
          <w:sz w:val="28"/>
          <w:szCs w:val="28"/>
          <w:lang w:eastAsia="ru-RU"/>
        </w:rPr>
        <w:t>Сідей</w:t>
      </w:r>
      <w:proofErr w:type="spellEnd"/>
      <w:r w:rsidRPr="00C776B9">
        <w:rPr>
          <w:rFonts w:eastAsia="Times New Roman"/>
          <w:sz w:val="28"/>
          <w:szCs w:val="28"/>
          <w:lang w:eastAsia="ru-RU"/>
        </w:rPr>
        <w:t xml:space="preserve"> Я.Я. у постанові суду від 10 сер</w:t>
      </w:r>
      <w:r w:rsidR="00EA3ADE">
        <w:rPr>
          <w:rFonts w:eastAsia="Times New Roman"/>
          <w:sz w:val="28"/>
          <w:szCs w:val="28"/>
          <w:lang w:eastAsia="ru-RU"/>
        </w:rPr>
        <w:t>пня 2021 року не навів належних</w:t>
      </w:r>
      <w:r w:rsidRPr="00C776B9">
        <w:rPr>
          <w:rFonts w:eastAsia="Times New Roman"/>
          <w:sz w:val="28"/>
          <w:szCs w:val="28"/>
          <w:lang w:eastAsia="ru-RU"/>
        </w:rPr>
        <w:t xml:space="preserve"> співвідносних мотивів застосування приписів статті 21 КУпАП у редакції, яка діяла до 17 березня 2021 року та втратила чинність із прийняттям Закону </w:t>
      </w:r>
      <w:r w:rsidRPr="00C776B9">
        <w:rPr>
          <w:rFonts w:eastAsia="Times New Roman"/>
          <w:sz w:val="28"/>
          <w:szCs w:val="28"/>
          <w:lang w:eastAsia="ru-RU"/>
        </w:rPr>
        <w:br/>
        <w:t xml:space="preserve">№ 1231-IX. </w:t>
      </w:r>
    </w:p>
    <w:p w:rsidR="00677F28" w:rsidRPr="00C776B9" w:rsidRDefault="00677F28" w:rsidP="00677F28">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Зазначена постанова суду не містить також мотивів, з яких суд вбачав неможливим застосува</w:t>
      </w:r>
      <w:r w:rsidR="00B06006">
        <w:rPr>
          <w:rFonts w:eastAsia="Times New Roman"/>
          <w:sz w:val="28"/>
          <w:szCs w:val="28"/>
          <w:lang w:eastAsia="ru-RU"/>
        </w:rPr>
        <w:t>ння до</w:t>
      </w:r>
      <w:r w:rsidRPr="00C776B9">
        <w:rPr>
          <w:rFonts w:eastAsia="Times New Roman"/>
          <w:sz w:val="28"/>
          <w:szCs w:val="28"/>
          <w:lang w:eastAsia="ru-RU"/>
        </w:rPr>
        <w:t xml:space="preserve"> правопорушника адміністративн</w:t>
      </w:r>
      <w:r w:rsidR="00B06006">
        <w:rPr>
          <w:rFonts w:eastAsia="Times New Roman"/>
          <w:sz w:val="28"/>
          <w:szCs w:val="28"/>
          <w:lang w:eastAsia="ru-RU"/>
        </w:rPr>
        <w:t>ого</w:t>
      </w:r>
      <w:r w:rsidRPr="00C776B9">
        <w:rPr>
          <w:rFonts w:eastAsia="Times New Roman"/>
          <w:sz w:val="28"/>
          <w:szCs w:val="28"/>
          <w:lang w:eastAsia="ru-RU"/>
        </w:rPr>
        <w:t xml:space="preserve"> стягнення, передбачен</w:t>
      </w:r>
      <w:r w:rsidR="00B06006">
        <w:rPr>
          <w:rFonts w:eastAsia="Times New Roman"/>
          <w:sz w:val="28"/>
          <w:szCs w:val="28"/>
          <w:lang w:eastAsia="ru-RU"/>
        </w:rPr>
        <w:t>ого</w:t>
      </w:r>
      <w:r w:rsidRPr="00C776B9">
        <w:rPr>
          <w:rFonts w:eastAsia="Times New Roman"/>
          <w:sz w:val="28"/>
          <w:szCs w:val="28"/>
          <w:lang w:eastAsia="ru-RU"/>
        </w:rPr>
        <w:t xml:space="preserve"> санкцією частини першої статті 130 КУпАП, зокрема штрафу у великому розмірі</w:t>
      </w:r>
      <w:r w:rsidR="00B06006">
        <w:rPr>
          <w:rFonts w:eastAsia="Times New Roman"/>
          <w:sz w:val="28"/>
          <w:szCs w:val="28"/>
          <w:lang w:eastAsia="ru-RU"/>
        </w:rPr>
        <w:t>,</w:t>
      </w:r>
      <w:r w:rsidRPr="00C776B9">
        <w:rPr>
          <w:rFonts w:eastAsia="Times New Roman"/>
          <w:sz w:val="28"/>
          <w:szCs w:val="28"/>
          <w:lang w:eastAsia="ru-RU"/>
        </w:rPr>
        <w:t xml:space="preserve"> у зв’язку зі скрутним матеріальним становищем або позбавлення права керування транспортними засобами через наявність у суду переконливих фактичних даних, які свідчили, що правопорушник дійсно працевлаштований на посаді майстра у КНП «Хустська центральна лікарня ім. </w:t>
      </w:r>
      <w:proofErr w:type="spellStart"/>
      <w:r w:rsidRPr="00C776B9">
        <w:rPr>
          <w:rFonts w:eastAsia="Times New Roman"/>
          <w:sz w:val="28"/>
          <w:szCs w:val="28"/>
          <w:lang w:eastAsia="ru-RU"/>
        </w:rPr>
        <w:t>Віцинського</w:t>
      </w:r>
      <w:proofErr w:type="spellEnd"/>
      <w:r w:rsidRPr="00C776B9">
        <w:rPr>
          <w:rFonts w:eastAsia="Times New Roman"/>
          <w:sz w:val="28"/>
          <w:szCs w:val="28"/>
          <w:lang w:eastAsia="ru-RU"/>
        </w:rPr>
        <w:t xml:space="preserve"> О.П.» і його робота пов’язана з керуванням транспортн</w:t>
      </w:r>
      <w:r w:rsidR="00B06006">
        <w:rPr>
          <w:rFonts w:eastAsia="Times New Roman"/>
          <w:sz w:val="28"/>
          <w:szCs w:val="28"/>
          <w:lang w:eastAsia="ru-RU"/>
        </w:rPr>
        <w:t>им</w:t>
      </w:r>
      <w:r w:rsidRPr="00C776B9">
        <w:rPr>
          <w:rFonts w:eastAsia="Times New Roman"/>
          <w:sz w:val="28"/>
          <w:szCs w:val="28"/>
          <w:lang w:eastAsia="ru-RU"/>
        </w:rPr>
        <w:t xml:space="preserve"> засоб</w:t>
      </w:r>
      <w:r w:rsidR="00B06006">
        <w:rPr>
          <w:rFonts w:eastAsia="Times New Roman"/>
          <w:sz w:val="28"/>
          <w:szCs w:val="28"/>
          <w:lang w:eastAsia="ru-RU"/>
        </w:rPr>
        <w:t>ом</w:t>
      </w:r>
      <w:r w:rsidRPr="00C776B9">
        <w:rPr>
          <w:rFonts w:eastAsia="Times New Roman"/>
          <w:sz w:val="28"/>
          <w:szCs w:val="28"/>
          <w:lang w:eastAsia="ru-RU"/>
        </w:rPr>
        <w:t>.</w:t>
      </w:r>
    </w:p>
    <w:p w:rsidR="00F10A8D" w:rsidRPr="00C776B9" w:rsidRDefault="00F10A8D" w:rsidP="00F10A8D">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Наведені вище обставини, на переконання </w:t>
      </w:r>
      <w:r w:rsidR="001F05E6" w:rsidRPr="00C776B9">
        <w:rPr>
          <w:rFonts w:eastAsia="Times New Roman"/>
          <w:sz w:val="28"/>
          <w:szCs w:val="28"/>
          <w:lang w:eastAsia="ru-RU"/>
        </w:rPr>
        <w:t>Другої</w:t>
      </w:r>
      <w:r w:rsidRPr="00C776B9">
        <w:rPr>
          <w:rFonts w:eastAsia="Times New Roman"/>
          <w:sz w:val="28"/>
          <w:szCs w:val="28"/>
          <w:lang w:eastAsia="ru-RU"/>
        </w:rPr>
        <w:t xml:space="preserve"> Дисциплінарної палати Вищої ради правосуддя, можуть свідчити про наявність у діях судді </w:t>
      </w:r>
      <w:r w:rsidRPr="00C776B9">
        <w:rPr>
          <w:rFonts w:eastAsia="Times New Roman"/>
          <w:sz w:val="28"/>
          <w:szCs w:val="28"/>
          <w:lang w:eastAsia="ru-RU"/>
        </w:rPr>
        <w:br/>
      </w:r>
      <w:proofErr w:type="spellStart"/>
      <w:r w:rsidR="001F05E6" w:rsidRPr="00C776B9">
        <w:rPr>
          <w:rFonts w:eastAsia="Times New Roman"/>
          <w:sz w:val="28"/>
          <w:szCs w:val="28"/>
          <w:lang w:eastAsia="ru-RU"/>
        </w:rPr>
        <w:t>Сідея</w:t>
      </w:r>
      <w:proofErr w:type="spellEnd"/>
      <w:r w:rsidR="001F05E6" w:rsidRPr="00C776B9">
        <w:rPr>
          <w:rFonts w:eastAsia="Times New Roman"/>
          <w:sz w:val="28"/>
          <w:szCs w:val="28"/>
          <w:lang w:eastAsia="ru-RU"/>
        </w:rPr>
        <w:t xml:space="preserve"> Я.Я.</w:t>
      </w:r>
      <w:r w:rsidRPr="00C776B9">
        <w:rPr>
          <w:rFonts w:eastAsia="Times New Roman"/>
          <w:sz w:val="28"/>
          <w:szCs w:val="28"/>
          <w:lang w:eastAsia="ru-RU"/>
        </w:rPr>
        <w:t xml:space="preserve"> ознак дисциплінарного проступку, передбаченого </w:t>
      </w:r>
      <w:r w:rsidRPr="00C776B9">
        <w:rPr>
          <w:rFonts w:eastAsia="Times New Roman"/>
          <w:sz w:val="28"/>
          <w:szCs w:val="28"/>
          <w:lang w:eastAsia="ru-RU"/>
        </w:rPr>
        <w:br/>
        <w:t xml:space="preserve">підпунктом «б» пункту 1 частини першої статті 106 Закону України «Про судоустрій і статус суддів», а саме умисне або внаслідок недбалості </w:t>
      </w:r>
      <w:proofErr w:type="spellStart"/>
      <w:r w:rsidRPr="00C776B9">
        <w:rPr>
          <w:rFonts w:eastAsia="Times New Roman"/>
          <w:sz w:val="28"/>
          <w:szCs w:val="28"/>
          <w:lang w:eastAsia="ru-RU"/>
        </w:rPr>
        <w:t>незазначення</w:t>
      </w:r>
      <w:proofErr w:type="spellEnd"/>
      <w:r w:rsidRPr="00C776B9">
        <w:rPr>
          <w:rFonts w:eastAsia="Times New Roman"/>
          <w:sz w:val="28"/>
          <w:szCs w:val="28"/>
          <w:lang w:eastAsia="ru-RU"/>
        </w:rPr>
        <w:t xml:space="preserve"> в судовому рішенні мотивів прийняття або відхилення аргументів сторін щодо суті спору. </w:t>
      </w:r>
    </w:p>
    <w:p w:rsidR="00F10A8D" w:rsidRPr="00C776B9" w:rsidRDefault="00F10A8D" w:rsidP="00F10A8D">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За таких обставин </w:t>
      </w:r>
      <w:r w:rsidR="001F05E6" w:rsidRPr="00C776B9">
        <w:rPr>
          <w:rFonts w:eastAsia="Times New Roman"/>
          <w:sz w:val="28"/>
          <w:szCs w:val="28"/>
          <w:lang w:eastAsia="ru-RU"/>
        </w:rPr>
        <w:t>Друга</w:t>
      </w:r>
      <w:r w:rsidRPr="00C776B9">
        <w:rPr>
          <w:rFonts w:eastAsia="Times New Roman"/>
          <w:sz w:val="28"/>
          <w:szCs w:val="28"/>
          <w:lang w:eastAsia="ru-RU"/>
        </w:rPr>
        <w:t xml:space="preserve"> Дисциплінарна палата Вищої ради правосуддя вважає, що попередньою перевіркою дисциплінарної скарги </w:t>
      </w:r>
      <w:proofErr w:type="spellStart"/>
      <w:r w:rsidRPr="00C776B9">
        <w:rPr>
          <w:rFonts w:eastAsia="Times New Roman"/>
          <w:sz w:val="28"/>
          <w:szCs w:val="28"/>
          <w:lang w:eastAsia="ru-RU"/>
        </w:rPr>
        <w:t>Маселка</w:t>
      </w:r>
      <w:proofErr w:type="spellEnd"/>
      <w:r w:rsidRPr="00C776B9">
        <w:rPr>
          <w:rFonts w:eastAsia="Times New Roman"/>
          <w:sz w:val="28"/>
          <w:szCs w:val="28"/>
          <w:lang w:eastAsia="ru-RU"/>
        </w:rPr>
        <w:t xml:space="preserve"> Р.А. на дії судді </w:t>
      </w:r>
      <w:r w:rsidR="001F05E6" w:rsidRPr="00C776B9">
        <w:rPr>
          <w:rFonts w:eastAsia="Times New Roman"/>
          <w:sz w:val="28"/>
          <w:szCs w:val="28"/>
          <w:lang w:eastAsia="ru-RU"/>
        </w:rPr>
        <w:t xml:space="preserve">Хустського районного суду Закарпатської області </w:t>
      </w:r>
      <w:proofErr w:type="spellStart"/>
      <w:r w:rsidR="001F05E6" w:rsidRPr="00C776B9">
        <w:rPr>
          <w:rFonts w:eastAsia="Times New Roman"/>
          <w:sz w:val="28"/>
          <w:szCs w:val="28"/>
          <w:lang w:eastAsia="ru-RU"/>
        </w:rPr>
        <w:t>Сідея</w:t>
      </w:r>
      <w:proofErr w:type="spellEnd"/>
      <w:r w:rsidR="001F05E6" w:rsidRPr="00C776B9">
        <w:rPr>
          <w:rFonts w:eastAsia="Times New Roman"/>
          <w:sz w:val="28"/>
          <w:szCs w:val="28"/>
          <w:lang w:eastAsia="ru-RU"/>
        </w:rPr>
        <w:t xml:space="preserve"> Я.Я.</w:t>
      </w:r>
      <w:r w:rsidRPr="00C776B9">
        <w:rPr>
          <w:rFonts w:eastAsia="Times New Roman"/>
          <w:sz w:val="28"/>
          <w:szCs w:val="28"/>
          <w:lang w:eastAsia="ru-RU"/>
        </w:rPr>
        <w:t xml:space="preserve"> під час розгляду справи про адміністративне правопорушення встановлено відомості, які можуть свідчити про наявність у діях цієї судді ознак дисциплінарного проступку, передбаченого підпунктом «б» пункту 1 частини першої статті 106 Закону України «Про судоустрій і статус суддів», а саме умисне або внаслідок недбалості </w:t>
      </w:r>
      <w:proofErr w:type="spellStart"/>
      <w:r w:rsidRPr="00C776B9">
        <w:rPr>
          <w:rFonts w:eastAsia="Times New Roman"/>
          <w:sz w:val="28"/>
          <w:szCs w:val="28"/>
          <w:lang w:eastAsia="ru-RU"/>
        </w:rPr>
        <w:t>незазначення</w:t>
      </w:r>
      <w:proofErr w:type="spellEnd"/>
      <w:r w:rsidRPr="00C776B9">
        <w:rPr>
          <w:rFonts w:eastAsia="Times New Roman"/>
          <w:sz w:val="28"/>
          <w:szCs w:val="28"/>
          <w:lang w:eastAsia="ru-RU"/>
        </w:rPr>
        <w:t xml:space="preserve"> в судовому рішенні мотивів прийняття або відхилення аргументів сторін щодо суті спору.</w:t>
      </w:r>
    </w:p>
    <w:p w:rsidR="00F10A8D" w:rsidRPr="00C776B9" w:rsidRDefault="00DA65D1" w:rsidP="00F10A8D">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Друга</w:t>
      </w:r>
      <w:r w:rsidR="00F10A8D" w:rsidRPr="00C776B9">
        <w:rPr>
          <w:rFonts w:eastAsia="Times New Roman"/>
          <w:sz w:val="28"/>
          <w:szCs w:val="28"/>
          <w:lang w:eastAsia="ru-RU"/>
        </w:rPr>
        <w:t xml:space="preserve"> Дисциплінарна палата Вищої ради правосуддя наголошує, що в дисциплінарній скарзі </w:t>
      </w:r>
      <w:proofErr w:type="spellStart"/>
      <w:r w:rsidR="00F10A8D" w:rsidRPr="00C776B9">
        <w:rPr>
          <w:rFonts w:eastAsia="Times New Roman"/>
          <w:sz w:val="28"/>
          <w:szCs w:val="28"/>
          <w:lang w:eastAsia="ru-RU"/>
        </w:rPr>
        <w:t>Маселко</w:t>
      </w:r>
      <w:proofErr w:type="spellEnd"/>
      <w:r w:rsidR="00F10A8D" w:rsidRPr="00C776B9">
        <w:rPr>
          <w:rFonts w:eastAsia="Times New Roman"/>
          <w:sz w:val="28"/>
          <w:szCs w:val="28"/>
          <w:lang w:eastAsia="ru-RU"/>
        </w:rPr>
        <w:t xml:space="preserve"> Р.А. не зазначає жодних фактичних даних (свідчень, доказів), що підтверджують вказані ним відомості щодо вчинення суддею </w:t>
      </w:r>
      <w:proofErr w:type="spellStart"/>
      <w:r w:rsidRPr="00C776B9">
        <w:rPr>
          <w:rFonts w:eastAsia="Times New Roman"/>
          <w:sz w:val="28"/>
          <w:szCs w:val="28"/>
          <w:lang w:eastAsia="ru-RU"/>
        </w:rPr>
        <w:t>Сідеєм</w:t>
      </w:r>
      <w:proofErr w:type="spellEnd"/>
      <w:r w:rsidRPr="00C776B9">
        <w:rPr>
          <w:rFonts w:eastAsia="Times New Roman"/>
          <w:sz w:val="28"/>
          <w:szCs w:val="28"/>
          <w:lang w:eastAsia="ru-RU"/>
        </w:rPr>
        <w:t xml:space="preserve"> Я.Я.</w:t>
      </w:r>
      <w:r w:rsidR="00F10A8D" w:rsidRPr="00C776B9">
        <w:rPr>
          <w:rFonts w:eastAsia="Times New Roman"/>
          <w:sz w:val="28"/>
          <w:szCs w:val="28"/>
          <w:lang w:eastAsia="ru-RU"/>
        </w:rPr>
        <w:t xml:space="preserve"> дисциплінарних проступків, передбачених </w:t>
      </w:r>
      <w:r w:rsidR="00F10A8D" w:rsidRPr="00C776B9">
        <w:rPr>
          <w:rFonts w:eastAsia="Times New Roman"/>
          <w:sz w:val="28"/>
          <w:szCs w:val="28"/>
          <w:lang w:eastAsia="ru-RU"/>
        </w:rPr>
        <w:br/>
        <w:t>пунктами 3, 4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грубе порушення закону, що призвело до істотних негативних наслідків), тому в цій частині дисциплінарна скарга є неприйнятною.</w:t>
      </w:r>
    </w:p>
    <w:p w:rsidR="00F10A8D" w:rsidRPr="00C776B9" w:rsidRDefault="00F10A8D" w:rsidP="00F10A8D">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З огляду на викладене </w:t>
      </w:r>
      <w:r w:rsidR="00DA65D1" w:rsidRPr="00C776B9">
        <w:rPr>
          <w:rFonts w:eastAsia="Times New Roman"/>
          <w:sz w:val="28"/>
          <w:szCs w:val="28"/>
          <w:lang w:eastAsia="ru-RU"/>
        </w:rPr>
        <w:t>Друга</w:t>
      </w:r>
      <w:r w:rsidRPr="00C776B9">
        <w:rPr>
          <w:rFonts w:eastAsia="Times New Roman"/>
          <w:sz w:val="28"/>
          <w:szCs w:val="28"/>
          <w:lang w:eastAsia="ru-RU"/>
        </w:rPr>
        <w:t xml:space="preserve"> Дисциплінарна палата Вищої ради правосуддя вважає, що слід відкрити дисциплінарну справу стосовно судді </w:t>
      </w:r>
      <w:r w:rsidRPr="00C776B9">
        <w:rPr>
          <w:rFonts w:eastAsia="Times New Roman"/>
          <w:sz w:val="28"/>
          <w:szCs w:val="28"/>
          <w:lang w:eastAsia="ru-RU"/>
        </w:rPr>
        <w:br/>
      </w:r>
      <w:r w:rsidR="00DA65D1" w:rsidRPr="00C776B9">
        <w:rPr>
          <w:rFonts w:eastAsia="Times New Roman"/>
          <w:sz w:val="28"/>
          <w:szCs w:val="28"/>
          <w:lang w:eastAsia="ru-RU"/>
        </w:rPr>
        <w:t xml:space="preserve">Хустського районного суду Закарпатської області </w:t>
      </w:r>
      <w:proofErr w:type="spellStart"/>
      <w:r w:rsidR="00DA65D1" w:rsidRPr="00C776B9">
        <w:rPr>
          <w:rFonts w:eastAsia="Times New Roman"/>
          <w:sz w:val="28"/>
          <w:szCs w:val="28"/>
          <w:lang w:eastAsia="ru-RU"/>
        </w:rPr>
        <w:t>Сідея</w:t>
      </w:r>
      <w:proofErr w:type="spellEnd"/>
      <w:r w:rsidR="00DA65D1" w:rsidRPr="00C776B9">
        <w:rPr>
          <w:rFonts w:eastAsia="Times New Roman"/>
          <w:sz w:val="28"/>
          <w:szCs w:val="28"/>
          <w:lang w:eastAsia="ru-RU"/>
        </w:rPr>
        <w:t xml:space="preserve"> Я.Я.</w:t>
      </w:r>
      <w:r w:rsidRPr="00C776B9">
        <w:rPr>
          <w:rFonts w:eastAsia="Times New Roman"/>
          <w:sz w:val="28"/>
          <w:szCs w:val="28"/>
          <w:lang w:eastAsia="ru-RU"/>
        </w:rPr>
        <w:t xml:space="preserve"> </w:t>
      </w:r>
    </w:p>
    <w:p w:rsidR="00F10A8D" w:rsidRPr="00C776B9" w:rsidRDefault="00F10A8D" w:rsidP="00F10A8D">
      <w:pPr>
        <w:suppressAutoHyphens/>
        <w:autoSpaceDE w:val="0"/>
        <w:autoSpaceDN w:val="0"/>
        <w:spacing w:after="0" w:line="240" w:lineRule="auto"/>
        <w:ind w:firstLine="567"/>
        <w:jc w:val="both"/>
        <w:textAlignment w:val="baseline"/>
        <w:rPr>
          <w:rFonts w:eastAsia="Times New Roman"/>
          <w:bCs/>
          <w:sz w:val="28"/>
          <w:szCs w:val="28"/>
          <w:lang w:eastAsia="ru-RU"/>
        </w:rPr>
      </w:pPr>
      <w:r w:rsidRPr="00C776B9">
        <w:rPr>
          <w:rFonts w:eastAsia="Times New Roman"/>
          <w:sz w:val="28"/>
          <w:szCs w:val="28"/>
          <w:lang w:eastAsia="ru-RU"/>
        </w:rPr>
        <w:t xml:space="preserve">При цьому </w:t>
      </w:r>
      <w:r w:rsidR="00DA65D1" w:rsidRPr="00C776B9">
        <w:rPr>
          <w:rFonts w:eastAsia="Times New Roman"/>
          <w:sz w:val="28"/>
          <w:szCs w:val="28"/>
          <w:lang w:eastAsia="ru-RU"/>
        </w:rPr>
        <w:t>Другою</w:t>
      </w:r>
      <w:r w:rsidRPr="00C776B9">
        <w:rPr>
          <w:rFonts w:eastAsia="Times New Roman"/>
          <w:sz w:val="28"/>
          <w:szCs w:val="28"/>
          <w:lang w:eastAsia="ru-RU"/>
        </w:rPr>
        <w:t xml:space="preserve"> Дисциплінарною палатою Вищої ради правосуддя не встановлено передбачених частиною першою статті 45 Закону України «Про Вищу раду правосуддя» підстав для відмови у відкритті дисциплінарної справи стосовно вказано</w:t>
      </w:r>
      <w:r w:rsidR="00B06006">
        <w:rPr>
          <w:rFonts w:eastAsia="Times New Roman"/>
          <w:sz w:val="28"/>
          <w:szCs w:val="28"/>
          <w:lang w:eastAsia="ru-RU"/>
        </w:rPr>
        <w:t>го</w:t>
      </w:r>
      <w:r w:rsidRPr="00C776B9">
        <w:rPr>
          <w:rFonts w:eastAsia="Times New Roman"/>
          <w:sz w:val="28"/>
          <w:szCs w:val="28"/>
          <w:lang w:eastAsia="ru-RU"/>
        </w:rPr>
        <w:t xml:space="preserve"> судді.</w:t>
      </w:r>
    </w:p>
    <w:p w:rsidR="00F10A8D" w:rsidRPr="00C776B9" w:rsidRDefault="00F10A8D" w:rsidP="00F10A8D">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Керуючись статтею 46 Закону України «Про Вищу раду правосуддя», статтею 106 Закону України «Про судоустрій і статус суддів», Третя Дисциплінарна палата Вищої ради правосуддя</w:t>
      </w:r>
    </w:p>
    <w:p w:rsidR="00F10A8D" w:rsidRPr="00B06006" w:rsidRDefault="00F10A8D" w:rsidP="00F10A8D">
      <w:pPr>
        <w:suppressAutoHyphens/>
        <w:autoSpaceDE w:val="0"/>
        <w:autoSpaceDN w:val="0"/>
        <w:spacing w:after="0" w:line="240" w:lineRule="auto"/>
        <w:ind w:firstLine="567"/>
        <w:jc w:val="both"/>
        <w:textAlignment w:val="baseline"/>
        <w:rPr>
          <w:rFonts w:eastAsia="Times New Roman"/>
          <w:b/>
          <w:bCs/>
          <w:sz w:val="16"/>
          <w:szCs w:val="16"/>
          <w:lang w:eastAsia="ru-RU"/>
        </w:rPr>
      </w:pPr>
    </w:p>
    <w:p w:rsidR="00F10A8D" w:rsidRPr="00C776B9" w:rsidRDefault="00F10A8D" w:rsidP="00F10A8D">
      <w:pPr>
        <w:suppressAutoHyphens/>
        <w:autoSpaceDE w:val="0"/>
        <w:autoSpaceDN w:val="0"/>
        <w:spacing w:after="0" w:line="240" w:lineRule="auto"/>
        <w:ind w:firstLine="567"/>
        <w:jc w:val="center"/>
        <w:textAlignment w:val="baseline"/>
        <w:rPr>
          <w:rFonts w:eastAsia="Times New Roman"/>
          <w:b/>
          <w:bCs/>
          <w:sz w:val="28"/>
          <w:szCs w:val="28"/>
          <w:lang w:eastAsia="ru-RU"/>
        </w:rPr>
      </w:pPr>
      <w:r w:rsidRPr="00C776B9">
        <w:rPr>
          <w:rFonts w:eastAsia="Times New Roman"/>
          <w:b/>
          <w:bCs/>
          <w:sz w:val="28"/>
          <w:szCs w:val="28"/>
          <w:lang w:eastAsia="ru-RU"/>
        </w:rPr>
        <w:t>ухвалила:</w:t>
      </w:r>
    </w:p>
    <w:p w:rsidR="00F10A8D" w:rsidRPr="00B06006" w:rsidRDefault="00F10A8D" w:rsidP="00F10A8D">
      <w:pPr>
        <w:suppressAutoHyphens/>
        <w:autoSpaceDE w:val="0"/>
        <w:autoSpaceDN w:val="0"/>
        <w:spacing w:after="0" w:line="240" w:lineRule="auto"/>
        <w:ind w:firstLine="567"/>
        <w:jc w:val="both"/>
        <w:textAlignment w:val="baseline"/>
        <w:rPr>
          <w:rFonts w:eastAsia="Times New Roman"/>
          <w:b/>
          <w:bCs/>
          <w:sz w:val="16"/>
          <w:szCs w:val="16"/>
          <w:lang w:eastAsia="ru-RU"/>
        </w:rPr>
      </w:pPr>
    </w:p>
    <w:p w:rsidR="00F10A8D" w:rsidRPr="00C776B9" w:rsidRDefault="00F10A8D" w:rsidP="00B06006">
      <w:pPr>
        <w:suppressAutoHyphens/>
        <w:autoSpaceDE w:val="0"/>
        <w:autoSpaceDN w:val="0"/>
        <w:spacing w:after="0" w:line="240" w:lineRule="auto"/>
        <w:jc w:val="both"/>
        <w:textAlignment w:val="baseline"/>
        <w:rPr>
          <w:rFonts w:eastAsia="Times New Roman"/>
          <w:sz w:val="28"/>
          <w:szCs w:val="28"/>
          <w:lang w:eastAsia="ru-RU"/>
        </w:rPr>
      </w:pPr>
      <w:r w:rsidRPr="00C776B9">
        <w:rPr>
          <w:rFonts w:eastAsia="Times New Roman"/>
          <w:bCs/>
          <w:sz w:val="28"/>
          <w:szCs w:val="28"/>
          <w:lang w:eastAsia="ru-RU"/>
        </w:rPr>
        <w:t>відкрити дисциплінарну справу стосовно судді</w:t>
      </w:r>
      <w:r w:rsidRPr="00C776B9">
        <w:rPr>
          <w:rFonts w:eastAsia="Times New Roman"/>
          <w:sz w:val="28"/>
          <w:szCs w:val="28"/>
          <w:lang w:eastAsia="ru-RU"/>
        </w:rPr>
        <w:t xml:space="preserve"> </w:t>
      </w:r>
      <w:r w:rsidR="00DA65D1" w:rsidRPr="00C776B9">
        <w:rPr>
          <w:rFonts w:eastAsia="Times New Roman"/>
          <w:sz w:val="28"/>
          <w:szCs w:val="28"/>
          <w:lang w:eastAsia="ru-RU"/>
        </w:rPr>
        <w:t xml:space="preserve">Хустського районного суду Закарпатської області </w:t>
      </w:r>
      <w:proofErr w:type="spellStart"/>
      <w:r w:rsidR="00DA65D1" w:rsidRPr="00C776B9">
        <w:rPr>
          <w:rFonts w:eastAsia="Times New Roman"/>
          <w:sz w:val="28"/>
          <w:szCs w:val="28"/>
          <w:lang w:eastAsia="ru-RU"/>
        </w:rPr>
        <w:t>Сідея</w:t>
      </w:r>
      <w:proofErr w:type="spellEnd"/>
      <w:r w:rsidR="00DA65D1" w:rsidRPr="00C776B9">
        <w:rPr>
          <w:rFonts w:eastAsia="Times New Roman"/>
          <w:sz w:val="28"/>
          <w:szCs w:val="28"/>
          <w:lang w:eastAsia="ru-RU"/>
        </w:rPr>
        <w:t xml:space="preserve"> Ярослава Ярославовича</w:t>
      </w:r>
      <w:r w:rsidRPr="00C776B9">
        <w:rPr>
          <w:rFonts w:eastAsia="Times New Roman"/>
          <w:sz w:val="28"/>
          <w:szCs w:val="28"/>
          <w:lang w:eastAsia="ru-RU"/>
        </w:rPr>
        <w:t>.</w:t>
      </w:r>
    </w:p>
    <w:p w:rsidR="00F10A8D" w:rsidRPr="00C776B9" w:rsidRDefault="00F10A8D" w:rsidP="00F10A8D">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Ухвала оскарженню не підлягає.</w:t>
      </w:r>
    </w:p>
    <w:p w:rsidR="00B06006" w:rsidRPr="00E21544" w:rsidRDefault="00B06006" w:rsidP="00E21544">
      <w:pPr>
        <w:suppressAutoHyphens/>
        <w:autoSpaceDE w:val="0"/>
        <w:autoSpaceDN w:val="0"/>
        <w:spacing w:after="0" w:line="240" w:lineRule="auto"/>
        <w:jc w:val="both"/>
        <w:textAlignment w:val="baseline"/>
        <w:rPr>
          <w:rFonts w:eastAsia="Times New Roman"/>
          <w:b/>
          <w:sz w:val="28"/>
          <w:szCs w:val="28"/>
          <w:lang w:eastAsia="ru-RU"/>
        </w:rPr>
      </w:pP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p>
    <w:tbl>
      <w:tblPr>
        <w:tblW w:w="9747" w:type="dxa"/>
        <w:tblLook w:val="04A0" w:firstRow="1" w:lastRow="0" w:firstColumn="1" w:lastColumn="0" w:noHBand="0" w:noVBand="1"/>
      </w:tblPr>
      <w:tblGrid>
        <w:gridCol w:w="5353"/>
        <w:gridCol w:w="4394"/>
      </w:tblGrid>
      <w:tr w:rsidR="00E21544" w:rsidRPr="00E21544" w:rsidTr="000B1171">
        <w:tc>
          <w:tcPr>
            <w:tcW w:w="5353" w:type="dxa"/>
          </w:tcPr>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 xml:space="preserve">Головуючий на засіданні </w:t>
            </w: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 xml:space="preserve">Другої Дисциплінарної </w:t>
            </w: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палати Вищої ради правосуддя</w:t>
            </w: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 xml:space="preserve">Члени Другої Дисциплінарної </w:t>
            </w: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палати Вищої ради правосуддя</w:t>
            </w: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p>
        </w:tc>
        <w:tc>
          <w:tcPr>
            <w:tcW w:w="4394" w:type="dxa"/>
          </w:tcPr>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 xml:space="preserve">                        </w:t>
            </w: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 xml:space="preserve">                         </w:t>
            </w: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 xml:space="preserve">                        Віталій САЛІХОВ</w:t>
            </w: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 xml:space="preserve"> </w:t>
            </w: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 xml:space="preserve">                         </w:t>
            </w: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 xml:space="preserve">                         </w:t>
            </w: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 xml:space="preserve">                       Сергій БУРЛАКОВ</w:t>
            </w: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val="ru-RU" w:eastAsia="ru-RU"/>
              </w:rPr>
            </w:pP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 xml:space="preserve">                        </w:t>
            </w:r>
          </w:p>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 xml:space="preserve">                       Олексій МЕЛЬНИК        </w:t>
            </w:r>
          </w:p>
          <w:p w:rsidR="00E21544" w:rsidRPr="00E21544" w:rsidRDefault="00E21544" w:rsidP="00B06006">
            <w:pPr>
              <w:suppressAutoHyphens/>
              <w:autoSpaceDE w:val="0"/>
              <w:autoSpaceDN w:val="0"/>
              <w:spacing w:after="0" w:line="240" w:lineRule="auto"/>
              <w:jc w:val="both"/>
              <w:textAlignment w:val="baseline"/>
              <w:rPr>
                <w:rFonts w:eastAsia="Times New Roman"/>
                <w:b/>
                <w:sz w:val="28"/>
                <w:szCs w:val="28"/>
                <w:lang w:eastAsia="ru-RU"/>
              </w:rPr>
            </w:pPr>
            <w:r w:rsidRPr="00E21544">
              <w:rPr>
                <w:rFonts w:eastAsia="Times New Roman"/>
                <w:b/>
                <w:sz w:val="28"/>
                <w:szCs w:val="28"/>
                <w:lang w:eastAsia="ru-RU"/>
              </w:rPr>
              <w:t xml:space="preserve">                       </w:t>
            </w:r>
          </w:p>
        </w:tc>
      </w:tr>
    </w:tbl>
    <w:p w:rsidR="00E21544" w:rsidRDefault="00E21544" w:rsidP="00B06006">
      <w:pPr>
        <w:suppressAutoHyphens/>
        <w:autoSpaceDE w:val="0"/>
        <w:autoSpaceDN w:val="0"/>
        <w:spacing w:after="0" w:line="240" w:lineRule="auto"/>
        <w:jc w:val="both"/>
        <w:textAlignment w:val="baseline"/>
        <w:rPr>
          <w:rFonts w:eastAsia="Times New Roman"/>
          <w:sz w:val="28"/>
          <w:szCs w:val="28"/>
          <w:lang w:eastAsia="ru-RU"/>
        </w:rPr>
      </w:pPr>
    </w:p>
    <w:sectPr w:rsidR="00E21544" w:rsidSect="00C776B9">
      <w:headerReference w:type="default" r:id="rId15"/>
      <w:pgSz w:w="11906" w:h="16838"/>
      <w:pgMar w:top="1135" w:right="99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256A" w:rsidRDefault="00CA256A" w:rsidP="00CA256A">
      <w:pPr>
        <w:spacing w:after="0" w:line="240" w:lineRule="auto"/>
      </w:pPr>
      <w:r>
        <w:separator/>
      </w:r>
    </w:p>
  </w:endnote>
  <w:endnote w:type="continuationSeparator" w:id="0">
    <w:p w:rsidR="00CA256A" w:rsidRDefault="00CA256A" w:rsidP="00CA2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256A" w:rsidRDefault="00CA256A" w:rsidP="00CA256A">
      <w:pPr>
        <w:spacing w:after="0" w:line="240" w:lineRule="auto"/>
      </w:pPr>
      <w:r>
        <w:separator/>
      </w:r>
    </w:p>
  </w:footnote>
  <w:footnote w:type="continuationSeparator" w:id="0">
    <w:p w:rsidR="00CA256A" w:rsidRDefault="00CA256A" w:rsidP="00CA25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0092681"/>
      <w:docPartObj>
        <w:docPartGallery w:val="Page Numbers (Top of Page)"/>
        <w:docPartUnique/>
      </w:docPartObj>
    </w:sdtPr>
    <w:sdtEndPr/>
    <w:sdtContent>
      <w:p w:rsidR="00CA256A" w:rsidRDefault="00CA256A">
        <w:pPr>
          <w:pStyle w:val="ae"/>
          <w:jc w:val="center"/>
        </w:pPr>
        <w:r>
          <w:fldChar w:fldCharType="begin"/>
        </w:r>
        <w:r>
          <w:instrText>PAGE   \* MERGEFORMAT</w:instrText>
        </w:r>
        <w:r>
          <w:fldChar w:fldCharType="separate"/>
        </w:r>
        <w:r w:rsidR="007A7B88">
          <w:rPr>
            <w:noProof/>
          </w:rPr>
          <w:t>11</w:t>
        </w:r>
        <w:r>
          <w:fldChar w:fldCharType="end"/>
        </w:r>
      </w:p>
    </w:sdtContent>
  </w:sdt>
  <w:p w:rsidR="00CA256A" w:rsidRPr="00CA256A" w:rsidRDefault="00CA256A">
    <w:pPr>
      <w:pStyle w:val="ae"/>
      <w:rP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116"/>
    <w:rsid w:val="00006472"/>
    <w:rsid w:val="000923B8"/>
    <w:rsid w:val="000A0331"/>
    <w:rsid w:val="000B752A"/>
    <w:rsid w:val="001A3E54"/>
    <w:rsid w:val="001B5223"/>
    <w:rsid w:val="001F05E6"/>
    <w:rsid w:val="00221DE3"/>
    <w:rsid w:val="0024015E"/>
    <w:rsid w:val="002403BB"/>
    <w:rsid w:val="00256116"/>
    <w:rsid w:val="002A75E7"/>
    <w:rsid w:val="003473F5"/>
    <w:rsid w:val="003E5E54"/>
    <w:rsid w:val="004122D6"/>
    <w:rsid w:val="00442798"/>
    <w:rsid w:val="0049434D"/>
    <w:rsid w:val="004A3D07"/>
    <w:rsid w:val="00581D79"/>
    <w:rsid w:val="005C6380"/>
    <w:rsid w:val="00636C5D"/>
    <w:rsid w:val="00646ABD"/>
    <w:rsid w:val="00670A12"/>
    <w:rsid w:val="00677F28"/>
    <w:rsid w:val="00787062"/>
    <w:rsid w:val="00794BC1"/>
    <w:rsid w:val="007A7B88"/>
    <w:rsid w:val="00806C84"/>
    <w:rsid w:val="008312F6"/>
    <w:rsid w:val="00897350"/>
    <w:rsid w:val="008E0023"/>
    <w:rsid w:val="0091248D"/>
    <w:rsid w:val="009328D8"/>
    <w:rsid w:val="00934F81"/>
    <w:rsid w:val="009508EC"/>
    <w:rsid w:val="009C6323"/>
    <w:rsid w:val="00A26039"/>
    <w:rsid w:val="00A577DB"/>
    <w:rsid w:val="00B02E7F"/>
    <w:rsid w:val="00B06006"/>
    <w:rsid w:val="00B54EE9"/>
    <w:rsid w:val="00BC01C1"/>
    <w:rsid w:val="00BF0BFA"/>
    <w:rsid w:val="00C03621"/>
    <w:rsid w:val="00C5047D"/>
    <w:rsid w:val="00C776B9"/>
    <w:rsid w:val="00CA256A"/>
    <w:rsid w:val="00CC7218"/>
    <w:rsid w:val="00CD7702"/>
    <w:rsid w:val="00D1311C"/>
    <w:rsid w:val="00D826A9"/>
    <w:rsid w:val="00D91211"/>
    <w:rsid w:val="00DA65D1"/>
    <w:rsid w:val="00DB7D5F"/>
    <w:rsid w:val="00DE6F1F"/>
    <w:rsid w:val="00E21544"/>
    <w:rsid w:val="00E629FB"/>
    <w:rsid w:val="00EA3ADE"/>
    <w:rsid w:val="00EA74E9"/>
    <w:rsid w:val="00F10A8D"/>
    <w:rsid w:val="00F45B36"/>
    <w:rsid w:val="00F764EF"/>
    <w:rsid w:val="00F8465A"/>
    <w:rsid w:val="00FB7562"/>
    <w:rsid w:val="00FF388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B63F6"/>
  <w15:chartTrackingRefBased/>
  <w15:docId w15:val="{5F675391-E908-4FE0-A914-0AE6FF3BC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9FB"/>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629FB"/>
    <w:pPr>
      <w:spacing w:before="100" w:beforeAutospacing="1" w:after="100" w:afterAutospacing="1" w:line="240" w:lineRule="auto"/>
    </w:pPr>
    <w:rPr>
      <w:rFonts w:eastAsia="Times New Roman"/>
      <w:szCs w:val="24"/>
      <w:lang w:eastAsia="uk-UA"/>
    </w:rPr>
  </w:style>
  <w:style w:type="character" w:styleId="a4">
    <w:name w:val="Hyperlink"/>
    <w:basedOn w:val="a0"/>
    <w:uiPriority w:val="99"/>
    <w:unhideWhenUsed/>
    <w:rsid w:val="00E629FB"/>
    <w:rPr>
      <w:color w:val="0000FF"/>
      <w:u w:val="single"/>
    </w:rPr>
  </w:style>
  <w:style w:type="paragraph" w:styleId="a5">
    <w:name w:val="List Paragraph"/>
    <w:aliases w:val="Подглава"/>
    <w:basedOn w:val="a"/>
    <w:link w:val="a6"/>
    <w:uiPriority w:val="34"/>
    <w:qFormat/>
    <w:rsid w:val="00E629FB"/>
    <w:pPr>
      <w:ind w:left="720"/>
      <w:contextualSpacing/>
    </w:pPr>
    <w:rPr>
      <w:lang w:val="ru-RU"/>
    </w:rPr>
  </w:style>
  <w:style w:type="paragraph" w:styleId="a7">
    <w:name w:val="No Spacing"/>
    <w:link w:val="a8"/>
    <w:uiPriority w:val="1"/>
    <w:qFormat/>
    <w:rsid w:val="00E629FB"/>
    <w:pPr>
      <w:spacing w:after="0" w:line="240" w:lineRule="auto"/>
    </w:pPr>
    <w:rPr>
      <w:rFonts w:ascii="Times New Roman" w:eastAsia="Calibri" w:hAnsi="Times New Roman" w:cs="Times New Roman"/>
      <w:sz w:val="28"/>
    </w:rPr>
  </w:style>
  <w:style w:type="character" w:customStyle="1" w:styleId="a6">
    <w:name w:val="Абзац списку Знак"/>
    <w:aliases w:val="Подглава Знак"/>
    <w:basedOn w:val="a0"/>
    <w:link w:val="a5"/>
    <w:uiPriority w:val="34"/>
    <w:rsid w:val="00E629FB"/>
    <w:rPr>
      <w:rFonts w:ascii="Times New Roman" w:eastAsia="Calibri" w:hAnsi="Times New Roman" w:cs="Times New Roman"/>
      <w:sz w:val="24"/>
      <w:lang w:val="ru-RU"/>
    </w:rPr>
  </w:style>
  <w:style w:type="character" w:customStyle="1" w:styleId="a8">
    <w:name w:val="Без інтервалів Знак"/>
    <w:basedOn w:val="a0"/>
    <w:link w:val="a7"/>
    <w:uiPriority w:val="1"/>
    <w:rsid w:val="00E629FB"/>
    <w:rPr>
      <w:rFonts w:ascii="Times New Roman" w:eastAsia="Calibri" w:hAnsi="Times New Roman" w:cs="Times New Roman"/>
      <w:sz w:val="28"/>
    </w:rPr>
  </w:style>
  <w:style w:type="paragraph" w:styleId="a9">
    <w:name w:val="footer"/>
    <w:basedOn w:val="a"/>
    <w:link w:val="aa"/>
    <w:uiPriority w:val="99"/>
    <w:unhideWhenUsed/>
    <w:rsid w:val="00E629FB"/>
    <w:pPr>
      <w:tabs>
        <w:tab w:val="center" w:pos="4819"/>
        <w:tab w:val="right" w:pos="9639"/>
      </w:tabs>
    </w:pPr>
  </w:style>
  <w:style w:type="character" w:customStyle="1" w:styleId="aa">
    <w:name w:val="Нижній колонтитул Знак"/>
    <w:basedOn w:val="a0"/>
    <w:link w:val="a9"/>
    <w:uiPriority w:val="99"/>
    <w:rsid w:val="00E629FB"/>
    <w:rPr>
      <w:rFonts w:ascii="Times New Roman" w:eastAsia="Calibri" w:hAnsi="Times New Roman" w:cs="Times New Roman"/>
      <w:sz w:val="24"/>
    </w:rPr>
  </w:style>
  <w:style w:type="table" w:styleId="ab">
    <w:name w:val="Table Grid"/>
    <w:basedOn w:val="a1"/>
    <w:uiPriority w:val="39"/>
    <w:rsid w:val="00D131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9C6323"/>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9C6323"/>
    <w:rPr>
      <w:rFonts w:ascii="Segoe UI" w:eastAsia="Calibri" w:hAnsi="Segoe UI" w:cs="Segoe UI"/>
      <w:sz w:val="18"/>
      <w:szCs w:val="18"/>
    </w:rPr>
  </w:style>
  <w:style w:type="paragraph" w:styleId="ae">
    <w:name w:val="header"/>
    <w:basedOn w:val="a"/>
    <w:link w:val="af"/>
    <w:uiPriority w:val="99"/>
    <w:unhideWhenUsed/>
    <w:rsid w:val="00CA256A"/>
    <w:pPr>
      <w:tabs>
        <w:tab w:val="center" w:pos="4819"/>
        <w:tab w:val="right" w:pos="9639"/>
      </w:tabs>
      <w:spacing w:after="0" w:line="240" w:lineRule="auto"/>
    </w:pPr>
  </w:style>
  <w:style w:type="character" w:customStyle="1" w:styleId="af">
    <w:name w:val="Верхній колонтитул Знак"/>
    <w:basedOn w:val="a0"/>
    <w:link w:val="ae"/>
    <w:uiPriority w:val="99"/>
    <w:rsid w:val="00CA256A"/>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58466">
      <w:bodyDiv w:val="1"/>
      <w:marLeft w:val="0"/>
      <w:marRight w:val="0"/>
      <w:marTop w:val="0"/>
      <w:marBottom w:val="0"/>
      <w:divBdr>
        <w:top w:val="none" w:sz="0" w:space="0" w:color="auto"/>
        <w:left w:val="none" w:sz="0" w:space="0" w:color="auto"/>
        <w:bottom w:val="none" w:sz="0" w:space="0" w:color="auto"/>
        <w:right w:val="none" w:sz="0" w:space="0" w:color="auto"/>
      </w:divBdr>
    </w:div>
    <w:div w:id="166334236">
      <w:bodyDiv w:val="1"/>
      <w:marLeft w:val="0"/>
      <w:marRight w:val="0"/>
      <w:marTop w:val="0"/>
      <w:marBottom w:val="0"/>
      <w:divBdr>
        <w:top w:val="none" w:sz="0" w:space="0" w:color="auto"/>
        <w:left w:val="none" w:sz="0" w:space="0" w:color="auto"/>
        <w:bottom w:val="none" w:sz="0" w:space="0" w:color="auto"/>
        <w:right w:val="none" w:sz="0" w:space="0" w:color="auto"/>
      </w:divBdr>
    </w:div>
    <w:div w:id="213009422">
      <w:bodyDiv w:val="1"/>
      <w:marLeft w:val="0"/>
      <w:marRight w:val="0"/>
      <w:marTop w:val="0"/>
      <w:marBottom w:val="0"/>
      <w:divBdr>
        <w:top w:val="none" w:sz="0" w:space="0" w:color="auto"/>
        <w:left w:val="none" w:sz="0" w:space="0" w:color="auto"/>
        <w:bottom w:val="none" w:sz="0" w:space="0" w:color="auto"/>
        <w:right w:val="none" w:sz="0" w:space="0" w:color="auto"/>
      </w:divBdr>
    </w:div>
    <w:div w:id="280458483">
      <w:bodyDiv w:val="1"/>
      <w:marLeft w:val="0"/>
      <w:marRight w:val="0"/>
      <w:marTop w:val="0"/>
      <w:marBottom w:val="0"/>
      <w:divBdr>
        <w:top w:val="none" w:sz="0" w:space="0" w:color="auto"/>
        <w:left w:val="none" w:sz="0" w:space="0" w:color="auto"/>
        <w:bottom w:val="none" w:sz="0" w:space="0" w:color="auto"/>
        <w:right w:val="none" w:sz="0" w:space="0" w:color="auto"/>
      </w:divBdr>
    </w:div>
    <w:div w:id="386150496">
      <w:bodyDiv w:val="1"/>
      <w:marLeft w:val="0"/>
      <w:marRight w:val="0"/>
      <w:marTop w:val="0"/>
      <w:marBottom w:val="0"/>
      <w:divBdr>
        <w:top w:val="none" w:sz="0" w:space="0" w:color="auto"/>
        <w:left w:val="none" w:sz="0" w:space="0" w:color="auto"/>
        <w:bottom w:val="none" w:sz="0" w:space="0" w:color="auto"/>
        <w:right w:val="none" w:sz="0" w:space="0" w:color="auto"/>
      </w:divBdr>
    </w:div>
    <w:div w:id="409237221">
      <w:bodyDiv w:val="1"/>
      <w:marLeft w:val="0"/>
      <w:marRight w:val="0"/>
      <w:marTop w:val="0"/>
      <w:marBottom w:val="0"/>
      <w:divBdr>
        <w:top w:val="none" w:sz="0" w:space="0" w:color="auto"/>
        <w:left w:val="none" w:sz="0" w:space="0" w:color="auto"/>
        <w:bottom w:val="none" w:sz="0" w:space="0" w:color="auto"/>
        <w:right w:val="none" w:sz="0" w:space="0" w:color="auto"/>
      </w:divBdr>
    </w:div>
    <w:div w:id="616524288">
      <w:bodyDiv w:val="1"/>
      <w:marLeft w:val="0"/>
      <w:marRight w:val="0"/>
      <w:marTop w:val="0"/>
      <w:marBottom w:val="0"/>
      <w:divBdr>
        <w:top w:val="none" w:sz="0" w:space="0" w:color="auto"/>
        <w:left w:val="none" w:sz="0" w:space="0" w:color="auto"/>
        <w:bottom w:val="none" w:sz="0" w:space="0" w:color="auto"/>
        <w:right w:val="none" w:sz="0" w:space="0" w:color="auto"/>
      </w:divBdr>
    </w:div>
    <w:div w:id="662860121">
      <w:bodyDiv w:val="1"/>
      <w:marLeft w:val="0"/>
      <w:marRight w:val="0"/>
      <w:marTop w:val="0"/>
      <w:marBottom w:val="0"/>
      <w:divBdr>
        <w:top w:val="none" w:sz="0" w:space="0" w:color="auto"/>
        <w:left w:val="none" w:sz="0" w:space="0" w:color="auto"/>
        <w:bottom w:val="none" w:sz="0" w:space="0" w:color="auto"/>
        <w:right w:val="none" w:sz="0" w:space="0" w:color="auto"/>
      </w:divBdr>
    </w:div>
    <w:div w:id="672416663">
      <w:bodyDiv w:val="1"/>
      <w:marLeft w:val="0"/>
      <w:marRight w:val="0"/>
      <w:marTop w:val="0"/>
      <w:marBottom w:val="0"/>
      <w:divBdr>
        <w:top w:val="none" w:sz="0" w:space="0" w:color="auto"/>
        <w:left w:val="none" w:sz="0" w:space="0" w:color="auto"/>
        <w:bottom w:val="none" w:sz="0" w:space="0" w:color="auto"/>
        <w:right w:val="none" w:sz="0" w:space="0" w:color="auto"/>
      </w:divBdr>
    </w:div>
    <w:div w:id="757023140">
      <w:bodyDiv w:val="1"/>
      <w:marLeft w:val="0"/>
      <w:marRight w:val="0"/>
      <w:marTop w:val="0"/>
      <w:marBottom w:val="0"/>
      <w:divBdr>
        <w:top w:val="none" w:sz="0" w:space="0" w:color="auto"/>
        <w:left w:val="none" w:sz="0" w:space="0" w:color="auto"/>
        <w:bottom w:val="none" w:sz="0" w:space="0" w:color="auto"/>
        <w:right w:val="none" w:sz="0" w:space="0" w:color="auto"/>
      </w:divBdr>
    </w:div>
    <w:div w:id="789855729">
      <w:bodyDiv w:val="1"/>
      <w:marLeft w:val="0"/>
      <w:marRight w:val="0"/>
      <w:marTop w:val="0"/>
      <w:marBottom w:val="0"/>
      <w:divBdr>
        <w:top w:val="none" w:sz="0" w:space="0" w:color="auto"/>
        <w:left w:val="none" w:sz="0" w:space="0" w:color="auto"/>
        <w:bottom w:val="none" w:sz="0" w:space="0" w:color="auto"/>
        <w:right w:val="none" w:sz="0" w:space="0" w:color="auto"/>
      </w:divBdr>
    </w:div>
    <w:div w:id="841044148">
      <w:bodyDiv w:val="1"/>
      <w:marLeft w:val="0"/>
      <w:marRight w:val="0"/>
      <w:marTop w:val="0"/>
      <w:marBottom w:val="0"/>
      <w:divBdr>
        <w:top w:val="none" w:sz="0" w:space="0" w:color="auto"/>
        <w:left w:val="none" w:sz="0" w:space="0" w:color="auto"/>
        <w:bottom w:val="none" w:sz="0" w:space="0" w:color="auto"/>
        <w:right w:val="none" w:sz="0" w:space="0" w:color="auto"/>
      </w:divBdr>
    </w:div>
    <w:div w:id="848519915">
      <w:bodyDiv w:val="1"/>
      <w:marLeft w:val="0"/>
      <w:marRight w:val="0"/>
      <w:marTop w:val="0"/>
      <w:marBottom w:val="0"/>
      <w:divBdr>
        <w:top w:val="none" w:sz="0" w:space="0" w:color="auto"/>
        <w:left w:val="none" w:sz="0" w:space="0" w:color="auto"/>
        <w:bottom w:val="none" w:sz="0" w:space="0" w:color="auto"/>
        <w:right w:val="none" w:sz="0" w:space="0" w:color="auto"/>
      </w:divBdr>
    </w:div>
    <w:div w:id="925069636">
      <w:bodyDiv w:val="1"/>
      <w:marLeft w:val="0"/>
      <w:marRight w:val="0"/>
      <w:marTop w:val="0"/>
      <w:marBottom w:val="0"/>
      <w:divBdr>
        <w:top w:val="none" w:sz="0" w:space="0" w:color="auto"/>
        <w:left w:val="none" w:sz="0" w:space="0" w:color="auto"/>
        <w:bottom w:val="none" w:sz="0" w:space="0" w:color="auto"/>
        <w:right w:val="none" w:sz="0" w:space="0" w:color="auto"/>
      </w:divBdr>
    </w:div>
    <w:div w:id="1044451846">
      <w:bodyDiv w:val="1"/>
      <w:marLeft w:val="0"/>
      <w:marRight w:val="0"/>
      <w:marTop w:val="0"/>
      <w:marBottom w:val="0"/>
      <w:divBdr>
        <w:top w:val="none" w:sz="0" w:space="0" w:color="auto"/>
        <w:left w:val="none" w:sz="0" w:space="0" w:color="auto"/>
        <w:bottom w:val="none" w:sz="0" w:space="0" w:color="auto"/>
        <w:right w:val="none" w:sz="0" w:space="0" w:color="auto"/>
      </w:divBdr>
    </w:div>
    <w:div w:id="1107576543">
      <w:bodyDiv w:val="1"/>
      <w:marLeft w:val="0"/>
      <w:marRight w:val="0"/>
      <w:marTop w:val="0"/>
      <w:marBottom w:val="0"/>
      <w:divBdr>
        <w:top w:val="none" w:sz="0" w:space="0" w:color="auto"/>
        <w:left w:val="none" w:sz="0" w:space="0" w:color="auto"/>
        <w:bottom w:val="none" w:sz="0" w:space="0" w:color="auto"/>
        <w:right w:val="none" w:sz="0" w:space="0" w:color="auto"/>
      </w:divBdr>
    </w:div>
    <w:div w:id="1399328162">
      <w:bodyDiv w:val="1"/>
      <w:marLeft w:val="0"/>
      <w:marRight w:val="0"/>
      <w:marTop w:val="0"/>
      <w:marBottom w:val="0"/>
      <w:divBdr>
        <w:top w:val="none" w:sz="0" w:space="0" w:color="auto"/>
        <w:left w:val="none" w:sz="0" w:space="0" w:color="auto"/>
        <w:bottom w:val="none" w:sz="0" w:space="0" w:color="auto"/>
        <w:right w:val="none" w:sz="0" w:space="0" w:color="auto"/>
      </w:divBdr>
    </w:div>
    <w:div w:id="1496919092">
      <w:bodyDiv w:val="1"/>
      <w:marLeft w:val="0"/>
      <w:marRight w:val="0"/>
      <w:marTop w:val="0"/>
      <w:marBottom w:val="0"/>
      <w:divBdr>
        <w:top w:val="none" w:sz="0" w:space="0" w:color="auto"/>
        <w:left w:val="none" w:sz="0" w:space="0" w:color="auto"/>
        <w:bottom w:val="none" w:sz="0" w:space="0" w:color="auto"/>
        <w:right w:val="none" w:sz="0" w:space="0" w:color="auto"/>
      </w:divBdr>
    </w:div>
    <w:div w:id="1514413936">
      <w:bodyDiv w:val="1"/>
      <w:marLeft w:val="0"/>
      <w:marRight w:val="0"/>
      <w:marTop w:val="0"/>
      <w:marBottom w:val="0"/>
      <w:divBdr>
        <w:top w:val="none" w:sz="0" w:space="0" w:color="auto"/>
        <w:left w:val="none" w:sz="0" w:space="0" w:color="auto"/>
        <w:bottom w:val="none" w:sz="0" w:space="0" w:color="auto"/>
        <w:right w:val="none" w:sz="0" w:space="0" w:color="auto"/>
      </w:divBdr>
    </w:div>
    <w:div w:id="1637367213">
      <w:bodyDiv w:val="1"/>
      <w:marLeft w:val="0"/>
      <w:marRight w:val="0"/>
      <w:marTop w:val="0"/>
      <w:marBottom w:val="0"/>
      <w:divBdr>
        <w:top w:val="none" w:sz="0" w:space="0" w:color="auto"/>
        <w:left w:val="none" w:sz="0" w:space="0" w:color="auto"/>
        <w:bottom w:val="none" w:sz="0" w:space="0" w:color="auto"/>
        <w:right w:val="none" w:sz="0" w:space="0" w:color="auto"/>
      </w:divBdr>
    </w:div>
    <w:div w:id="1871795403">
      <w:bodyDiv w:val="1"/>
      <w:marLeft w:val="0"/>
      <w:marRight w:val="0"/>
      <w:marTop w:val="0"/>
      <w:marBottom w:val="0"/>
      <w:divBdr>
        <w:top w:val="none" w:sz="0" w:space="0" w:color="auto"/>
        <w:left w:val="none" w:sz="0" w:space="0" w:color="auto"/>
        <w:bottom w:val="none" w:sz="0" w:space="0" w:color="auto"/>
        <w:right w:val="none" w:sz="0" w:space="0" w:color="auto"/>
      </w:divBdr>
    </w:div>
    <w:div w:id="209211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s.ligazakon.net/document/view/kd0001?an=1473" TargetMode="External"/><Relationship Id="rId13" Type="http://schemas.openxmlformats.org/officeDocument/2006/relationships/hyperlink" Target="https://ips.ligazakon.net/document/view/t124572?an=9" TargetMode="External"/><Relationship Id="rId3" Type="http://schemas.openxmlformats.org/officeDocument/2006/relationships/webSettings" Target="webSettings.xml"/><Relationship Id="rId7" Type="http://schemas.openxmlformats.org/officeDocument/2006/relationships/hyperlink" Target="https://ips.ligazakon.net/document/view/kd0005?an=8" TargetMode="External"/><Relationship Id="rId12" Type="http://schemas.openxmlformats.org/officeDocument/2006/relationships/hyperlink" Target="https://ips.ligazakon.net/document/view/kd0005?an=987807"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ips.ligazakon.net/document/view/kd0005?an=987792"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ips.ligazakon.net/document/view/kd0005?an=8" TargetMode="External"/><Relationship Id="rId4" Type="http://schemas.openxmlformats.org/officeDocument/2006/relationships/footnotes" Target="footnotes.xml"/><Relationship Id="rId9" Type="http://schemas.openxmlformats.org/officeDocument/2006/relationships/hyperlink" Target="https://ips.ligazakon.net/document/view/kd0005?an=8" TargetMode="External"/><Relationship Id="rId14" Type="http://schemas.openxmlformats.org/officeDocument/2006/relationships/hyperlink" Target="https://ips.ligazakon.net/document/view/kd0001?an=1473"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19892</Words>
  <Characters>11339</Characters>
  <Application>Microsoft Office Word</Application>
  <DocSecurity>0</DocSecurity>
  <Lines>94</Lines>
  <Paragraphs>62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Анатолій Глущенко (HCJ-MEMBER0626 - a.glushchenko)</dc:creator>
  <cp:keywords/>
  <dc:description/>
  <cp:lastModifiedBy>Оксана Костанян (HCJ-IMP0472 - o.kostanyan)</cp:lastModifiedBy>
  <cp:revision>2</cp:revision>
  <cp:lastPrinted>2023-12-11T12:32:00Z</cp:lastPrinted>
  <dcterms:created xsi:type="dcterms:W3CDTF">2023-12-15T06:59:00Z</dcterms:created>
  <dcterms:modified xsi:type="dcterms:W3CDTF">2023-12-15T06:59:00Z</dcterms:modified>
</cp:coreProperties>
</file>