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2F801" w14:textId="707AB48D" w:rsidR="00B7228A" w:rsidRDefault="000A2BF5" w:rsidP="00B7228A">
      <w:pPr>
        <w:pStyle w:val="a4"/>
        <w:ind w:left="0"/>
        <w:jc w:val="both"/>
        <w:rPr>
          <w:rFonts w:ascii="AcademyC" w:hAnsi="AcademyC"/>
          <w:b/>
          <w:color w:val="000000"/>
          <w:sz w:val="28"/>
          <w:szCs w:val="28"/>
        </w:rPr>
      </w:pPr>
      <w:r w:rsidRPr="00922DA6">
        <w:rPr>
          <w:noProof/>
          <w:sz w:val="28"/>
          <w:szCs w:val="28"/>
          <w:lang w:val="uk-UA" w:eastAsia="uk-UA"/>
        </w:rPr>
        <w:drawing>
          <wp:anchor distT="0" distB="0" distL="114300" distR="114300" simplePos="0" relativeHeight="251659264" behindDoc="0" locked="0" layoutInCell="1" allowOverlap="1" wp14:anchorId="129A0AAE" wp14:editId="52E599C4">
            <wp:simplePos x="0" y="0"/>
            <wp:positionH relativeFrom="margin">
              <wp:align>center</wp:align>
            </wp:positionH>
            <wp:positionV relativeFrom="paragraph">
              <wp:posOffset>1789</wp:posOffset>
            </wp:positionV>
            <wp:extent cx="504000" cy="648000"/>
            <wp:effectExtent l="0" t="0" r="0" b="0"/>
            <wp:wrapNone/>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srcRect/>
                    <a:stretch>
                      <a:fillRect/>
                    </a:stretch>
                  </pic:blipFill>
                  <pic:spPr bwMode="auto">
                    <a:xfrm>
                      <a:off x="0" y="0"/>
                      <a:ext cx="504000" cy="648000"/>
                    </a:xfrm>
                    <a:prstGeom prst="rect">
                      <a:avLst/>
                    </a:prstGeom>
                    <a:noFill/>
                  </pic:spPr>
                </pic:pic>
              </a:graphicData>
            </a:graphic>
            <wp14:sizeRelH relativeFrom="margin">
              <wp14:pctWidth>0</wp14:pctWidth>
            </wp14:sizeRelH>
            <wp14:sizeRelV relativeFrom="margin">
              <wp14:pctHeight>0</wp14:pctHeight>
            </wp14:sizeRelV>
          </wp:anchor>
        </w:drawing>
      </w:r>
    </w:p>
    <w:p w14:paraId="187DA5C5" w14:textId="77777777" w:rsidR="00B7228A" w:rsidRDefault="00B7228A" w:rsidP="00584539">
      <w:pPr>
        <w:spacing w:before="360" w:after="60" w:line="240" w:lineRule="atLeast"/>
        <w:contextualSpacing/>
        <w:jc w:val="center"/>
        <w:rPr>
          <w:rFonts w:ascii="AcademyC" w:hAnsi="AcademyC"/>
          <w:b/>
          <w:color w:val="000000"/>
          <w:sz w:val="28"/>
          <w:szCs w:val="28"/>
          <w:lang w:val="ru-RU"/>
        </w:rPr>
      </w:pPr>
    </w:p>
    <w:p w14:paraId="22D0A61C" w14:textId="1B9A9A13" w:rsidR="00EC4F11" w:rsidRPr="0091483D" w:rsidRDefault="00EC4F11" w:rsidP="00584539">
      <w:pPr>
        <w:spacing w:before="360"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УКРАЇНА</w:t>
      </w:r>
    </w:p>
    <w:p w14:paraId="39813E70" w14:textId="77777777" w:rsidR="00EC4F11" w:rsidRPr="0091483D" w:rsidRDefault="005A0FDF" w:rsidP="00584539">
      <w:pPr>
        <w:spacing w:after="60" w:line="240" w:lineRule="atLeast"/>
        <w:contextualSpacing/>
        <w:jc w:val="center"/>
        <w:rPr>
          <w:rFonts w:ascii="AcademyC" w:hAnsi="AcademyC"/>
          <w:b/>
          <w:color w:val="000000"/>
          <w:sz w:val="28"/>
          <w:szCs w:val="28"/>
          <w:lang w:val="ru-RU"/>
        </w:rPr>
      </w:pPr>
      <w:r>
        <w:rPr>
          <w:rFonts w:ascii="AcademyC" w:hAnsi="AcademyC"/>
          <w:b/>
          <w:color w:val="000000"/>
          <w:sz w:val="28"/>
          <w:szCs w:val="28"/>
          <w:lang w:val="ru-RU"/>
        </w:rPr>
        <w:t>ВИЩА</w:t>
      </w:r>
      <w:r w:rsidR="00C63F79">
        <w:rPr>
          <w:rFonts w:ascii="AcademyC" w:hAnsi="AcademyC"/>
          <w:b/>
          <w:color w:val="000000"/>
          <w:sz w:val="28"/>
          <w:szCs w:val="28"/>
          <w:lang w:val="ru-RU"/>
        </w:rPr>
        <w:t xml:space="preserve"> РАДА </w:t>
      </w:r>
      <w:r w:rsidR="00EC4F11" w:rsidRPr="0091483D">
        <w:rPr>
          <w:rFonts w:ascii="AcademyC" w:hAnsi="AcademyC"/>
          <w:b/>
          <w:color w:val="000000"/>
          <w:sz w:val="28"/>
          <w:szCs w:val="28"/>
          <w:lang w:val="ru-RU"/>
        </w:rPr>
        <w:t>ПРАВОСУДДЯ</w:t>
      </w:r>
    </w:p>
    <w:p w14:paraId="2E45265B" w14:textId="77777777" w:rsidR="00EC4F11" w:rsidRPr="00922DA6" w:rsidRDefault="00C101E8" w:rsidP="00584539">
      <w:pPr>
        <w:spacing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ДРУГА</w:t>
      </w:r>
      <w:r w:rsidR="00EC4F11" w:rsidRPr="0091483D">
        <w:rPr>
          <w:rFonts w:ascii="AcademyC" w:hAnsi="AcademyC"/>
          <w:b/>
          <w:color w:val="000000"/>
          <w:sz w:val="28"/>
          <w:szCs w:val="28"/>
          <w:lang w:val="ru-RU"/>
        </w:rPr>
        <w:t xml:space="preserve"> ДИСЦИПЛІНАРНА ПАЛАТА</w:t>
      </w:r>
    </w:p>
    <w:p w14:paraId="2DDD3877" w14:textId="77777777" w:rsidR="00FF6943" w:rsidRPr="00922DA6" w:rsidRDefault="00EC4F11" w:rsidP="00584539">
      <w:pPr>
        <w:pStyle w:val="a4"/>
        <w:spacing w:after="240" w:line="240" w:lineRule="atLeast"/>
        <w:ind w:left="0"/>
        <w:jc w:val="center"/>
        <w:rPr>
          <w:rFonts w:ascii="AcademyC" w:hAnsi="AcademyC"/>
          <w:b/>
          <w:sz w:val="28"/>
          <w:szCs w:val="28"/>
        </w:rPr>
      </w:pPr>
      <w:r w:rsidRPr="00922DA6">
        <w:rPr>
          <w:rFonts w:ascii="AcademyC" w:hAnsi="AcademyC"/>
          <w:b/>
          <w:sz w:val="28"/>
          <w:szCs w:val="28"/>
        </w:rPr>
        <w:t>РІШЕННЯ</w:t>
      </w:r>
    </w:p>
    <w:tbl>
      <w:tblPr>
        <w:tblW w:w="9804" w:type="dxa"/>
        <w:tblInd w:w="-142" w:type="dxa"/>
        <w:tblLook w:val="04A0" w:firstRow="1" w:lastRow="0" w:firstColumn="1" w:lastColumn="0" w:noHBand="0" w:noVBand="1"/>
      </w:tblPr>
      <w:tblGrid>
        <w:gridCol w:w="3116"/>
        <w:gridCol w:w="2731"/>
        <w:gridCol w:w="3957"/>
      </w:tblGrid>
      <w:tr w:rsidR="00C63F79" w:rsidRPr="00AB4501" w14:paraId="1C5209B3" w14:textId="77777777" w:rsidTr="00403D14">
        <w:trPr>
          <w:trHeight w:val="331"/>
        </w:trPr>
        <w:tc>
          <w:tcPr>
            <w:tcW w:w="3116" w:type="dxa"/>
            <w:hideMark/>
          </w:tcPr>
          <w:p w14:paraId="1ACC0B0B" w14:textId="69488D50" w:rsidR="00C63F79" w:rsidRPr="00AB4501" w:rsidRDefault="00897D94" w:rsidP="00897D94">
            <w:pPr>
              <w:suppressAutoHyphens/>
              <w:spacing w:after="200" w:line="240" w:lineRule="atLeast"/>
              <w:ind w:right="-2"/>
              <w:contextualSpacing/>
              <w:rPr>
                <w:rFonts w:eastAsia="Calibri"/>
                <w:b/>
                <w:noProof/>
                <w:kern w:val="1"/>
                <w:sz w:val="28"/>
                <w:szCs w:val="28"/>
                <w:lang w:val="ru-RU"/>
              </w:rPr>
            </w:pPr>
            <w:r w:rsidRPr="00AB4501">
              <w:rPr>
                <w:rFonts w:eastAsia="Calibri"/>
                <w:b/>
                <w:noProof/>
                <w:kern w:val="1"/>
                <w:sz w:val="28"/>
                <w:szCs w:val="28"/>
                <w:lang w:val="ru-RU"/>
              </w:rPr>
              <w:t>13 грудня 2023 року</w:t>
            </w:r>
          </w:p>
        </w:tc>
        <w:tc>
          <w:tcPr>
            <w:tcW w:w="2731" w:type="dxa"/>
            <w:hideMark/>
          </w:tcPr>
          <w:p w14:paraId="20D0685C" w14:textId="3AD1546B" w:rsidR="00C63F79" w:rsidRPr="00920200" w:rsidRDefault="00C63F79" w:rsidP="009A20DF">
            <w:pPr>
              <w:suppressAutoHyphens/>
              <w:spacing w:after="200" w:line="240" w:lineRule="atLeast"/>
              <w:ind w:right="-2"/>
              <w:contextualSpacing/>
              <w:jc w:val="center"/>
              <w:rPr>
                <w:rFonts w:ascii="Book Antiqua" w:eastAsia="Calibri" w:hAnsi="Book Antiqua"/>
                <w:noProof/>
                <w:kern w:val="1"/>
              </w:rPr>
            </w:pPr>
            <w:r w:rsidRPr="00920200">
              <w:rPr>
                <w:rFonts w:ascii="Book Antiqua" w:eastAsia="Calibri" w:hAnsi="Book Antiqua"/>
                <w:kern w:val="1"/>
              </w:rPr>
              <w:t xml:space="preserve">            </w:t>
            </w:r>
            <w:r w:rsidR="002C0EE3">
              <w:rPr>
                <w:rFonts w:ascii="Book Antiqua" w:eastAsia="Calibri" w:hAnsi="Book Antiqua"/>
                <w:kern w:val="1"/>
              </w:rPr>
              <w:t xml:space="preserve">   </w:t>
            </w:r>
            <w:r w:rsidRPr="00920200">
              <w:rPr>
                <w:rFonts w:ascii="Book Antiqua" w:eastAsia="Calibri" w:hAnsi="Book Antiqua"/>
                <w:kern w:val="1"/>
              </w:rPr>
              <w:t>Київ</w:t>
            </w:r>
          </w:p>
        </w:tc>
        <w:tc>
          <w:tcPr>
            <w:tcW w:w="3957" w:type="dxa"/>
            <w:hideMark/>
          </w:tcPr>
          <w:p w14:paraId="76405035" w14:textId="029202A0" w:rsidR="00C63F79" w:rsidRPr="00AB4501" w:rsidRDefault="00AB4501" w:rsidP="00F13675">
            <w:pPr>
              <w:suppressAutoHyphens/>
              <w:spacing w:after="200" w:line="240" w:lineRule="atLeast"/>
              <w:ind w:right="-84"/>
              <w:contextualSpacing/>
              <w:jc w:val="right"/>
              <w:rPr>
                <w:rFonts w:eastAsia="Calibri"/>
                <w:b/>
                <w:noProof/>
                <w:kern w:val="1"/>
                <w:sz w:val="28"/>
                <w:szCs w:val="28"/>
                <w:lang w:val="ru-RU"/>
              </w:rPr>
            </w:pPr>
            <w:r>
              <w:rPr>
                <w:rFonts w:eastAsia="Calibri"/>
                <w:b/>
                <w:noProof/>
                <w:kern w:val="1"/>
                <w:sz w:val="28"/>
                <w:szCs w:val="28"/>
                <w:lang w:val="ru-RU"/>
              </w:rPr>
              <w:t xml:space="preserve">   </w:t>
            </w:r>
            <w:r w:rsidR="00C63F79" w:rsidRPr="00AB4501">
              <w:rPr>
                <w:rFonts w:eastAsia="Calibri"/>
                <w:b/>
                <w:noProof/>
                <w:kern w:val="1"/>
                <w:sz w:val="28"/>
                <w:szCs w:val="28"/>
                <w:lang w:val="ru-RU"/>
              </w:rPr>
              <w:t xml:space="preserve">№ </w:t>
            </w:r>
            <w:r w:rsidR="00F13675">
              <w:rPr>
                <w:rFonts w:eastAsia="Calibri"/>
                <w:b/>
                <w:noProof/>
                <w:kern w:val="1"/>
                <w:sz w:val="28"/>
                <w:szCs w:val="28"/>
                <w:lang w:val="ru-RU"/>
              </w:rPr>
              <w:t>1285</w:t>
            </w:r>
            <w:r w:rsidR="00643D6A" w:rsidRPr="00AB4501">
              <w:rPr>
                <w:rFonts w:eastAsia="Calibri"/>
                <w:b/>
                <w:noProof/>
                <w:kern w:val="1"/>
                <w:sz w:val="28"/>
                <w:szCs w:val="28"/>
                <w:lang w:val="ru-RU"/>
              </w:rPr>
              <w:t>/2дп/</w:t>
            </w:r>
            <w:r w:rsidR="00F13675">
              <w:rPr>
                <w:rFonts w:eastAsia="Calibri"/>
                <w:b/>
                <w:noProof/>
                <w:kern w:val="1"/>
                <w:sz w:val="28"/>
                <w:szCs w:val="28"/>
                <w:lang w:val="ru-RU"/>
              </w:rPr>
              <w:t>15-23</w:t>
            </w:r>
          </w:p>
        </w:tc>
      </w:tr>
    </w:tbl>
    <w:p w14:paraId="124AE907" w14:textId="2E1CF6FE" w:rsidR="00A46185" w:rsidRPr="00CF5E75" w:rsidRDefault="00A46185" w:rsidP="00584539">
      <w:pPr>
        <w:tabs>
          <w:tab w:val="left" w:pos="709"/>
          <w:tab w:val="left" w:pos="4678"/>
        </w:tabs>
        <w:suppressAutoHyphens/>
        <w:spacing w:line="240" w:lineRule="atLeast"/>
        <w:ind w:right="5953"/>
        <w:contextualSpacing/>
        <w:jc w:val="both"/>
        <w:rPr>
          <w:rFonts w:eastAsia="Calibri"/>
          <w:b/>
          <w:color w:val="00000A"/>
          <w:lang w:val="ru-RU"/>
        </w:rPr>
      </w:pPr>
    </w:p>
    <w:p w14:paraId="7B32A386" w14:textId="7842908D" w:rsidR="001B65F5" w:rsidRPr="00471C59" w:rsidRDefault="001B65F5" w:rsidP="001B65F5">
      <w:pPr>
        <w:tabs>
          <w:tab w:val="left" w:pos="709"/>
          <w:tab w:val="left" w:pos="1845"/>
          <w:tab w:val="left" w:pos="4143"/>
        </w:tabs>
        <w:suppressAutoHyphens/>
        <w:spacing w:line="240" w:lineRule="atLeast"/>
        <w:ind w:right="5952"/>
        <w:contextualSpacing/>
        <w:jc w:val="both"/>
        <w:rPr>
          <w:rFonts w:eastAsia="Calibri"/>
          <w:b/>
          <w:lang w:val="ru-RU"/>
        </w:rPr>
      </w:pPr>
      <w:r w:rsidRPr="00471C59">
        <w:rPr>
          <w:rFonts w:eastAsia="Calibri"/>
          <w:b/>
          <w:lang w:val="ru-RU"/>
        </w:rPr>
        <w:t xml:space="preserve">Про </w:t>
      </w:r>
      <w:proofErr w:type="spellStart"/>
      <w:r w:rsidRPr="00471C59">
        <w:rPr>
          <w:rFonts w:eastAsia="Calibri"/>
          <w:b/>
          <w:lang w:val="ru-RU"/>
        </w:rPr>
        <w:t>відмову</w:t>
      </w:r>
      <w:proofErr w:type="spellEnd"/>
      <w:r w:rsidRPr="00471C59">
        <w:rPr>
          <w:rFonts w:eastAsia="Calibri"/>
          <w:b/>
          <w:lang w:val="ru-RU"/>
        </w:rPr>
        <w:t xml:space="preserve"> у </w:t>
      </w:r>
      <w:proofErr w:type="spellStart"/>
      <w:r w:rsidRPr="00471C59">
        <w:rPr>
          <w:rFonts w:eastAsia="Calibri"/>
          <w:b/>
          <w:lang w:val="ru-RU"/>
        </w:rPr>
        <w:t>притягненні</w:t>
      </w:r>
      <w:proofErr w:type="spellEnd"/>
      <w:r w:rsidRPr="00471C59">
        <w:rPr>
          <w:rFonts w:eastAsia="Calibri"/>
          <w:b/>
          <w:lang w:val="ru-RU"/>
        </w:rPr>
        <w:t xml:space="preserve"> </w:t>
      </w:r>
      <w:proofErr w:type="spellStart"/>
      <w:r w:rsidRPr="00471C59">
        <w:rPr>
          <w:rFonts w:eastAsia="Calibri"/>
          <w:b/>
          <w:lang w:val="ru-RU"/>
        </w:rPr>
        <w:t>судді</w:t>
      </w:r>
      <w:proofErr w:type="spellEnd"/>
      <w:r w:rsidRPr="00471C59">
        <w:rPr>
          <w:rFonts w:eastAsia="Calibri"/>
          <w:b/>
          <w:lang w:val="ru-RU"/>
        </w:rPr>
        <w:t xml:space="preserve"> </w:t>
      </w:r>
      <w:proofErr w:type="spellStart"/>
      <w:r w:rsidRPr="00471C59">
        <w:rPr>
          <w:rFonts w:eastAsia="Calibri"/>
          <w:b/>
          <w:lang w:val="ru-RU"/>
        </w:rPr>
        <w:t>Печерського</w:t>
      </w:r>
      <w:proofErr w:type="spellEnd"/>
      <w:r w:rsidRPr="00471C59">
        <w:rPr>
          <w:rFonts w:eastAsia="Calibri"/>
          <w:b/>
          <w:lang w:val="ru-RU"/>
        </w:rPr>
        <w:t xml:space="preserve"> районного суду </w:t>
      </w:r>
      <w:proofErr w:type="spellStart"/>
      <w:r w:rsidRPr="00471C59">
        <w:rPr>
          <w:rFonts w:eastAsia="Calibri"/>
          <w:b/>
          <w:lang w:val="ru-RU"/>
        </w:rPr>
        <w:t>міста</w:t>
      </w:r>
      <w:proofErr w:type="spellEnd"/>
      <w:r w:rsidRPr="00471C59">
        <w:rPr>
          <w:rFonts w:eastAsia="Calibri"/>
          <w:b/>
          <w:lang w:val="ru-RU"/>
        </w:rPr>
        <w:t xml:space="preserve"> </w:t>
      </w:r>
      <w:proofErr w:type="spellStart"/>
      <w:r w:rsidRPr="00471C59">
        <w:rPr>
          <w:rFonts w:eastAsia="Calibri"/>
          <w:b/>
          <w:lang w:val="ru-RU"/>
        </w:rPr>
        <w:t>Києва</w:t>
      </w:r>
      <w:proofErr w:type="spellEnd"/>
      <w:r w:rsidRPr="00471C59">
        <w:rPr>
          <w:rFonts w:eastAsia="Calibri"/>
          <w:b/>
          <w:lang w:val="ru-RU"/>
        </w:rPr>
        <w:t xml:space="preserve"> </w:t>
      </w:r>
      <w:proofErr w:type="spellStart"/>
      <w:r w:rsidR="00041723" w:rsidRPr="00471C59">
        <w:rPr>
          <w:rFonts w:eastAsia="Calibri"/>
          <w:b/>
          <w:lang w:val="ru-RU"/>
        </w:rPr>
        <w:t>Новака</w:t>
      </w:r>
      <w:proofErr w:type="spellEnd"/>
      <w:r w:rsidR="00041723" w:rsidRPr="00471C59">
        <w:rPr>
          <w:rFonts w:eastAsia="Calibri"/>
          <w:b/>
          <w:lang w:val="ru-RU"/>
        </w:rPr>
        <w:t xml:space="preserve"> Р.В. </w:t>
      </w:r>
      <w:r w:rsidRPr="00471C59">
        <w:rPr>
          <w:rFonts w:eastAsia="Calibri"/>
          <w:b/>
          <w:lang w:val="ru-RU"/>
        </w:rPr>
        <w:t xml:space="preserve">до </w:t>
      </w:r>
      <w:proofErr w:type="spellStart"/>
      <w:r w:rsidRPr="00471C59">
        <w:rPr>
          <w:rFonts w:eastAsia="Calibri"/>
          <w:b/>
          <w:lang w:val="ru-RU"/>
        </w:rPr>
        <w:t>дисциплінарної</w:t>
      </w:r>
      <w:proofErr w:type="spellEnd"/>
      <w:r w:rsidRPr="00471C59">
        <w:rPr>
          <w:rFonts w:eastAsia="Calibri"/>
          <w:b/>
          <w:lang w:val="ru-RU"/>
        </w:rPr>
        <w:t xml:space="preserve"> </w:t>
      </w:r>
      <w:proofErr w:type="spellStart"/>
      <w:r w:rsidRPr="00471C59">
        <w:rPr>
          <w:rFonts w:eastAsia="Calibri"/>
          <w:b/>
          <w:lang w:val="ru-RU"/>
        </w:rPr>
        <w:t>відповідальності</w:t>
      </w:r>
      <w:proofErr w:type="spellEnd"/>
      <w:r w:rsidRPr="00471C59">
        <w:rPr>
          <w:rFonts w:eastAsia="Calibri"/>
          <w:b/>
          <w:lang w:val="ru-RU"/>
        </w:rPr>
        <w:t xml:space="preserve"> та </w:t>
      </w:r>
      <w:proofErr w:type="spellStart"/>
      <w:r w:rsidRPr="00471C59">
        <w:rPr>
          <w:rFonts w:eastAsia="Calibri"/>
          <w:b/>
          <w:lang w:val="ru-RU"/>
        </w:rPr>
        <w:t>припинення</w:t>
      </w:r>
      <w:proofErr w:type="spellEnd"/>
      <w:r w:rsidRPr="00471C59">
        <w:rPr>
          <w:rFonts w:eastAsia="Calibri"/>
          <w:b/>
          <w:lang w:val="ru-RU"/>
        </w:rPr>
        <w:t xml:space="preserve"> </w:t>
      </w:r>
      <w:proofErr w:type="spellStart"/>
      <w:r w:rsidRPr="00471C59">
        <w:rPr>
          <w:rFonts w:eastAsia="Calibri"/>
          <w:b/>
          <w:lang w:val="ru-RU"/>
        </w:rPr>
        <w:t>дисциплінарного</w:t>
      </w:r>
      <w:proofErr w:type="spellEnd"/>
      <w:r w:rsidRPr="00471C59">
        <w:rPr>
          <w:rFonts w:eastAsia="Calibri"/>
          <w:b/>
          <w:lang w:val="ru-RU"/>
        </w:rPr>
        <w:t xml:space="preserve"> </w:t>
      </w:r>
      <w:proofErr w:type="spellStart"/>
      <w:r w:rsidRPr="00471C59">
        <w:rPr>
          <w:rFonts w:eastAsia="Calibri"/>
          <w:b/>
          <w:lang w:val="ru-RU"/>
        </w:rPr>
        <w:t>провадження</w:t>
      </w:r>
      <w:proofErr w:type="spellEnd"/>
      <w:r w:rsidRPr="00471C59">
        <w:rPr>
          <w:rFonts w:eastAsia="Calibri"/>
          <w:b/>
          <w:lang w:val="ru-RU"/>
        </w:rPr>
        <w:t xml:space="preserve"> </w:t>
      </w:r>
    </w:p>
    <w:p w14:paraId="283C3B87" w14:textId="542B2AA2" w:rsidR="001B65F5" w:rsidRPr="00471C59" w:rsidRDefault="001B65F5" w:rsidP="00584539">
      <w:pPr>
        <w:tabs>
          <w:tab w:val="left" w:pos="709"/>
          <w:tab w:val="left" w:pos="4678"/>
        </w:tabs>
        <w:suppressAutoHyphens/>
        <w:spacing w:line="240" w:lineRule="atLeast"/>
        <w:ind w:right="5953"/>
        <w:contextualSpacing/>
        <w:jc w:val="both"/>
        <w:rPr>
          <w:rFonts w:eastAsia="Calibri"/>
          <w:b/>
          <w:lang w:val="ru-RU"/>
        </w:rPr>
      </w:pPr>
    </w:p>
    <w:p w14:paraId="724C7653" w14:textId="12E97D31" w:rsidR="000A2BF5" w:rsidRPr="00471C59" w:rsidRDefault="009B5E8A" w:rsidP="002C0EE3">
      <w:pPr>
        <w:suppressAutoHyphens/>
        <w:ind w:firstLine="567"/>
        <w:contextualSpacing/>
        <w:jc w:val="both"/>
        <w:rPr>
          <w:rFonts w:eastAsia="Calibri"/>
          <w:kern w:val="1"/>
          <w:sz w:val="28"/>
          <w:szCs w:val="28"/>
        </w:rPr>
      </w:pPr>
      <w:r w:rsidRPr="00471C59">
        <w:rPr>
          <w:rFonts w:eastAsia="Calibri"/>
          <w:sz w:val="28"/>
          <w:szCs w:val="28"/>
        </w:rPr>
        <w:t xml:space="preserve">Друга Дисциплінарна палата Вищої ради правосуддя у складі </w:t>
      </w:r>
      <w:r w:rsidR="00F03AAE" w:rsidRPr="00471C59">
        <w:rPr>
          <w:rFonts w:eastAsia="Calibri"/>
          <w:sz w:val="28"/>
          <w:szCs w:val="28"/>
        </w:rPr>
        <w:br/>
      </w:r>
      <w:r w:rsidR="008A0156" w:rsidRPr="00471C59">
        <w:rPr>
          <w:rFonts w:eastAsia="Calibri"/>
          <w:kern w:val="1"/>
          <w:sz w:val="28"/>
          <w:szCs w:val="28"/>
        </w:rPr>
        <w:t>головуючого</w:t>
      </w:r>
      <w:r w:rsidR="00FE3923" w:rsidRPr="00471C59">
        <w:rPr>
          <w:rFonts w:eastAsia="Calibri"/>
          <w:kern w:val="1"/>
          <w:sz w:val="28"/>
          <w:szCs w:val="28"/>
        </w:rPr>
        <w:t xml:space="preserve"> –</w:t>
      </w:r>
      <w:r w:rsidR="00867EC1" w:rsidRPr="00471C59">
        <w:rPr>
          <w:rFonts w:eastAsia="Calibri"/>
          <w:kern w:val="1"/>
          <w:sz w:val="28"/>
          <w:szCs w:val="28"/>
        </w:rPr>
        <w:t xml:space="preserve"> </w:t>
      </w:r>
      <w:proofErr w:type="spellStart"/>
      <w:r w:rsidR="00643D6A" w:rsidRPr="00471C59">
        <w:rPr>
          <w:rFonts w:eastAsia="Calibri"/>
          <w:kern w:val="1"/>
          <w:sz w:val="28"/>
          <w:szCs w:val="28"/>
        </w:rPr>
        <w:t>Маселка</w:t>
      </w:r>
      <w:proofErr w:type="spellEnd"/>
      <w:r w:rsidR="00643D6A" w:rsidRPr="00471C59">
        <w:rPr>
          <w:rFonts w:eastAsia="Calibri"/>
          <w:kern w:val="1"/>
          <w:sz w:val="28"/>
          <w:szCs w:val="28"/>
        </w:rPr>
        <w:t xml:space="preserve"> Р.А.</w:t>
      </w:r>
      <w:r w:rsidR="00867EC1" w:rsidRPr="00471C59">
        <w:rPr>
          <w:rFonts w:eastAsia="Calibri"/>
          <w:kern w:val="1"/>
          <w:sz w:val="28"/>
          <w:szCs w:val="28"/>
        </w:rPr>
        <w:t xml:space="preserve">, </w:t>
      </w:r>
      <w:r w:rsidRPr="00471C59">
        <w:rPr>
          <w:rFonts w:eastAsia="Calibri"/>
          <w:kern w:val="1"/>
          <w:sz w:val="28"/>
          <w:szCs w:val="28"/>
        </w:rPr>
        <w:t>членів</w:t>
      </w:r>
      <w:r w:rsidR="002048EB" w:rsidRPr="00471C59">
        <w:rPr>
          <w:rFonts w:eastAsia="Calibri"/>
          <w:kern w:val="1"/>
          <w:sz w:val="28"/>
          <w:szCs w:val="28"/>
        </w:rPr>
        <w:t xml:space="preserve"> </w:t>
      </w:r>
      <w:r w:rsidR="002048EB" w:rsidRPr="00471C59">
        <w:rPr>
          <w:rFonts w:eastAsia="Calibri"/>
          <w:sz w:val="28"/>
          <w:szCs w:val="28"/>
        </w:rPr>
        <w:t>Другої Дисциплінарної палати Вищої ради правосуддя</w:t>
      </w:r>
      <w:r w:rsidRPr="00471C59">
        <w:rPr>
          <w:rFonts w:eastAsia="Calibri"/>
          <w:kern w:val="1"/>
          <w:sz w:val="28"/>
          <w:szCs w:val="28"/>
        </w:rPr>
        <w:t xml:space="preserve"> </w:t>
      </w:r>
      <w:proofErr w:type="spellStart"/>
      <w:r w:rsidR="00643D6A" w:rsidRPr="00471C59">
        <w:rPr>
          <w:rFonts w:eastAsia="Calibri"/>
          <w:kern w:val="1"/>
          <w:sz w:val="28"/>
          <w:szCs w:val="28"/>
        </w:rPr>
        <w:t>Бурлакова</w:t>
      </w:r>
      <w:proofErr w:type="spellEnd"/>
      <w:r w:rsidR="00643D6A" w:rsidRPr="00471C59">
        <w:rPr>
          <w:rFonts w:eastAsia="Calibri"/>
          <w:kern w:val="1"/>
          <w:sz w:val="28"/>
          <w:szCs w:val="28"/>
        </w:rPr>
        <w:t xml:space="preserve"> С.Ю., </w:t>
      </w:r>
      <w:proofErr w:type="spellStart"/>
      <w:r w:rsidR="00643D6A" w:rsidRPr="00471C59">
        <w:rPr>
          <w:rFonts w:eastAsia="Calibri"/>
          <w:kern w:val="1"/>
          <w:sz w:val="28"/>
          <w:szCs w:val="28"/>
        </w:rPr>
        <w:t>Ковбій</w:t>
      </w:r>
      <w:proofErr w:type="spellEnd"/>
      <w:r w:rsidR="00643D6A" w:rsidRPr="00471C59">
        <w:rPr>
          <w:rFonts w:eastAsia="Calibri"/>
          <w:kern w:val="1"/>
          <w:sz w:val="28"/>
          <w:szCs w:val="28"/>
        </w:rPr>
        <w:t xml:space="preserve"> О.В., Мельника О.П., заслухавши доповідача</w:t>
      </w:r>
      <w:r w:rsidR="007636FA" w:rsidRPr="00471C59">
        <w:rPr>
          <w:rFonts w:eastAsia="Calibri"/>
          <w:kern w:val="1"/>
          <w:sz w:val="28"/>
          <w:szCs w:val="28"/>
        </w:rPr>
        <w:t> </w:t>
      </w:r>
      <w:r w:rsidR="00643D6A" w:rsidRPr="00471C59">
        <w:rPr>
          <w:rFonts w:eastAsia="Calibri"/>
          <w:kern w:val="1"/>
          <w:sz w:val="28"/>
          <w:szCs w:val="28"/>
        </w:rPr>
        <w:t xml:space="preserve">– члена Другої Дисциплінарної палати Вищої ради правосуддя </w:t>
      </w:r>
      <w:proofErr w:type="spellStart"/>
      <w:r w:rsidR="00643D6A" w:rsidRPr="00471C59">
        <w:rPr>
          <w:rFonts w:eastAsia="Calibri"/>
          <w:kern w:val="1"/>
          <w:sz w:val="28"/>
          <w:szCs w:val="28"/>
        </w:rPr>
        <w:t>Саліхова</w:t>
      </w:r>
      <w:proofErr w:type="spellEnd"/>
      <w:r w:rsidR="00643D6A" w:rsidRPr="00471C59">
        <w:rPr>
          <w:rFonts w:eastAsia="Calibri"/>
          <w:kern w:val="1"/>
          <w:sz w:val="28"/>
          <w:szCs w:val="28"/>
        </w:rPr>
        <w:t xml:space="preserve"> В.В.,</w:t>
      </w:r>
      <w:r w:rsidR="008A0156" w:rsidRPr="00471C59">
        <w:rPr>
          <w:rFonts w:eastAsia="Calibri"/>
          <w:kern w:val="1"/>
          <w:sz w:val="28"/>
          <w:szCs w:val="28"/>
        </w:rPr>
        <w:t xml:space="preserve"> </w:t>
      </w:r>
      <w:r w:rsidRPr="00471C59">
        <w:rPr>
          <w:rFonts w:eastAsia="Calibri"/>
          <w:kern w:val="1"/>
          <w:sz w:val="28"/>
          <w:szCs w:val="28"/>
        </w:rPr>
        <w:t>розглянувши</w:t>
      </w:r>
      <w:r w:rsidR="00A76CBD" w:rsidRPr="00471C59">
        <w:rPr>
          <w:rFonts w:eastAsia="Calibri"/>
          <w:kern w:val="1"/>
          <w:sz w:val="28"/>
          <w:szCs w:val="28"/>
        </w:rPr>
        <w:t xml:space="preserve"> </w:t>
      </w:r>
      <w:r w:rsidR="00041723" w:rsidRPr="00471C59">
        <w:rPr>
          <w:rFonts w:eastAsia="Calibri"/>
          <w:kern w:val="1"/>
          <w:sz w:val="28"/>
          <w:szCs w:val="28"/>
        </w:rPr>
        <w:t xml:space="preserve">об’єднану </w:t>
      </w:r>
      <w:r w:rsidR="00A76CBD" w:rsidRPr="00471C59">
        <w:rPr>
          <w:rFonts w:eastAsia="Calibri"/>
          <w:kern w:val="1"/>
          <w:sz w:val="28"/>
          <w:szCs w:val="28"/>
        </w:rPr>
        <w:t>дисциплінарну справу, відкриту за</w:t>
      </w:r>
      <w:r w:rsidRPr="00471C59">
        <w:rPr>
          <w:rFonts w:eastAsia="Calibri"/>
          <w:kern w:val="1"/>
          <w:sz w:val="28"/>
          <w:szCs w:val="28"/>
        </w:rPr>
        <w:t xml:space="preserve"> </w:t>
      </w:r>
      <w:r w:rsidR="00041723" w:rsidRPr="00471C59">
        <w:rPr>
          <w:rFonts w:eastAsia="Calibri"/>
          <w:kern w:val="1"/>
          <w:sz w:val="28"/>
          <w:szCs w:val="28"/>
        </w:rPr>
        <w:t xml:space="preserve">скаргами </w:t>
      </w:r>
      <w:proofErr w:type="spellStart"/>
      <w:r w:rsidR="00041723" w:rsidRPr="00471C59">
        <w:rPr>
          <w:rFonts w:eastAsia="Calibri"/>
          <w:kern w:val="1"/>
          <w:sz w:val="28"/>
          <w:szCs w:val="28"/>
        </w:rPr>
        <w:t>Кандула</w:t>
      </w:r>
      <w:proofErr w:type="spellEnd"/>
      <w:r w:rsidR="00041723" w:rsidRPr="00471C59">
        <w:rPr>
          <w:rFonts w:eastAsia="Calibri"/>
          <w:kern w:val="1"/>
          <w:sz w:val="28"/>
          <w:szCs w:val="28"/>
        </w:rPr>
        <w:t xml:space="preserve"> Сергія Васильовича та Карабіна Дмитра Володимировича</w:t>
      </w:r>
      <w:r w:rsidR="00774A15" w:rsidRPr="00471C59">
        <w:rPr>
          <w:rFonts w:eastAsia="Calibri"/>
          <w:kern w:val="1"/>
          <w:sz w:val="28"/>
          <w:szCs w:val="28"/>
        </w:rPr>
        <w:t xml:space="preserve"> </w:t>
      </w:r>
      <w:r w:rsidR="00063C32" w:rsidRPr="00471C59">
        <w:rPr>
          <w:rFonts w:eastAsia="Calibri"/>
          <w:kern w:val="1"/>
          <w:sz w:val="28"/>
          <w:szCs w:val="28"/>
        </w:rPr>
        <w:t xml:space="preserve">стосовно судді </w:t>
      </w:r>
      <w:r w:rsidR="00774A15" w:rsidRPr="00471C59">
        <w:rPr>
          <w:rFonts w:eastAsia="Calibri"/>
          <w:kern w:val="1"/>
          <w:sz w:val="28"/>
          <w:szCs w:val="28"/>
        </w:rPr>
        <w:t xml:space="preserve">Печерського районного суду міста Києва </w:t>
      </w:r>
      <w:r w:rsidR="00041723" w:rsidRPr="00471C59">
        <w:rPr>
          <w:rFonts w:eastAsia="Calibri"/>
          <w:kern w:val="1"/>
          <w:sz w:val="28"/>
          <w:szCs w:val="28"/>
        </w:rPr>
        <w:t>Новака Романа Васильовича</w:t>
      </w:r>
      <w:r w:rsidR="004A1F18" w:rsidRPr="00471C59">
        <w:rPr>
          <w:rFonts w:eastAsia="Calibri"/>
          <w:kern w:val="1"/>
          <w:sz w:val="28"/>
          <w:szCs w:val="28"/>
        </w:rPr>
        <w:t>,</w:t>
      </w:r>
    </w:p>
    <w:p w14:paraId="19FAB338" w14:textId="77777777" w:rsidR="00774A15" w:rsidRPr="00471C59" w:rsidRDefault="00774A15" w:rsidP="002C0EE3">
      <w:pPr>
        <w:suppressAutoHyphens/>
        <w:ind w:left="-284" w:firstLine="709"/>
        <w:contextualSpacing/>
        <w:jc w:val="both"/>
        <w:rPr>
          <w:rFonts w:eastAsia="Calibri"/>
          <w:kern w:val="1"/>
          <w:sz w:val="20"/>
          <w:szCs w:val="20"/>
        </w:rPr>
      </w:pPr>
    </w:p>
    <w:p w14:paraId="0AFE285B" w14:textId="77777777" w:rsidR="00EC4F11" w:rsidRPr="00471C59" w:rsidRDefault="00EC4F11" w:rsidP="002C0EE3">
      <w:pPr>
        <w:widowControl w:val="0"/>
        <w:ind w:left="-284"/>
        <w:jc w:val="center"/>
        <w:rPr>
          <w:b/>
          <w:sz w:val="28"/>
          <w:szCs w:val="28"/>
          <w:lang w:val="ru-RU"/>
        </w:rPr>
      </w:pPr>
      <w:proofErr w:type="spellStart"/>
      <w:r w:rsidRPr="00471C59">
        <w:rPr>
          <w:b/>
          <w:sz w:val="28"/>
          <w:szCs w:val="28"/>
          <w:lang w:val="ru-RU"/>
        </w:rPr>
        <w:t>встановила</w:t>
      </w:r>
      <w:proofErr w:type="spellEnd"/>
      <w:r w:rsidRPr="00471C59">
        <w:rPr>
          <w:b/>
          <w:sz w:val="28"/>
          <w:szCs w:val="28"/>
          <w:lang w:val="ru-RU"/>
        </w:rPr>
        <w:t>:</w:t>
      </w:r>
    </w:p>
    <w:p w14:paraId="535EDBFC" w14:textId="77777777" w:rsidR="00FF6943" w:rsidRPr="00471C59" w:rsidRDefault="00FF6943" w:rsidP="002C0EE3">
      <w:pPr>
        <w:widowControl w:val="0"/>
        <w:ind w:left="-284" w:firstLine="709"/>
        <w:rPr>
          <w:b/>
          <w:sz w:val="20"/>
          <w:szCs w:val="20"/>
          <w:lang w:val="ru-RU"/>
        </w:rPr>
      </w:pPr>
    </w:p>
    <w:p w14:paraId="5D866A6F" w14:textId="3F538029" w:rsidR="00A50408" w:rsidRPr="00665FBA" w:rsidRDefault="00774A15" w:rsidP="00A50408">
      <w:pPr>
        <w:jc w:val="both"/>
        <w:rPr>
          <w:rFonts w:eastAsia="Calibri"/>
          <w:iCs/>
          <w:sz w:val="28"/>
          <w:szCs w:val="28"/>
          <w:lang w:bidi="en-US"/>
        </w:rPr>
      </w:pPr>
      <w:r w:rsidRPr="00665FBA">
        <w:rPr>
          <w:sz w:val="28"/>
          <w:szCs w:val="28"/>
        </w:rPr>
        <w:t>д</w:t>
      </w:r>
      <w:r w:rsidR="00063C32" w:rsidRPr="00665FBA">
        <w:rPr>
          <w:sz w:val="28"/>
          <w:szCs w:val="28"/>
        </w:rPr>
        <w:t xml:space="preserve">о Вищої ради правосуддя </w:t>
      </w:r>
      <w:r w:rsidR="00A50408" w:rsidRPr="00665FBA">
        <w:rPr>
          <w:rFonts w:eastAsia="Calibri"/>
          <w:iCs/>
          <w:sz w:val="28"/>
          <w:szCs w:val="28"/>
          <w:lang w:bidi="en-US"/>
        </w:rPr>
        <w:t xml:space="preserve">5 січня 2021 року за </w:t>
      </w:r>
      <w:proofErr w:type="spellStart"/>
      <w:r w:rsidR="00A50408" w:rsidRPr="00665FBA">
        <w:rPr>
          <w:rFonts w:eastAsia="Calibri"/>
          <w:iCs/>
          <w:sz w:val="28"/>
          <w:szCs w:val="28"/>
          <w:lang w:bidi="en-US"/>
        </w:rPr>
        <w:t>вх</w:t>
      </w:r>
      <w:proofErr w:type="spellEnd"/>
      <w:r w:rsidR="00A50408" w:rsidRPr="00665FBA">
        <w:rPr>
          <w:rFonts w:eastAsia="Calibri"/>
          <w:iCs/>
          <w:sz w:val="28"/>
          <w:szCs w:val="28"/>
          <w:lang w:bidi="en-US"/>
        </w:rPr>
        <w:t>. №</w:t>
      </w:r>
      <w:r w:rsidR="00754408" w:rsidRPr="00665FBA">
        <w:rPr>
          <w:rFonts w:eastAsia="Calibri"/>
          <w:iCs/>
          <w:sz w:val="28"/>
          <w:szCs w:val="28"/>
          <w:lang w:bidi="en-US"/>
        </w:rPr>
        <w:t> </w:t>
      </w:r>
      <w:r w:rsidR="00A50408" w:rsidRPr="00665FBA">
        <w:rPr>
          <w:rFonts w:eastAsia="Calibri"/>
          <w:iCs/>
          <w:sz w:val="28"/>
          <w:szCs w:val="28"/>
          <w:lang w:bidi="en-US"/>
        </w:rPr>
        <w:t xml:space="preserve">К-86/0/7-21 надійшла дисциплінарна скарга </w:t>
      </w:r>
      <w:proofErr w:type="spellStart"/>
      <w:r w:rsidR="00A50408" w:rsidRPr="00665FBA">
        <w:rPr>
          <w:rFonts w:eastAsia="Calibri"/>
          <w:iCs/>
          <w:sz w:val="28"/>
          <w:szCs w:val="28"/>
          <w:lang w:bidi="en-US"/>
        </w:rPr>
        <w:t>Кандула</w:t>
      </w:r>
      <w:proofErr w:type="spellEnd"/>
      <w:r w:rsidR="00A50408" w:rsidRPr="00665FBA">
        <w:rPr>
          <w:rFonts w:eastAsia="Calibri"/>
          <w:iCs/>
          <w:sz w:val="28"/>
          <w:szCs w:val="28"/>
          <w:lang w:bidi="en-US"/>
        </w:rPr>
        <w:t xml:space="preserve"> С.В. на неналежну поведінку судді Печерського районного суду міста Києва Новака Р.В., яка полягає у зволіканні з виготовленням вмотивованого судового рішення у справі за позовом </w:t>
      </w:r>
      <w:r w:rsidR="004220E9">
        <w:rPr>
          <w:rFonts w:eastAsia="Calibri"/>
          <w:iCs/>
          <w:sz w:val="28"/>
          <w:szCs w:val="28"/>
          <w:lang w:bidi="en-US"/>
        </w:rPr>
        <w:t>ОСОБА1</w:t>
      </w:r>
      <w:r w:rsidR="00A50408" w:rsidRPr="00665FBA">
        <w:rPr>
          <w:rFonts w:eastAsia="Calibri"/>
          <w:iCs/>
          <w:sz w:val="28"/>
          <w:szCs w:val="28"/>
          <w:lang w:bidi="en-US"/>
        </w:rPr>
        <w:t xml:space="preserve"> до </w:t>
      </w:r>
      <w:r w:rsidR="007636FA" w:rsidRPr="00665FBA">
        <w:rPr>
          <w:rFonts w:eastAsia="Calibri"/>
          <w:iCs/>
          <w:sz w:val="28"/>
          <w:szCs w:val="28"/>
          <w:lang w:bidi="en-US"/>
        </w:rPr>
        <w:t>П</w:t>
      </w:r>
      <w:r w:rsidR="00A50408" w:rsidRPr="00665FBA">
        <w:rPr>
          <w:rFonts w:eastAsia="Calibri"/>
          <w:iCs/>
          <w:sz w:val="28"/>
          <w:szCs w:val="28"/>
          <w:lang w:bidi="en-US"/>
        </w:rPr>
        <w:t>ублічного акціонерного товариства «Акціонерний комерційний банк «Аркада» (далі – ПАТ «АКБ «Аркада») про визнання дій неправомірними та зобов’язання вчинити певні дії (справа № 757/76758/17-ц).</w:t>
      </w:r>
    </w:p>
    <w:p w14:paraId="08AE1399" w14:textId="22DC99C8" w:rsidR="00A50408" w:rsidRPr="00665FBA" w:rsidRDefault="00A50408" w:rsidP="00A50408">
      <w:pPr>
        <w:ind w:firstLine="567"/>
        <w:jc w:val="both"/>
        <w:rPr>
          <w:rFonts w:eastAsia="Calibri"/>
          <w:iCs/>
          <w:sz w:val="28"/>
          <w:szCs w:val="28"/>
          <w:lang w:bidi="en-US"/>
        </w:rPr>
      </w:pPr>
      <w:r w:rsidRPr="00665FBA">
        <w:rPr>
          <w:rFonts w:eastAsia="Calibri"/>
          <w:iCs/>
          <w:sz w:val="28"/>
          <w:szCs w:val="28"/>
          <w:lang w:bidi="en-US"/>
        </w:rPr>
        <w:t xml:space="preserve">Автор скарги зазначає, що за результатами розгляду справи суддею Новаком Р.В. ухвалено рішення від 25 серпня 2020 року, проте станом на день подання скарги повний текст судового рішення відсутній. </w:t>
      </w:r>
      <w:r w:rsidR="007636FA" w:rsidRPr="00665FBA">
        <w:rPr>
          <w:rFonts w:eastAsia="Calibri"/>
          <w:iCs/>
          <w:sz w:val="28"/>
          <w:szCs w:val="28"/>
          <w:lang w:bidi="en-US"/>
        </w:rPr>
        <w:t>У</w:t>
      </w:r>
      <w:r w:rsidRPr="00665FBA">
        <w:rPr>
          <w:rFonts w:eastAsia="Calibri"/>
          <w:iCs/>
          <w:sz w:val="28"/>
          <w:szCs w:val="28"/>
          <w:lang w:bidi="en-US"/>
        </w:rPr>
        <w:t xml:space="preserve"> Єдиному державному реєстрі судових рішень (далі – ЄДРСР) наявні лише вступна та резолютивна частини цього рішення.</w:t>
      </w:r>
    </w:p>
    <w:p w14:paraId="19327DF2" w14:textId="77777777" w:rsidR="00A50408" w:rsidRPr="00665FBA" w:rsidRDefault="00A50408" w:rsidP="00A50408">
      <w:pPr>
        <w:ind w:firstLine="567"/>
        <w:jc w:val="both"/>
        <w:rPr>
          <w:rFonts w:eastAsia="Calibri"/>
          <w:iCs/>
          <w:sz w:val="28"/>
          <w:szCs w:val="28"/>
          <w:lang w:bidi="en-US"/>
        </w:rPr>
      </w:pPr>
      <w:proofErr w:type="spellStart"/>
      <w:r w:rsidRPr="00665FBA">
        <w:rPr>
          <w:rFonts w:eastAsia="Calibri"/>
          <w:iCs/>
          <w:sz w:val="28"/>
          <w:szCs w:val="28"/>
          <w:lang w:bidi="en-US"/>
        </w:rPr>
        <w:t>Кандул</w:t>
      </w:r>
      <w:proofErr w:type="spellEnd"/>
      <w:r w:rsidRPr="00665FBA">
        <w:rPr>
          <w:rFonts w:eastAsia="Calibri"/>
          <w:iCs/>
          <w:sz w:val="28"/>
          <w:szCs w:val="28"/>
          <w:lang w:bidi="en-US"/>
        </w:rPr>
        <w:t xml:space="preserve"> С.В. просить притягнути суддю до дисциплінарної відповідальності відповідно до пункту 2 частини першої статті 106 Закону України «Про судоустрій і статус суддів» (зволікання з виготовленням вмотивованого судового рішення, несвоєчасне надання суддею копії судового рішення для її внесення до ЄДРСР).</w:t>
      </w:r>
    </w:p>
    <w:p w14:paraId="41166A95" w14:textId="77777777" w:rsidR="00A50408" w:rsidRPr="00665FBA" w:rsidRDefault="00A50408" w:rsidP="00A50408">
      <w:pPr>
        <w:ind w:firstLine="567"/>
        <w:jc w:val="both"/>
        <w:rPr>
          <w:rFonts w:eastAsia="Calibri"/>
          <w:iCs/>
          <w:sz w:val="28"/>
          <w:szCs w:val="28"/>
          <w:lang w:bidi="en-US"/>
        </w:rPr>
      </w:pPr>
      <w:r w:rsidRPr="00665FBA">
        <w:rPr>
          <w:rFonts w:eastAsia="Calibri"/>
          <w:iCs/>
          <w:sz w:val="28"/>
          <w:szCs w:val="28"/>
          <w:lang w:bidi="en-US"/>
        </w:rPr>
        <w:lastRenderedPageBreak/>
        <w:t>Відповідно до протоколу автоматизованого розподілу справи між членами Вищої ради правосуддя від 6 січня 2021 року вказану скаргу передано члену Вищої ради правосуддя Артеменку І.А. для проведення попередньої перевірки.</w:t>
      </w:r>
    </w:p>
    <w:p w14:paraId="14039C6A" w14:textId="72EFCBD7" w:rsidR="00A50408" w:rsidRPr="00665FBA" w:rsidRDefault="00A50408" w:rsidP="00A50408">
      <w:pPr>
        <w:ind w:firstLine="567"/>
        <w:jc w:val="both"/>
        <w:rPr>
          <w:rFonts w:eastAsia="Calibri"/>
          <w:iCs/>
          <w:sz w:val="28"/>
          <w:szCs w:val="28"/>
          <w:lang w:bidi="en-US"/>
        </w:rPr>
      </w:pPr>
      <w:r w:rsidRPr="00665FBA">
        <w:rPr>
          <w:rFonts w:eastAsia="Calibri"/>
          <w:iCs/>
          <w:sz w:val="28"/>
          <w:szCs w:val="28"/>
          <w:lang w:bidi="en-US"/>
        </w:rPr>
        <w:t>Ухвалою Другої Дисциплінарної палати Вищої ради правосуддя від 1 березня 2021 року № 507/2дп/15-21 стосовно судді Печерського районного суду міста Києва Новака Р.В. відкрито дисциплінарну справу за ознаками в його поведінці складу дисциплінарного проступку, передбаченого пунктом 2 частини першої статті 106 Закону України від 2 червня 2016 року № 1402-VІІІ «Про судоустрій і статус суддів», а саме зволікання з виготовленням вмотивованого судового рішення, несвоєчасн</w:t>
      </w:r>
      <w:r w:rsidR="007636FA" w:rsidRPr="00665FBA">
        <w:rPr>
          <w:rFonts w:eastAsia="Calibri"/>
          <w:iCs/>
          <w:sz w:val="28"/>
          <w:szCs w:val="28"/>
          <w:lang w:bidi="en-US"/>
        </w:rPr>
        <w:t>ого</w:t>
      </w:r>
      <w:r w:rsidRPr="00665FBA">
        <w:rPr>
          <w:rFonts w:eastAsia="Calibri"/>
          <w:iCs/>
          <w:sz w:val="28"/>
          <w:szCs w:val="28"/>
          <w:lang w:bidi="en-US"/>
        </w:rPr>
        <w:t xml:space="preserve"> надання суддею копії судового рішення для її внесення до </w:t>
      </w:r>
      <w:r w:rsidR="007636FA" w:rsidRPr="00665FBA">
        <w:rPr>
          <w:rFonts w:eastAsia="Calibri"/>
          <w:iCs/>
          <w:sz w:val="28"/>
          <w:szCs w:val="28"/>
          <w:lang w:bidi="en-US"/>
        </w:rPr>
        <w:t>ЄДРСР</w:t>
      </w:r>
      <w:r w:rsidRPr="00665FBA">
        <w:rPr>
          <w:rFonts w:eastAsia="Calibri"/>
          <w:iCs/>
          <w:sz w:val="28"/>
          <w:szCs w:val="28"/>
          <w:lang w:bidi="en-US"/>
        </w:rPr>
        <w:t>.</w:t>
      </w:r>
    </w:p>
    <w:p w14:paraId="69945084" w14:textId="77777777" w:rsidR="00A50408" w:rsidRPr="001C3AE1" w:rsidRDefault="00A50408" w:rsidP="00A50408">
      <w:pPr>
        <w:ind w:firstLine="567"/>
        <w:jc w:val="both"/>
        <w:rPr>
          <w:rFonts w:eastAsia="Calibri"/>
          <w:iCs/>
          <w:sz w:val="10"/>
          <w:szCs w:val="10"/>
          <w:lang w:bidi="en-US"/>
        </w:rPr>
      </w:pPr>
    </w:p>
    <w:p w14:paraId="79E1D920" w14:textId="34E4A824" w:rsidR="00A50408" w:rsidRPr="00665FBA" w:rsidRDefault="00A50408" w:rsidP="00A50408">
      <w:pPr>
        <w:ind w:firstLine="567"/>
        <w:jc w:val="both"/>
        <w:rPr>
          <w:rFonts w:eastAsia="Calibri"/>
          <w:iCs/>
          <w:sz w:val="28"/>
          <w:szCs w:val="28"/>
          <w:lang w:bidi="en-US"/>
        </w:rPr>
      </w:pPr>
      <w:r w:rsidRPr="00665FBA">
        <w:rPr>
          <w:rFonts w:eastAsia="Calibri"/>
          <w:iCs/>
          <w:sz w:val="28"/>
          <w:szCs w:val="28"/>
          <w:lang w:bidi="en-US"/>
        </w:rPr>
        <w:t>19 жовтня 2020 року</w:t>
      </w:r>
      <w:r w:rsidR="007636FA" w:rsidRPr="00665FBA">
        <w:rPr>
          <w:rFonts w:eastAsia="Calibri"/>
          <w:iCs/>
          <w:sz w:val="28"/>
          <w:szCs w:val="28"/>
          <w:lang w:bidi="en-US"/>
        </w:rPr>
        <w:t xml:space="preserve"> до Вищої ради прав</w:t>
      </w:r>
      <w:r w:rsidR="00867D62" w:rsidRPr="00665FBA">
        <w:rPr>
          <w:rFonts w:eastAsia="Calibri"/>
          <w:iCs/>
          <w:sz w:val="28"/>
          <w:szCs w:val="28"/>
          <w:lang w:bidi="en-US"/>
        </w:rPr>
        <w:t>о</w:t>
      </w:r>
      <w:r w:rsidR="007636FA" w:rsidRPr="00665FBA">
        <w:rPr>
          <w:rFonts w:eastAsia="Calibri"/>
          <w:iCs/>
          <w:sz w:val="28"/>
          <w:szCs w:val="28"/>
          <w:lang w:bidi="en-US"/>
        </w:rPr>
        <w:t>суддя</w:t>
      </w:r>
      <w:r w:rsidRPr="00665FBA">
        <w:rPr>
          <w:rFonts w:eastAsia="Calibri"/>
          <w:iCs/>
          <w:sz w:val="28"/>
          <w:szCs w:val="28"/>
          <w:lang w:bidi="en-US"/>
        </w:rPr>
        <w:t xml:space="preserve"> за </w:t>
      </w:r>
      <w:proofErr w:type="spellStart"/>
      <w:r w:rsidRPr="00665FBA">
        <w:rPr>
          <w:rFonts w:eastAsia="Calibri"/>
          <w:iCs/>
          <w:sz w:val="28"/>
          <w:szCs w:val="28"/>
          <w:lang w:bidi="en-US"/>
        </w:rPr>
        <w:t>вх</w:t>
      </w:r>
      <w:proofErr w:type="spellEnd"/>
      <w:r w:rsidRPr="00665FBA">
        <w:rPr>
          <w:rFonts w:eastAsia="Calibri"/>
          <w:iCs/>
          <w:sz w:val="28"/>
          <w:szCs w:val="28"/>
          <w:lang w:bidi="en-US"/>
        </w:rPr>
        <w:t xml:space="preserve">. № К-5593/0/7-20 надійшла дисциплінарна скарга Карабіна Д.В. на неналежну поведінку судді Печерського районного суду міста Києва Новака Р.В., яка, як стверджує автор скарги, полягає у безпідставному затягуванні розгляду цивільної справи за позовом </w:t>
      </w:r>
      <w:r w:rsidR="008954DF">
        <w:rPr>
          <w:rFonts w:eastAsia="Calibri"/>
          <w:iCs/>
          <w:sz w:val="28"/>
          <w:szCs w:val="28"/>
          <w:lang w:bidi="en-US"/>
        </w:rPr>
        <w:t>ОСОБА2</w:t>
      </w:r>
      <w:r w:rsidRPr="00665FBA">
        <w:rPr>
          <w:rFonts w:eastAsia="Calibri"/>
          <w:iCs/>
          <w:sz w:val="28"/>
          <w:szCs w:val="28"/>
          <w:lang w:bidi="en-US"/>
        </w:rPr>
        <w:t xml:space="preserve"> до Товариства з обмеженою відповідальністю «</w:t>
      </w:r>
      <w:proofErr w:type="spellStart"/>
      <w:r w:rsidRPr="00665FBA">
        <w:rPr>
          <w:rFonts w:eastAsia="Calibri"/>
          <w:iCs/>
          <w:sz w:val="28"/>
          <w:szCs w:val="28"/>
          <w:lang w:bidi="en-US"/>
        </w:rPr>
        <w:t>Фінфорс</w:t>
      </w:r>
      <w:proofErr w:type="spellEnd"/>
      <w:r w:rsidRPr="00665FBA">
        <w:rPr>
          <w:rFonts w:eastAsia="Calibri"/>
          <w:iCs/>
          <w:sz w:val="28"/>
          <w:szCs w:val="28"/>
          <w:lang w:bidi="en-US"/>
        </w:rPr>
        <w:t>» (далі – ТОВ «</w:t>
      </w:r>
      <w:proofErr w:type="spellStart"/>
      <w:r w:rsidRPr="00665FBA">
        <w:rPr>
          <w:rFonts w:eastAsia="Calibri"/>
          <w:iCs/>
          <w:sz w:val="28"/>
          <w:szCs w:val="28"/>
          <w:lang w:bidi="en-US"/>
        </w:rPr>
        <w:t>Фінфорс</w:t>
      </w:r>
      <w:proofErr w:type="spellEnd"/>
      <w:r w:rsidRPr="00665FBA">
        <w:rPr>
          <w:rFonts w:eastAsia="Calibri"/>
          <w:iCs/>
          <w:sz w:val="28"/>
          <w:szCs w:val="28"/>
          <w:lang w:bidi="en-US"/>
        </w:rPr>
        <w:t xml:space="preserve">»), третя особа, яка не заявляє самостійних вимог, – приватний нотаріус Броварського районного нотаріального округу Київської області </w:t>
      </w:r>
      <w:proofErr w:type="spellStart"/>
      <w:r w:rsidRPr="00665FBA">
        <w:rPr>
          <w:rFonts w:eastAsia="Calibri"/>
          <w:iCs/>
          <w:sz w:val="28"/>
          <w:szCs w:val="28"/>
          <w:lang w:bidi="en-US"/>
        </w:rPr>
        <w:t>Колейчик</w:t>
      </w:r>
      <w:proofErr w:type="spellEnd"/>
      <w:r w:rsidRPr="00665FBA">
        <w:rPr>
          <w:rFonts w:eastAsia="Calibri"/>
          <w:iCs/>
          <w:sz w:val="28"/>
          <w:szCs w:val="28"/>
          <w:lang w:bidi="en-US"/>
        </w:rPr>
        <w:t xml:space="preserve"> В.В., про визнання виконавчого напису таким, що не підлягає виконанню (справа № 466/3920/20).</w:t>
      </w:r>
    </w:p>
    <w:p w14:paraId="6853A685" w14:textId="1B629323" w:rsidR="00A50408" w:rsidRPr="00665FBA" w:rsidRDefault="00A50408" w:rsidP="00A50408">
      <w:pPr>
        <w:ind w:firstLine="567"/>
        <w:jc w:val="both"/>
        <w:rPr>
          <w:rFonts w:eastAsia="Calibri"/>
          <w:iCs/>
          <w:sz w:val="28"/>
          <w:szCs w:val="28"/>
          <w:lang w:bidi="en-US"/>
        </w:rPr>
      </w:pPr>
      <w:r w:rsidRPr="00665FBA">
        <w:rPr>
          <w:rFonts w:eastAsia="Calibri"/>
          <w:iCs/>
          <w:sz w:val="28"/>
          <w:szCs w:val="28"/>
          <w:lang w:bidi="en-US"/>
        </w:rPr>
        <w:t xml:space="preserve">За твердженням скаржника, </w:t>
      </w:r>
      <w:r w:rsidR="007636FA" w:rsidRPr="00665FBA">
        <w:rPr>
          <w:rFonts w:eastAsia="Calibri"/>
          <w:iCs/>
          <w:sz w:val="28"/>
          <w:szCs w:val="28"/>
          <w:lang w:bidi="en-US"/>
        </w:rPr>
        <w:t xml:space="preserve">із вказаним позовом </w:t>
      </w:r>
      <w:r w:rsidRPr="00665FBA">
        <w:rPr>
          <w:rFonts w:eastAsia="Calibri"/>
          <w:iCs/>
          <w:sz w:val="28"/>
          <w:szCs w:val="28"/>
          <w:lang w:bidi="en-US"/>
        </w:rPr>
        <w:t>він звернувся до Шевченківського районного суду міста Львова. Ухвалою за</w:t>
      </w:r>
      <w:r w:rsidR="007636FA" w:rsidRPr="00665FBA">
        <w:rPr>
          <w:rFonts w:eastAsia="Calibri"/>
          <w:iCs/>
          <w:sz w:val="28"/>
          <w:szCs w:val="28"/>
          <w:lang w:bidi="en-US"/>
        </w:rPr>
        <w:t>значе</w:t>
      </w:r>
      <w:r w:rsidRPr="00665FBA">
        <w:rPr>
          <w:rFonts w:eastAsia="Calibri"/>
          <w:iCs/>
          <w:sz w:val="28"/>
          <w:szCs w:val="28"/>
          <w:lang w:bidi="en-US"/>
        </w:rPr>
        <w:t>ного суду від 9</w:t>
      </w:r>
      <w:r w:rsidR="007636FA" w:rsidRPr="00665FBA">
        <w:rPr>
          <w:rFonts w:eastAsia="Calibri"/>
          <w:iCs/>
          <w:sz w:val="28"/>
          <w:szCs w:val="28"/>
          <w:lang w:bidi="en-US"/>
        </w:rPr>
        <w:t> </w:t>
      </w:r>
      <w:r w:rsidRPr="00665FBA">
        <w:rPr>
          <w:rFonts w:eastAsia="Calibri"/>
          <w:iCs/>
          <w:sz w:val="28"/>
          <w:szCs w:val="28"/>
          <w:lang w:bidi="en-US"/>
        </w:rPr>
        <w:t xml:space="preserve">червня 2020 року цивільну справу за позовом </w:t>
      </w:r>
      <w:r w:rsidR="008954DF">
        <w:rPr>
          <w:rFonts w:eastAsia="Calibri"/>
          <w:iCs/>
          <w:sz w:val="28"/>
          <w:szCs w:val="28"/>
          <w:lang w:bidi="en-US"/>
        </w:rPr>
        <w:t>ОСОБА2</w:t>
      </w:r>
      <w:r w:rsidRPr="00665FBA">
        <w:rPr>
          <w:rFonts w:eastAsia="Calibri"/>
          <w:iCs/>
          <w:sz w:val="28"/>
          <w:szCs w:val="28"/>
          <w:lang w:bidi="en-US"/>
        </w:rPr>
        <w:t xml:space="preserve"> передано за підсудністю </w:t>
      </w:r>
      <w:r w:rsidR="00DB44E7" w:rsidRPr="00665FBA">
        <w:rPr>
          <w:rFonts w:eastAsia="Calibri"/>
          <w:iCs/>
          <w:sz w:val="28"/>
          <w:szCs w:val="28"/>
          <w:lang w:bidi="en-US"/>
        </w:rPr>
        <w:t>до</w:t>
      </w:r>
      <w:r w:rsidRPr="00665FBA">
        <w:rPr>
          <w:rFonts w:eastAsia="Calibri"/>
          <w:iCs/>
          <w:sz w:val="28"/>
          <w:szCs w:val="28"/>
          <w:lang w:bidi="en-US"/>
        </w:rPr>
        <w:t xml:space="preserve"> Печерського районного суду міста Києва.</w:t>
      </w:r>
    </w:p>
    <w:p w14:paraId="6C282CEE" w14:textId="5FA5A3CF" w:rsidR="00A50408" w:rsidRPr="00665FBA" w:rsidRDefault="00A50408" w:rsidP="00A50408">
      <w:pPr>
        <w:ind w:firstLine="567"/>
        <w:jc w:val="both"/>
        <w:rPr>
          <w:rFonts w:eastAsia="Calibri"/>
          <w:iCs/>
          <w:sz w:val="28"/>
          <w:szCs w:val="28"/>
          <w:lang w:bidi="en-US"/>
        </w:rPr>
      </w:pPr>
      <w:r w:rsidRPr="00665FBA">
        <w:rPr>
          <w:rFonts w:eastAsia="Calibri"/>
          <w:iCs/>
          <w:sz w:val="28"/>
          <w:szCs w:val="28"/>
          <w:lang w:bidi="en-US"/>
        </w:rPr>
        <w:t xml:space="preserve">Відповідно до відомостей, які містяться на офіційному </w:t>
      </w:r>
      <w:proofErr w:type="spellStart"/>
      <w:r w:rsidRPr="00665FBA">
        <w:rPr>
          <w:rFonts w:eastAsia="Calibri"/>
          <w:iCs/>
          <w:sz w:val="28"/>
          <w:szCs w:val="28"/>
          <w:lang w:bidi="en-US"/>
        </w:rPr>
        <w:t>вебпорталі</w:t>
      </w:r>
      <w:proofErr w:type="spellEnd"/>
      <w:r w:rsidRPr="00665FBA">
        <w:rPr>
          <w:rFonts w:eastAsia="Calibri"/>
          <w:iCs/>
          <w:sz w:val="28"/>
          <w:szCs w:val="28"/>
          <w:lang w:bidi="en-US"/>
        </w:rPr>
        <w:t xml:space="preserve"> «Судова влада України», вказаний позов надійшов до Печерського районного суду міста Києва 1 липня 2020 року, його передано на розгляд судді Новаку Р.В. Станом на день пода</w:t>
      </w:r>
      <w:r w:rsidR="00202C61" w:rsidRPr="00665FBA">
        <w:rPr>
          <w:rFonts w:eastAsia="Calibri"/>
          <w:iCs/>
          <w:sz w:val="28"/>
          <w:szCs w:val="28"/>
          <w:lang w:bidi="en-US"/>
        </w:rPr>
        <w:t>ння</w:t>
      </w:r>
      <w:r w:rsidRPr="00665FBA">
        <w:rPr>
          <w:rFonts w:eastAsia="Calibri"/>
          <w:iCs/>
          <w:sz w:val="28"/>
          <w:szCs w:val="28"/>
          <w:lang w:bidi="en-US"/>
        </w:rPr>
        <w:t xml:space="preserve"> дисциплінарної скарги у графі «стадія розгляду» зазначено «призначено склад суду».</w:t>
      </w:r>
    </w:p>
    <w:p w14:paraId="5C50A6E3" w14:textId="184C0ABE" w:rsidR="00A50408" w:rsidRPr="00665FBA" w:rsidRDefault="00202C61" w:rsidP="00A50408">
      <w:pPr>
        <w:ind w:firstLine="567"/>
        <w:jc w:val="both"/>
        <w:rPr>
          <w:rFonts w:eastAsia="Calibri"/>
          <w:iCs/>
          <w:sz w:val="28"/>
          <w:szCs w:val="28"/>
          <w:lang w:bidi="en-US"/>
        </w:rPr>
      </w:pPr>
      <w:r w:rsidRPr="00665FBA">
        <w:rPr>
          <w:rFonts w:eastAsia="Calibri"/>
          <w:iCs/>
          <w:sz w:val="28"/>
          <w:szCs w:val="28"/>
          <w:lang w:bidi="en-US"/>
        </w:rPr>
        <w:t>С</w:t>
      </w:r>
      <w:r w:rsidR="00A50408" w:rsidRPr="00665FBA">
        <w:rPr>
          <w:rFonts w:eastAsia="Calibri"/>
          <w:iCs/>
          <w:sz w:val="28"/>
          <w:szCs w:val="28"/>
          <w:lang w:bidi="en-US"/>
        </w:rPr>
        <w:t xml:space="preserve">каржник </w:t>
      </w:r>
      <w:r w:rsidRPr="00665FBA">
        <w:rPr>
          <w:rFonts w:eastAsia="Calibri"/>
          <w:iCs/>
          <w:sz w:val="28"/>
          <w:szCs w:val="28"/>
          <w:lang w:bidi="en-US"/>
        </w:rPr>
        <w:t xml:space="preserve">також </w:t>
      </w:r>
      <w:r w:rsidR="00A50408" w:rsidRPr="00665FBA">
        <w:rPr>
          <w:rFonts w:eastAsia="Calibri"/>
          <w:iCs/>
          <w:sz w:val="28"/>
          <w:szCs w:val="28"/>
          <w:lang w:bidi="en-US"/>
        </w:rPr>
        <w:t>зазначив, що 19 серпня 2020 року пода</w:t>
      </w:r>
      <w:r w:rsidRPr="00665FBA">
        <w:rPr>
          <w:rFonts w:eastAsia="Calibri"/>
          <w:iCs/>
          <w:sz w:val="28"/>
          <w:szCs w:val="28"/>
          <w:lang w:bidi="en-US"/>
        </w:rPr>
        <w:t>в</w:t>
      </w:r>
      <w:r w:rsidR="00A50408" w:rsidRPr="00665FBA">
        <w:rPr>
          <w:rFonts w:eastAsia="Calibri"/>
          <w:iCs/>
          <w:sz w:val="28"/>
          <w:szCs w:val="28"/>
          <w:lang w:bidi="en-US"/>
        </w:rPr>
        <w:t xml:space="preserve"> заяв</w:t>
      </w:r>
      <w:r w:rsidRPr="00665FBA">
        <w:rPr>
          <w:rFonts w:eastAsia="Calibri"/>
          <w:iCs/>
          <w:sz w:val="28"/>
          <w:szCs w:val="28"/>
          <w:lang w:bidi="en-US"/>
        </w:rPr>
        <w:t>у</w:t>
      </w:r>
      <w:r w:rsidR="00A50408" w:rsidRPr="00665FBA">
        <w:rPr>
          <w:rFonts w:eastAsia="Calibri"/>
          <w:iCs/>
          <w:sz w:val="28"/>
          <w:szCs w:val="28"/>
          <w:lang w:bidi="en-US"/>
        </w:rPr>
        <w:t xml:space="preserve"> про забезпечення позову, в якій просив забезпечити позов шляхом зупинення стягнення 20 % з його заробітної плати на підставі виконавчого документа, який оскаржується боржником у судовому порядку. Станом на дату пода</w:t>
      </w:r>
      <w:r w:rsidR="00D712B6" w:rsidRPr="00665FBA">
        <w:rPr>
          <w:rFonts w:eastAsia="Calibri"/>
          <w:iCs/>
          <w:sz w:val="28"/>
          <w:szCs w:val="28"/>
          <w:lang w:bidi="en-US"/>
        </w:rPr>
        <w:t>ння</w:t>
      </w:r>
      <w:r w:rsidR="00A50408" w:rsidRPr="00665FBA">
        <w:rPr>
          <w:rFonts w:eastAsia="Calibri"/>
          <w:iCs/>
          <w:sz w:val="28"/>
          <w:szCs w:val="28"/>
          <w:lang w:bidi="en-US"/>
        </w:rPr>
        <w:t xml:space="preserve"> дисциплінарної скарги така заява суддею Новаком Р.В. не розглянута.</w:t>
      </w:r>
    </w:p>
    <w:p w14:paraId="1D1F3932" w14:textId="0B892E74" w:rsidR="00A50408" w:rsidRPr="00665FBA" w:rsidRDefault="00A50408" w:rsidP="00A50408">
      <w:pPr>
        <w:ind w:firstLine="567"/>
        <w:jc w:val="both"/>
        <w:rPr>
          <w:rFonts w:eastAsia="Calibri"/>
          <w:iCs/>
          <w:sz w:val="28"/>
          <w:szCs w:val="28"/>
          <w:lang w:bidi="en-US"/>
        </w:rPr>
      </w:pPr>
      <w:r w:rsidRPr="00665FBA">
        <w:rPr>
          <w:rFonts w:eastAsia="Calibri"/>
          <w:iCs/>
          <w:sz w:val="28"/>
          <w:szCs w:val="28"/>
          <w:lang w:bidi="en-US"/>
        </w:rPr>
        <w:t xml:space="preserve">Автор скарги просить притягнути суддю до дисциплінарної відповідальності, посилаючись на те, що станом на день звернення зі скаргою </w:t>
      </w:r>
      <w:r w:rsidR="00D712B6" w:rsidRPr="00665FBA">
        <w:rPr>
          <w:rFonts w:eastAsia="Calibri"/>
          <w:iCs/>
          <w:sz w:val="28"/>
          <w:szCs w:val="28"/>
          <w:lang w:bidi="en-US"/>
        </w:rPr>
        <w:t xml:space="preserve">минуло </w:t>
      </w:r>
      <w:r w:rsidRPr="00665FBA">
        <w:rPr>
          <w:rFonts w:eastAsia="Calibri"/>
          <w:iCs/>
          <w:sz w:val="28"/>
          <w:szCs w:val="28"/>
          <w:lang w:bidi="en-US"/>
        </w:rPr>
        <w:t>більше</w:t>
      </w:r>
      <w:r w:rsidR="00D712B6" w:rsidRPr="00665FBA">
        <w:rPr>
          <w:rFonts w:eastAsia="Calibri"/>
          <w:iCs/>
          <w:sz w:val="28"/>
          <w:szCs w:val="28"/>
          <w:lang w:bidi="en-US"/>
        </w:rPr>
        <w:t xml:space="preserve"> ніж</w:t>
      </w:r>
      <w:r w:rsidRPr="00665FBA">
        <w:rPr>
          <w:rFonts w:eastAsia="Calibri"/>
          <w:iCs/>
          <w:sz w:val="28"/>
          <w:szCs w:val="28"/>
          <w:lang w:bidi="en-US"/>
        </w:rPr>
        <w:t xml:space="preserve"> с</w:t>
      </w:r>
      <w:r w:rsidR="00D712B6" w:rsidRPr="00665FBA">
        <w:rPr>
          <w:rFonts w:eastAsia="Calibri"/>
          <w:iCs/>
          <w:sz w:val="28"/>
          <w:szCs w:val="28"/>
          <w:lang w:bidi="en-US"/>
        </w:rPr>
        <w:t>і</w:t>
      </w:r>
      <w:r w:rsidRPr="00665FBA">
        <w:rPr>
          <w:rFonts w:eastAsia="Calibri"/>
          <w:iCs/>
          <w:sz w:val="28"/>
          <w:szCs w:val="28"/>
          <w:lang w:bidi="en-US"/>
        </w:rPr>
        <w:t xml:space="preserve">м місяців із дня отримання суддею Новаком Р.В. справи № 466/3920/20, жодного процесуального документа у справі не постановлено, заяву про забезпечення позову не розглянуто. Такі дії судді, як зазначив скаржник, свідчать про відмову </w:t>
      </w:r>
      <w:r w:rsidR="00D712B6" w:rsidRPr="00665FBA">
        <w:rPr>
          <w:rFonts w:eastAsia="Calibri"/>
          <w:iCs/>
          <w:sz w:val="28"/>
          <w:szCs w:val="28"/>
          <w:lang w:bidi="en-US"/>
        </w:rPr>
        <w:t>в</w:t>
      </w:r>
      <w:r w:rsidRPr="00665FBA">
        <w:rPr>
          <w:rFonts w:eastAsia="Calibri"/>
          <w:iCs/>
          <w:sz w:val="28"/>
          <w:szCs w:val="28"/>
          <w:lang w:bidi="en-US"/>
        </w:rPr>
        <w:t xml:space="preserve"> доступі до правосуддя.</w:t>
      </w:r>
    </w:p>
    <w:p w14:paraId="51E1E7C3" w14:textId="18E30F41" w:rsidR="00A50408" w:rsidRPr="00665FBA" w:rsidRDefault="00D712B6" w:rsidP="00A50408">
      <w:pPr>
        <w:ind w:firstLine="567"/>
        <w:jc w:val="both"/>
        <w:rPr>
          <w:rFonts w:eastAsia="Calibri"/>
          <w:iCs/>
          <w:sz w:val="28"/>
          <w:szCs w:val="28"/>
          <w:lang w:bidi="en-US"/>
        </w:rPr>
      </w:pPr>
      <w:r w:rsidRPr="00665FBA">
        <w:rPr>
          <w:rFonts w:eastAsia="Calibri"/>
          <w:iCs/>
          <w:sz w:val="28"/>
          <w:szCs w:val="28"/>
          <w:lang w:bidi="en-US"/>
        </w:rPr>
        <w:t>У</w:t>
      </w:r>
      <w:r w:rsidR="00A50408" w:rsidRPr="00665FBA">
        <w:rPr>
          <w:rFonts w:eastAsia="Calibri"/>
          <w:iCs/>
          <w:sz w:val="28"/>
          <w:szCs w:val="28"/>
          <w:lang w:bidi="en-US"/>
        </w:rPr>
        <w:t>раховуючи зазначене, Карабін Д.В. просить притягнути суддю Новака Р.В. до дисциплінарної відповідальності</w:t>
      </w:r>
      <w:r w:rsidRPr="00665FBA">
        <w:rPr>
          <w:rFonts w:eastAsia="Calibri"/>
          <w:iCs/>
          <w:sz w:val="28"/>
          <w:szCs w:val="28"/>
          <w:lang w:bidi="en-US"/>
        </w:rPr>
        <w:t xml:space="preserve"> з підстав, передбачених</w:t>
      </w:r>
      <w:r w:rsidR="00A50408" w:rsidRPr="00665FBA">
        <w:rPr>
          <w:rFonts w:eastAsia="Calibri"/>
          <w:iCs/>
          <w:sz w:val="28"/>
          <w:szCs w:val="28"/>
          <w:lang w:bidi="en-US"/>
        </w:rPr>
        <w:t xml:space="preserve"> підпункт</w:t>
      </w:r>
      <w:r w:rsidRPr="00665FBA">
        <w:rPr>
          <w:rFonts w:eastAsia="Calibri"/>
          <w:iCs/>
          <w:sz w:val="28"/>
          <w:szCs w:val="28"/>
          <w:lang w:bidi="en-US"/>
        </w:rPr>
        <w:t>ом</w:t>
      </w:r>
      <w:r w:rsidR="00A50408" w:rsidRPr="00665FBA">
        <w:rPr>
          <w:rFonts w:eastAsia="Calibri"/>
          <w:iCs/>
          <w:sz w:val="28"/>
          <w:szCs w:val="28"/>
          <w:lang w:bidi="en-US"/>
        </w:rPr>
        <w:t xml:space="preserve"> «а» пункту 1, пункту 2 частини першої статті 106 Закону України «Про судоустрій і статус суддів» (умисна або внаслідок недбалості незаконна відмова у доступі до </w:t>
      </w:r>
      <w:r w:rsidR="00A50408" w:rsidRPr="00665FBA">
        <w:rPr>
          <w:rFonts w:eastAsia="Calibri"/>
          <w:iCs/>
          <w:sz w:val="28"/>
          <w:szCs w:val="28"/>
          <w:lang w:bidi="en-US"/>
        </w:rPr>
        <w:lastRenderedPageBreak/>
        <w:t>правосуддя,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безпідставне затягування або невжиття суддею заходів щодо розгляду заяви протягом строку, встановленого законом).</w:t>
      </w:r>
    </w:p>
    <w:p w14:paraId="6285114F" w14:textId="3F563B45" w:rsidR="00A50408" w:rsidRPr="00665FBA" w:rsidRDefault="00A50408" w:rsidP="00A50408">
      <w:pPr>
        <w:ind w:firstLine="567"/>
        <w:jc w:val="both"/>
        <w:rPr>
          <w:rFonts w:eastAsia="Calibri"/>
          <w:iCs/>
          <w:sz w:val="28"/>
          <w:szCs w:val="28"/>
          <w:lang w:bidi="en-US"/>
        </w:rPr>
      </w:pPr>
      <w:r w:rsidRPr="00665FBA">
        <w:rPr>
          <w:rFonts w:eastAsia="Calibri"/>
          <w:iCs/>
          <w:sz w:val="28"/>
          <w:szCs w:val="28"/>
          <w:lang w:bidi="en-US"/>
        </w:rPr>
        <w:t>Відповідно до протоколу автоматизованого розподілу справи між членами Вищої ради правосуддя від 19 жовтня 2020 року вказану скаргу передано члену Вищої ради правосуддя Артеменку І.А. для проведення попередньої перевірки.</w:t>
      </w:r>
    </w:p>
    <w:p w14:paraId="7742722E" w14:textId="7C4B9926" w:rsidR="00A50408" w:rsidRPr="00665FBA" w:rsidRDefault="00A50408" w:rsidP="00A50408">
      <w:pPr>
        <w:ind w:firstLine="567"/>
        <w:jc w:val="both"/>
        <w:rPr>
          <w:iCs/>
          <w:sz w:val="28"/>
          <w:szCs w:val="28"/>
          <w:lang w:bidi="en-US"/>
        </w:rPr>
      </w:pPr>
      <w:r w:rsidRPr="00665FBA">
        <w:rPr>
          <w:iCs/>
          <w:sz w:val="28"/>
          <w:szCs w:val="28"/>
          <w:lang w:bidi="en-US"/>
        </w:rPr>
        <w:t>Ухвалою Другої Дисциплінарної палати Вищої ради правосуддя                             від 3 березня 2021 року № 559/2дп/15-21 стосовно судді Печерського районного суду міста Києва Новака Р.В. відкрито дисциплінарну справу за ознаками в його поведінці складу дисциплінарних проступків, передбачених підпунктом «а» пункту 1, пунктом 2 частини першої статті 106 Закону України «</w:t>
      </w:r>
      <w:r w:rsidR="00D712B6" w:rsidRPr="00665FBA">
        <w:rPr>
          <w:iCs/>
          <w:sz w:val="28"/>
          <w:szCs w:val="28"/>
          <w:lang w:bidi="en-US"/>
        </w:rPr>
        <w:t>Про судоустрій і статус суддів»</w:t>
      </w:r>
      <w:r w:rsidRPr="00665FBA">
        <w:rPr>
          <w:iCs/>
          <w:sz w:val="28"/>
          <w:szCs w:val="28"/>
          <w:lang w:bidi="en-US"/>
        </w:rPr>
        <w:t xml:space="preserve"> </w:t>
      </w:r>
      <w:r w:rsidR="00D712B6" w:rsidRPr="00665FBA">
        <w:rPr>
          <w:iCs/>
          <w:sz w:val="28"/>
          <w:szCs w:val="28"/>
          <w:lang w:bidi="en-US"/>
        </w:rPr>
        <w:t>(</w:t>
      </w:r>
      <w:r w:rsidRPr="00665FBA">
        <w:rPr>
          <w:iCs/>
          <w:sz w:val="28"/>
          <w:szCs w:val="28"/>
          <w:lang w:bidi="en-US"/>
        </w:rPr>
        <w:t>безпідставне затягування або невжиття суддею заходів щодо розгляду заяви протягом строку, встановленого законом; умисна або внаслідок недбалості незаконна відмова у доступі до правосуддя,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D712B6" w:rsidRPr="00665FBA">
        <w:rPr>
          <w:iCs/>
          <w:sz w:val="28"/>
          <w:szCs w:val="28"/>
          <w:lang w:bidi="en-US"/>
        </w:rPr>
        <w:t>)</w:t>
      </w:r>
      <w:r w:rsidRPr="00665FBA">
        <w:rPr>
          <w:iCs/>
          <w:sz w:val="28"/>
          <w:szCs w:val="28"/>
          <w:lang w:bidi="en-US"/>
        </w:rPr>
        <w:t>.</w:t>
      </w:r>
    </w:p>
    <w:p w14:paraId="4B23367C" w14:textId="397DAE22" w:rsidR="00A50408" w:rsidRPr="00665FBA" w:rsidRDefault="00A50408" w:rsidP="00A50408">
      <w:pPr>
        <w:ind w:firstLine="567"/>
        <w:jc w:val="both"/>
        <w:rPr>
          <w:iCs/>
          <w:sz w:val="28"/>
          <w:szCs w:val="28"/>
          <w:lang w:bidi="en-US"/>
        </w:rPr>
      </w:pPr>
      <w:r w:rsidRPr="00665FBA">
        <w:rPr>
          <w:iCs/>
          <w:sz w:val="28"/>
          <w:szCs w:val="28"/>
          <w:lang w:bidi="en-US"/>
        </w:rPr>
        <w:t xml:space="preserve">Цією </w:t>
      </w:r>
      <w:r w:rsidR="00CF6F12" w:rsidRPr="00665FBA">
        <w:rPr>
          <w:iCs/>
          <w:sz w:val="28"/>
          <w:szCs w:val="28"/>
          <w:lang w:bidi="en-US"/>
        </w:rPr>
        <w:t>самою</w:t>
      </w:r>
      <w:r w:rsidRPr="00665FBA">
        <w:rPr>
          <w:iCs/>
          <w:sz w:val="28"/>
          <w:szCs w:val="28"/>
          <w:lang w:bidi="en-US"/>
        </w:rPr>
        <w:t xml:space="preserve"> ухвалою об’єднано в одну дисциплінарну справу дисциплінарні справи, відкриті за скаргами </w:t>
      </w:r>
      <w:proofErr w:type="spellStart"/>
      <w:r w:rsidRPr="00665FBA">
        <w:rPr>
          <w:iCs/>
          <w:sz w:val="28"/>
          <w:szCs w:val="28"/>
          <w:lang w:bidi="en-US"/>
        </w:rPr>
        <w:t>Кандула</w:t>
      </w:r>
      <w:proofErr w:type="spellEnd"/>
      <w:r w:rsidRPr="00665FBA">
        <w:rPr>
          <w:iCs/>
          <w:sz w:val="28"/>
          <w:szCs w:val="28"/>
          <w:lang w:bidi="en-US"/>
        </w:rPr>
        <w:t xml:space="preserve"> С.В. (</w:t>
      </w:r>
      <w:proofErr w:type="spellStart"/>
      <w:r w:rsidRPr="00665FBA">
        <w:rPr>
          <w:iCs/>
          <w:sz w:val="28"/>
          <w:szCs w:val="28"/>
          <w:lang w:bidi="en-US"/>
        </w:rPr>
        <w:t>вх</w:t>
      </w:r>
      <w:proofErr w:type="spellEnd"/>
      <w:r w:rsidRPr="00665FBA">
        <w:rPr>
          <w:iCs/>
          <w:sz w:val="28"/>
          <w:szCs w:val="28"/>
          <w:lang w:bidi="en-US"/>
        </w:rPr>
        <w:t>. № К-86/0/7-21) та Карабіна Д.В. (</w:t>
      </w:r>
      <w:proofErr w:type="spellStart"/>
      <w:r w:rsidRPr="00665FBA">
        <w:rPr>
          <w:iCs/>
          <w:sz w:val="28"/>
          <w:szCs w:val="28"/>
          <w:lang w:bidi="en-US"/>
        </w:rPr>
        <w:t>вх</w:t>
      </w:r>
      <w:proofErr w:type="spellEnd"/>
      <w:r w:rsidRPr="00665FBA">
        <w:rPr>
          <w:iCs/>
          <w:sz w:val="28"/>
          <w:szCs w:val="28"/>
          <w:lang w:bidi="en-US"/>
        </w:rPr>
        <w:t>. № К-5593/0/7-20) стосовно судді Печерського районного суду міста Києва Новака Р.В., проведення підготовки до розгляду об’єднаної справи доручено члену Другої Дисциплінарної палати Вищої ради правосуддя Артеменку І.А.</w:t>
      </w:r>
    </w:p>
    <w:p w14:paraId="20EE22EB" w14:textId="66AA7D25" w:rsidR="00A50408" w:rsidRPr="00665FBA" w:rsidRDefault="00A50408" w:rsidP="00A50408">
      <w:pPr>
        <w:ind w:firstLine="567"/>
        <w:jc w:val="both"/>
        <w:rPr>
          <w:iCs/>
          <w:sz w:val="28"/>
          <w:szCs w:val="28"/>
          <w:lang w:bidi="en-US"/>
        </w:rPr>
      </w:pPr>
      <w:r w:rsidRPr="00665FBA">
        <w:rPr>
          <w:iCs/>
          <w:sz w:val="28"/>
          <w:szCs w:val="28"/>
          <w:lang w:bidi="en-US"/>
        </w:rPr>
        <w:t>У зв’язку із закінченням терміну повноважень члена Другої Дисциплінарної палати Вищої ради правосуддя Артеменка І.А. на підставі протоколу повторного автоматизованого визначення члена Вищої ради правосуддя та протоколу передачі справи раніше визначеному члену</w:t>
      </w:r>
      <w:r w:rsidR="00CF6F12" w:rsidRPr="00665FBA">
        <w:rPr>
          <w:iCs/>
          <w:sz w:val="28"/>
          <w:szCs w:val="28"/>
          <w:lang w:bidi="en-US"/>
        </w:rPr>
        <w:t xml:space="preserve"> Вищої ради правосуддя</w:t>
      </w:r>
      <w:r w:rsidRPr="00665FBA">
        <w:rPr>
          <w:iCs/>
          <w:sz w:val="28"/>
          <w:szCs w:val="28"/>
          <w:lang w:bidi="en-US"/>
        </w:rPr>
        <w:t xml:space="preserve"> від 22 березня 2021 року об’єднану дисциплінарну справу стосовно судді Новака Р.В. передано</w:t>
      </w:r>
      <w:r w:rsidR="00D51ECB" w:rsidRPr="00665FBA">
        <w:rPr>
          <w:iCs/>
          <w:sz w:val="28"/>
          <w:szCs w:val="28"/>
          <w:lang w:bidi="en-US"/>
        </w:rPr>
        <w:t xml:space="preserve"> члену Вищої ради правосуддя</w:t>
      </w:r>
      <w:r w:rsidRPr="00665FBA">
        <w:rPr>
          <w:iCs/>
          <w:sz w:val="28"/>
          <w:szCs w:val="28"/>
          <w:lang w:bidi="en-US"/>
        </w:rPr>
        <w:t xml:space="preserve"> </w:t>
      </w:r>
      <w:proofErr w:type="spellStart"/>
      <w:r w:rsidR="00D51ECB" w:rsidRPr="00665FBA">
        <w:rPr>
          <w:iCs/>
          <w:sz w:val="28"/>
          <w:szCs w:val="28"/>
          <w:lang w:bidi="en-US"/>
        </w:rPr>
        <w:t>Саліхову</w:t>
      </w:r>
      <w:proofErr w:type="spellEnd"/>
      <w:r w:rsidR="00D51ECB" w:rsidRPr="00665FBA">
        <w:rPr>
          <w:iCs/>
          <w:sz w:val="28"/>
          <w:szCs w:val="28"/>
          <w:lang w:bidi="en-US"/>
        </w:rPr>
        <w:t xml:space="preserve"> В.В.</w:t>
      </w:r>
      <w:r w:rsidRPr="00665FBA">
        <w:rPr>
          <w:iCs/>
          <w:sz w:val="28"/>
          <w:szCs w:val="28"/>
          <w:lang w:bidi="en-US"/>
        </w:rPr>
        <w:t xml:space="preserve"> для підготовки до розгляду. </w:t>
      </w:r>
    </w:p>
    <w:p w14:paraId="18B070E9" w14:textId="77777777" w:rsidR="00D51ECB" w:rsidRPr="00665FBA" w:rsidRDefault="00D51ECB" w:rsidP="00D51ECB">
      <w:pPr>
        <w:ind w:firstLine="567"/>
        <w:jc w:val="both"/>
        <w:rPr>
          <w:iCs/>
          <w:sz w:val="28"/>
          <w:szCs w:val="28"/>
          <w:lang w:bidi="en-US"/>
        </w:rPr>
      </w:pPr>
      <w:r w:rsidRPr="00665FBA">
        <w:rPr>
          <w:iCs/>
          <w:sz w:val="28"/>
          <w:szCs w:val="28"/>
          <w:lang w:bidi="en-US"/>
        </w:rPr>
        <w:t>Згідно із частиною дев’ятою статті 31 Закону України «Про Вищу раду правосуддя» Вища рада правосуддя чи її орган можуть ухвалити рішення про зупинення розгляду відповідного питання чи провадження у справі на період, необхідний для отримання запитуваної інформації або документів.</w:t>
      </w:r>
    </w:p>
    <w:p w14:paraId="43E86A85" w14:textId="071C74B8" w:rsidR="00D51ECB" w:rsidRPr="00665FBA" w:rsidRDefault="00D51ECB" w:rsidP="00D51ECB">
      <w:pPr>
        <w:ind w:firstLine="567"/>
        <w:jc w:val="both"/>
        <w:rPr>
          <w:iCs/>
          <w:sz w:val="28"/>
          <w:szCs w:val="28"/>
          <w:lang w:bidi="en-US"/>
        </w:rPr>
      </w:pPr>
      <w:r w:rsidRPr="00665FBA">
        <w:rPr>
          <w:iCs/>
          <w:sz w:val="28"/>
          <w:szCs w:val="28"/>
          <w:lang w:bidi="en-US"/>
        </w:rPr>
        <w:t>Під час підготовки до розгляду об’єднаної дисциплінарної справи стосовно судді Новака Р.В. виникла потреба у витребуванні з Печерського районного суду міста Києва додаткової інформації</w:t>
      </w:r>
      <w:r w:rsidR="009C3507" w:rsidRPr="00665FBA">
        <w:rPr>
          <w:iCs/>
          <w:sz w:val="28"/>
          <w:szCs w:val="28"/>
          <w:lang w:bidi="en-US"/>
        </w:rPr>
        <w:t>,</w:t>
      </w:r>
      <w:r w:rsidRPr="00665FBA">
        <w:rPr>
          <w:iCs/>
          <w:sz w:val="28"/>
          <w:szCs w:val="28"/>
          <w:lang w:bidi="en-US"/>
        </w:rPr>
        <w:t xml:space="preserve"> необхідної для з’ясування обставин, викладених у скарзі Карабіна Д.В.</w:t>
      </w:r>
    </w:p>
    <w:p w14:paraId="464B3BEB" w14:textId="6657D718" w:rsidR="00D51ECB" w:rsidRPr="00665FBA" w:rsidRDefault="00D51ECB" w:rsidP="00D51ECB">
      <w:pPr>
        <w:ind w:firstLine="567"/>
        <w:jc w:val="both"/>
        <w:rPr>
          <w:iCs/>
          <w:sz w:val="28"/>
          <w:szCs w:val="28"/>
          <w:lang w:bidi="en-US"/>
        </w:rPr>
      </w:pPr>
      <w:r w:rsidRPr="00665FBA">
        <w:rPr>
          <w:iCs/>
          <w:sz w:val="28"/>
          <w:szCs w:val="28"/>
          <w:lang w:bidi="en-US"/>
        </w:rPr>
        <w:t xml:space="preserve">У зв’язку з наведеним ухвалою Другої Дисциплінарної палати Вищої ради правосуддя від 24 травня 2021 року № 1120/2дп/15-21 </w:t>
      </w:r>
      <w:proofErr w:type="spellStart"/>
      <w:r w:rsidRPr="00665FBA">
        <w:rPr>
          <w:iCs/>
          <w:sz w:val="28"/>
          <w:szCs w:val="28"/>
          <w:lang w:bidi="en-US"/>
        </w:rPr>
        <w:t>зупинено</w:t>
      </w:r>
      <w:proofErr w:type="spellEnd"/>
      <w:r w:rsidRPr="00665FBA">
        <w:rPr>
          <w:iCs/>
          <w:sz w:val="28"/>
          <w:szCs w:val="28"/>
          <w:lang w:bidi="en-US"/>
        </w:rPr>
        <w:t xml:space="preserve"> розгляд об’єднаної дисциплінарної справи стосовно судді Печерського районного суду міста Києва Новака Р.В. до надходження витребуваної інформації.</w:t>
      </w:r>
    </w:p>
    <w:p w14:paraId="4F468AC6" w14:textId="533F03DD" w:rsidR="00D51ECB" w:rsidRPr="00665FBA" w:rsidRDefault="00D51ECB" w:rsidP="00D51ECB">
      <w:pPr>
        <w:ind w:firstLine="567"/>
        <w:jc w:val="both"/>
        <w:rPr>
          <w:iCs/>
          <w:sz w:val="28"/>
          <w:szCs w:val="28"/>
          <w:lang w:bidi="en-US"/>
        </w:rPr>
      </w:pPr>
      <w:r w:rsidRPr="00665FBA">
        <w:rPr>
          <w:iCs/>
          <w:sz w:val="28"/>
          <w:szCs w:val="28"/>
          <w:lang w:bidi="en-US"/>
        </w:rPr>
        <w:t>5 серпня 2021 року набрав чинності Закон України від 14 липня 2021 року №</w:t>
      </w:r>
      <w:r w:rsidR="009C1A67">
        <w:rPr>
          <w:iCs/>
          <w:sz w:val="28"/>
          <w:szCs w:val="28"/>
          <w:lang w:bidi="en-US"/>
        </w:rPr>
        <w:t> </w:t>
      </w:r>
      <w:r w:rsidRPr="00665FBA">
        <w:rPr>
          <w:iCs/>
          <w:sz w:val="28"/>
          <w:szCs w:val="28"/>
          <w:lang w:bidi="en-US"/>
        </w:rPr>
        <w:t xml:space="preserve">1635-IX «Про внесення змін до деяких законодавчих актів України щодо </w:t>
      </w:r>
      <w:r w:rsidRPr="00665FBA">
        <w:rPr>
          <w:iCs/>
          <w:sz w:val="28"/>
          <w:szCs w:val="28"/>
          <w:lang w:bidi="en-US"/>
        </w:rPr>
        <w:lastRenderedPageBreak/>
        <w:t>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9C3507" w:rsidRPr="00665FBA">
        <w:rPr>
          <w:iCs/>
          <w:sz w:val="28"/>
          <w:szCs w:val="28"/>
          <w:lang w:bidi="en-US"/>
        </w:rPr>
        <w:t> </w:t>
      </w:r>
      <w:r w:rsidRPr="00665FBA">
        <w:rPr>
          <w:iCs/>
          <w:sz w:val="28"/>
          <w:szCs w:val="28"/>
          <w:lang w:bidi="en-US"/>
        </w:rPr>
        <w:t xml:space="preserve">1635-IX), яким </w:t>
      </w:r>
      <w:proofErr w:type="spellStart"/>
      <w:r w:rsidRPr="00665FBA">
        <w:rPr>
          <w:iCs/>
          <w:sz w:val="28"/>
          <w:szCs w:val="28"/>
          <w:lang w:bidi="en-US"/>
        </w:rPr>
        <w:t>внесено</w:t>
      </w:r>
      <w:proofErr w:type="spellEnd"/>
      <w:r w:rsidRPr="00665FBA">
        <w:rPr>
          <w:iCs/>
          <w:sz w:val="28"/>
          <w:szCs w:val="28"/>
          <w:lang w:bidi="en-US"/>
        </w:rPr>
        <w:t xml:space="preserve"> зміни до Закону України від 21 грудня 2016 року №</w:t>
      </w:r>
      <w:r w:rsidR="009C3507" w:rsidRPr="00665FBA">
        <w:rPr>
          <w:iCs/>
          <w:sz w:val="28"/>
          <w:szCs w:val="28"/>
          <w:lang w:bidi="en-US"/>
        </w:rPr>
        <w:t> </w:t>
      </w:r>
      <w:r w:rsidRPr="00665FBA">
        <w:rPr>
          <w:iCs/>
          <w:sz w:val="28"/>
          <w:szCs w:val="28"/>
          <w:lang w:bidi="en-US"/>
        </w:rPr>
        <w:t>1798-VIII «Про Вищу раду правосуддя», у тому числі в частині здійснення дисциплінарних проваджень щодо суддів. Із дня набрання чинності Законом №</w:t>
      </w:r>
      <w:r w:rsidR="009C3507" w:rsidRPr="00665FBA">
        <w:rPr>
          <w:iCs/>
          <w:sz w:val="28"/>
          <w:szCs w:val="28"/>
          <w:lang w:bidi="en-US"/>
        </w:rPr>
        <w:t> </w:t>
      </w:r>
      <w:r w:rsidRPr="00665FBA">
        <w:rPr>
          <w:iCs/>
          <w:sz w:val="28"/>
          <w:szCs w:val="28"/>
          <w:lang w:bidi="en-US"/>
        </w:rPr>
        <w:t>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14:paraId="6046B70D" w14:textId="795801FE" w:rsidR="00D51ECB" w:rsidRPr="00665FBA" w:rsidRDefault="00CF6F12" w:rsidP="00D51ECB">
      <w:pPr>
        <w:ind w:firstLine="567"/>
        <w:jc w:val="both"/>
        <w:rPr>
          <w:iCs/>
          <w:sz w:val="28"/>
          <w:szCs w:val="28"/>
          <w:lang w:bidi="en-US"/>
        </w:rPr>
      </w:pPr>
      <w:r w:rsidRPr="00665FBA">
        <w:rPr>
          <w:iCs/>
          <w:sz w:val="28"/>
          <w:szCs w:val="28"/>
          <w:lang w:bidi="en-US"/>
        </w:rPr>
        <w:t>З</w:t>
      </w:r>
      <w:r w:rsidR="00D51ECB" w:rsidRPr="00665FBA">
        <w:rPr>
          <w:iCs/>
          <w:sz w:val="28"/>
          <w:szCs w:val="28"/>
          <w:lang w:bidi="en-US"/>
        </w:rPr>
        <w:t xml:space="preserve"> метою недопущення порушення вимог Закону № 1635-IX </w:t>
      </w:r>
      <w:r w:rsidRPr="00665FBA">
        <w:rPr>
          <w:iCs/>
          <w:sz w:val="28"/>
          <w:szCs w:val="28"/>
          <w:lang w:bidi="en-US"/>
        </w:rPr>
        <w:t xml:space="preserve">Вища рада правосуддя </w:t>
      </w:r>
      <w:r w:rsidR="00D51ECB" w:rsidRPr="00665FBA">
        <w:rPr>
          <w:iCs/>
          <w:sz w:val="28"/>
          <w:szCs w:val="28"/>
          <w:lang w:bidi="en-US"/>
        </w:rPr>
        <w:t>5 серпня 2021 року ухва</w:t>
      </w:r>
      <w:r w:rsidRPr="00665FBA">
        <w:rPr>
          <w:iCs/>
          <w:sz w:val="28"/>
          <w:szCs w:val="28"/>
          <w:lang w:bidi="en-US"/>
        </w:rPr>
        <w:t>лила рішення</w:t>
      </w:r>
      <w:r w:rsidR="00D51ECB" w:rsidRPr="00665FBA">
        <w:rPr>
          <w:iCs/>
          <w:sz w:val="28"/>
          <w:szCs w:val="28"/>
          <w:lang w:bidi="en-US"/>
        </w:rPr>
        <w:t xml:space="preserve">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13E967DC" w14:textId="1AABCDE1" w:rsidR="00D51ECB" w:rsidRPr="00665FBA" w:rsidRDefault="00D51ECB" w:rsidP="00D51ECB">
      <w:pPr>
        <w:ind w:firstLine="567"/>
        <w:jc w:val="both"/>
        <w:rPr>
          <w:iCs/>
          <w:sz w:val="28"/>
          <w:szCs w:val="28"/>
          <w:lang w:bidi="en-US"/>
        </w:rPr>
      </w:pPr>
      <w:r w:rsidRPr="00665FBA">
        <w:rPr>
          <w:iCs/>
          <w:sz w:val="28"/>
          <w:szCs w:val="28"/>
          <w:lang w:bidi="en-US"/>
        </w:rPr>
        <w:t xml:space="preserve">Пунктом 6 розділу II «Прикінцеві та перехідні положення»  Закону </w:t>
      </w:r>
      <w:r w:rsidR="001B42B0" w:rsidRPr="00665FBA">
        <w:rPr>
          <w:iCs/>
          <w:sz w:val="28"/>
          <w:szCs w:val="28"/>
          <w:lang w:bidi="en-US"/>
        </w:rPr>
        <w:t xml:space="preserve">        </w:t>
      </w:r>
      <w:r w:rsidR="001B42B0" w:rsidRPr="00665FBA">
        <w:rPr>
          <w:iCs/>
          <w:sz w:val="28"/>
          <w:szCs w:val="28"/>
          <w:lang w:bidi="en-US"/>
        </w:rPr>
        <w:br/>
      </w:r>
      <w:r w:rsidRPr="00665FBA">
        <w:rPr>
          <w:iCs/>
          <w:sz w:val="28"/>
          <w:szCs w:val="28"/>
          <w:lang w:bidi="en-US"/>
        </w:rPr>
        <w:t>№</w:t>
      </w:r>
      <w:r w:rsidR="001B42B0" w:rsidRPr="00665FBA">
        <w:rPr>
          <w:iCs/>
          <w:sz w:val="28"/>
          <w:szCs w:val="28"/>
          <w:lang w:bidi="en-US"/>
        </w:rPr>
        <w:t> </w:t>
      </w:r>
      <w:r w:rsidRPr="00665FBA">
        <w:rPr>
          <w:iCs/>
          <w:sz w:val="28"/>
          <w:szCs w:val="28"/>
          <w:lang w:bidi="en-US"/>
        </w:rPr>
        <w:t>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14:paraId="7C42193E" w14:textId="4F355CDB" w:rsidR="00D51ECB" w:rsidRPr="00665FBA" w:rsidRDefault="00D51ECB" w:rsidP="00D51ECB">
      <w:pPr>
        <w:ind w:firstLine="567"/>
        <w:jc w:val="both"/>
        <w:rPr>
          <w:iCs/>
          <w:sz w:val="28"/>
          <w:szCs w:val="28"/>
          <w:lang w:bidi="en-US"/>
        </w:rPr>
      </w:pPr>
      <w:r w:rsidRPr="00665FBA">
        <w:rPr>
          <w:iCs/>
          <w:sz w:val="28"/>
          <w:szCs w:val="28"/>
          <w:lang w:bidi="en-US"/>
        </w:rPr>
        <w:t>26 січня та 23 лютого 2022 року у більшості членів Вищої ради правосуддя припинилися повноваження у зв’язку з</w:t>
      </w:r>
      <w:r w:rsidR="00CF6F12" w:rsidRPr="00665FBA">
        <w:rPr>
          <w:iCs/>
          <w:sz w:val="28"/>
          <w:szCs w:val="28"/>
          <w:lang w:bidi="en-US"/>
        </w:rPr>
        <w:t>і</w:t>
      </w:r>
      <w:r w:rsidRPr="00665FBA">
        <w:rPr>
          <w:iCs/>
          <w:sz w:val="28"/>
          <w:szCs w:val="28"/>
          <w:lang w:bidi="en-US"/>
        </w:rPr>
        <w:t xml:space="preserve"> звільненням із посад за власним бажанням, отже, з 24 лютого 2022 року був відсутній повноважний склад Вищої ради правосуддя, визначений статтею 131 Конституції України.</w:t>
      </w:r>
    </w:p>
    <w:p w14:paraId="0ECF53D1" w14:textId="759F862C" w:rsidR="00D51ECB" w:rsidRPr="00665FBA" w:rsidRDefault="00D51ECB" w:rsidP="00D51ECB">
      <w:pPr>
        <w:ind w:firstLine="567"/>
        <w:jc w:val="both"/>
        <w:rPr>
          <w:iCs/>
          <w:sz w:val="28"/>
          <w:szCs w:val="28"/>
          <w:lang w:bidi="en-US"/>
        </w:rPr>
      </w:pPr>
      <w:r w:rsidRPr="00665FBA">
        <w:rPr>
          <w:iCs/>
          <w:sz w:val="28"/>
          <w:szCs w:val="28"/>
          <w:lang w:bidi="en-US"/>
        </w:rPr>
        <w:t>Після цього Етичною радою здійснено оцінювання відповідності членів Вищої ради правосуддя.</w:t>
      </w:r>
    </w:p>
    <w:p w14:paraId="42CF28CE" w14:textId="77777777" w:rsidR="00D51ECB" w:rsidRPr="00665FBA" w:rsidRDefault="00D51ECB" w:rsidP="00D51ECB">
      <w:pPr>
        <w:ind w:firstLine="567"/>
        <w:jc w:val="both"/>
        <w:rPr>
          <w:iCs/>
          <w:sz w:val="28"/>
          <w:szCs w:val="28"/>
          <w:lang w:bidi="en-US"/>
        </w:rPr>
      </w:pPr>
      <w:r w:rsidRPr="00665FBA">
        <w:rPr>
          <w:iCs/>
          <w:sz w:val="28"/>
          <w:szCs w:val="28"/>
          <w:lang w:bidi="en-US"/>
        </w:rPr>
        <w:t>11 та 12 січня 2023 року під час XІХ 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w:t>
      </w:r>
    </w:p>
    <w:p w14:paraId="205D434D" w14:textId="405E0929" w:rsidR="00D51ECB" w:rsidRPr="00665FBA" w:rsidRDefault="00D51ECB" w:rsidP="00D51ECB">
      <w:pPr>
        <w:ind w:firstLine="567"/>
        <w:jc w:val="both"/>
        <w:rPr>
          <w:iCs/>
          <w:sz w:val="28"/>
          <w:szCs w:val="28"/>
          <w:lang w:bidi="en-US"/>
        </w:rPr>
      </w:pPr>
      <w:r w:rsidRPr="00665FBA">
        <w:rPr>
          <w:iCs/>
          <w:sz w:val="28"/>
          <w:szCs w:val="28"/>
          <w:lang w:bidi="en-US"/>
        </w:rPr>
        <w:t xml:space="preserve">Згідно із рішенням Вищої ради правосуддя від 23 січня 2023 року </w:t>
      </w:r>
      <w:r w:rsidR="0031433B" w:rsidRPr="00665FBA">
        <w:rPr>
          <w:iCs/>
          <w:sz w:val="28"/>
          <w:szCs w:val="28"/>
          <w:lang w:bidi="en-US"/>
        </w:rPr>
        <w:br/>
      </w:r>
      <w:r w:rsidRPr="00665FBA">
        <w:rPr>
          <w:iCs/>
          <w:sz w:val="28"/>
          <w:szCs w:val="28"/>
          <w:lang w:bidi="en-US"/>
        </w:rPr>
        <w:t>№</w:t>
      </w:r>
      <w:r w:rsidR="0031433B" w:rsidRPr="00665FBA">
        <w:rPr>
          <w:iCs/>
          <w:sz w:val="28"/>
          <w:szCs w:val="28"/>
          <w:lang w:bidi="en-US"/>
        </w:rPr>
        <w:t> </w:t>
      </w:r>
      <w:r w:rsidRPr="00665FBA">
        <w:rPr>
          <w:iCs/>
          <w:sz w:val="28"/>
          <w:szCs w:val="28"/>
          <w:lang w:bidi="en-US"/>
        </w:rPr>
        <w:t>3/0/15-23 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14:paraId="34EB99FE" w14:textId="77777777" w:rsidR="00D51ECB" w:rsidRPr="00665FBA" w:rsidRDefault="00D51ECB" w:rsidP="00D51ECB">
      <w:pPr>
        <w:ind w:firstLine="567"/>
        <w:jc w:val="both"/>
        <w:rPr>
          <w:iCs/>
          <w:sz w:val="28"/>
          <w:szCs w:val="28"/>
          <w:lang w:bidi="en-US"/>
        </w:rPr>
      </w:pPr>
      <w:r w:rsidRPr="00665FBA">
        <w:rPr>
          <w:iCs/>
          <w:sz w:val="28"/>
          <w:szCs w:val="28"/>
          <w:lang w:bidi="en-US"/>
        </w:rPr>
        <w:t>Після відновлення повноважного складу Вищої ради правосуддя конкурс на зайняття посад дисциплінарних інспекторів не був оголошений.</w:t>
      </w:r>
    </w:p>
    <w:p w14:paraId="4D7F87E1" w14:textId="6C20303E" w:rsidR="00D51ECB" w:rsidRPr="00665FBA" w:rsidRDefault="00D51ECB" w:rsidP="00D51ECB">
      <w:pPr>
        <w:ind w:firstLine="567"/>
        <w:jc w:val="both"/>
        <w:rPr>
          <w:iCs/>
          <w:sz w:val="28"/>
          <w:szCs w:val="28"/>
          <w:lang w:bidi="en-US"/>
        </w:rPr>
      </w:pPr>
      <w:r w:rsidRPr="00665FBA">
        <w:rPr>
          <w:iCs/>
          <w:sz w:val="28"/>
          <w:szCs w:val="28"/>
          <w:lang w:bidi="en-US"/>
        </w:rPr>
        <w:t>17 вересня 2023 року набрав чинності Закон України від 9 серпня 2023 року №</w:t>
      </w:r>
      <w:r w:rsidR="005B5640">
        <w:rPr>
          <w:iCs/>
          <w:sz w:val="28"/>
          <w:szCs w:val="28"/>
          <w:lang w:bidi="en-US"/>
        </w:rPr>
        <w:t> </w:t>
      </w:r>
      <w:r w:rsidRPr="00665FBA">
        <w:rPr>
          <w:iCs/>
          <w:sz w:val="28"/>
          <w:szCs w:val="28"/>
          <w:lang w:bidi="en-US"/>
        </w:rPr>
        <w:t xml:space="preserve">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w:t>
      </w:r>
      <w:r w:rsidRPr="00665FBA">
        <w:rPr>
          <w:iCs/>
          <w:sz w:val="28"/>
          <w:szCs w:val="28"/>
          <w:lang w:bidi="en-US"/>
        </w:rPr>
        <w:lastRenderedPageBreak/>
        <w:t xml:space="preserve">дисциплінарних інспекторів Вищої ради правосуддя». Згідно із Законом </w:t>
      </w:r>
      <w:r w:rsidR="00FA36A3" w:rsidRPr="00665FBA">
        <w:rPr>
          <w:iCs/>
          <w:sz w:val="28"/>
          <w:szCs w:val="28"/>
          <w:lang w:bidi="en-US"/>
        </w:rPr>
        <w:br/>
      </w:r>
      <w:r w:rsidRPr="00665FBA">
        <w:rPr>
          <w:iCs/>
          <w:sz w:val="28"/>
          <w:szCs w:val="28"/>
          <w:lang w:bidi="en-US"/>
        </w:rPr>
        <w:t>№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308C9E14" w14:textId="341C0934" w:rsidR="00D51ECB" w:rsidRPr="00665FBA" w:rsidRDefault="00D51ECB" w:rsidP="00D51ECB">
      <w:pPr>
        <w:ind w:firstLine="567"/>
        <w:jc w:val="both"/>
        <w:rPr>
          <w:iCs/>
          <w:sz w:val="28"/>
          <w:szCs w:val="28"/>
          <w:lang w:bidi="en-US"/>
        </w:rPr>
      </w:pPr>
      <w:r w:rsidRPr="00665FBA">
        <w:rPr>
          <w:iCs/>
          <w:sz w:val="28"/>
          <w:szCs w:val="28"/>
          <w:lang w:bidi="en-US"/>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w:t>
      </w:r>
      <w:r w:rsidR="00A17403" w:rsidRPr="00665FBA">
        <w:rPr>
          <w:iCs/>
          <w:sz w:val="28"/>
          <w:szCs w:val="28"/>
          <w:lang w:bidi="en-US"/>
        </w:rPr>
        <w:t>кторів Вищої ради правосуддя»,</w:t>
      </w:r>
      <w:r w:rsidRPr="00665FBA">
        <w:rPr>
          <w:iCs/>
          <w:sz w:val="28"/>
          <w:szCs w:val="28"/>
          <w:lang w:bidi="en-US"/>
        </w:rPr>
        <w:t xml:space="preserve"> отже, з 19</w:t>
      </w:r>
      <w:r w:rsidR="001B42B0" w:rsidRPr="00665FBA">
        <w:rPr>
          <w:iCs/>
          <w:sz w:val="28"/>
          <w:szCs w:val="28"/>
          <w:lang w:bidi="en-US"/>
        </w:rPr>
        <w:t> </w:t>
      </w:r>
      <w:r w:rsidRPr="00665FBA">
        <w:rPr>
          <w:iCs/>
          <w:sz w:val="28"/>
          <w:szCs w:val="28"/>
          <w:lang w:bidi="en-US"/>
        </w:rPr>
        <w:t xml:space="preserve">жовтня 2023 року введено в дію Закон № 3304-ІХ стосовно здійснення дисциплінарного провадження щодо суддів, у тому числі </w:t>
      </w:r>
      <w:r w:rsidR="00A17403" w:rsidRPr="00665FBA">
        <w:rPr>
          <w:iCs/>
          <w:sz w:val="28"/>
          <w:szCs w:val="28"/>
          <w:lang w:bidi="en-US"/>
        </w:rPr>
        <w:t>в</w:t>
      </w:r>
      <w:r w:rsidRPr="00665FBA">
        <w:rPr>
          <w:iCs/>
          <w:sz w:val="28"/>
          <w:szCs w:val="28"/>
          <w:lang w:bidi="en-US"/>
        </w:rPr>
        <w:t xml:space="preserve"> перехідний період</w:t>
      </w:r>
      <w:r w:rsidR="00A17403" w:rsidRPr="00665FBA">
        <w:rPr>
          <w:iCs/>
          <w:sz w:val="28"/>
          <w:szCs w:val="28"/>
          <w:lang w:bidi="en-US"/>
        </w:rPr>
        <w:t>,</w:t>
      </w:r>
      <w:r w:rsidRPr="00665FBA">
        <w:rPr>
          <w:iCs/>
          <w:sz w:val="28"/>
          <w:szCs w:val="28"/>
          <w:lang w:bidi="en-US"/>
        </w:rPr>
        <w:t xml:space="preserve"> до початку роботи служби дисциплінарних інспекторів Вищої ради правосуддя.</w:t>
      </w:r>
    </w:p>
    <w:p w14:paraId="1D9928DA" w14:textId="72DAFB38" w:rsidR="00D51ECB" w:rsidRPr="00665FBA" w:rsidRDefault="00D51ECB" w:rsidP="00D51ECB">
      <w:pPr>
        <w:ind w:firstLine="567"/>
        <w:jc w:val="both"/>
        <w:rPr>
          <w:iCs/>
          <w:sz w:val="28"/>
          <w:szCs w:val="28"/>
          <w:lang w:bidi="en-US"/>
        </w:rPr>
      </w:pPr>
      <w:r w:rsidRPr="00665FBA">
        <w:rPr>
          <w:iCs/>
          <w:sz w:val="28"/>
          <w:szCs w:val="28"/>
          <w:lang w:bidi="en-US"/>
        </w:rPr>
        <w:t>Наразі служба дисциплінарних інспекторів Вищої ради правосуддя не сформована та не розпочала роботу.</w:t>
      </w:r>
    </w:p>
    <w:p w14:paraId="667EB40A" w14:textId="36FA09D0" w:rsidR="00A06A5B" w:rsidRPr="00665FBA" w:rsidRDefault="00A06A5B" w:rsidP="00403D14">
      <w:pPr>
        <w:ind w:firstLine="567"/>
        <w:jc w:val="both"/>
        <w:rPr>
          <w:iCs/>
          <w:sz w:val="28"/>
          <w:szCs w:val="28"/>
          <w:lang w:bidi="en-US"/>
        </w:rPr>
      </w:pPr>
      <w:r w:rsidRPr="00665FBA">
        <w:rPr>
          <w:iCs/>
          <w:sz w:val="28"/>
          <w:szCs w:val="28"/>
          <w:lang w:bidi="en-US"/>
        </w:rPr>
        <w:t>Приписами частини першої статті 48 Закону України «Про Вищу раду правосуддя» встановлено, що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14:paraId="5FFD0957" w14:textId="0809A4DA" w:rsidR="00E7579C" w:rsidRPr="00665FBA" w:rsidRDefault="00E7579C" w:rsidP="00403D14">
      <w:pPr>
        <w:ind w:firstLine="567"/>
        <w:jc w:val="both"/>
        <w:rPr>
          <w:iCs/>
          <w:sz w:val="28"/>
          <w:szCs w:val="28"/>
          <w:lang w:bidi="en-US"/>
        </w:rPr>
      </w:pPr>
      <w:r w:rsidRPr="00665FBA">
        <w:rPr>
          <w:iCs/>
          <w:sz w:val="28"/>
          <w:szCs w:val="28"/>
          <w:lang w:bidi="en-US"/>
        </w:rPr>
        <w:t>Згідно</w:t>
      </w:r>
      <w:r w:rsidR="00A829EA" w:rsidRPr="00665FBA">
        <w:rPr>
          <w:iCs/>
          <w:sz w:val="28"/>
          <w:szCs w:val="28"/>
          <w:lang w:bidi="en-US"/>
        </w:rPr>
        <w:t xml:space="preserve"> із</w:t>
      </w:r>
      <w:r w:rsidRPr="00665FBA">
        <w:rPr>
          <w:iCs/>
          <w:sz w:val="28"/>
          <w:szCs w:val="28"/>
          <w:lang w:bidi="en-US"/>
        </w:rPr>
        <w:t xml:space="preserve"> частин</w:t>
      </w:r>
      <w:r w:rsidR="00A829EA" w:rsidRPr="00665FBA">
        <w:rPr>
          <w:iCs/>
          <w:sz w:val="28"/>
          <w:szCs w:val="28"/>
          <w:lang w:bidi="en-US"/>
        </w:rPr>
        <w:t>ою</w:t>
      </w:r>
      <w:r w:rsidRPr="00665FBA">
        <w:rPr>
          <w:iCs/>
          <w:sz w:val="28"/>
          <w:szCs w:val="28"/>
          <w:lang w:bidi="en-US"/>
        </w:rPr>
        <w:t xml:space="preserve"> першо</w:t>
      </w:r>
      <w:r w:rsidR="00A829EA" w:rsidRPr="00665FBA">
        <w:rPr>
          <w:iCs/>
          <w:sz w:val="28"/>
          <w:szCs w:val="28"/>
          <w:lang w:bidi="en-US"/>
        </w:rPr>
        <w:t>ю</w:t>
      </w:r>
      <w:r w:rsidRPr="00665FBA">
        <w:rPr>
          <w:iCs/>
          <w:sz w:val="28"/>
          <w:szCs w:val="28"/>
          <w:lang w:bidi="en-US"/>
        </w:rPr>
        <w:t xml:space="preserve">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w:t>
      </w:r>
    </w:p>
    <w:p w14:paraId="2C0C3541" w14:textId="4B0F6E88" w:rsidR="001B42B0" w:rsidRPr="00665FBA" w:rsidRDefault="001B42B0" w:rsidP="001B42B0">
      <w:pPr>
        <w:ind w:firstLine="567"/>
        <w:jc w:val="both"/>
        <w:rPr>
          <w:iCs/>
          <w:sz w:val="28"/>
          <w:szCs w:val="28"/>
          <w:lang w:bidi="en-US"/>
        </w:rPr>
      </w:pPr>
      <w:r w:rsidRPr="00665FBA">
        <w:rPr>
          <w:iCs/>
          <w:sz w:val="28"/>
          <w:szCs w:val="28"/>
          <w:lang w:bidi="en-US"/>
        </w:rPr>
        <w:t>Ухвалою Другої Дисциплінарної палати Вищої ради правосуддя від 29 листопада</w:t>
      </w:r>
      <w:r w:rsidR="00A17403" w:rsidRPr="00665FBA">
        <w:rPr>
          <w:iCs/>
          <w:sz w:val="28"/>
          <w:szCs w:val="28"/>
          <w:lang w:bidi="en-US"/>
        </w:rPr>
        <w:t> </w:t>
      </w:r>
      <w:r w:rsidRPr="00665FBA">
        <w:rPr>
          <w:iCs/>
          <w:sz w:val="28"/>
          <w:szCs w:val="28"/>
          <w:lang w:bidi="en-US"/>
        </w:rPr>
        <w:t>2023</w:t>
      </w:r>
      <w:r w:rsidR="00A17403" w:rsidRPr="00665FBA">
        <w:rPr>
          <w:iCs/>
          <w:sz w:val="28"/>
          <w:szCs w:val="28"/>
          <w:lang w:bidi="en-US"/>
        </w:rPr>
        <w:t> </w:t>
      </w:r>
      <w:r w:rsidRPr="00665FBA">
        <w:rPr>
          <w:iCs/>
          <w:sz w:val="28"/>
          <w:szCs w:val="28"/>
          <w:lang w:bidi="en-US"/>
        </w:rPr>
        <w:t>року №</w:t>
      </w:r>
      <w:r w:rsidR="00A17403" w:rsidRPr="00665FBA">
        <w:rPr>
          <w:iCs/>
          <w:sz w:val="28"/>
          <w:szCs w:val="28"/>
          <w:lang w:bidi="en-US"/>
        </w:rPr>
        <w:t> </w:t>
      </w:r>
      <w:r w:rsidRPr="00665FBA">
        <w:rPr>
          <w:iCs/>
          <w:sz w:val="28"/>
          <w:szCs w:val="28"/>
          <w:lang w:bidi="en-US"/>
        </w:rPr>
        <w:t xml:space="preserve">1155/2дп/15-23 поновлено розгляд об’єднаної дисциплінарної справи, відкритої за скаргами </w:t>
      </w:r>
      <w:proofErr w:type="spellStart"/>
      <w:r w:rsidRPr="00665FBA">
        <w:rPr>
          <w:iCs/>
          <w:sz w:val="28"/>
          <w:szCs w:val="28"/>
          <w:lang w:bidi="en-US"/>
        </w:rPr>
        <w:t>Кандула</w:t>
      </w:r>
      <w:proofErr w:type="spellEnd"/>
      <w:r w:rsidRPr="00665FBA">
        <w:rPr>
          <w:iCs/>
          <w:sz w:val="28"/>
          <w:szCs w:val="28"/>
          <w:lang w:bidi="en-US"/>
        </w:rPr>
        <w:t xml:space="preserve"> С.В. та Карабіна Д.В. стосовно судді Печерського районного суду міста Києва Новака Р.В.</w:t>
      </w:r>
    </w:p>
    <w:p w14:paraId="58A39E51" w14:textId="3FFAD268" w:rsidR="00D655C4" w:rsidRPr="00665FBA" w:rsidRDefault="00931C52" w:rsidP="00403D14">
      <w:pPr>
        <w:tabs>
          <w:tab w:val="left" w:pos="6804"/>
        </w:tabs>
        <w:ind w:firstLine="567"/>
        <w:jc w:val="both"/>
        <w:rPr>
          <w:sz w:val="28"/>
          <w:szCs w:val="28"/>
        </w:rPr>
      </w:pPr>
      <w:r w:rsidRPr="00665FBA">
        <w:rPr>
          <w:sz w:val="28"/>
          <w:szCs w:val="28"/>
        </w:rPr>
        <w:t>Друга Дисциплінарна палата Вищої ради правосуддя своєчасно і належним чином повідом</w:t>
      </w:r>
      <w:r w:rsidR="00843035" w:rsidRPr="00665FBA">
        <w:rPr>
          <w:sz w:val="28"/>
          <w:szCs w:val="28"/>
        </w:rPr>
        <w:t>ила</w:t>
      </w:r>
      <w:r w:rsidRPr="00665FBA">
        <w:rPr>
          <w:sz w:val="28"/>
          <w:szCs w:val="28"/>
        </w:rPr>
        <w:t xml:space="preserve"> суддю</w:t>
      </w:r>
      <w:r w:rsidR="00D63A6F" w:rsidRPr="00665FBA">
        <w:rPr>
          <w:sz w:val="28"/>
          <w:szCs w:val="28"/>
          <w:lang w:bidi="uk-UA"/>
        </w:rPr>
        <w:t xml:space="preserve"> </w:t>
      </w:r>
      <w:r w:rsidR="00E57A2A" w:rsidRPr="00665FBA">
        <w:rPr>
          <w:iCs/>
          <w:sz w:val="28"/>
          <w:szCs w:val="28"/>
          <w:lang w:bidi="en-US"/>
        </w:rPr>
        <w:t xml:space="preserve">Печерського районного суду міста Києва </w:t>
      </w:r>
      <w:r w:rsidR="00446F41" w:rsidRPr="00665FBA">
        <w:rPr>
          <w:iCs/>
          <w:sz w:val="28"/>
          <w:szCs w:val="28"/>
          <w:lang w:bidi="en-US"/>
        </w:rPr>
        <w:t xml:space="preserve">Новака Р.В., </w:t>
      </w:r>
      <w:proofErr w:type="spellStart"/>
      <w:r w:rsidR="00446F41" w:rsidRPr="00665FBA">
        <w:rPr>
          <w:iCs/>
          <w:sz w:val="28"/>
          <w:szCs w:val="28"/>
          <w:lang w:bidi="en-US"/>
        </w:rPr>
        <w:t>Кандула</w:t>
      </w:r>
      <w:proofErr w:type="spellEnd"/>
      <w:r w:rsidR="00446F41" w:rsidRPr="00665FBA">
        <w:rPr>
          <w:iCs/>
          <w:sz w:val="28"/>
          <w:szCs w:val="28"/>
          <w:lang w:bidi="en-US"/>
        </w:rPr>
        <w:t xml:space="preserve"> С.В. та Карабіна Д.В. </w:t>
      </w:r>
      <w:r w:rsidRPr="00665FBA">
        <w:rPr>
          <w:sz w:val="28"/>
          <w:szCs w:val="28"/>
        </w:rPr>
        <w:t xml:space="preserve">про дату </w:t>
      </w:r>
      <w:r w:rsidR="00A829EA" w:rsidRPr="00665FBA">
        <w:rPr>
          <w:sz w:val="28"/>
          <w:szCs w:val="28"/>
        </w:rPr>
        <w:t>і</w:t>
      </w:r>
      <w:r w:rsidRPr="00665FBA">
        <w:rPr>
          <w:sz w:val="28"/>
          <w:szCs w:val="28"/>
        </w:rPr>
        <w:t xml:space="preserve"> час засідання </w:t>
      </w:r>
      <w:r w:rsidR="0091565D" w:rsidRPr="00665FBA">
        <w:rPr>
          <w:sz w:val="28"/>
          <w:szCs w:val="28"/>
        </w:rPr>
        <w:t xml:space="preserve">Другої Дисциплінарної палати Вищої ради правосуддя </w:t>
      </w:r>
      <w:r w:rsidRPr="00665FBA">
        <w:rPr>
          <w:sz w:val="28"/>
          <w:szCs w:val="28"/>
        </w:rPr>
        <w:t xml:space="preserve">з використанням усіх можливих засобів, а саме шляхом надсилання письмових запрошень для участі </w:t>
      </w:r>
      <w:r w:rsidR="00A17403" w:rsidRPr="00665FBA">
        <w:rPr>
          <w:sz w:val="28"/>
          <w:szCs w:val="28"/>
        </w:rPr>
        <w:t>в</w:t>
      </w:r>
      <w:r w:rsidRPr="00665FBA">
        <w:rPr>
          <w:sz w:val="28"/>
          <w:szCs w:val="28"/>
        </w:rPr>
        <w:t xml:space="preserve"> засіданні дисциплінарного органу та оприлюднення відповідних запрошень на засідання на</w:t>
      </w:r>
      <w:r w:rsidR="00CD1805" w:rsidRPr="00665FBA">
        <w:rPr>
          <w:sz w:val="28"/>
          <w:szCs w:val="28"/>
        </w:rPr>
        <w:t xml:space="preserve"> офіційному </w:t>
      </w:r>
      <w:proofErr w:type="spellStart"/>
      <w:r w:rsidR="00CD1805" w:rsidRPr="00665FBA">
        <w:rPr>
          <w:sz w:val="28"/>
          <w:szCs w:val="28"/>
        </w:rPr>
        <w:t>веб</w:t>
      </w:r>
      <w:r w:rsidRPr="00665FBA">
        <w:rPr>
          <w:sz w:val="28"/>
          <w:szCs w:val="28"/>
        </w:rPr>
        <w:t>сайті</w:t>
      </w:r>
      <w:proofErr w:type="spellEnd"/>
      <w:r w:rsidRPr="00665FBA">
        <w:rPr>
          <w:sz w:val="28"/>
          <w:szCs w:val="28"/>
        </w:rPr>
        <w:t xml:space="preserve"> Вищої ради правосуддя.</w:t>
      </w:r>
      <w:r w:rsidR="00D655C4" w:rsidRPr="00665FBA">
        <w:rPr>
          <w:sz w:val="28"/>
          <w:szCs w:val="28"/>
        </w:rPr>
        <w:t xml:space="preserve"> </w:t>
      </w:r>
    </w:p>
    <w:p w14:paraId="359E961A" w14:textId="5742CD57" w:rsidR="00BF74FF" w:rsidRPr="00665FBA" w:rsidRDefault="00A17403" w:rsidP="00BF74FF">
      <w:pPr>
        <w:tabs>
          <w:tab w:val="left" w:pos="6804"/>
        </w:tabs>
        <w:ind w:firstLine="567"/>
        <w:jc w:val="both"/>
        <w:rPr>
          <w:sz w:val="28"/>
          <w:szCs w:val="28"/>
        </w:rPr>
      </w:pPr>
      <w:r w:rsidRPr="00665FBA">
        <w:rPr>
          <w:sz w:val="28"/>
          <w:szCs w:val="28"/>
        </w:rPr>
        <w:t xml:space="preserve">13 грудня 2023 </w:t>
      </w:r>
      <w:r w:rsidR="00F56CA2" w:rsidRPr="00665FBA">
        <w:rPr>
          <w:sz w:val="28"/>
          <w:szCs w:val="28"/>
        </w:rPr>
        <w:t>року у засіданн</w:t>
      </w:r>
      <w:r w:rsidR="00AA55BD" w:rsidRPr="00665FBA">
        <w:rPr>
          <w:sz w:val="28"/>
          <w:szCs w:val="28"/>
        </w:rPr>
        <w:t>я</w:t>
      </w:r>
      <w:r w:rsidR="00F56CA2" w:rsidRPr="00665FBA">
        <w:rPr>
          <w:sz w:val="28"/>
          <w:szCs w:val="28"/>
        </w:rPr>
        <w:t xml:space="preserve"> Другої Дисциплінарної палати Вищої ради правосуддя </w:t>
      </w:r>
      <w:r w:rsidR="00BF0740" w:rsidRPr="00665FBA">
        <w:rPr>
          <w:sz w:val="28"/>
          <w:szCs w:val="28"/>
        </w:rPr>
        <w:t>учасники дисциплінарної справи не з’явилися</w:t>
      </w:r>
      <w:r w:rsidR="00E90714" w:rsidRPr="00665FBA">
        <w:rPr>
          <w:sz w:val="28"/>
          <w:szCs w:val="28"/>
        </w:rPr>
        <w:t>.</w:t>
      </w:r>
      <w:r w:rsidR="00BF0740" w:rsidRPr="00665FBA">
        <w:rPr>
          <w:sz w:val="28"/>
          <w:szCs w:val="28"/>
        </w:rPr>
        <w:t xml:space="preserve"> </w:t>
      </w:r>
    </w:p>
    <w:p w14:paraId="38CC5C38" w14:textId="23B02B5A" w:rsidR="008931FA" w:rsidRPr="00665FBA" w:rsidRDefault="008931FA" w:rsidP="00BF74FF">
      <w:pPr>
        <w:tabs>
          <w:tab w:val="left" w:pos="6804"/>
        </w:tabs>
        <w:ind w:firstLine="567"/>
        <w:jc w:val="both"/>
        <w:rPr>
          <w:sz w:val="28"/>
          <w:szCs w:val="28"/>
        </w:rPr>
      </w:pPr>
      <w:r w:rsidRPr="00665FBA">
        <w:rPr>
          <w:sz w:val="28"/>
          <w:szCs w:val="28"/>
        </w:rPr>
        <w:t>Неявка скаржника не перешкоджає розгляду дисциплінарної справи (частина п’ята статті 49 Закону України «Про Вищу раду правосуддя»).</w:t>
      </w:r>
    </w:p>
    <w:p w14:paraId="4B1E2E29" w14:textId="41B1D983" w:rsidR="00E90714" w:rsidRPr="00665FBA" w:rsidRDefault="00BF74FF" w:rsidP="00BF74FF">
      <w:pPr>
        <w:tabs>
          <w:tab w:val="left" w:pos="6804"/>
        </w:tabs>
        <w:ind w:firstLine="567"/>
        <w:jc w:val="both"/>
        <w:rPr>
          <w:sz w:val="28"/>
          <w:szCs w:val="28"/>
        </w:rPr>
      </w:pPr>
      <w:r w:rsidRPr="00665FBA">
        <w:rPr>
          <w:sz w:val="28"/>
          <w:szCs w:val="28"/>
        </w:rPr>
        <w:t>Водночас с</w:t>
      </w:r>
      <w:r w:rsidR="00BF0740" w:rsidRPr="00665FBA">
        <w:rPr>
          <w:sz w:val="28"/>
          <w:szCs w:val="28"/>
        </w:rPr>
        <w:t>удд</w:t>
      </w:r>
      <w:r w:rsidR="00332E5F" w:rsidRPr="00665FBA">
        <w:rPr>
          <w:sz w:val="28"/>
          <w:szCs w:val="28"/>
        </w:rPr>
        <w:t>я</w:t>
      </w:r>
      <w:r w:rsidR="00BF0740" w:rsidRPr="00665FBA">
        <w:rPr>
          <w:sz w:val="28"/>
          <w:szCs w:val="28"/>
        </w:rPr>
        <w:t xml:space="preserve"> Новак Р.В. повідом</w:t>
      </w:r>
      <w:r w:rsidR="00332E5F" w:rsidRPr="00665FBA">
        <w:rPr>
          <w:sz w:val="28"/>
          <w:szCs w:val="28"/>
        </w:rPr>
        <w:t>ив</w:t>
      </w:r>
      <w:r w:rsidR="00BF0740" w:rsidRPr="00665FBA">
        <w:rPr>
          <w:sz w:val="28"/>
          <w:szCs w:val="28"/>
        </w:rPr>
        <w:t xml:space="preserve">, що </w:t>
      </w:r>
      <w:r w:rsidRPr="00665FBA">
        <w:rPr>
          <w:sz w:val="28"/>
          <w:szCs w:val="28"/>
        </w:rPr>
        <w:t xml:space="preserve">13 грудня 2023 року не має можливості </w:t>
      </w:r>
      <w:r w:rsidR="00332E5F" w:rsidRPr="00665FBA">
        <w:rPr>
          <w:sz w:val="28"/>
          <w:szCs w:val="28"/>
        </w:rPr>
        <w:t>прибути в засідання</w:t>
      </w:r>
      <w:r w:rsidR="002E257F" w:rsidRPr="00665FBA">
        <w:rPr>
          <w:sz w:val="28"/>
          <w:szCs w:val="28"/>
        </w:rPr>
        <w:t xml:space="preserve"> Другої Дисциплінарної палати Вищої ради правосуддя</w:t>
      </w:r>
      <w:r w:rsidRPr="00665FBA">
        <w:rPr>
          <w:sz w:val="28"/>
          <w:szCs w:val="28"/>
        </w:rPr>
        <w:t xml:space="preserve"> у зв</w:t>
      </w:r>
      <w:r w:rsidR="00332E5F" w:rsidRPr="00665FBA">
        <w:rPr>
          <w:sz w:val="28"/>
          <w:szCs w:val="28"/>
        </w:rPr>
        <w:t>’</w:t>
      </w:r>
      <w:r w:rsidRPr="00665FBA">
        <w:rPr>
          <w:sz w:val="28"/>
          <w:szCs w:val="28"/>
        </w:rPr>
        <w:t>язку із при</w:t>
      </w:r>
      <w:r w:rsidR="000B449B" w:rsidRPr="00665FBA">
        <w:rPr>
          <w:sz w:val="28"/>
          <w:szCs w:val="28"/>
        </w:rPr>
        <w:t>значен</w:t>
      </w:r>
      <w:r w:rsidR="00332E5F" w:rsidRPr="00665FBA">
        <w:rPr>
          <w:sz w:val="28"/>
          <w:szCs w:val="28"/>
        </w:rPr>
        <w:t>ням</w:t>
      </w:r>
      <w:r w:rsidR="000B449B" w:rsidRPr="00665FBA">
        <w:rPr>
          <w:sz w:val="28"/>
          <w:szCs w:val="28"/>
        </w:rPr>
        <w:t xml:space="preserve"> </w:t>
      </w:r>
      <w:r w:rsidR="00332E5F" w:rsidRPr="00665FBA">
        <w:rPr>
          <w:sz w:val="28"/>
          <w:szCs w:val="28"/>
        </w:rPr>
        <w:t xml:space="preserve">заздалегідь </w:t>
      </w:r>
      <w:r w:rsidR="000B449B" w:rsidRPr="00665FBA">
        <w:rPr>
          <w:sz w:val="28"/>
          <w:szCs w:val="28"/>
        </w:rPr>
        <w:t xml:space="preserve">на цей день </w:t>
      </w:r>
      <w:r w:rsidR="002E257F" w:rsidRPr="00665FBA">
        <w:rPr>
          <w:sz w:val="28"/>
          <w:szCs w:val="28"/>
        </w:rPr>
        <w:t xml:space="preserve">розгляду </w:t>
      </w:r>
      <w:r w:rsidR="00F93335" w:rsidRPr="00665FBA">
        <w:rPr>
          <w:sz w:val="28"/>
          <w:szCs w:val="28"/>
        </w:rPr>
        <w:t>судови</w:t>
      </w:r>
      <w:r w:rsidR="002E257F" w:rsidRPr="00665FBA">
        <w:rPr>
          <w:sz w:val="28"/>
          <w:szCs w:val="28"/>
        </w:rPr>
        <w:t>х</w:t>
      </w:r>
      <w:r w:rsidR="00F93335" w:rsidRPr="00665FBA">
        <w:rPr>
          <w:sz w:val="28"/>
          <w:szCs w:val="28"/>
        </w:rPr>
        <w:t xml:space="preserve"> </w:t>
      </w:r>
      <w:r w:rsidR="000B449B" w:rsidRPr="00665FBA">
        <w:rPr>
          <w:sz w:val="28"/>
          <w:szCs w:val="28"/>
        </w:rPr>
        <w:t>справ</w:t>
      </w:r>
      <w:r w:rsidR="002E257F" w:rsidRPr="00665FBA">
        <w:rPr>
          <w:sz w:val="28"/>
          <w:szCs w:val="28"/>
        </w:rPr>
        <w:t>,</w:t>
      </w:r>
      <w:r w:rsidR="000B449B" w:rsidRPr="00665FBA">
        <w:rPr>
          <w:sz w:val="28"/>
          <w:szCs w:val="28"/>
        </w:rPr>
        <w:t xml:space="preserve"> </w:t>
      </w:r>
      <w:r w:rsidR="00F93335" w:rsidRPr="00665FBA">
        <w:rPr>
          <w:sz w:val="28"/>
          <w:szCs w:val="28"/>
        </w:rPr>
        <w:t>п</w:t>
      </w:r>
      <w:r w:rsidRPr="00665FBA">
        <w:rPr>
          <w:sz w:val="28"/>
          <w:szCs w:val="28"/>
        </w:rPr>
        <w:t xml:space="preserve">росив </w:t>
      </w:r>
      <w:r w:rsidR="000B449B" w:rsidRPr="00665FBA">
        <w:rPr>
          <w:sz w:val="28"/>
          <w:szCs w:val="28"/>
        </w:rPr>
        <w:t>зазначе</w:t>
      </w:r>
      <w:r w:rsidRPr="00665FBA">
        <w:rPr>
          <w:sz w:val="28"/>
          <w:szCs w:val="28"/>
        </w:rPr>
        <w:t xml:space="preserve">ні обставини </w:t>
      </w:r>
      <w:r w:rsidR="000B449B" w:rsidRPr="00665FBA">
        <w:rPr>
          <w:sz w:val="28"/>
          <w:szCs w:val="28"/>
        </w:rPr>
        <w:t xml:space="preserve">вважати </w:t>
      </w:r>
      <w:r w:rsidRPr="00665FBA">
        <w:rPr>
          <w:sz w:val="28"/>
          <w:szCs w:val="28"/>
        </w:rPr>
        <w:t xml:space="preserve">поважними причинами його неявки </w:t>
      </w:r>
      <w:r w:rsidRPr="00665FBA">
        <w:rPr>
          <w:sz w:val="28"/>
          <w:szCs w:val="28"/>
        </w:rPr>
        <w:lastRenderedPageBreak/>
        <w:t>та</w:t>
      </w:r>
      <w:r w:rsidR="000B449B" w:rsidRPr="00665FBA">
        <w:rPr>
          <w:sz w:val="28"/>
          <w:szCs w:val="28"/>
        </w:rPr>
        <w:t xml:space="preserve"> не заперечував щодо</w:t>
      </w:r>
      <w:r w:rsidRPr="00665FBA">
        <w:rPr>
          <w:sz w:val="28"/>
          <w:szCs w:val="28"/>
        </w:rPr>
        <w:t xml:space="preserve"> розгля</w:t>
      </w:r>
      <w:r w:rsidR="002E257F" w:rsidRPr="00665FBA">
        <w:rPr>
          <w:sz w:val="28"/>
          <w:szCs w:val="28"/>
        </w:rPr>
        <w:t>ду</w:t>
      </w:r>
      <w:r w:rsidRPr="00665FBA">
        <w:rPr>
          <w:sz w:val="28"/>
          <w:szCs w:val="28"/>
        </w:rPr>
        <w:t xml:space="preserve"> вказан</w:t>
      </w:r>
      <w:r w:rsidR="000B449B" w:rsidRPr="00665FBA">
        <w:rPr>
          <w:sz w:val="28"/>
          <w:szCs w:val="28"/>
        </w:rPr>
        <w:t>ої дисциплінарної</w:t>
      </w:r>
      <w:r w:rsidRPr="00665FBA">
        <w:rPr>
          <w:sz w:val="28"/>
          <w:szCs w:val="28"/>
        </w:rPr>
        <w:t xml:space="preserve"> справ</w:t>
      </w:r>
      <w:r w:rsidR="00394665" w:rsidRPr="00665FBA">
        <w:rPr>
          <w:sz w:val="28"/>
          <w:szCs w:val="28"/>
        </w:rPr>
        <w:t>и</w:t>
      </w:r>
      <w:r w:rsidRPr="00665FBA">
        <w:rPr>
          <w:sz w:val="28"/>
          <w:szCs w:val="28"/>
        </w:rPr>
        <w:t xml:space="preserve"> за його відсутності.</w:t>
      </w:r>
    </w:p>
    <w:p w14:paraId="745A9C4C" w14:textId="5611213D" w:rsidR="00D63A6F" w:rsidRPr="00665FBA" w:rsidRDefault="0091565D" w:rsidP="00403D14">
      <w:pPr>
        <w:ind w:firstLine="567"/>
        <w:jc w:val="both"/>
        <w:rPr>
          <w:sz w:val="28"/>
          <w:szCs w:val="28"/>
        </w:rPr>
      </w:pPr>
      <w:r w:rsidRPr="00665FBA">
        <w:rPr>
          <w:sz w:val="28"/>
          <w:szCs w:val="28"/>
        </w:rPr>
        <w:t xml:space="preserve">Друга Дисциплінарна палата Вищої ради правосуддя, заслухавши доповідь члена </w:t>
      </w:r>
      <w:r w:rsidRPr="00665FBA">
        <w:rPr>
          <w:rFonts w:eastAsia="Calibri"/>
          <w:sz w:val="28"/>
          <w:szCs w:val="28"/>
        </w:rPr>
        <w:t xml:space="preserve">Другої Дисциплінарної палати Вищої ради правосуддя </w:t>
      </w:r>
      <w:proofErr w:type="spellStart"/>
      <w:r w:rsidR="007F4A53" w:rsidRPr="00665FBA">
        <w:rPr>
          <w:iCs/>
          <w:sz w:val="28"/>
          <w:szCs w:val="28"/>
          <w:lang w:bidi="en-US"/>
        </w:rPr>
        <w:t>Саліхова</w:t>
      </w:r>
      <w:proofErr w:type="spellEnd"/>
      <w:r w:rsidR="007F4A53" w:rsidRPr="00665FBA">
        <w:rPr>
          <w:iCs/>
          <w:sz w:val="28"/>
          <w:szCs w:val="28"/>
          <w:lang w:bidi="en-US"/>
        </w:rPr>
        <w:t xml:space="preserve"> В.В.</w:t>
      </w:r>
      <w:r w:rsidRPr="00665FBA">
        <w:rPr>
          <w:sz w:val="28"/>
          <w:szCs w:val="28"/>
        </w:rPr>
        <w:t>, дослідивши матеріали дисциплінарної справи</w:t>
      </w:r>
      <w:r w:rsidR="00E916BF" w:rsidRPr="00665FBA">
        <w:rPr>
          <w:sz w:val="28"/>
          <w:szCs w:val="28"/>
        </w:rPr>
        <w:t>,</w:t>
      </w:r>
      <w:r w:rsidRPr="00665FBA">
        <w:rPr>
          <w:sz w:val="28"/>
          <w:szCs w:val="28"/>
        </w:rPr>
        <w:t xml:space="preserve"> </w:t>
      </w:r>
      <w:r w:rsidR="00E916BF" w:rsidRPr="00665FBA">
        <w:rPr>
          <w:sz w:val="28"/>
          <w:szCs w:val="28"/>
        </w:rPr>
        <w:t>письмові</w:t>
      </w:r>
      <w:r w:rsidRPr="00665FBA">
        <w:rPr>
          <w:sz w:val="28"/>
          <w:szCs w:val="28"/>
        </w:rPr>
        <w:t xml:space="preserve"> пояснення судді</w:t>
      </w:r>
      <w:r w:rsidR="00807F60" w:rsidRPr="00665FBA">
        <w:rPr>
          <w:sz w:val="28"/>
          <w:szCs w:val="28"/>
        </w:rPr>
        <w:t xml:space="preserve"> </w:t>
      </w:r>
      <w:r w:rsidR="007F4A53" w:rsidRPr="00665FBA">
        <w:rPr>
          <w:iCs/>
          <w:sz w:val="28"/>
          <w:szCs w:val="28"/>
          <w:lang w:bidi="en-US"/>
        </w:rPr>
        <w:t xml:space="preserve">Печерського районного суду міста Києва </w:t>
      </w:r>
      <w:r w:rsidR="00627AB2" w:rsidRPr="00665FBA">
        <w:rPr>
          <w:iCs/>
          <w:sz w:val="28"/>
          <w:szCs w:val="28"/>
          <w:lang w:bidi="en-US"/>
        </w:rPr>
        <w:t>Новака Р.В.</w:t>
      </w:r>
      <w:r w:rsidR="00957305" w:rsidRPr="00665FBA">
        <w:rPr>
          <w:sz w:val="28"/>
          <w:szCs w:val="28"/>
        </w:rPr>
        <w:t xml:space="preserve">, </w:t>
      </w:r>
      <w:r w:rsidRPr="00665FBA">
        <w:rPr>
          <w:iCs/>
          <w:sz w:val="28"/>
          <w:szCs w:val="28"/>
          <w:lang w:bidi="en-US"/>
        </w:rPr>
        <w:t>погодилась із пропозицією доповідача</w:t>
      </w:r>
      <w:r w:rsidRPr="00665FBA">
        <w:rPr>
          <w:sz w:val="28"/>
          <w:szCs w:val="28"/>
          <w:lang w:eastAsia="ru-RU"/>
        </w:rPr>
        <w:t xml:space="preserve"> та </w:t>
      </w:r>
      <w:r w:rsidRPr="00665FBA">
        <w:rPr>
          <w:sz w:val="28"/>
          <w:szCs w:val="28"/>
        </w:rPr>
        <w:t xml:space="preserve">дійшла висновку про </w:t>
      </w:r>
      <w:r w:rsidR="00135DA0" w:rsidRPr="00665FBA">
        <w:rPr>
          <w:sz w:val="28"/>
          <w:szCs w:val="28"/>
        </w:rPr>
        <w:t>відсутність п</w:t>
      </w:r>
      <w:r w:rsidRPr="00665FBA">
        <w:rPr>
          <w:sz w:val="28"/>
          <w:szCs w:val="28"/>
        </w:rPr>
        <w:t>ідстав для притягнення судді</w:t>
      </w:r>
      <w:r w:rsidR="00D63A6F" w:rsidRPr="00665FBA">
        <w:rPr>
          <w:rFonts w:eastAsia="Calibri"/>
          <w:sz w:val="28"/>
          <w:szCs w:val="28"/>
        </w:rPr>
        <w:t xml:space="preserve"> </w:t>
      </w:r>
      <w:r w:rsidR="00627AB2" w:rsidRPr="00665FBA">
        <w:rPr>
          <w:iCs/>
          <w:sz w:val="28"/>
          <w:szCs w:val="28"/>
          <w:lang w:bidi="en-US"/>
        </w:rPr>
        <w:t>Новака Р.В.</w:t>
      </w:r>
      <w:r w:rsidR="00BE1BD0" w:rsidRPr="00665FBA">
        <w:rPr>
          <w:rFonts w:eastAsia="Calibri"/>
          <w:sz w:val="28"/>
          <w:szCs w:val="28"/>
        </w:rPr>
        <w:t xml:space="preserve"> </w:t>
      </w:r>
      <w:r w:rsidRPr="00665FBA">
        <w:rPr>
          <w:sz w:val="28"/>
          <w:szCs w:val="28"/>
        </w:rPr>
        <w:t>до дисциплінарної відповідальності з огляду на таке.</w:t>
      </w:r>
      <w:r w:rsidR="00E916BF" w:rsidRPr="00665FBA">
        <w:rPr>
          <w:sz w:val="28"/>
          <w:szCs w:val="28"/>
        </w:rPr>
        <w:t xml:space="preserve"> </w:t>
      </w:r>
    </w:p>
    <w:p w14:paraId="08BD1387" w14:textId="227C9070" w:rsidR="00627AB2" w:rsidRPr="00665FBA" w:rsidRDefault="00627AB2" w:rsidP="00627AB2">
      <w:pPr>
        <w:ind w:firstLine="567"/>
        <w:jc w:val="both"/>
        <w:rPr>
          <w:sz w:val="28"/>
          <w:szCs w:val="28"/>
        </w:rPr>
      </w:pPr>
      <w:r w:rsidRPr="00665FBA">
        <w:rPr>
          <w:sz w:val="28"/>
          <w:szCs w:val="28"/>
        </w:rPr>
        <w:t>Новак Роман Васильович Указом Президента України від 13 листопада 2008</w:t>
      </w:r>
      <w:r w:rsidR="00A82659" w:rsidRPr="00665FBA">
        <w:rPr>
          <w:sz w:val="28"/>
          <w:szCs w:val="28"/>
        </w:rPr>
        <w:t> </w:t>
      </w:r>
      <w:r w:rsidRPr="00665FBA">
        <w:rPr>
          <w:sz w:val="28"/>
          <w:szCs w:val="28"/>
        </w:rPr>
        <w:t>року № 1037/2008 призначений на посаду судді Печерського районного суду міста Києва строком на п’ять років, Постановою Верховної Ради України від 5</w:t>
      </w:r>
      <w:r w:rsidR="00232905">
        <w:rPr>
          <w:sz w:val="28"/>
          <w:szCs w:val="28"/>
        </w:rPr>
        <w:t> </w:t>
      </w:r>
      <w:r w:rsidRPr="00665FBA">
        <w:rPr>
          <w:sz w:val="28"/>
          <w:szCs w:val="28"/>
        </w:rPr>
        <w:t xml:space="preserve">вересня 2013 року № 452-VІІ обраний на посаду судді Печерського районного суду міста Києва безстроково. </w:t>
      </w:r>
    </w:p>
    <w:p w14:paraId="58A2D9CA" w14:textId="705A555E" w:rsidR="00627AB2" w:rsidRPr="00665FBA" w:rsidRDefault="00627AB2" w:rsidP="00627AB2">
      <w:pPr>
        <w:ind w:firstLine="567"/>
        <w:jc w:val="both"/>
        <w:rPr>
          <w:sz w:val="28"/>
          <w:szCs w:val="28"/>
        </w:rPr>
      </w:pPr>
      <w:r w:rsidRPr="00665FBA">
        <w:rPr>
          <w:sz w:val="28"/>
          <w:szCs w:val="28"/>
        </w:rPr>
        <w:t xml:space="preserve">Відповідно до інформації, наданої Вищою кваліфікаційною комісією суддів України, та даних </w:t>
      </w:r>
      <w:proofErr w:type="spellStart"/>
      <w:r w:rsidRPr="00665FBA">
        <w:rPr>
          <w:sz w:val="28"/>
          <w:szCs w:val="28"/>
        </w:rPr>
        <w:t>вебсайту</w:t>
      </w:r>
      <w:proofErr w:type="spellEnd"/>
      <w:r w:rsidRPr="00665FBA">
        <w:rPr>
          <w:sz w:val="28"/>
          <w:szCs w:val="28"/>
        </w:rPr>
        <w:t xml:space="preserve"> Вищої ради правосуддя суддя Новак Р.В. за час роботи на посаді судді притягувався до дисциплінарної відповідальності, проте </w:t>
      </w:r>
      <w:r w:rsidR="00A17403" w:rsidRPr="00665FBA">
        <w:rPr>
          <w:sz w:val="28"/>
          <w:szCs w:val="28"/>
        </w:rPr>
        <w:t>відповідно до</w:t>
      </w:r>
      <w:r w:rsidRPr="00665FBA">
        <w:rPr>
          <w:sz w:val="28"/>
          <w:szCs w:val="28"/>
        </w:rPr>
        <w:t xml:space="preserve"> статті 110 Закону України «Про судоустрій і статус суддів» вважається таким, що не має дисциплінарного стягнення.</w:t>
      </w:r>
    </w:p>
    <w:p w14:paraId="7A89F99D" w14:textId="3D82A570" w:rsidR="00627AB2" w:rsidRPr="00665FBA" w:rsidRDefault="00627AB2" w:rsidP="00627AB2">
      <w:pPr>
        <w:ind w:firstLine="567"/>
        <w:jc w:val="both"/>
        <w:rPr>
          <w:sz w:val="28"/>
          <w:szCs w:val="28"/>
        </w:rPr>
      </w:pPr>
      <w:r w:rsidRPr="00665FBA">
        <w:rPr>
          <w:sz w:val="28"/>
          <w:szCs w:val="28"/>
        </w:rPr>
        <w:t xml:space="preserve">У письмових поясненнях </w:t>
      </w:r>
      <w:r w:rsidR="00A17403" w:rsidRPr="00665FBA">
        <w:rPr>
          <w:sz w:val="28"/>
          <w:szCs w:val="28"/>
        </w:rPr>
        <w:t>щодо</w:t>
      </w:r>
      <w:r w:rsidRPr="00665FBA">
        <w:rPr>
          <w:sz w:val="28"/>
          <w:szCs w:val="28"/>
        </w:rPr>
        <w:t xml:space="preserve"> обставин, викладених у скаргах </w:t>
      </w:r>
      <w:r w:rsidR="00CF60F9" w:rsidRPr="00665FBA">
        <w:rPr>
          <w:sz w:val="28"/>
          <w:szCs w:val="28"/>
        </w:rPr>
        <w:br/>
      </w:r>
      <w:r w:rsidRPr="00665FBA">
        <w:rPr>
          <w:sz w:val="28"/>
          <w:szCs w:val="28"/>
        </w:rPr>
        <w:t>№№ К-86/0/7-21, К-5593/0/7-20, суддя Новак Р.В. зазначив таке.</w:t>
      </w:r>
    </w:p>
    <w:p w14:paraId="1A39F712" w14:textId="62630318" w:rsidR="00627AB2" w:rsidRPr="00665FBA" w:rsidRDefault="00A17403" w:rsidP="00627AB2">
      <w:pPr>
        <w:ind w:firstLine="567"/>
        <w:jc w:val="both"/>
        <w:rPr>
          <w:sz w:val="28"/>
          <w:szCs w:val="28"/>
        </w:rPr>
      </w:pPr>
      <w:r w:rsidRPr="00665FBA">
        <w:rPr>
          <w:sz w:val="28"/>
          <w:szCs w:val="28"/>
        </w:rPr>
        <w:t>С</w:t>
      </w:r>
      <w:r w:rsidR="00627AB2" w:rsidRPr="00665FBA">
        <w:rPr>
          <w:sz w:val="28"/>
          <w:szCs w:val="28"/>
        </w:rPr>
        <w:t>тос</w:t>
      </w:r>
      <w:r w:rsidRPr="00665FBA">
        <w:rPr>
          <w:sz w:val="28"/>
          <w:szCs w:val="28"/>
        </w:rPr>
        <w:t>овно</w:t>
      </w:r>
      <w:r w:rsidR="00627AB2" w:rsidRPr="00665FBA">
        <w:rPr>
          <w:sz w:val="28"/>
          <w:szCs w:val="28"/>
        </w:rPr>
        <w:t xml:space="preserve"> скарги </w:t>
      </w:r>
      <w:proofErr w:type="spellStart"/>
      <w:r w:rsidR="00627AB2" w:rsidRPr="00665FBA">
        <w:rPr>
          <w:sz w:val="28"/>
          <w:szCs w:val="28"/>
        </w:rPr>
        <w:t>Кандула</w:t>
      </w:r>
      <w:proofErr w:type="spellEnd"/>
      <w:r w:rsidR="00627AB2" w:rsidRPr="00665FBA">
        <w:rPr>
          <w:sz w:val="28"/>
          <w:szCs w:val="28"/>
        </w:rPr>
        <w:t xml:space="preserve"> С.В. (</w:t>
      </w:r>
      <w:proofErr w:type="spellStart"/>
      <w:r w:rsidR="00627AB2" w:rsidRPr="00665FBA">
        <w:rPr>
          <w:sz w:val="28"/>
          <w:szCs w:val="28"/>
        </w:rPr>
        <w:t>вх</w:t>
      </w:r>
      <w:proofErr w:type="spellEnd"/>
      <w:r w:rsidR="00627AB2" w:rsidRPr="00665FBA">
        <w:rPr>
          <w:sz w:val="28"/>
          <w:szCs w:val="28"/>
        </w:rPr>
        <w:t>. № К-86/0/7-21) вказав, що 27 грудня 2017</w:t>
      </w:r>
      <w:r w:rsidR="005A63FD" w:rsidRPr="00665FBA">
        <w:rPr>
          <w:sz w:val="28"/>
          <w:szCs w:val="28"/>
        </w:rPr>
        <w:t> </w:t>
      </w:r>
      <w:r w:rsidR="00627AB2" w:rsidRPr="00665FBA">
        <w:rPr>
          <w:sz w:val="28"/>
          <w:szCs w:val="28"/>
        </w:rPr>
        <w:t xml:space="preserve">року до Печерського районного суду міста Києва надійшла позовна заява </w:t>
      </w:r>
      <w:r w:rsidR="004220E9">
        <w:rPr>
          <w:sz w:val="28"/>
          <w:szCs w:val="28"/>
        </w:rPr>
        <w:t>ОСОБА1</w:t>
      </w:r>
      <w:r w:rsidR="00627AB2" w:rsidRPr="00665FBA">
        <w:rPr>
          <w:sz w:val="28"/>
          <w:szCs w:val="28"/>
        </w:rPr>
        <w:t xml:space="preserve"> до ПАТ «АКБ «Аркада» про визнання дій неправомірними та зобов’язання вчинити дії. За результатами </w:t>
      </w:r>
      <w:proofErr w:type="spellStart"/>
      <w:r w:rsidR="00627AB2" w:rsidRPr="00665FBA">
        <w:rPr>
          <w:sz w:val="28"/>
          <w:szCs w:val="28"/>
        </w:rPr>
        <w:t>авторозподілу</w:t>
      </w:r>
      <w:proofErr w:type="spellEnd"/>
      <w:r w:rsidR="00627AB2" w:rsidRPr="00665FBA">
        <w:rPr>
          <w:sz w:val="28"/>
          <w:szCs w:val="28"/>
        </w:rPr>
        <w:t xml:space="preserve"> вказаному провадженню присвоєно реєстраційний № 757/76758/17-ц.</w:t>
      </w:r>
    </w:p>
    <w:p w14:paraId="3CC82AE8" w14:textId="1E4682F8" w:rsidR="00627AB2" w:rsidRPr="00665FBA" w:rsidRDefault="00627AB2" w:rsidP="00627AB2">
      <w:pPr>
        <w:ind w:firstLine="567"/>
        <w:jc w:val="both"/>
        <w:rPr>
          <w:sz w:val="28"/>
          <w:szCs w:val="28"/>
        </w:rPr>
      </w:pPr>
      <w:r w:rsidRPr="00665FBA">
        <w:rPr>
          <w:sz w:val="28"/>
          <w:szCs w:val="28"/>
        </w:rPr>
        <w:t xml:space="preserve">Ухвалою від 4 січня 2018 року прийнято вказану позовну заяву та відкрито провадження </w:t>
      </w:r>
      <w:r w:rsidR="005A63FD" w:rsidRPr="00665FBA">
        <w:rPr>
          <w:sz w:val="28"/>
          <w:szCs w:val="28"/>
        </w:rPr>
        <w:t>в</w:t>
      </w:r>
      <w:r w:rsidRPr="00665FBA">
        <w:rPr>
          <w:sz w:val="28"/>
          <w:szCs w:val="28"/>
        </w:rPr>
        <w:t xml:space="preserve"> цивільній справі № 757/76758/17-ц, призначено судове засідання на 6 вересня 2018 року.</w:t>
      </w:r>
    </w:p>
    <w:p w14:paraId="6622D70D" w14:textId="3EAD1191" w:rsidR="00627AB2" w:rsidRPr="00665FBA" w:rsidRDefault="00627AB2" w:rsidP="00627AB2">
      <w:pPr>
        <w:ind w:firstLine="567"/>
        <w:jc w:val="both"/>
        <w:rPr>
          <w:sz w:val="28"/>
          <w:szCs w:val="28"/>
        </w:rPr>
      </w:pPr>
      <w:r w:rsidRPr="00665FBA">
        <w:rPr>
          <w:sz w:val="28"/>
          <w:szCs w:val="28"/>
        </w:rPr>
        <w:t xml:space="preserve">6 вересня 2018 року </w:t>
      </w:r>
      <w:r w:rsidR="005A63FD" w:rsidRPr="00665FBA">
        <w:rPr>
          <w:sz w:val="28"/>
          <w:szCs w:val="28"/>
        </w:rPr>
        <w:t>справу</w:t>
      </w:r>
      <w:r w:rsidRPr="00665FBA">
        <w:rPr>
          <w:sz w:val="28"/>
          <w:szCs w:val="28"/>
        </w:rPr>
        <w:t xml:space="preserve"> знято з розгляду у зв’язку з перебуванням судді у позаплановій відпустці, </w:t>
      </w:r>
      <w:r w:rsidR="005A63FD" w:rsidRPr="00665FBA">
        <w:rPr>
          <w:sz w:val="28"/>
          <w:szCs w:val="28"/>
        </w:rPr>
        <w:t xml:space="preserve">судове засідання </w:t>
      </w:r>
      <w:r w:rsidRPr="00665FBA">
        <w:rPr>
          <w:sz w:val="28"/>
          <w:szCs w:val="28"/>
        </w:rPr>
        <w:t>перенесено на 29 березня 2019</w:t>
      </w:r>
      <w:r w:rsidR="00CF60F9" w:rsidRPr="00665FBA">
        <w:rPr>
          <w:sz w:val="28"/>
          <w:szCs w:val="28"/>
        </w:rPr>
        <w:t> </w:t>
      </w:r>
      <w:r w:rsidRPr="00665FBA">
        <w:rPr>
          <w:sz w:val="28"/>
          <w:szCs w:val="28"/>
        </w:rPr>
        <w:t>року.</w:t>
      </w:r>
    </w:p>
    <w:p w14:paraId="61A10695" w14:textId="32CAF13A" w:rsidR="00627AB2" w:rsidRPr="00665FBA" w:rsidRDefault="00627AB2" w:rsidP="00627AB2">
      <w:pPr>
        <w:ind w:firstLine="567"/>
        <w:jc w:val="both"/>
        <w:rPr>
          <w:sz w:val="28"/>
          <w:szCs w:val="28"/>
        </w:rPr>
      </w:pPr>
      <w:r w:rsidRPr="00665FBA">
        <w:rPr>
          <w:sz w:val="28"/>
          <w:szCs w:val="28"/>
        </w:rPr>
        <w:t>29 березня 2019 року судове засідання відкладено за клопотанням відповідача про надання часу для спростування доводів та розрахунків, поданих позивачем 26 березня 2019 року, оголошено перерву до 17 квітня 2019</w:t>
      </w:r>
      <w:r w:rsidR="00CF60F9" w:rsidRPr="00665FBA">
        <w:rPr>
          <w:sz w:val="28"/>
          <w:szCs w:val="28"/>
        </w:rPr>
        <w:t> </w:t>
      </w:r>
      <w:r w:rsidRPr="00665FBA">
        <w:rPr>
          <w:sz w:val="28"/>
          <w:szCs w:val="28"/>
        </w:rPr>
        <w:t>року.</w:t>
      </w:r>
      <w:r w:rsidR="005A63FD" w:rsidRPr="00665FBA">
        <w:rPr>
          <w:sz w:val="28"/>
          <w:szCs w:val="28"/>
        </w:rPr>
        <w:t xml:space="preserve"> </w:t>
      </w:r>
    </w:p>
    <w:p w14:paraId="79865B71" w14:textId="7F08F723" w:rsidR="00627AB2" w:rsidRPr="00665FBA" w:rsidRDefault="00627AB2" w:rsidP="00627AB2">
      <w:pPr>
        <w:ind w:firstLine="567"/>
        <w:jc w:val="both"/>
        <w:rPr>
          <w:sz w:val="28"/>
          <w:szCs w:val="28"/>
        </w:rPr>
      </w:pPr>
      <w:r w:rsidRPr="00665FBA">
        <w:rPr>
          <w:sz w:val="28"/>
          <w:szCs w:val="28"/>
        </w:rPr>
        <w:t xml:space="preserve">Ухвалою від 17 квітня 2019 року закрито підготовче провадження, справу </w:t>
      </w:r>
      <w:r w:rsidR="005A63FD" w:rsidRPr="00665FBA">
        <w:rPr>
          <w:sz w:val="28"/>
          <w:szCs w:val="28"/>
        </w:rPr>
        <w:t xml:space="preserve">призначено </w:t>
      </w:r>
      <w:r w:rsidRPr="00665FBA">
        <w:rPr>
          <w:sz w:val="28"/>
          <w:szCs w:val="28"/>
        </w:rPr>
        <w:t>до судового розгляду по суті на 28 серпня 2019 року. Встановлено відповідачу строк для подання відзиву на позов,</w:t>
      </w:r>
      <w:r w:rsidR="005A63FD" w:rsidRPr="00665FBA">
        <w:rPr>
          <w:sz w:val="28"/>
          <w:szCs w:val="28"/>
        </w:rPr>
        <w:t xml:space="preserve"> встановлено</w:t>
      </w:r>
      <w:r w:rsidRPr="00665FBA">
        <w:rPr>
          <w:sz w:val="28"/>
          <w:szCs w:val="28"/>
        </w:rPr>
        <w:t xml:space="preserve"> позивачу строк для подання відповіді на відзив та для відповідача заперечення на відповідь на відзив.</w:t>
      </w:r>
    </w:p>
    <w:p w14:paraId="326EEBAC" w14:textId="0337D4AC" w:rsidR="00627AB2" w:rsidRPr="00665FBA" w:rsidRDefault="00627AB2" w:rsidP="00627AB2">
      <w:pPr>
        <w:ind w:firstLine="567"/>
        <w:jc w:val="both"/>
        <w:rPr>
          <w:sz w:val="28"/>
          <w:szCs w:val="28"/>
        </w:rPr>
      </w:pPr>
      <w:r w:rsidRPr="00665FBA">
        <w:rPr>
          <w:sz w:val="28"/>
          <w:szCs w:val="28"/>
        </w:rPr>
        <w:t>6 травня 2019 року позивач пода</w:t>
      </w:r>
      <w:r w:rsidR="0084695C" w:rsidRPr="00665FBA">
        <w:rPr>
          <w:sz w:val="28"/>
          <w:szCs w:val="28"/>
        </w:rPr>
        <w:t>в</w:t>
      </w:r>
      <w:r w:rsidRPr="00665FBA">
        <w:rPr>
          <w:sz w:val="28"/>
          <w:szCs w:val="28"/>
        </w:rPr>
        <w:t xml:space="preserve"> заяву про відвід судді Новака Р.В.</w:t>
      </w:r>
    </w:p>
    <w:p w14:paraId="6453F56E" w14:textId="03D3604A" w:rsidR="00627AB2" w:rsidRPr="00665FBA" w:rsidRDefault="00627AB2" w:rsidP="00627AB2">
      <w:pPr>
        <w:ind w:firstLine="567"/>
        <w:jc w:val="both"/>
        <w:rPr>
          <w:sz w:val="28"/>
          <w:szCs w:val="28"/>
        </w:rPr>
      </w:pPr>
      <w:r w:rsidRPr="00665FBA">
        <w:rPr>
          <w:sz w:val="28"/>
          <w:szCs w:val="28"/>
        </w:rPr>
        <w:t xml:space="preserve">Ухвалою суду від 7 травня 2019 року в задоволенні заяви позивача про відвід судді Новака Р.В. відмовлено, </w:t>
      </w:r>
      <w:proofErr w:type="spellStart"/>
      <w:r w:rsidRPr="00665FBA">
        <w:rPr>
          <w:sz w:val="28"/>
          <w:szCs w:val="28"/>
        </w:rPr>
        <w:t>зупинено</w:t>
      </w:r>
      <w:proofErr w:type="spellEnd"/>
      <w:r w:rsidRPr="00665FBA">
        <w:rPr>
          <w:sz w:val="28"/>
          <w:szCs w:val="28"/>
        </w:rPr>
        <w:t xml:space="preserve"> провадження у справі №</w:t>
      </w:r>
      <w:r w:rsidR="00CF60F9" w:rsidRPr="00665FBA">
        <w:rPr>
          <w:sz w:val="28"/>
          <w:szCs w:val="28"/>
        </w:rPr>
        <w:t> </w:t>
      </w:r>
      <w:r w:rsidRPr="00665FBA">
        <w:rPr>
          <w:sz w:val="28"/>
          <w:szCs w:val="28"/>
        </w:rPr>
        <w:t>757/76758/17-ц для вирішення питання про відвід.</w:t>
      </w:r>
    </w:p>
    <w:p w14:paraId="03FB75E6" w14:textId="77777777" w:rsidR="00627AB2" w:rsidRPr="00665FBA" w:rsidRDefault="00627AB2" w:rsidP="00627AB2">
      <w:pPr>
        <w:ind w:firstLine="567"/>
        <w:jc w:val="both"/>
        <w:rPr>
          <w:sz w:val="28"/>
          <w:szCs w:val="28"/>
        </w:rPr>
      </w:pPr>
      <w:r w:rsidRPr="00665FBA">
        <w:rPr>
          <w:sz w:val="28"/>
          <w:szCs w:val="28"/>
        </w:rPr>
        <w:t>Ухвалою Печерського районного суду міста Києва від 9 липня 2019 року в задоволенні заяви позивача про відвід судді Новака Р.В. відмовлено.</w:t>
      </w:r>
    </w:p>
    <w:p w14:paraId="60E6B279" w14:textId="4424639F" w:rsidR="00627AB2" w:rsidRPr="00665FBA" w:rsidRDefault="00627AB2" w:rsidP="00627AB2">
      <w:pPr>
        <w:ind w:firstLine="567"/>
        <w:jc w:val="both"/>
        <w:rPr>
          <w:sz w:val="28"/>
          <w:szCs w:val="28"/>
        </w:rPr>
      </w:pPr>
      <w:r w:rsidRPr="00665FBA">
        <w:rPr>
          <w:sz w:val="28"/>
          <w:szCs w:val="28"/>
        </w:rPr>
        <w:lastRenderedPageBreak/>
        <w:t>28 серпня та 23 вересня 2019 року с</w:t>
      </w:r>
      <w:r w:rsidR="0084695C" w:rsidRPr="00665FBA">
        <w:rPr>
          <w:sz w:val="28"/>
          <w:szCs w:val="28"/>
        </w:rPr>
        <w:t xml:space="preserve">праву </w:t>
      </w:r>
      <w:r w:rsidRPr="00665FBA">
        <w:rPr>
          <w:sz w:val="28"/>
          <w:szCs w:val="28"/>
        </w:rPr>
        <w:t>знят</w:t>
      </w:r>
      <w:r w:rsidR="0084695C" w:rsidRPr="00665FBA">
        <w:rPr>
          <w:sz w:val="28"/>
          <w:szCs w:val="28"/>
        </w:rPr>
        <w:t>о</w:t>
      </w:r>
      <w:r w:rsidRPr="00665FBA">
        <w:rPr>
          <w:sz w:val="28"/>
          <w:szCs w:val="28"/>
        </w:rPr>
        <w:t xml:space="preserve"> з розгляду у зв’язку з відсутністю вільних залів судового засідання, оголошено перерву до 4</w:t>
      </w:r>
      <w:r w:rsidR="00CF60F9" w:rsidRPr="00665FBA">
        <w:rPr>
          <w:sz w:val="28"/>
          <w:szCs w:val="28"/>
        </w:rPr>
        <w:t> </w:t>
      </w:r>
      <w:r w:rsidRPr="00665FBA">
        <w:rPr>
          <w:sz w:val="28"/>
          <w:szCs w:val="28"/>
        </w:rPr>
        <w:t>листопада 2019 року.</w:t>
      </w:r>
    </w:p>
    <w:p w14:paraId="0D59B576" w14:textId="016E8AB3" w:rsidR="00627AB2" w:rsidRPr="00665FBA" w:rsidRDefault="00627AB2" w:rsidP="00627AB2">
      <w:pPr>
        <w:ind w:firstLine="567"/>
        <w:jc w:val="both"/>
        <w:rPr>
          <w:sz w:val="28"/>
          <w:szCs w:val="28"/>
        </w:rPr>
      </w:pPr>
      <w:r w:rsidRPr="00665FBA">
        <w:rPr>
          <w:sz w:val="28"/>
          <w:szCs w:val="28"/>
        </w:rPr>
        <w:t>4</w:t>
      </w:r>
      <w:r w:rsidR="00904683">
        <w:rPr>
          <w:sz w:val="28"/>
          <w:szCs w:val="28"/>
        </w:rPr>
        <w:t> </w:t>
      </w:r>
      <w:r w:rsidRPr="00665FBA">
        <w:rPr>
          <w:sz w:val="28"/>
          <w:szCs w:val="28"/>
        </w:rPr>
        <w:t>листопада 2019 року</w:t>
      </w:r>
      <w:r w:rsidR="006855E2" w:rsidRPr="00665FBA">
        <w:rPr>
          <w:sz w:val="28"/>
          <w:szCs w:val="28"/>
        </w:rPr>
        <w:t xml:space="preserve"> справу</w:t>
      </w:r>
      <w:r w:rsidRPr="00665FBA">
        <w:rPr>
          <w:sz w:val="28"/>
          <w:szCs w:val="28"/>
        </w:rPr>
        <w:t xml:space="preserve"> знято з розгляду у зв’язку </w:t>
      </w:r>
      <w:r w:rsidR="006855E2" w:rsidRPr="00665FBA">
        <w:rPr>
          <w:sz w:val="28"/>
          <w:szCs w:val="28"/>
        </w:rPr>
        <w:t xml:space="preserve">з тимчасовою непрацездатністю </w:t>
      </w:r>
      <w:r w:rsidRPr="00665FBA">
        <w:rPr>
          <w:sz w:val="28"/>
          <w:szCs w:val="28"/>
        </w:rPr>
        <w:t>судді, оголошено перерву до 7 лютого 2020 року.</w:t>
      </w:r>
    </w:p>
    <w:p w14:paraId="459319C1" w14:textId="1A80DA94" w:rsidR="00627AB2" w:rsidRPr="00665FBA" w:rsidRDefault="00627AB2" w:rsidP="00627AB2">
      <w:pPr>
        <w:ind w:firstLine="567"/>
        <w:jc w:val="both"/>
        <w:rPr>
          <w:sz w:val="28"/>
          <w:szCs w:val="28"/>
        </w:rPr>
      </w:pPr>
      <w:r w:rsidRPr="00665FBA">
        <w:rPr>
          <w:sz w:val="28"/>
          <w:szCs w:val="28"/>
        </w:rPr>
        <w:t>7</w:t>
      </w:r>
      <w:r w:rsidR="00904683">
        <w:rPr>
          <w:sz w:val="28"/>
          <w:szCs w:val="28"/>
        </w:rPr>
        <w:t> </w:t>
      </w:r>
      <w:r w:rsidRPr="00665FBA">
        <w:rPr>
          <w:sz w:val="28"/>
          <w:szCs w:val="28"/>
        </w:rPr>
        <w:t>лютого 2020 року судове засідання відкладено у зв’язку з неявкою позивача, оголошено перерву до 15 липня 2020 року.</w:t>
      </w:r>
    </w:p>
    <w:p w14:paraId="374FC932" w14:textId="01AD9EA1" w:rsidR="00627AB2" w:rsidRPr="00665FBA" w:rsidRDefault="006855E2" w:rsidP="00627AB2">
      <w:pPr>
        <w:ind w:firstLine="567"/>
        <w:jc w:val="both"/>
        <w:rPr>
          <w:sz w:val="28"/>
          <w:szCs w:val="28"/>
        </w:rPr>
      </w:pPr>
      <w:r w:rsidRPr="00665FBA">
        <w:rPr>
          <w:sz w:val="28"/>
          <w:szCs w:val="28"/>
        </w:rPr>
        <w:t>У</w:t>
      </w:r>
      <w:r w:rsidR="00627AB2" w:rsidRPr="00665FBA">
        <w:rPr>
          <w:sz w:val="28"/>
          <w:szCs w:val="28"/>
        </w:rPr>
        <w:t xml:space="preserve"> судовому засіданні 15 липня 2020 року, за клопотанням позивача, оголошено перерву</w:t>
      </w:r>
      <w:r w:rsidRPr="00665FBA">
        <w:rPr>
          <w:sz w:val="28"/>
          <w:szCs w:val="28"/>
        </w:rPr>
        <w:t xml:space="preserve"> в розгляді справи</w:t>
      </w:r>
      <w:r w:rsidR="00627AB2" w:rsidRPr="00665FBA">
        <w:rPr>
          <w:sz w:val="28"/>
          <w:szCs w:val="28"/>
        </w:rPr>
        <w:t xml:space="preserve"> до 13 серпня 2020 року.</w:t>
      </w:r>
    </w:p>
    <w:p w14:paraId="0AE652F7" w14:textId="4845BCAE" w:rsidR="00627AB2" w:rsidRPr="00665FBA" w:rsidRDefault="00627AB2" w:rsidP="00627AB2">
      <w:pPr>
        <w:ind w:firstLine="567"/>
        <w:jc w:val="both"/>
        <w:rPr>
          <w:sz w:val="28"/>
          <w:szCs w:val="28"/>
        </w:rPr>
      </w:pPr>
      <w:r w:rsidRPr="00665FBA">
        <w:rPr>
          <w:sz w:val="28"/>
          <w:szCs w:val="28"/>
        </w:rPr>
        <w:t xml:space="preserve">13 серпня 2020 року </w:t>
      </w:r>
      <w:r w:rsidR="006855E2" w:rsidRPr="00665FBA">
        <w:rPr>
          <w:sz w:val="28"/>
          <w:szCs w:val="28"/>
        </w:rPr>
        <w:t>справу</w:t>
      </w:r>
      <w:r w:rsidRPr="00665FBA">
        <w:rPr>
          <w:sz w:val="28"/>
          <w:szCs w:val="28"/>
        </w:rPr>
        <w:t xml:space="preserve"> знято з розгляду у зв’язку </w:t>
      </w:r>
      <w:r w:rsidR="006855E2" w:rsidRPr="00665FBA">
        <w:rPr>
          <w:sz w:val="28"/>
          <w:szCs w:val="28"/>
        </w:rPr>
        <w:t>і</w:t>
      </w:r>
      <w:r w:rsidRPr="00665FBA">
        <w:rPr>
          <w:sz w:val="28"/>
          <w:szCs w:val="28"/>
        </w:rPr>
        <w:t xml:space="preserve">з зайнятістю судді в іншому судовому засіданні (кримінальне провадження), оголошено перерву до 25 серпня 2020 року. </w:t>
      </w:r>
    </w:p>
    <w:p w14:paraId="4109925D" w14:textId="30803F5D" w:rsidR="00627AB2" w:rsidRPr="00665FBA" w:rsidRDefault="00627AB2" w:rsidP="00627AB2">
      <w:pPr>
        <w:ind w:firstLine="567"/>
        <w:jc w:val="both"/>
        <w:rPr>
          <w:sz w:val="28"/>
          <w:szCs w:val="28"/>
        </w:rPr>
      </w:pPr>
      <w:r w:rsidRPr="00665FBA">
        <w:rPr>
          <w:sz w:val="28"/>
          <w:szCs w:val="28"/>
        </w:rPr>
        <w:t xml:space="preserve">Рішенням суду від 25 серпня 2020 року позов </w:t>
      </w:r>
      <w:r w:rsidR="004220E9">
        <w:rPr>
          <w:sz w:val="28"/>
          <w:szCs w:val="28"/>
        </w:rPr>
        <w:t>ОСОБА1</w:t>
      </w:r>
      <w:r w:rsidRPr="00665FBA">
        <w:rPr>
          <w:sz w:val="28"/>
          <w:szCs w:val="28"/>
        </w:rPr>
        <w:t xml:space="preserve"> до ПАТ «АКБ</w:t>
      </w:r>
      <w:r w:rsidR="00CF60F9" w:rsidRPr="00665FBA">
        <w:rPr>
          <w:sz w:val="28"/>
          <w:szCs w:val="28"/>
        </w:rPr>
        <w:t> </w:t>
      </w:r>
      <w:r w:rsidRPr="00665FBA">
        <w:rPr>
          <w:sz w:val="28"/>
          <w:szCs w:val="28"/>
        </w:rPr>
        <w:t xml:space="preserve">«Аркада» про визнання дій неправомірними та зобов’язання вчинити дії задоволено частково. Визнано неправомірними дії ПАТ «АКБ «Аркада», зобов’язано ПАТ «АКБ «Аркада» здійснити перерахунок процентів, нарахованих на зазначений пенсійний вклад за весь час розміщення вкладу на пенсійному рахунку. </w:t>
      </w:r>
      <w:r w:rsidR="006855E2" w:rsidRPr="00665FBA">
        <w:rPr>
          <w:sz w:val="28"/>
          <w:szCs w:val="28"/>
        </w:rPr>
        <w:t>У</w:t>
      </w:r>
      <w:r w:rsidRPr="00665FBA">
        <w:rPr>
          <w:sz w:val="28"/>
          <w:szCs w:val="28"/>
        </w:rPr>
        <w:t xml:space="preserve"> задоволенні інших позовних вимог відмовлено. Того </w:t>
      </w:r>
      <w:r w:rsidR="006855E2" w:rsidRPr="00665FBA">
        <w:rPr>
          <w:sz w:val="28"/>
          <w:szCs w:val="28"/>
        </w:rPr>
        <w:t>самого</w:t>
      </w:r>
      <w:r w:rsidRPr="00665FBA">
        <w:rPr>
          <w:sz w:val="28"/>
          <w:szCs w:val="28"/>
        </w:rPr>
        <w:t xml:space="preserve"> дня позивач отримав копію вступної та резолютивної частин рішення.</w:t>
      </w:r>
    </w:p>
    <w:p w14:paraId="2740E250" w14:textId="41CF4180" w:rsidR="00627AB2" w:rsidRPr="00665FBA" w:rsidRDefault="00627AB2" w:rsidP="00627AB2">
      <w:pPr>
        <w:ind w:firstLine="567"/>
        <w:jc w:val="both"/>
        <w:rPr>
          <w:sz w:val="28"/>
          <w:szCs w:val="28"/>
        </w:rPr>
      </w:pPr>
      <w:r w:rsidRPr="00665FBA">
        <w:rPr>
          <w:sz w:val="28"/>
          <w:szCs w:val="28"/>
        </w:rPr>
        <w:t xml:space="preserve">Повний текст рішення суду позивач отримав </w:t>
      </w:r>
      <w:r w:rsidR="006855E2" w:rsidRPr="00665FBA">
        <w:rPr>
          <w:sz w:val="28"/>
          <w:szCs w:val="28"/>
        </w:rPr>
        <w:t xml:space="preserve">26 лютого 2021 року </w:t>
      </w:r>
      <w:r w:rsidRPr="00665FBA">
        <w:rPr>
          <w:sz w:val="28"/>
          <w:szCs w:val="28"/>
        </w:rPr>
        <w:t>після звернення із заявою про видачу копії рішення. Виконавчий лист за рішенням суду позивач отримав 1 березня 2021 року. Апеляційну скаргу на рішення суду від 25 серпня 2020 року сторони не подавали.</w:t>
      </w:r>
    </w:p>
    <w:p w14:paraId="7F36D972" w14:textId="62A95862" w:rsidR="00627AB2" w:rsidRPr="00665FBA" w:rsidRDefault="00627AB2" w:rsidP="00627AB2">
      <w:pPr>
        <w:ind w:firstLine="567"/>
        <w:jc w:val="both"/>
        <w:rPr>
          <w:sz w:val="28"/>
          <w:szCs w:val="28"/>
        </w:rPr>
      </w:pPr>
      <w:r w:rsidRPr="00665FBA">
        <w:rPr>
          <w:sz w:val="28"/>
          <w:szCs w:val="28"/>
        </w:rPr>
        <w:t>Щодо доводів скарги Карабіна Д.В. (</w:t>
      </w:r>
      <w:proofErr w:type="spellStart"/>
      <w:r w:rsidRPr="00665FBA">
        <w:rPr>
          <w:sz w:val="28"/>
          <w:szCs w:val="28"/>
        </w:rPr>
        <w:t>вх</w:t>
      </w:r>
      <w:proofErr w:type="spellEnd"/>
      <w:r w:rsidRPr="00665FBA">
        <w:rPr>
          <w:sz w:val="28"/>
          <w:szCs w:val="28"/>
        </w:rPr>
        <w:t>. № К-5593/0/7-20) суддя зазначив, що</w:t>
      </w:r>
      <w:r w:rsidR="008036C4">
        <w:rPr>
          <w:sz w:val="28"/>
          <w:szCs w:val="28"/>
        </w:rPr>
        <w:t> </w:t>
      </w:r>
      <w:r w:rsidRPr="00665FBA">
        <w:rPr>
          <w:sz w:val="28"/>
          <w:szCs w:val="28"/>
        </w:rPr>
        <w:t>1</w:t>
      </w:r>
      <w:r w:rsidR="00771B6C">
        <w:rPr>
          <w:sz w:val="28"/>
          <w:szCs w:val="28"/>
        </w:rPr>
        <w:t> </w:t>
      </w:r>
      <w:r w:rsidRPr="00665FBA">
        <w:rPr>
          <w:sz w:val="28"/>
          <w:szCs w:val="28"/>
        </w:rPr>
        <w:t xml:space="preserve">липня 2020 року до Печерського районного суду міста Києва </w:t>
      </w:r>
      <w:r w:rsidR="00D7341D" w:rsidRPr="00665FBA">
        <w:rPr>
          <w:sz w:val="28"/>
          <w:szCs w:val="28"/>
        </w:rPr>
        <w:t>і</w:t>
      </w:r>
      <w:r w:rsidRPr="00665FBA">
        <w:rPr>
          <w:sz w:val="28"/>
          <w:szCs w:val="28"/>
        </w:rPr>
        <w:t xml:space="preserve">з Шевченківського районного суду міста Львова надійшла позовна заява </w:t>
      </w:r>
      <w:r w:rsidR="008954DF">
        <w:rPr>
          <w:rFonts w:eastAsia="Calibri"/>
          <w:iCs/>
          <w:sz w:val="28"/>
          <w:szCs w:val="28"/>
          <w:lang w:bidi="en-US"/>
        </w:rPr>
        <w:t>ОСОБА2</w:t>
      </w:r>
      <w:r w:rsidR="006855E2" w:rsidRPr="00665FBA">
        <w:rPr>
          <w:sz w:val="28"/>
          <w:szCs w:val="28"/>
        </w:rPr>
        <w:t xml:space="preserve"> до ТОВ «</w:t>
      </w:r>
      <w:proofErr w:type="spellStart"/>
      <w:r w:rsidR="006855E2" w:rsidRPr="00665FBA">
        <w:rPr>
          <w:sz w:val="28"/>
          <w:szCs w:val="28"/>
        </w:rPr>
        <w:t>Фінфорс</w:t>
      </w:r>
      <w:proofErr w:type="spellEnd"/>
      <w:r w:rsidR="006855E2" w:rsidRPr="00665FBA">
        <w:rPr>
          <w:sz w:val="28"/>
          <w:szCs w:val="28"/>
        </w:rPr>
        <w:t>», третя особа –</w:t>
      </w:r>
      <w:r w:rsidRPr="00665FBA">
        <w:rPr>
          <w:sz w:val="28"/>
          <w:szCs w:val="28"/>
        </w:rPr>
        <w:t xml:space="preserve"> приватний</w:t>
      </w:r>
      <w:r w:rsidR="006855E2" w:rsidRPr="00665FBA">
        <w:rPr>
          <w:sz w:val="28"/>
          <w:szCs w:val="28"/>
        </w:rPr>
        <w:t xml:space="preserve"> </w:t>
      </w:r>
      <w:r w:rsidRPr="00665FBA">
        <w:rPr>
          <w:sz w:val="28"/>
          <w:szCs w:val="28"/>
        </w:rPr>
        <w:t xml:space="preserve">нотаріус Броварського районного нотаріального округу Київської області </w:t>
      </w:r>
      <w:proofErr w:type="spellStart"/>
      <w:r w:rsidRPr="00665FBA">
        <w:rPr>
          <w:sz w:val="28"/>
          <w:szCs w:val="28"/>
        </w:rPr>
        <w:t>Колейчик</w:t>
      </w:r>
      <w:proofErr w:type="spellEnd"/>
      <w:r w:rsidRPr="00665FBA">
        <w:rPr>
          <w:sz w:val="28"/>
          <w:szCs w:val="28"/>
        </w:rPr>
        <w:t xml:space="preserve"> В.В.</w:t>
      </w:r>
      <w:r w:rsidR="006855E2" w:rsidRPr="00665FBA">
        <w:rPr>
          <w:sz w:val="28"/>
          <w:szCs w:val="28"/>
        </w:rPr>
        <w:t>,</w:t>
      </w:r>
      <w:r w:rsidRPr="00665FBA">
        <w:rPr>
          <w:sz w:val="28"/>
          <w:szCs w:val="28"/>
        </w:rPr>
        <w:t xml:space="preserve"> про визнання виконавчого напису приватного нотаріуса таким, що не підлягає виконанню.</w:t>
      </w:r>
    </w:p>
    <w:p w14:paraId="7640E811" w14:textId="535C4CE7" w:rsidR="00627AB2" w:rsidRPr="00665FBA" w:rsidRDefault="00627AB2" w:rsidP="00627AB2">
      <w:pPr>
        <w:ind w:firstLine="567"/>
        <w:jc w:val="both"/>
        <w:rPr>
          <w:sz w:val="28"/>
          <w:szCs w:val="28"/>
        </w:rPr>
      </w:pPr>
      <w:r w:rsidRPr="00665FBA">
        <w:rPr>
          <w:sz w:val="28"/>
          <w:szCs w:val="28"/>
        </w:rPr>
        <w:t xml:space="preserve">За результатами </w:t>
      </w:r>
      <w:proofErr w:type="spellStart"/>
      <w:r w:rsidRPr="00665FBA">
        <w:rPr>
          <w:sz w:val="28"/>
          <w:szCs w:val="28"/>
        </w:rPr>
        <w:t>авторозподілу</w:t>
      </w:r>
      <w:proofErr w:type="spellEnd"/>
      <w:r w:rsidRPr="00665FBA">
        <w:rPr>
          <w:sz w:val="28"/>
          <w:szCs w:val="28"/>
        </w:rPr>
        <w:t xml:space="preserve"> вказаному провадженню присвоєно реєстраційний №</w:t>
      </w:r>
      <w:r w:rsidR="004D4B43" w:rsidRPr="00665FBA">
        <w:rPr>
          <w:sz w:val="28"/>
          <w:szCs w:val="28"/>
        </w:rPr>
        <w:t> </w:t>
      </w:r>
      <w:r w:rsidRPr="00665FBA">
        <w:rPr>
          <w:sz w:val="28"/>
          <w:szCs w:val="28"/>
        </w:rPr>
        <w:t>466/3920/20-ц, головуюч</w:t>
      </w:r>
      <w:r w:rsidR="00D7341D" w:rsidRPr="00665FBA">
        <w:rPr>
          <w:sz w:val="28"/>
          <w:szCs w:val="28"/>
        </w:rPr>
        <w:t>им</w:t>
      </w:r>
      <w:r w:rsidR="00AC44E6" w:rsidRPr="00665FBA">
        <w:rPr>
          <w:sz w:val="28"/>
          <w:szCs w:val="28"/>
        </w:rPr>
        <w:t xml:space="preserve"> суддею</w:t>
      </w:r>
      <w:r w:rsidRPr="00665FBA">
        <w:rPr>
          <w:sz w:val="28"/>
          <w:szCs w:val="28"/>
        </w:rPr>
        <w:t xml:space="preserve"> </w:t>
      </w:r>
      <w:r w:rsidR="00D7341D" w:rsidRPr="00665FBA">
        <w:rPr>
          <w:sz w:val="28"/>
          <w:szCs w:val="28"/>
        </w:rPr>
        <w:t xml:space="preserve">визначено суддю </w:t>
      </w:r>
      <w:r w:rsidRPr="00665FBA">
        <w:rPr>
          <w:sz w:val="28"/>
          <w:szCs w:val="28"/>
        </w:rPr>
        <w:t>Новака</w:t>
      </w:r>
      <w:r w:rsidR="00D7341D" w:rsidRPr="00665FBA">
        <w:rPr>
          <w:sz w:val="28"/>
          <w:szCs w:val="28"/>
        </w:rPr>
        <w:t> </w:t>
      </w:r>
      <w:r w:rsidRPr="00665FBA">
        <w:rPr>
          <w:sz w:val="28"/>
          <w:szCs w:val="28"/>
        </w:rPr>
        <w:t>Р.В.</w:t>
      </w:r>
    </w:p>
    <w:p w14:paraId="3313C58B" w14:textId="7EEE13EF" w:rsidR="00627AB2" w:rsidRPr="00665FBA" w:rsidRDefault="00627AB2" w:rsidP="00627AB2">
      <w:pPr>
        <w:ind w:firstLine="567"/>
        <w:jc w:val="both"/>
        <w:rPr>
          <w:sz w:val="28"/>
          <w:szCs w:val="28"/>
        </w:rPr>
      </w:pPr>
      <w:r w:rsidRPr="00665FBA">
        <w:rPr>
          <w:sz w:val="28"/>
          <w:szCs w:val="28"/>
        </w:rPr>
        <w:t>Ухвалою від 2 липня 2020 року</w:t>
      </w:r>
      <w:r w:rsidR="00D7341D" w:rsidRPr="00665FBA">
        <w:rPr>
          <w:sz w:val="28"/>
          <w:szCs w:val="28"/>
        </w:rPr>
        <w:t xml:space="preserve"> суддя Новак Р.В. </w:t>
      </w:r>
      <w:r w:rsidRPr="00665FBA">
        <w:rPr>
          <w:sz w:val="28"/>
          <w:szCs w:val="28"/>
        </w:rPr>
        <w:t>прийня</w:t>
      </w:r>
      <w:r w:rsidR="00D7341D" w:rsidRPr="00665FBA">
        <w:rPr>
          <w:sz w:val="28"/>
          <w:szCs w:val="28"/>
        </w:rPr>
        <w:t>в</w:t>
      </w:r>
      <w:r w:rsidRPr="00665FBA">
        <w:rPr>
          <w:sz w:val="28"/>
          <w:szCs w:val="28"/>
        </w:rPr>
        <w:t xml:space="preserve"> </w:t>
      </w:r>
      <w:r w:rsidR="00D7341D" w:rsidRPr="00665FBA">
        <w:rPr>
          <w:sz w:val="28"/>
          <w:szCs w:val="28"/>
        </w:rPr>
        <w:t xml:space="preserve">вказану цивільну справу </w:t>
      </w:r>
      <w:r w:rsidRPr="00665FBA">
        <w:rPr>
          <w:sz w:val="28"/>
          <w:szCs w:val="28"/>
        </w:rPr>
        <w:t>до провадження, признач</w:t>
      </w:r>
      <w:r w:rsidR="00D7341D" w:rsidRPr="00665FBA">
        <w:rPr>
          <w:sz w:val="28"/>
          <w:szCs w:val="28"/>
        </w:rPr>
        <w:t>ив</w:t>
      </w:r>
      <w:r w:rsidRPr="00665FBA">
        <w:rPr>
          <w:sz w:val="28"/>
          <w:szCs w:val="28"/>
        </w:rPr>
        <w:t xml:space="preserve"> судове засідання на 29 квітня 2021 року.</w:t>
      </w:r>
    </w:p>
    <w:p w14:paraId="188E3898" w14:textId="44CE90CB" w:rsidR="00627AB2" w:rsidRPr="00665FBA" w:rsidRDefault="00627AB2" w:rsidP="00627AB2">
      <w:pPr>
        <w:ind w:firstLine="567"/>
        <w:jc w:val="both"/>
        <w:rPr>
          <w:sz w:val="28"/>
          <w:szCs w:val="28"/>
        </w:rPr>
      </w:pPr>
      <w:r w:rsidRPr="00665FBA">
        <w:rPr>
          <w:sz w:val="28"/>
          <w:szCs w:val="28"/>
        </w:rPr>
        <w:t>21</w:t>
      </w:r>
      <w:r w:rsidR="002759A0">
        <w:rPr>
          <w:sz w:val="28"/>
          <w:szCs w:val="28"/>
        </w:rPr>
        <w:t> </w:t>
      </w:r>
      <w:r w:rsidRPr="00665FBA">
        <w:rPr>
          <w:sz w:val="28"/>
          <w:szCs w:val="28"/>
        </w:rPr>
        <w:t>серпня</w:t>
      </w:r>
      <w:r w:rsidR="002759A0">
        <w:rPr>
          <w:sz w:val="28"/>
          <w:szCs w:val="28"/>
        </w:rPr>
        <w:t> </w:t>
      </w:r>
      <w:r w:rsidRPr="00665FBA">
        <w:rPr>
          <w:sz w:val="28"/>
          <w:szCs w:val="28"/>
        </w:rPr>
        <w:t>2020 року на адресу суду надійшла заява позивача про забезпечення позову.</w:t>
      </w:r>
    </w:p>
    <w:p w14:paraId="231DE38E" w14:textId="58387B05" w:rsidR="00627AB2" w:rsidRPr="00665FBA" w:rsidRDefault="00627AB2" w:rsidP="00627AB2">
      <w:pPr>
        <w:ind w:firstLine="567"/>
        <w:jc w:val="both"/>
        <w:rPr>
          <w:sz w:val="28"/>
          <w:szCs w:val="28"/>
        </w:rPr>
      </w:pPr>
      <w:r w:rsidRPr="00665FBA">
        <w:rPr>
          <w:sz w:val="28"/>
          <w:szCs w:val="28"/>
        </w:rPr>
        <w:t xml:space="preserve">Ухвалою суду від 25 серпня 2020 року заяву </w:t>
      </w:r>
      <w:r w:rsidR="008954DF">
        <w:rPr>
          <w:rFonts w:eastAsia="Calibri"/>
          <w:iCs/>
          <w:sz w:val="28"/>
          <w:szCs w:val="28"/>
          <w:lang w:bidi="en-US"/>
        </w:rPr>
        <w:t>ОСОБА2</w:t>
      </w:r>
      <w:r w:rsidRPr="00665FBA">
        <w:rPr>
          <w:sz w:val="28"/>
          <w:szCs w:val="28"/>
        </w:rPr>
        <w:t xml:space="preserve"> про забезпечення позову задоволено. </w:t>
      </w:r>
      <w:proofErr w:type="spellStart"/>
      <w:r w:rsidRPr="00665FBA">
        <w:rPr>
          <w:sz w:val="28"/>
          <w:szCs w:val="28"/>
        </w:rPr>
        <w:t>Зупинено</w:t>
      </w:r>
      <w:proofErr w:type="spellEnd"/>
      <w:r w:rsidRPr="00665FBA">
        <w:rPr>
          <w:sz w:val="28"/>
          <w:szCs w:val="28"/>
        </w:rPr>
        <w:t xml:space="preserve"> стягнення на підставі виконавчого напису </w:t>
      </w:r>
      <w:r w:rsidR="00B01947" w:rsidRPr="00665FBA">
        <w:rPr>
          <w:sz w:val="28"/>
          <w:szCs w:val="28"/>
        </w:rPr>
        <w:t xml:space="preserve">від 15 квітня 2020 року, </w:t>
      </w:r>
      <w:r w:rsidRPr="00665FBA">
        <w:rPr>
          <w:sz w:val="28"/>
          <w:szCs w:val="28"/>
        </w:rPr>
        <w:t xml:space="preserve">вчиненого приватним нотаріусом Броварського районного нотаріального округу Київської області </w:t>
      </w:r>
      <w:proofErr w:type="spellStart"/>
      <w:r w:rsidRPr="00665FBA">
        <w:rPr>
          <w:sz w:val="28"/>
          <w:szCs w:val="28"/>
        </w:rPr>
        <w:t>Колейчиком</w:t>
      </w:r>
      <w:proofErr w:type="spellEnd"/>
      <w:r w:rsidRPr="00665FBA">
        <w:rPr>
          <w:sz w:val="28"/>
          <w:szCs w:val="28"/>
        </w:rPr>
        <w:t xml:space="preserve"> В.В., зареєстрованого в реєстрі за № 7965</w:t>
      </w:r>
      <w:r w:rsidR="00B01947" w:rsidRPr="00665FBA">
        <w:rPr>
          <w:sz w:val="28"/>
          <w:szCs w:val="28"/>
        </w:rPr>
        <w:t>,</w:t>
      </w:r>
      <w:r w:rsidRPr="00665FBA">
        <w:rPr>
          <w:sz w:val="28"/>
          <w:szCs w:val="28"/>
        </w:rPr>
        <w:t xml:space="preserve"> щодо стягнення з </w:t>
      </w:r>
      <w:r w:rsidR="008954DF">
        <w:rPr>
          <w:rFonts w:eastAsia="Calibri"/>
          <w:iCs/>
          <w:sz w:val="28"/>
          <w:szCs w:val="28"/>
          <w:lang w:bidi="en-US"/>
        </w:rPr>
        <w:t>ОСОБА2</w:t>
      </w:r>
      <w:r w:rsidRPr="00665FBA">
        <w:rPr>
          <w:sz w:val="28"/>
          <w:szCs w:val="28"/>
        </w:rPr>
        <w:t xml:space="preserve"> на користь ТОВ «</w:t>
      </w:r>
      <w:proofErr w:type="spellStart"/>
      <w:r w:rsidRPr="00665FBA">
        <w:rPr>
          <w:sz w:val="28"/>
          <w:szCs w:val="28"/>
        </w:rPr>
        <w:t>Фінфорс</w:t>
      </w:r>
      <w:proofErr w:type="spellEnd"/>
      <w:r w:rsidRPr="00665FBA">
        <w:rPr>
          <w:sz w:val="28"/>
          <w:szCs w:val="28"/>
        </w:rPr>
        <w:t xml:space="preserve">» заборгованості за кредитним договором у сумі 9328,05 грн у виконавчому провадженні № 61952380 від 30 квітня 2020 року, яке </w:t>
      </w:r>
      <w:r w:rsidR="00B01947" w:rsidRPr="00665FBA">
        <w:rPr>
          <w:sz w:val="28"/>
          <w:szCs w:val="28"/>
        </w:rPr>
        <w:t>перебуває</w:t>
      </w:r>
      <w:r w:rsidRPr="00665FBA">
        <w:rPr>
          <w:sz w:val="28"/>
          <w:szCs w:val="28"/>
        </w:rPr>
        <w:t xml:space="preserve"> на виконанні у приватного виконавця виконавчого округу міста Києва </w:t>
      </w:r>
      <w:proofErr w:type="spellStart"/>
      <w:r w:rsidRPr="00665FBA">
        <w:rPr>
          <w:sz w:val="28"/>
          <w:szCs w:val="28"/>
        </w:rPr>
        <w:t>Дорошкевич</w:t>
      </w:r>
      <w:proofErr w:type="spellEnd"/>
      <w:r w:rsidRPr="00665FBA">
        <w:rPr>
          <w:sz w:val="28"/>
          <w:szCs w:val="28"/>
        </w:rPr>
        <w:t xml:space="preserve"> В.Л.</w:t>
      </w:r>
    </w:p>
    <w:p w14:paraId="4CAF8B3D" w14:textId="77777777" w:rsidR="00627AB2" w:rsidRPr="00665FBA" w:rsidRDefault="00627AB2" w:rsidP="00627AB2">
      <w:pPr>
        <w:ind w:firstLine="567"/>
        <w:jc w:val="both"/>
        <w:rPr>
          <w:sz w:val="28"/>
          <w:szCs w:val="28"/>
        </w:rPr>
      </w:pPr>
      <w:r w:rsidRPr="00665FBA">
        <w:rPr>
          <w:sz w:val="28"/>
          <w:szCs w:val="28"/>
        </w:rPr>
        <w:lastRenderedPageBreak/>
        <w:t>29 квітня 2021 року у зв’язку з неявкою учасників судового процесу засідання відкладено на 14 липня 2021 року.</w:t>
      </w:r>
    </w:p>
    <w:p w14:paraId="057D7609" w14:textId="600E525C" w:rsidR="00627AB2" w:rsidRPr="00665FBA" w:rsidRDefault="00627AB2" w:rsidP="00627AB2">
      <w:pPr>
        <w:ind w:firstLine="567"/>
        <w:jc w:val="both"/>
        <w:rPr>
          <w:sz w:val="28"/>
          <w:szCs w:val="28"/>
        </w:rPr>
      </w:pPr>
      <w:r w:rsidRPr="00665FBA">
        <w:rPr>
          <w:sz w:val="28"/>
          <w:szCs w:val="28"/>
        </w:rPr>
        <w:t xml:space="preserve">Заочним рішенням суду від 14 липня 2021 року позов </w:t>
      </w:r>
      <w:r w:rsidR="008954DF">
        <w:rPr>
          <w:rFonts w:eastAsia="Calibri"/>
          <w:iCs/>
          <w:sz w:val="28"/>
          <w:szCs w:val="28"/>
          <w:lang w:bidi="en-US"/>
        </w:rPr>
        <w:t>ОСОБА2</w:t>
      </w:r>
      <w:r w:rsidRPr="00665FBA">
        <w:rPr>
          <w:sz w:val="28"/>
          <w:szCs w:val="28"/>
        </w:rPr>
        <w:t xml:space="preserve"> задоволено.</w:t>
      </w:r>
    </w:p>
    <w:p w14:paraId="3925E6B3" w14:textId="10D202EC" w:rsidR="00627AB2" w:rsidRPr="00665FBA" w:rsidRDefault="00627AB2" w:rsidP="00627AB2">
      <w:pPr>
        <w:ind w:firstLine="567"/>
        <w:jc w:val="both"/>
        <w:rPr>
          <w:sz w:val="28"/>
          <w:szCs w:val="28"/>
        </w:rPr>
      </w:pPr>
      <w:r w:rsidRPr="00665FBA">
        <w:rPr>
          <w:sz w:val="28"/>
          <w:szCs w:val="28"/>
        </w:rPr>
        <w:t>Оцінюючи дії судді Новака Р.В. під час розгляду цивільних справ №№</w:t>
      </w:r>
      <w:r w:rsidR="00100F77" w:rsidRPr="00665FBA">
        <w:rPr>
          <w:sz w:val="28"/>
          <w:szCs w:val="28"/>
        </w:rPr>
        <w:t> </w:t>
      </w:r>
      <w:r w:rsidRPr="00665FBA">
        <w:rPr>
          <w:sz w:val="28"/>
          <w:szCs w:val="28"/>
        </w:rPr>
        <w:t xml:space="preserve">757/76758/17-ц, 466/3920/20-ц, </w:t>
      </w:r>
      <w:r w:rsidR="00100F77" w:rsidRPr="00665FBA">
        <w:rPr>
          <w:sz w:val="28"/>
          <w:szCs w:val="28"/>
        </w:rPr>
        <w:t xml:space="preserve">Друга Дисциплінарна палата Вищої ради правосуддя </w:t>
      </w:r>
      <w:r w:rsidRPr="00665FBA">
        <w:rPr>
          <w:sz w:val="28"/>
          <w:szCs w:val="28"/>
        </w:rPr>
        <w:t>виход</w:t>
      </w:r>
      <w:r w:rsidR="00100F77" w:rsidRPr="00665FBA">
        <w:rPr>
          <w:sz w:val="28"/>
          <w:szCs w:val="28"/>
        </w:rPr>
        <w:t>ить</w:t>
      </w:r>
      <w:r w:rsidRPr="00665FBA">
        <w:rPr>
          <w:sz w:val="28"/>
          <w:szCs w:val="28"/>
        </w:rPr>
        <w:t xml:space="preserve"> із </w:t>
      </w:r>
      <w:r w:rsidR="00B01947" w:rsidRPr="00665FBA">
        <w:rPr>
          <w:sz w:val="28"/>
          <w:szCs w:val="28"/>
        </w:rPr>
        <w:t>тако</w:t>
      </w:r>
      <w:r w:rsidR="00100F77" w:rsidRPr="00665FBA">
        <w:rPr>
          <w:sz w:val="28"/>
          <w:szCs w:val="28"/>
        </w:rPr>
        <w:t>го</w:t>
      </w:r>
      <w:r w:rsidRPr="00665FBA">
        <w:rPr>
          <w:sz w:val="28"/>
          <w:szCs w:val="28"/>
        </w:rPr>
        <w:t>.</w:t>
      </w:r>
    </w:p>
    <w:p w14:paraId="7E103A0A" w14:textId="2F900A17" w:rsidR="00627AB2" w:rsidRPr="00665FBA" w:rsidRDefault="00627AB2" w:rsidP="00627AB2">
      <w:pPr>
        <w:ind w:firstLine="567"/>
        <w:jc w:val="both"/>
        <w:rPr>
          <w:sz w:val="28"/>
          <w:szCs w:val="28"/>
        </w:rPr>
      </w:pPr>
      <w:r w:rsidRPr="00665FBA">
        <w:rPr>
          <w:sz w:val="28"/>
          <w:szCs w:val="28"/>
        </w:rPr>
        <w:t xml:space="preserve">Відповідно до пункту 1 статті 6 Конвенції </w:t>
      </w:r>
      <w:r w:rsidR="00B01947" w:rsidRPr="00665FBA">
        <w:rPr>
          <w:sz w:val="28"/>
          <w:szCs w:val="28"/>
        </w:rPr>
        <w:t xml:space="preserve">про захист прав людини і основоположних свобод </w:t>
      </w:r>
      <w:r w:rsidRPr="00665FBA">
        <w:rPr>
          <w:sz w:val="28"/>
          <w:szCs w:val="28"/>
        </w:rPr>
        <w:t>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14:paraId="4F8F89BE" w14:textId="77777777" w:rsidR="00627AB2" w:rsidRPr="00665FBA" w:rsidRDefault="00627AB2" w:rsidP="00627AB2">
      <w:pPr>
        <w:ind w:firstLine="567"/>
        <w:jc w:val="both"/>
        <w:rPr>
          <w:sz w:val="28"/>
          <w:szCs w:val="28"/>
        </w:rPr>
      </w:pPr>
      <w:r w:rsidRPr="00665FBA">
        <w:rPr>
          <w:sz w:val="28"/>
          <w:szCs w:val="28"/>
        </w:rPr>
        <w:t>З урахуванням практики Європейського суду з прав людини розумність тривалості провадження повинна бути оцінена в світлі обставин справи та з огляду на такі критерії: правову та фактичну складність справи; поведінку заявника, а також інших осіб, які беруть участь у справі, інших учасників процесу; поведінку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w:t>
      </w:r>
      <w:proofErr w:type="spellStart"/>
      <w:r w:rsidRPr="00665FBA">
        <w:rPr>
          <w:sz w:val="28"/>
          <w:szCs w:val="28"/>
        </w:rPr>
        <w:t>Матіка</w:t>
      </w:r>
      <w:proofErr w:type="spellEnd"/>
      <w:r w:rsidRPr="00665FBA">
        <w:rPr>
          <w:sz w:val="28"/>
          <w:szCs w:val="28"/>
        </w:rPr>
        <w:t xml:space="preserve"> проти Румунії» від 2 листопада 2006 року, «</w:t>
      </w:r>
      <w:proofErr w:type="spellStart"/>
      <w:r w:rsidRPr="00665FBA">
        <w:rPr>
          <w:sz w:val="28"/>
          <w:szCs w:val="28"/>
        </w:rPr>
        <w:t>Літоселітіс</w:t>
      </w:r>
      <w:proofErr w:type="spellEnd"/>
      <w:r w:rsidRPr="00665FBA">
        <w:rPr>
          <w:sz w:val="28"/>
          <w:szCs w:val="28"/>
        </w:rPr>
        <w:t xml:space="preserve"> проти Греції» від 5 лютого 2004 року).</w:t>
      </w:r>
    </w:p>
    <w:p w14:paraId="50A41E75" w14:textId="77777777" w:rsidR="00627AB2" w:rsidRPr="00665FBA" w:rsidRDefault="00627AB2" w:rsidP="00627AB2">
      <w:pPr>
        <w:ind w:firstLine="567"/>
        <w:jc w:val="both"/>
        <w:rPr>
          <w:sz w:val="28"/>
          <w:szCs w:val="28"/>
        </w:rPr>
      </w:pPr>
      <w:r w:rsidRPr="00665FBA">
        <w:rPr>
          <w:sz w:val="28"/>
          <w:szCs w:val="28"/>
        </w:rPr>
        <w:t>У пункті 49 Висновку № 3 (2002) Консультативної ради європейських суддів зазначено, що судді повинні мати високий рівень професійної свідомості та виконувати свої обов’язки ретельно з метою дотримання вимог щодо прийняття рішень у розумний строк.</w:t>
      </w:r>
    </w:p>
    <w:p w14:paraId="43313F94" w14:textId="77777777" w:rsidR="00627AB2" w:rsidRPr="00665FBA" w:rsidRDefault="00627AB2" w:rsidP="00627AB2">
      <w:pPr>
        <w:ind w:firstLine="567"/>
        <w:jc w:val="both"/>
        <w:rPr>
          <w:sz w:val="28"/>
          <w:szCs w:val="28"/>
        </w:rPr>
      </w:pPr>
      <w:r w:rsidRPr="00665FBA">
        <w:rPr>
          <w:sz w:val="28"/>
          <w:szCs w:val="28"/>
        </w:rPr>
        <w:t>Згідно з пунктом 7 частини другої статті 129 Конституції України розумні строки розгляду справи судом є однією з основних засад судочинства.</w:t>
      </w:r>
    </w:p>
    <w:p w14:paraId="5360D8C5" w14:textId="77777777" w:rsidR="00627AB2" w:rsidRPr="00665FBA" w:rsidRDefault="00627AB2" w:rsidP="00627AB2">
      <w:pPr>
        <w:ind w:firstLine="567"/>
        <w:jc w:val="both"/>
        <w:rPr>
          <w:sz w:val="28"/>
          <w:szCs w:val="28"/>
        </w:rPr>
      </w:pPr>
      <w:r w:rsidRPr="00665FBA">
        <w:rPr>
          <w:sz w:val="28"/>
          <w:szCs w:val="28"/>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14:paraId="4568ECC3" w14:textId="1B5A3464" w:rsidR="00627AB2" w:rsidRPr="00665FBA" w:rsidRDefault="00627AB2" w:rsidP="00627AB2">
      <w:pPr>
        <w:ind w:firstLine="567"/>
        <w:jc w:val="both"/>
        <w:rPr>
          <w:sz w:val="28"/>
          <w:szCs w:val="28"/>
        </w:rPr>
      </w:pPr>
      <w:r w:rsidRPr="00665FBA">
        <w:rPr>
          <w:sz w:val="28"/>
          <w:szCs w:val="28"/>
        </w:rPr>
        <w:t xml:space="preserve">Відповідно до частини першої статті 184 </w:t>
      </w:r>
      <w:r w:rsidR="00B01947" w:rsidRPr="00665FBA">
        <w:rPr>
          <w:sz w:val="28"/>
          <w:szCs w:val="28"/>
        </w:rPr>
        <w:t xml:space="preserve">Цивільного процесуального кодексу України (далі – ЦПК України) </w:t>
      </w:r>
      <w:r w:rsidRPr="00665FBA">
        <w:rPr>
          <w:sz w:val="28"/>
          <w:szCs w:val="28"/>
        </w:rPr>
        <w:t>позов пред’являється шляхом подання позовної заяви до суду першої інстанції, де вона реєструється та не пізніше наступного дня передається судді.</w:t>
      </w:r>
    </w:p>
    <w:p w14:paraId="654FBD98" w14:textId="77777777" w:rsidR="00627AB2" w:rsidRPr="00665FBA" w:rsidRDefault="00627AB2" w:rsidP="00627AB2">
      <w:pPr>
        <w:ind w:firstLine="567"/>
        <w:jc w:val="both"/>
        <w:rPr>
          <w:sz w:val="28"/>
          <w:szCs w:val="28"/>
        </w:rPr>
      </w:pPr>
      <w:r w:rsidRPr="00665FBA">
        <w:rPr>
          <w:sz w:val="28"/>
          <w:szCs w:val="28"/>
        </w:rPr>
        <w:t>Частиною першою статті 187 ЦПК України передбачено, що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w:t>
      </w:r>
    </w:p>
    <w:p w14:paraId="3F29585F" w14:textId="77777777" w:rsidR="00627AB2" w:rsidRPr="00665FBA" w:rsidRDefault="00627AB2" w:rsidP="00627AB2">
      <w:pPr>
        <w:ind w:firstLine="567"/>
        <w:jc w:val="both"/>
        <w:rPr>
          <w:sz w:val="28"/>
          <w:szCs w:val="28"/>
        </w:rPr>
      </w:pPr>
      <w:r w:rsidRPr="00665FBA">
        <w:rPr>
          <w:sz w:val="28"/>
          <w:szCs w:val="28"/>
        </w:rPr>
        <w:t>Згідно із частиною третьою статті 189 ЦПК України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w:t>
      </w:r>
    </w:p>
    <w:p w14:paraId="302FFA6C" w14:textId="0DB8C591" w:rsidR="00627AB2" w:rsidRPr="00665FBA" w:rsidRDefault="00627AB2" w:rsidP="00627AB2">
      <w:pPr>
        <w:ind w:firstLine="567"/>
        <w:jc w:val="both"/>
        <w:rPr>
          <w:sz w:val="28"/>
          <w:szCs w:val="28"/>
        </w:rPr>
      </w:pPr>
      <w:r w:rsidRPr="00665FBA">
        <w:rPr>
          <w:sz w:val="28"/>
          <w:szCs w:val="28"/>
        </w:rPr>
        <w:lastRenderedPageBreak/>
        <w:t>Відповідно до частин першої, другої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14:paraId="3BA6C6C5" w14:textId="77777777" w:rsidR="00627AB2" w:rsidRPr="00665FBA" w:rsidRDefault="00627AB2" w:rsidP="00627AB2">
      <w:pPr>
        <w:ind w:firstLine="567"/>
        <w:jc w:val="both"/>
        <w:rPr>
          <w:sz w:val="28"/>
          <w:szCs w:val="28"/>
        </w:rPr>
      </w:pPr>
      <w:r w:rsidRPr="00665FBA">
        <w:rPr>
          <w:sz w:val="28"/>
          <w:szCs w:val="28"/>
        </w:rPr>
        <w:t>Відповідно до частини першої статті 259 ЦПК України суди ухвалюють рішення, постанови іменем України негайно після закінчення судового розгляду.</w:t>
      </w:r>
    </w:p>
    <w:p w14:paraId="08243CA0" w14:textId="77777777" w:rsidR="00627AB2" w:rsidRPr="00665FBA" w:rsidRDefault="00627AB2" w:rsidP="00627AB2">
      <w:pPr>
        <w:ind w:firstLine="567"/>
        <w:jc w:val="both"/>
        <w:rPr>
          <w:sz w:val="28"/>
          <w:szCs w:val="28"/>
        </w:rPr>
      </w:pPr>
      <w:r w:rsidRPr="00665FBA">
        <w:rPr>
          <w:sz w:val="28"/>
          <w:szCs w:val="28"/>
        </w:rPr>
        <w:t>Рішення суду проголошується у судовому засіданні, яким завершується розгляд справи, публічно, крім випадків, встановлених цим Кодексом. Суд може проголосити лише вступну та резолютивну частини рішення суду (частина перша статті 268 ЦПК України).</w:t>
      </w:r>
    </w:p>
    <w:p w14:paraId="71367D6B" w14:textId="77777777" w:rsidR="00627AB2" w:rsidRPr="00665FBA" w:rsidRDefault="00627AB2" w:rsidP="00627AB2">
      <w:pPr>
        <w:ind w:firstLine="567"/>
        <w:jc w:val="both"/>
        <w:rPr>
          <w:sz w:val="28"/>
          <w:szCs w:val="28"/>
        </w:rPr>
      </w:pPr>
      <w:r w:rsidRPr="00665FBA">
        <w:rPr>
          <w:sz w:val="28"/>
          <w:szCs w:val="28"/>
        </w:rPr>
        <w:t>Згідно із частиною шостою статті 268 ЦПК України у разі проголошення у судовому засіданні тільки вступної та резолютивної частин рішення суд повідомляє, коли буде складено повне рішення.</w:t>
      </w:r>
    </w:p>
    <w:p w14:paraId="52767405" w14:textId="77777777" w:rsidR="00627AB2" w:rsidRPr="00665FBA" w:rsidRDefault="00627AB2" w:rsidP="00627AB2">
      <w:pPr>
        <w:ind w:firstLine="567"/>
        <w:jc w:val="both"/>
        <w:rPr>
          <w:sz w:val="28"/>
          <w:szCs w:val="28"/>
        </w:rPr>
      </w:pPr>
      <w:r w:rsidRPr="00665FBA">
        <w:rPr>
          <w:sz w:val="28"/>
          <w:szCs w:val="28"/>
        </w:rPr>
        <w:t>За приписами частини шостої статті 259 ЦПК України у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p>
    <w:p w14:paraId="254DD14A" w14:textId="77777777" w:rsidR="00627AB2" w:rsidRPr="00665FBA" w:rsidRDefault="00627AB2" w:rsidP="00627AB2">
      <w:pPr>
        <w:ind w:firstLine="567"/>
        <w:jc w:val="both"/>
        <w:rPr>
          <w:sz w:val="28"/>
          <w:szCs w:val="28"/>
        </w:rPr>
      </w:pPr>
      <w:r w:rsidRPr="00665FBA">
        <w:rPr>
          <w:sz w:val="28"/>
          <w:szCs w:val="28"/>
        </w:rPr>
        <w:t>Відповідно до частини першої статті 153 ЦПК України заява про забезпечення позову розглядається судом не пізніше двох днів з дня її надходження без повідомлення учасників справи (учасників третейського (арбітражного) розгляду), крім випадків, передбачених частиною п’ятою цієї статті.</w:t>
      </w:r>
    </w:p>
    <w:p w14:paraId="3562C5D2" w14:textId="77777777" w:rsidR="00627AB2" w:rsidRPr="00665FBA" w:rsidRDefault="00627AB2" w:rsidP="00627AB2">
      <w:pPr>
        <w:ind w:firstLine="567"/>
        <w:jc w:val="both"/>
        <w:rPr>
          <w:sz w:val="28"/>
          <w:szCs w:val="28"/>
        </w:rPr>
      </w:pPr>
      <w:r w:rsidRPr="00665FBA">
        <w:rPr>
          <w:sz w:val="28"/>
          <w:szCs w:val="28"/>
        </w:rPr>
        <w:t>Про забезпечення позову або про відмову у забезпеченні позову суд постановляє ухвалу (частина сьома статті 153 ЦПК України).</w:t>
      </w:r>
    </w:p>
    <w:p w14:paraId="294BDD23" w14:textId="77777777" w:rsidR="00627AB2" w:rsidRPr="00665FBA" w:rsidRDefault="00627AB2" w:rsidP="00627AB2">
      <w:pPr>
        <w:ind w:firstLine="567"/>
        <w:jc w:val="both"/>
        <w:rPr>
          <w:sz w:val="28"/>
          <w:szCs w:val="28"/>
        </w:rPr>
      </w:pPr>
      <w:r w:rsidRPr="00665FBA">
        <w:rPr>
          <w:sz w:val="28"/>
          <w:szCs w:val="28"/>
        </w:rPr>
        <w:t xml:space="preserve"> Згідно із частиною другою статті 2 Закону України «Про доступ до судових рішень» усі судові рішення є відкритими та підлягають оприлюдненню в електронній формі не пізніше наступного дня після їх виготовлення і підписання.</w:t>
      </w:r>
    </w:p>
    <w:p w14:paraId="5E6F4501" w14:textId="77777777" w:rsidR="00627AB2" w:rsidRPr="00665FBA" w:rsidRDefault="00627AB2" w:rsidP="00627AB2">
      <w:pPr>
        <w:ind w:firstLine="567"/>
        <w:jc w:val="both"/>
        <w:rPr>
          <w:sz w:val="28"/>
          <w:szCs w:val="28"/>
        </w:rPr>
      </w:pPr>
      <w:r w:rsidRPr="00665FBA">
        <w:rPr>
          <w:sz w:val="28"/>
          <w:szCs w:val="28"/>
        </w:rPr>
        <w:t>Частинами першою, третьою статті 3 Закону України «Про доступ до судових рішень» визначено, що для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14:paraId="6DB72787" w14:textId="77777777" w:rsidR="00627AB2" w:rsidRPr="00665FBA" w:rsidRDefault="00627AB2" w:rsidP="00627AB2">
      <w:pPr>
        <w:ind w:firstLine="567"/>
        <w:jc w:val="both"/>
        <w:rPr>
          <w:sz w:val="28"/>
          <w:szCs w:val="28"/>
        </w:rPr>
      </w:pPr>
      <w:r w:rsidRPr="00665FBA">
        <w:rPr>
          <w:sz w:val="28"/>
          <w:szCs w:val="28"/>
        </w:rPr>
        <w:t>Пунктом 1 розділу 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автоматизованій системі документообігу суду покладається на суддю (суддю-доповідача), який ухвалив таке рішення.</w:t>
      </w:r>
    </w:p>
    <w:p w14:paraId="26746306" w14:textId="3BC3AA7B" w:rsidR="00627AB2" w:rsidRPr="00665FBA" w:rsidRDefault="00627AB2" w:rsidP="00627AB2">
      <w:pPr>
        <w:ind w:firstLine="567"/>
        <w:jc w:val="both"/>
        <w:rPr>
          <w:sz w:val="28"/>
          <w:szCs w:val="28"/>
        </w:rPr>
      </w:pPr>
      <w:r w:rsidRPr="00665FBA">
        <w:rPr>
          <w:sz w:val="28"/>
          <w:szCs w:val="28"/>
        </w:rPr>
        <w:lastRenderedPageBreak/>
        <w:t>У вказаній об’єднаній дисциплінарній справі встановлено, що судд</w:t>
      </w:r>
      <w:r w:rsidR="00486102" w:rsidRPr="00665FBA">
        <w:rPr>
          <w:sz w:val="28"/>
          <w:szCs w:val="28"/>
        </w:rPr>
        <w:t>я</w:t>
      </w:r>
      <w:r w:rsidRPr="00665FBA">
        <w:rPr>
          <w:sz w:val="28"/>
          <w:szCs w:val="28"/>
        </w:rPr>
        <w:t xml:space="preserve"> Новак</w:t>
      </w:r>
      <w:r w:rsidR="00486102" w:rsidRPr="00665FBA">
        <w:rPr>
          <w:sz w:val="28"/>
          <w:szCs w:val="28"/>
        </w:rPr>
        <w:t> </w:t>
      </w:r>
      <w:r w:rsidRPr="00665FBA">
        <w:rPr>
          <w:sz w:val="28"/>
          <w:szCs w:val="28"/>
        </w:rPr>
        <w:t>Р.В. не дотрима</w:t>
      </w:r>
      <w:r w:rsidR="00486102" w:rsidRPr="00665FBA">
        <w:rPr>
          <w:sz w:val="28"/>
          <w:szCs w:val="28"/>
        </w:rPr>
        <w:t>вся</w:t>
      </w:r>
      <w:r w:rsidRPr="00665FBA">
        <w:rPr>
          <w:sz w:val="28"/>
          <w:szCs w:val="28"/>
        </w:rPr>
        <w:t xml:space="preserve"> вказаних норм законодавства щодо строків розгляду заяви про забезпечення позову,</w:t>
      </w:r>
      <w:r w:rsidR="00486102" w:rsidRPr="00665FBA">
        <w:rPr>
          <w:sz w:val="28"/>
          <w:szCs w:val="28"/>
        </w:rPr>
        <w:t> </w:t>
      </w:r>
      <w:r w:rsidRPr="00665FBA">
        <w:rPr>
          <w:sz w:val="28"/>
          <w:szCs w:val="28"/>
        </w:rPr>
        <w:t xml:space="preserve">справ №№ 757/76758/17-ц, 466/3920/20, </w:t>
      </w:r>
      <w:r w:rsidR="00486102" w:rsidRPr="00665FBA">
        <w:rPr>
          <w:sz w:val="28"/>
          <w:szCs w:val="28"/>
        </w:rPr>
        <w:t xml:space="preserve">а також строків </w:t>
      </w:r>
      <w:r w:rsidRPr="00665FBA">
        <w:rPr>
          <w:sz w:val="28"/>
          <w:szCs w:val="28"/>
        </w:rPr>
        <w:t>виготовлення та надання копій судових рішень, ухвал у вказаних справах для їх внесення до ЄДРСР та</w:t>
      </w:r>
      <w:r w:rsidR="00EB12FE" w:rsidRPr="00665FBA">
        <w:rPr>
          <w:sz w:val="28"/>
          <w:szCs w:val="28"/>
        </w:rPr>
        <w:t xml:space="preserve"> надіслання сторонам у справі.</w:t>
      </w:r>
    </w:p>
    <w:p w14:paraId="5A07B61E" w14:textId="151140AE" w:rsidR="00627AB2" w:rsidRPr="00665FBA" w:rsidRDefault="00627AB2" w:rsidP="00627AB2">
      <w:pPr>
        <w:ind w:firstLine="567"/>
        <w:jc w:val="both"/>
        <w:rPr>
          <w:sz w:val="28"/>
          <w:szCs w:val="28"/>
        </w:rPr>
      </w:pPr>
      <w:r w:rsidRPr="00665FBA">
        <w:rPr>
          <w:sz w:val="28"/>
          <w:szCs w:val="28"/>
        </w:rPr>
        <w:t>Зокрема, справа № 757/76758/17-ц перебувала у провадженні судді Новака</w:t>
      </w:r>
      <w:r w:rsidR="00100F77" w:rsidRPr="00665FBA">
        <w:rPr>
          <w:sz w:val="28"/>
          <w:szCs w:val="28"/>
        </w:rPr>
        <w:t> </w:t>
      </w:r>
      <w:r w:rsidRPr="00665FBA">
        <w:rPr>
          <w:sz w:val="28"/>
          <w:szCs w:val="28"/>
        </w:rPr>
        <w:t>Р.В. більше</w:t>
      </w:r>
      <w:r w:rsidR="00C53968" w:rsidRPr="00665FBA">
        <w:rPr>
          <w:sz w:val="28"/>
          <w:szCs w:val="28"/>
        </w:rPr>
        <w:t xml:space="preserve"> ніж</w:t>
      </w:r>
      <w:r w:rsidRPr="00665FBA">
        <w:rPr>
          <w:sz w:val="28"/>
          <w:szCs w:val="28"/>
        </w:rPr>
        <w:t xml:space="preserve"> дв</w:t>
      </w:r>
      <w:r w:rsidR="00C53968" w:rsidRPr="00665FBA">
        <w:rPr>
          <w:sz w:val="28"/>
          <w:szCs w:val="28"/>
        </w:rPr>
        <w:t>а</w:t>
      </w:r>
      <w:r w:rsidRPr="00665FBA">
        <w:rPr>
          <w:sz w:val="28"/>
          <w:szCs w:val="28"/>
        </w:rPr>
        <w:t xml:space="preserve"> з половиною рок</w:t>
      </w:r>
      <w:r w:rsidR="00C53968" w:rsidRPr="00665FBA">
        <w:rPr>
          <w:sz w:val="28"/>
          <w:szCs w:val="28"/>
        </w:rPr>
        <w:t>и</w:t>
      </w:r>
      <w:r w:rsidRPr="00665FBA">
        <w:rPr>
          <w:sz w:val="28"/>
          <w:szCs w:val="28"/>
        </w:rPr>
        <w:t xml:space="preserve">. Провадження у справі відкрито ухвалою суду від 4 січня 2018 року, вказану ухвалу </w:t>
      </w:r>
      <w:r w:rsidR="00C53968" w:rsidRPr="00665FBA">
        <w:rPr>
          <w:sz w:val="28"/>
          <w:szCs w:val="28"/>
        </w:rPr>
        <w:t xml:space="preserve">надіслано </w:t>
      </w:r>
      <w:r w:rsidRPr="00665FBA">
        <w:rPr>
          <w:sz w:val="28"/>
          <w:szCs w:val="28"/>
        </w:rPr>
        <w:t>судом до ЄДРСР 20 червня 2018 року (тобто через 5 місяців 16 днів). Рішення по суті у справі ухвалено 25 серпня 2020 року (вступну та резолютивну частин</w:t>
      </w:r>
      <w:r w:rsidR="00C53968" w:rsidRPr="00665FBA">
        <w:rPr>
          <w:sz w:val="28"/>
          <w:szCs w:val="28"/>
        </w:rPr>
        <w:t>и</w:t>
      </w:r>
      <w:r w:rsidRPr="00665FBA">
        <w:rPr>
          <w:sz w:val="28"/>
          <w:szCs w:val="28"/>
        </w:rPr>
        <w:t xml:space="preserve"> рішення суддею </w:t>
      </w:r>
      <w:proofErr w:type="spellStart"/>
      <w:r w:rsidRPr="00665FBA">
        <w:rPr>
          <w:sz w:val="28"/>
          <w:szCs w:val="28"/>
        </w:rPr>
        <w:t>внесено</w:t>
      </w:r>
      <w:proofErr w:type="spellEnd"/>
      <w:r w:rsidRPr="00665FBA">
        <w:rPr>
          <w:sz w:val="28"/>
          <w:szCs w:val="28"/>
        </w:rPr>
        <w:t xml:space="preserve"> до ЄДРСР того </w:t>
      </w:r>
      <w:r w:rsidR="00C53968" w:rsidRPr="00665FBA">
        <w:rPr>
          <w:sz w:val="28"/>
          <w:szCs w:val="28"/>
        </w:rPr>
        <w:t>самого</w:t>
      </w:r>
      <w:r w:rsidRPr="00665FBA">
        <w:rPr>
          <w:sz w:val="28"/>
          <w:szCs w:val="28"/>
        </w:rPr>
        <w:t xml:space="preserve"> дня), повний текст судового рішення </w:t>
      </w:r>
      <w:r w:rsidR="00C53968" w:rsidRPr="00665FBA">
        <w:rPr>
          <w:sz w:val="28"/>
          <w:szCs w:val="28"/>
        </w:rPr>
        <w:t xml:space="preserve">надіслано </w:t>
      </w:r>
      <w:r w:rsidRPr="00665FBA">
        <w:rPr>
          <w:sz w:val="28"/>
          <w:szCs w:val="28"/>
        </w:rPr>
        <w:t>до ЄДРСР 23 лютого 2021 року (через 5 місяців 28 днів).</w:t>
      </w:r>
    </w:p>
    <w:p w14:paraId="74E28E0A" w14:textId="1858973F" w:rsidR="00627AB2" w:rsidRPr="00665FBA" w:rsidRDefault="00627AB2" w:rsidP="00627AB2">
      <w:pPr>
        <w:ind w:firstLine="567"/>
        <w:jc w:val="both"/>
        <w:rPr>
          <w:sz w:val="28"/>
          <w:szCs w:val="28"/>
        </w:rPr>
      </w:pPr>
      <w:r w:rsidRPr="00665FBA">
        <w:rPr>
          <w:sz w:val="28"/>
          <w:szCs w:val="28"/>
        </w:rPr>
        <w:t>Справа № 466/3920/20 перебувала у провадженні судді Новака Р.В. більше року. Провадження у справі відкрито ухвалою суду від 2 липня 2020 року, надіслано судом</w:t>
      </w:r>
      <w:r w:rsidR="00C53968" w:rsidRPr="00665FBA">
        <w:rPr>
          <w:sz w:val="28"/>
          <w:szCs w:val="28"/>
        </w:rPr>
        <w:t xml:space="preserve"> до ЄДРСР 15 червня 2021 року, </w:t>
      </w:r>
      <w:r w:rsidRPr="00665FBA">
        <w:rPr>
          <w:sz w:val="28"/>
          <w:szCs w:val="28"/>
        </w:rPr>
        <w:t xml:space="preserve">тобто через 11 місяців 13 днів. Ухвалою суду від 25 серпня 2020 року заяву </w:t>
      </w:r>
      <w:r w:rsidR="008954DF">
        <w:rPr>
          <w:rFonts w:eastAsia="Calibri"/>
          <w:iCs/>
          <w:sz w:val="28"/>
          <w:szCs w:val="28"/>
          <w:lang w:bidi="en-US"/>
        </w:rPr>
        <w:t>ОСОБА2</w:t>
      </w:r>
      <w:r w:rsidRPr="00665FBA">
        <w:rPr>
          <w:sz w:val="28"/>
          <w:szCs w:val="28"/>
        </w:rPr>
        <w:t xml:space="preserve"> про забезпечення його позовної заяви задоволено, надіслано вказану ухвалу до ЄДРСР 1 червня 2021</w:t>
      </w:r>
      <w:r w:rsidR="00100F77" w:rsidRPr="00665FBA">
        <w:rPr>
          <w:sz w:val="28"/>
          <w:szCs w:val="28"/>
        </w:rPr>
        <w:t> </w:t>
      </w:r>
      <w:r w:rsidRPr="00665FBA">
        <w:rPr>
          <w:sz w:val="28"/>
          <w:szCs w:val="28"/>
        </w:rPr>
        <w:t>року</w:t>
      </w:r>
      <w:r w:rsidR="00C53968" w:rsidRPr="00665FBA">
        <w:rPr>
          <w:sz w:val="28"/>
          <w:szCs w:val="28"/>
        </w:rPr>
        <w:t>,</w:t>
      </w:r>
      <w:r w:rsidRPr="00665FBA">
        <w:rPr>
          <w:sz w:val="28"/>
          <w:szCs w:val="28"/>
        </w:rPr>
        <w:t xml:space="preserve"> тобто через 9 місяців 6 дні</w:t>
      </w:r>
      <w:r w:rsidR="00C53968" w:rsidRPr="00665FBA">
        <w:rPr>
          <w:sz w:val="28"/>
          <w:szCs w:val="28"/>
        </w:rPr>
        <w:t>в</w:t>
      </w:r>
      <w:r w:rsidRPr="00665FBA">
        <w:rPr>
          <w:sz w:val="28"/>
          <w:szCs w:val="28"/>
        </w:rPr>
        <w:t xml:space="preserve">. </w:t>
      </w:r>
      <w:r w:rsidR="00C53968" w:rsidRPr="00665FBA">
        <w:rPr>
          <w:sz w:val="28"/>
          <w:szCs w:val="28"/>
        </w:rPr>
        <w:t>Заочне р</w:t>
      </w:r>
      <w:r w:rsidRPr="00665FBA">
        <w:rPr>
          <w:sz w:val="28"/>
          <w:szCs w:val="28"/>
        </w:rPr>
        <w:t>ішення по суті справи ухвалено 14 липня 2021 року, надіслано судом</w:t>
      </w:r>
      <w:r w:rsidR="00C53968" w:rsidRPr="00665FBA">
        <w:rPr>
          <w:sz w:val="28"/>
          <w:szCs w:val="28"/>
        </w:rPr>
        <w:t xml:space="preserve"> до ЄДРСР 22 червня 2023 року, </w:t>
      </w:r>
      <w:r w:rsidRPr="00665FBA">
        <w:rPr>
          <w:sz w:val="28"/>
          <w:szCs w:val="28"/>
        </w:rPr>
        <w:t>тобто через 1 рік 11 місяців 8 днів.</w:t>
      </w:r>
    </w:p>
    <w:p w14:paraId="712BF07E" w14:textId="3C603AA7" w:rsidR="00B8069D" w:rsidRPr="00665FBA" w:rsidRDefault="00627AB2" w:rsidP="00627AB2">
      <w:pPr>
        <w:ind w:firstLine="567"/>
        <w:jc w:val="both"/>
        <w:rPr>
          <w:sz w:val="28"/>
          <w:szCs w:val="28"/>
        </w:rPr>
      </w:pPr>
      <w:r w:rsidRPr="00665FBA">
        <w:rPr>
          <w:sz w:val="28"/>
          <w:szCs w:val="28"/>
        </w:rPr>
        <w:t xml:space="preserve">Як </w:t>
      </w:r>
      <w:r w:rsidR="00B8069D" w:rsidRPr="00665FBA">
        <w:rPr>
          <w:sz w:val="28"/>
          <w:szCs w:val="28"/>
        </w:rPr>
        <w:t>у</w:t>
      </w:r>
      <w:r w:rsidRPr="00665FBA">
        <w:rPr>
          <w:sz w:val="28"/>
          <w:szCs w:val="28"/>
        </w:rPr>
        <w:t xml:space="preserve">бачається з пояснень судді Новака Р.В., основною причиною порушення процесуальних строків розгляду у вказаних справах є надмірне навантаження. </w:t>
      </w:r>
    </w:p>
    <w:p w14:paraId="326FFA1D" w14:textId="3FB6FB3A" w:rsidR="00627AB2" w:rsidRPr="00665FBA" w:rsidRDefault="00F87954" w:rsidP="00627AB2">
      <w:pPr>
        <w:ind w:firstLine="567"/>
        <w:jc w:val="both"/>
        <w:rPr>
          <w:sz w:val="28"/>
          <w:szCs w:val="28"/>
        </w:rPr>
      </w:pPr>
      <w:r w:rsidRPr="00665FBA">
        <w:rPr>
          <w:sz w:val="28"/>
          <w:szCs w:val="28"/>
        </w:rPr>
        <w:t>Водночас</w:t>
      </w:r>
      <w:r w:rsidR="00627AB2" w:rsidRPr="00665FBA">
        <w:rPr>
          <w:sz w:val="28"/>
          <w:szCs w:val="28"/>
        </w:rPr>
        <w:t xml:space="preserve"> встановлено, що відповідно до рішення </w:t>
      </w:r>
      <w:r w:rsidRPr="00665FBA">
        <w:rPr>
          <w:sz w:val="28"/>
          <w:szCs w:val="28"/>
        </w:rPr>
        <w:t>з</w:t>
      </w:r>
      <w:r w:rsidR="00627AB2" w:rsidRPr="00665FBA">
        <w:rPr>
          <w:sz w:val="28"/>
          <w:szCs w:val="28"/>
        </w:rPr>
        <w:t>борів суддів Печерського районного суду міста Києва суддя Новак</w:t>
      </w:r>
      <w:r w:rsidR="00100F77" w:rsidRPr="00665FBA">
        <w:rPr>
          <w:sz w:val="28"/>
          <w:szCs w:val="28"/>
        </w:rPr>
        <w:t> </w:t>
      </w:r>
      <w:r w:rsidR="00627AB2" w:rsidRPr="00665FBA">
        <w:rPr>
          <w:sz w:val="28"/>
          <w:szCs w:val="28"/>
        </w:rPr>
        <w:t xml:space="preserve">Р.В. включений до колегії суддів з розгляду судових справ </w:t>
      </w:r>
      <w:r w:rsidRPr="00665FBA">
        <w:rPr>
          <w:sz w:val="28"/>
          <w:szCs w:val="28"/>
        </w:rPr>
        <w:t>у</w:t>
      </w:r>
      <w:r w:rsidR="00627AB2" w:rsidRPr="00665FBA">
        <w:rPr>
          <w:sz w:val="28"/>
          <w:szCs w:val="28"/>
        </w:rPr>
        <w:t xml:space="preserve"> порядку цивільного та адміністративного судочинства, є слідчим суддею та </w:t>
      </w:r>
      <w:r w:rsidRPr="00665FBA">
        <w:rPr>
          <w:sz w:val="28"/>
          <w:szCs w:val="28"/>
        </w:rPr>
        <w:t>бере</w:t>
      </w:r>
      <w:r w:rsidR="00627AB2" w:rsidRPr="00665FBA">
        <w:rPr>
          <w:sz w:val="28"/>
          <w:szCs w:val="28"/>
        </w:rPr>
        <w:t xml:space="preserve"> участь у колегіальному розгляді кримінальних проваджень </w:t>
      </w:r>
      <w:r w:rsidRPr="00665FBA">
        <w:rPr>
          <w:sz w:val="28"/>
          <w:szCs w:val="28"/>
        </w:rPr>
        <w:t>у</w:t>
      </w:r>
      <w:r w:rsidR="00627AB2" w:rsidRPr="00665FBA">
        <w:rPr>
          <w:sz w:val="28"/>
          <w:szCs w:val="28"/>
        </w:rPr>
        <w:t xml:space="preserve"> порядку</w:t>
      </w:r>
      <w:r w:rsidRPr="00665FBA">
        <w:rPr>
          <w:sz w:val="28"/>
          <w:szCs w:val="28"/>
        </w:rPr>
        <w:t>, встановленому</w:t>
      </w:r>
      <w:r w:rsidR="00627AB2" w:rsidRPr="00665FBA">
        <w:rPr>
          <w:sz w:val="28"/>
          <w:szCs w:val="28"/>
        </w:rPr>
        <w:t xml:space="preserve"> Кримінальн</w:t>
      </w:r>
      <w:r w:rsidRPr="00665FBA">
        <w:rPr>
          <w:sz w:val="28"/>
          <w:szCs w:val="28"/>
        </w:rPr>
        <w:t>им</w:t>
      </w:r>
      <w:r w:rsidR="00627AB2" w:rsidRPr="00665FBA">
        <w:rPr>
          <w:sz w:val="28"/>
          <w:szCs w:val="28"/>
        </w:rPr>
        <w:t xml:space="preserve"> процесуальн</w:t>
      </w:r>
      <w:r w:rsidRPr="00665FBA">
        <w:rPr>
          <w:sz w:val="28"/>
          <w:szCs w:val="28"/>
        </w:rPr>
        <w:t>им кодексом</w:t>
      </w:r>
      <w:r w:rsidR="00627AB2" w:rsidRPr="00665FBA">
        <w:rPr>
          <w:sz w:val="28"/>
          <w:szCs w:val="28"/>
        </w:rPr>
        <w:t xml:space="preserve"> України (далі – КПК України)</w:t>
      </w:r>
      <w:r w:rsidR="00640407" w:rsidRPr="00665FBA">
        <w:rPr>
          <w:sz w:val="28"/>
          <w:szCs w:val="28"/>
        </w:rPr>
        <w:t>,</w:t>
      </w:r>
      <w:r w:rsidR="00627AB2" w:rsidRPr="00665FBA">
        <w:rPr>
          <w:sz w:val="28"/>
          <w:szCs w:val="28"/>
        </w:rPr>
        <w:t xml:space="preserve"> під головуванням суддів кримінальної колегії.</w:t>
      </w:r>
    </w:p>
    <w:p w14:paraId="0CDAF458" w14:textId="26F4424F" w:rsidR="00627AB2" w:rsidRPr="00665FBA" w:rsidRDefault="00627AB2" w:rsidP="00627AB2">
      <w:pPr>
        <w:ind w:firstLine="567"/>
        <w:jc w:val="both"/>
        <w:rPr>
          <w:sz w:val="28"/>
          <w:szCs w:val="28"/>
        </w:rPr>
      </w:pPr>
      <w:r w:rsidRPr="00665FBA">
        <w:rPr>
          <w:sz w:val="28"/>
          <w:szCs w:val="28"/>
        </w:rPr>
        <w:t>Згідно</w:t>
      </w:r>
      <w:r w:rsidR="00640407" w:rsidRPr="00665FBA">
        <w:rPr>
          <w:sz w:val="28"/>
          <w:szCs w:val="28"/>
        </w:rPr>
        <w:t xml:space="preserve"> з </w:t>
      </w:r>
      <w:r w:rsidRPr="00665FBA">
        <w:rPr>
          <w:sz w:val="28"/>
          <w:szCs w:val="28"/>
        </w:rPr>
        <w:t>інформаці</w:t>
      </w:r>
      <w:r w:rsidR="0093282A" w:rsidRPr="00665FBA">
        <w:rPr>
          <w:sz w:val="28"/>
          <w:szCs w:val="28"/>
        </w:rPr>
        <w:t>єю</w:t>
      </w:r>
      <w:r w:rsidRPr="00665FBA">
        <w:rPr>
          <w:sz w:val="28"/>
          <w:szCs w:val="28"/>
        </w:rPr>
        <w:t xml:space="preserve"> </w:t>
      </w:r>
      <w:r w:rsidR="0093282A" w:rsidRPr="00665FBA">
        <w:rPr>
          <w:sz w:val="28"/>
          <w:szCs w:val="28"/>
        </w:rPr>
        <w:t xml:space="preserve">про навантаження судді Новака Р.В., </w:t>
      </w:r>
      <w:r w:rsidRPr="00665FBA">
        <w:rPr>
          <w:sz w:val="28"/>
          <w:szCs w:val="28"/>
        </w:rPr>
        <w:t>надано</w:t>
      </w:r>
      <w:r w:rsidR="0093282A" w:rsidRPr="00665FBA">
        <w:rPr>
          <w:sz w:val="28"/>
          <w:szCs w:val="28"/>
        </w:rPr>
        <w:t>ю</w:t>
      </w:r>
      <w:r w:rsidRPr="00665FBA">
        <w:rPr>
          <w:sz w:val="28"/>
          <w:szCs w:val="28"/>
        </w:rPr>
        <w:t xml:space="preserve"> заступником голови Печерського районного суду міста Києва Литвиновою І.В., за період з 1 січня по 31 грудня 2017 року </w:t>
      </w:r>
      <w:r w:rsidR="0093282A" w:rsidRPr="00665FBA">
        <w:rPr>
          <w:sz w:val="28"/>
          <w:szCs w:val="28"/>
        </w:rPr>
        <w:t>до</w:t>
      </w:r>
      <w:r w:rsidRPr="00665FBA">
        <w:rPr>
          <w:sz w:val="28"/>
          <w:szCs w:val="28"/>
        </w:rPr>
        <w:t xml:space="preserve"> провадження судді надійшло 4664 справи всіх категорій, розглянуто за вказаний період 3943</w:t>
      </w:r>
      <w:r w:rsidR="0093282A" w:rsidRPr="00665FBA">
        <w:rPr>
          <w:sz w:val="28"/>
          <w:szCs w:val="28"/>
        </w:rPr>
        <w:t xml:space="preserve"> справи</w:t>
      </w:r>
      <w:r w:rsidRPr="00665FBA">
        <w:rPr>
          <w:sz w:val="28"/>
          <w:szCs w:val="28"/>
        </w:rPr>
        <w:t>.</w:t>
      </w:r>
    </w:p>
    <w:p w14:paraId="46DC8439" w14:textId="4099D0A1" w:rsidR="00627AB2" w:rsidRPr="00665FBA" w:rsidRDefault="00627AB2" w:rsidP="00627AB2">
      <w:pPr>
        <w:ind w:firstLine="567"/>
        <w:jc w:val="both"/>
        <w:rPr>
          <w:sz w:val="28"/>
          <w:szCs w:val="28"/>
        </w:rPr>
      </w:pPr>
      <w:r w:rsidRPr="00665FBA">
        <w:rPr>
          <w:sz w:val="28"/>
          <w:szCs w:val="28"/>
        </w:rPr>
        <w:t xml:space="preserve">За період з 1 січня по 31 грудня 2018 року </w:t>
      </w:r>
      <w:r w:rsidR="0093282A" w:rsidRPr="00665FBA">
        <w:rPr>
          <w:sz w:val="28"/>
          <w:szCs w:val="28"/>
        </w:rPr>
        <w:t>до</w:t>
      </w:r>
      <w:r w:rsidRPr="00665FBA">
        <w:rPr>
          <w:sz w:val="28"/>
          <w:szCs w:val="28"/>
        </w:rPr>
        <w:t xml:space="preserve"> провадження судді надійшло 5059 справ всіх категорій, розглянуто за вказаний період 4689</w:t>
      </w:r>
      <w:r w:rsidR="0093282A" w:rsidRPr="00665FBA">
        <w:rPr>
          <w:sz w:val="28"/>
          <w:szCs w:val="28"/>
        </w:rPr>
        <w:t xml:space="preserve"> справ</w:t>
      </w:r>
      <w:r w:rsidRPr="00665FBA">
        <w:rPr>
          <w:sz w:val="28"/>
          <w:szCs w:val="28"/>
        </w:rPr>
        <w:t>.</w:t>
      </w:r>
    </w:p>
    <w:p w14:paraId="14C957A6" w14:textId="2CE6B8ED" w:rsidR="00627AB2" w:rsidRPr="00665FBA" w:rsidRDefault="00627AB2" w:rsidP="00627AB2">
      <w:pPr>
        <w:ind w:firstLine="567"/>
        <w:jc w:val="both"/>
        <w:rPr>
          <w:sz w:val="28"/>
          <w:szCs w:val="28"/>
        </w:rPr>
      </w:pPr>
      <w:r w:rsidRPr="00665FBA">
        <w:rPr>
          <w:sz w:val="28"/>
          <w:szCs w:val="28"/>
        </w:rPr>
        <w:t xml:space="preserve">За період з 1 січня по 31 грудня 2019 року </w:t>
      </w:r>
      <w:r w:rsidR="0093282A" w:rsidRPr="00665FBA">
        <w:rPr>
          <w:sz w:val="28"/>
          <w:szCs w:val="28"/>
        </w:rPr>
        <w:t>до</w:t>
      </w:r>
      <w:r w:rsidRPr="00665FBA">
        <w:rPr>
          <w:sz w:val="28"/>
          <w:szCs w:val="28"/>
        </w:rPr>
        <w:t xml:space="preserve"> провадження судді надійшло 4580 справ всіх категорій, розглянуто за вказаний період 3750</w:t>
      </w:r>
      <w:r w:rsidR="0093282A" w:rsidRPr="00665FBA">
        <w:rPr>
          <w:sz w:val="28"/>
          <w:szCs w:val="28"/>
        </w:rPr>
        <w:t xml:space="preserve"> справ</w:t>
      </w:r>
      <w:r w:rsidRPr="00665FBA">
        <w:rPr>
          <w:sz w:val="28"/>
          <w:szCs w:val="28"/>
        </w:rPr>
        <w:t>.</w:t>
      </w:r>
    </w:p>
    <w:p w14:paraId="0B344616" w14:textId="5AEFF760" w:rsidR="00627AB2" w:rsidRPr="00665FBA" w:rsidRDefault="00627AB2" w:rsidP="00627AB2">
      <w:pPr>
        <w:ind w:firstLine="567"/>
        <w:jc w:val="both"/>
        <w:rPr>
          <w:sz w:val="28"/>
          <w:szCs w:val="28"/>
        </w:rPr>
      </w:pPr>
      <w:r w:rsidRPr="00665FBA">
        <w:rPr>
          <w:sz w:val="28"/>
          <w:szCs w:val="28"/>
        </w:rPr>
        <w:t xml:space="preserve">За період з 1 січня по 15 серпня 2020 року </w:t>
      </w:r>
      <w:r w:rsidR="0093282A" w:rsidRPr="00665FBA">
        <w:rPr>
          <w:sz w:val="28"/>
          <w:szCs w:val="28"/>
        </w:rPr>
        <w:t>до</w:t>
      </w:r>
      <w:r w:rsidRPr="00665FBA">
        <w:rPr>
          <w:sz w:val="28"/>
          <w:szCs w:val="28"/>
        </w:rPr>
        <w:t xml:space="preserve"> провадження судді надійшло 2067 справ всіх категорій, розглянуто за вказаний період 1395</w:t>
      </w:r>
      <w:r w:rsidR="0093282A" w:rsidRPr="00665FBA">
        <w:rPr>
          <w:sz w:val="28"/>
          <w:szCs w:val="28"/>
        </w:rPr>
        <w:t xml:space="preserve"> справ</w:t>
      </w:r>
      <w:r w:rsidRPr="00665FBA">
        <w:rPr>
          <w:sz w:val="28"/>
          <w:szCs w:val="28"/>
        </w:rPr>
        <w:t>.</w:t>
      </w:r>
    </w:p>
    <w:p w14:paraId="6F71781B" w14:textId="45EF4013" w:rsidR="00627AB2" w:rsidRPr="00665FBA" w:rsidRDefault="009B1513" w:rsidP="00627AB2">
      <w:pPr>
        <w:ind w:firstLine="567"/>
        <w:jc w:val="both"/>
        <w:rPr>
          <w:sz w:val="28"/>
          <w:szCs w:val="28"/>
        </w:rPr>
      </w:pPr>
      <w:r w:rsidRPr="00665FBA">
        <w:rPr>
          <w:sz w:val="28"/>
          <w:szCs w:val="28"/>
        </w:rPr>
        <w:t>Ш</w:t>
      </w:r>
      <w:r w:rsidR="00627AB2" w:rsidRPr="00665FBA">
        <w:rPr>
          <w:sz w:val="28"/>
          <w:szCs w:val="28"/>
        </w:rPr>
        <w:t>татн</w:t>
      </w:r>
      <w:r w:rsidRPr="00665FBA">
        <w:rPr>
          <w:sz w:val="28"/>
          <w:szCs w:val="28"/>
        </w:rPr>
        <w:t>им</w:t>
      </w:r>
      <w:r w:rsidR="00627AB2" w:rsidRPr="00665FBA">
        <w:rPr>
          <w:sz w:val="28"/>
          <w:szCs w:val="28"/>
        </w:rPr>
        <w:t xml:space="preserve"> розпис</w:t>
      </w:r>
      <w:r w:rsidRPr="00665FBA">
        <w:rPr>
          <w:sz w:val="28"/>
          <w:szCs w:val="28"/>
        </w:rPr>
        <w:t>ом</w:t>
      </w:r>
      <w:r w:rsidR="00627AB2" w:rsidRPr="00665FBA">
        <w:rPr>
          <w:sz w:val="28"/>
          <w:szCs w:val="28"/>
        </w:rPr>
        <w:t xml:space="preserve"> Печерського районного суду міста Києва станом на 2017</w:t>
      </w:r>
      <w:r w:rsidR="00AE3F4C" w:rsidRPr="00665FBA">
        <w:rPr>
          <w:sz w:val="28"/>
          <w:szCs w:val="28"/>
        </w:rPr>
        <w:t> </w:t>
      </w:r>
      <w:r w:rsidR="00627AB2" w:rsidRPr="00665FBA">
        <w:rPr>
          <w:sz w:val="28"/>
          <w:szCs w:val="28"/>
        </w:rPr>
        <w:t>рік передбачено 36 посад суддів, фактично здійснювали правосуддя 18</w:t>
      </w:r>
      <w:r w:rsidR="00AE3F4C" w:rsidRPr="00665FBA">
        <w:rPr>
          <w:sz w:val="28"/>
          <w:szCs w:val="28"/>
        </w:rPr>
        <w:t> </w:t>
      </w:r>
      <w:r w:rsidR="00627AB2" w:rsidRPr="00665FBA">
        <w:rPr>
          <w:sz w:val="28"/>
          <w:szCs w:val="28"/>
        </w:rPr>
        <w:t xml:space="preserve">суддів; </w:t>
      </w:r>
      <w:r w:rsidRPr="00665FBA">
        <w:rPr>
          <w:sz w:val="28"/>
          <w:szCs w:val="28"/>
        </w:rPr>
        <w:t xml:space="preserve">штатним розписом суду </w:t>
      </w:r>
      <w:r w:rsidR="00627AB2" w:rsidRPr="00665FBA">
        <w:rPr>
          <w:sz w:val="28"/>
          <w:szCs w:val="28"/>
        </w:rPr>
        <w:t xml:space="preserve">на 2018 рік передбачено 36 посад суддів, фактично здійснювали правосуддя 19 суддів; </w:t>
      </w:r>
      <w:r w:rsidRPr="00665FBA">
        <w:rPr>
          <w:sz w:val="28"/>
          <w:szCs w:val="28"/>
        </w:rPr>
        <w:t xml:space="preserve">штатним розписом суду </w:t>
      </w:r>
      <w:r w:rsidR="00627AB2" w:rsidRPr="00665FBA">
        <w:rPr>
          <w:sz w:val="28"/>
          <w:szCs w:val="28"/>
        </w:rPr>
        <w:t>на 2019 рік було передбачено 36</w:t>
      </w:r>
      <w:r w:rsidR="0035243D" w:rsidRPr="00665FBA">
        <w:rPr>
          <w:sz w:val="28"/>
          <w:szCs w:val="28"/>
        </w:rPr>
        <w:t> </w:t>
      </w:r>
      <w:r w:rsidR="00627AB2" w:rsidRPr="00665FBA">
        <w:rPr>
          <w:sz w:val="28"/>
          <w:szCs w:val="28"/>
        </w:rPr>
        <w:t xml:space="preserve">посад суддів, фактично здійснювали правосуддя 14 суддів; </w:t>
      </w:r>
      <w:r w:rsidRPr="00665FBA">
        <w:rPr>
          <w:sz w:val="28"/>
          <w:szCs w:val="28"/>
        </w:rPr>
        <w:lastRenderedPageBreak/>
        <w:t xml:space="preserve">штатним розписом суду </w:t>
      </w:r>
      <w:r w:rsidR="00627AB2" w:rsidRPr="00665FBA">
        <w:rPr>
          <w:sz w:val="28"/>
          <w:szCs w:val="28"/>
        </w:rPr>
        <w:t>на 2020</w:t>
      </w:r>
      <w:r w:rsidR="0035243D" w:rsidRPr="00665FBA">
        <w:rPr>
          <w:sz w:val="28"/>
          <w:szCs w:val="28"/>
        </w:rPr>
        <w:t> </w:t>
      </w:r>
      <w:r w:rsidR="00627AB2" w:rsidRPr="00665FBA">
        <w:rPr>
          <w:sz w:val="28"/>
          <w:szCs w:val="28"/>
        </w:rPr>
        <w:t>рік передбачено 36 посад суддів, фактично здійснювали правосуддя 19</w:t>
      </w:r>
      <w:r w:rsidR="0035243D" w:rsidRPr="00665FBA">
        <w:rPr>
          <w:sz w:val="28"/>
          <w:szCs w:val="28"/>
        </w:rPr>
        <w:t> </w:t>
      </w:r>
      <w:r w:rsidR="00627AB2" w:rsidRPr="00665FBA">
        <w:rPr>
          <w:sz w:val="28"/>
          <w:szCs w:val="28"/>
        </w:rPr>
        <w:t>суддів.</w:t>
      </w:r>
    </w:p>
    <w:p w14:paraId="6F1993E6" w14:textId="78C5A3AC" w:rsidR="00627AB2" w:rsidRPr="00665FBA" w:rsidRDefault="00627AB2" w:rsidP="00627AB2">
      <w:pPr>
        <w:ind w:firstLine="567"/>
        <w:jc w:val="both"/>
        <w:rPr>
          <w:sz w:val="28"/>
          <w:szCs w:val="28"/>
        </w:rPr>
      </w:pPr>
      <w:r w:rsidRPr="00665FBA">
        <w:rPr>
          <w:sz w:val="28"/>
          <w:szCs w:val="28"/>
        </w:rPr>
        <w:t xml:space="preserve">Рішенням Ради суддів України від 9 червня 2016 року </w:t>
      </w:r>
      <w:r w:rsidR="007D095C" w:rsidRPr="00665FBA">
        <w:rPr>
          <w:sz w:val="28"/>
          <w:szCs w:val="28"/>
        </w:rPr>
        <w:t xml:space="preserve">№ 46 </w:t>
      </w:r>
      <w:r w:rsidRPr="00665FBA">
        <w:rPr>
          <w:sz w:val="28"/>
          <w:szCs w:val="28"/>
        </w:rPr>
        <w:t>«Щодо визначення коефіцієнтів навантаження на суддів»</w:t>
      </w:r>
      <w:r w:rsidR="007D095C" w:rsidRPr="00665FBA">
        <w:rPr>
          <w:sz w:val="28"/>
          <w:szCs w:val="28"/>
        </w:rPr>
        <w:t xml:space="preserve"> визнано</w:t>
      </w:r>
      <w:r w:rsidRPr="00665FBA">
        <w:rPr>
          <w:sz w:val="28"/>
          <w:szCs w:val="28"/>
        </w:rPr>
        <w:t xml:space="preserve"> науково обґрунтованими та затверджен</w:t>
      </w:r>
      <w:r w:rsidR="007D095C" w:rsidRPr="00665FBA">
        <w:rPr>
          <w:sz w:val="28"/>
          <w:szCs w:val="28"/>
        </w:rPr>
        <w:t>о</w:t>
      </w:r>
      <w:r w:rsidRPr="00665FBA">
        <w:rPr>
          <w:sz w:val="28"/>
          <w:szCs w:val="28"/>
        </w:rPr>
        <w:t xml:space="preserve"> рекомендовані показники середніх витрат часу на розгляд справ за категоріями у місцевих загальних судах, відповідно до яких рекомендована кількість годин для розгляду клопотань правоохоронних органів в порядку КПК України </w:t>
      </w:r>
      <w:r w:rsidR="007D095C" w:rsidRPr="00665FBA">
        <w:rPr>
          <w:sz w:val="28"/>
          <w:szCs w:val="28"/>
        </w:rPr>
        <w:t>–</w:t>
      </w:r>
      <w:r w:rsidRPr="00665FBA">
        <w:rPr>
          <w:sz w:val="28"/>
          <w:szCs w:val="28"/>
        </w:rPr>
        <w:t xml:space="preserve"> 1</w:t>
      </w:r>
      <w:r w:rsidR="007D095C" w:rsidRPr="00665FBA">
        <w:rPr>
          <w:sz w:val="28"/>
          <w:szCs w:val="28"/>
        </w:rPr>
        <w:t xml:space="preserve"> </w:t>
      </w:r>
      <w:r w:rsidRPr="00665FBA">
        <w:rPr>
          <w:sz w:val="28"/>
          <w:szCs w:val="28"/>
        </w:rPr>
        <w:t>годин</w:t>
      </w:r>
      <w:r w:rsidR="007D095C" w:rsidRPr="00665FBA">
        <w:rPr>
          <w:sz w:val="28"/>
          <w:szCs w:val="28"/>
        </w:rPr>
        <w:t>а</w:t>
      </w:r>
      <w:r w:rsidRPr="00665FBA">
        <w:rPr>
          <w:sz w:val="28"/>
          <w:szCs w:val="28"/>
        </w:rPr>
        <w:t>, для розгляду скарг на їх</w:t>
      </w:r>
      <w:r w:rsidR="007D095C" w:rsidRPr="00665FBA">
        <w:rPr>
          <w:sz w:val="28"/>
          <w:szCs w:val="28"/>
        </w:rPr>
        <w:t>ні</w:t>
      </w:r>
      <w:r w:rsidRPr="00665FBA">
        <w:rPr>
          <w:sz w:val="28"/>
          <w:szCs w:val="28"/>
        </w:rPr>
        <w:t xml:space="preserve"> дії та рішення – 3</w:t>
      </w:r>
      <w:r w:rsidR="007D095C" w:rsidRPr="00665FBA">
        <w:rPr>
          <w:sz w:val="28"/>
          <w:szCs w:val="28"/>
        </w:rPr>
        <w:t> </w:t>
      </w:r>
      <w:r w:rsidRPr="00665FBA">
        <w:rPr>
          <w:sz w:val="28"/>
          <w:szCs w:val="28"/>
        </w:rPr>
        <w:t xml:space="preserve">години, для розгляду спорів </w:t>
      </w:r>
      <w:r w:rsidR="007D095C" w:rsidRPr="00665FBA">
        <w:rPr>
          <w:sz w:val="28"/>
          <w:szCs w:val="28"/>
        </w:rPr>
        <w:t>у</w:t>
      </w:r>
      <w:r w:rsidRPr="00665FBA">
        <w:rPr>
          <w:sz w:val="28"/>
          <w:szCs w:val="28"/>
        </w:rPr>
        <w:t xml:space="preserve"> порядку цивільного та адміністративного судочинства – від 1 до 13 годин залежно від категорії спору.</w:t>
      </w:r>
    </w:p>
    <w:p w14:paraId="434BD491" w14:textId="290C56A7" w:rsidR="00627AB2" w:rsidRPr="00665FBA" w:rsidRDefault="007D095C" w:rsidP="00627AB2">
      <w:pPr>
        <w:ind w:firstLine="567"/>
        <w:jc w:val="both"/>
        <w:rPr>
          <w:sz w:val="28"/>
          <w:szCs w:val="28"/>
        </w:rPr>
      </w:pPr>
      <w:r w:rsidRPr="00665FBA">
        <w:rPr>
          <w:sz w:val="28"/>
          <w:szCs w:val="28"/>
        </w:rPr>
        <w:t>У</w:t>
      </w:r>
      <w:r w:rsidR="00627AB2" w:rsidRPr="00665FBA">
        <w:rPr>
          <w:sz w:val="28"/>
          <w:szCs w:val="28"/>
        </w:rPr>
        <w:t>раховуючи науково обґрунтований та рекомендований мінімальний показник середньої витрати часу на розгляд визначених категорій справ –</w:t>
      </w:r>
      <w:r w:rsidR="0037197E" w:rsidRPr="00665FBA">
        <w:rPr>
          <w:sz w:val="28"/>
          <w:szCs w:val="28"/>
        </w:rPr>
        <w:t xml:space="preserve"> </w:t>
      </w:r>
      <w:r w:rsidR="00627AB2" w:rsidRPr="00665FBA">
        <w:rPr>
          <w:sz w:val="28"/>
          <w:szCs w:val="28"/>
        </w:rPr>
        <w:t>1</w:t>
      </w:r>
      <w:r w:rsidR="0037197E" w:rsidRPr="00665FBA">
        <w:rPr>
          <w:sz w:val="28"/>
          <w:szCs w:val="28"/>
        </w:rPr>
        <w:t> </w:t>
      </w:r>
      <w:r w:rsidR="00627AB2" w:rsidRPr="00665FBA">
        <w:rPr>
          <w:sz w:val="28"/>
          <w:szCs w:val="28"/>
        </w:rPr>
        <w:t>годин</w:t>
      </w:r>
      <w:r w:rsidR="0037197E" w:rsidRPr="00665FBA">
        <w:rPr>
          <w:sz w:val="28"/>
          <w:szCs w:val="28"/>
        </w:rPr>
        <w:t>а</w:t>
      </w:r>
      <w:r w:rsidR="00627AB2" w:rsidRPr="00665FBA">
        <w:rPr>
          <w:sz w:val="28"/>
          <w:szCs w:val="28"/>
        </w:rPr>
        <w:t xml:space="preserve"> робочого часу, розгляд зазначеної вище кількості справ, які надходять</w:t>
      </w:r>
      <w:r w:rsidR="0037197E" w:rsidRPr="00665FBA">
        <w:rPr>
          <w:sz w:val="28"/>
          <w:szCs w:val="28"/>
        </w:rPr>
        <w:t xml:space="preserve"> на розгляд</w:t>
      </w:r>
      <w:r w:rsidR="00627AB2" w:rsidRPr="00665FBA">
        <w:rPr>
          <w:sz w:val="28"/>
          <w:szCs w:val="28"/>
        </w:rPr>
        <w:t xml:space="preserve"> судді Новаку Р.В.</w:t>
      </w:r>
      <w:r w:rsidR="0037197E" w:rsidRPr="00665FBA">
        <w:rPr>
          <w:sz w:val="28"/>
          <w:szCs w:val="28"/>
        </w:rPr>
        <w:t>,</w:t>
      </w:r>
      <w:r w:rsidR="00627AB2" w:rsidRPr="00665FBA">
        <w:rPr>
          <w:sz w:val="28"/>
          <w:szCs w:val="28"/>
        </w:rPr>
        <w:t xml:space="preserve"> фактично в рази </w:t>
      </w:r>
      <w:r w:rsidR="0037197E" w:rsidRPr="00665FBA">
        <w:rPr>
          <w:sz w:val="28"/>
          <w:szCs w:val="28"/>
        </w:rPr>
        <w:t xml:space="preserve">перевищує </w:t>
      </w:r>
      <w:r w:rsidR="00627AB2" w:rsidRPr="00665FBA">
        <w:rPr>
          <w:sz w:val="28"/>
          <w:szCs w:val="28"/>
        </w:rPr>
        <w:t xml:space="preserve">річну кількість робочих днів. </w:t>
      </w:r>
    </w:p>
    <w:p w14:paraId="4F269BD0" w14:textId="5B245031" w:rsidR="00627AB2" w:rsidRPr="00665FBA" w:rsidRDefault="00627AB2" w:rsidP="00627AB2">
      <w:pPr>
        <w:ind w:firstLine="567"/>
        <w:jc w:val="both"/>
        <w:rPr>
          <w:sz w:val="28"/>
          <w:szCs w:val="28"/>
        </w:rPr>
      </w:pPr>
      <w:r w:rsidRPr="00665FBA">
        <w:rPr>
          <w:sz w:val="28"/>
          <w:szCs w:val="28"/>
        </w:rPr>
        <w:t xml:space="preserve">Кожного робочого дня в судових засіданнях здійснюється розгляд </w:t>
      </w:r>
      <w:r w:rsidR="0037197E" w:rsidRPr="00665FBA">
        <w:rPr>
          <w:sz w:val="28"/>
          <w:szCs w:val="28"/>
        </w:rPr>
        <w:t>у</w:t>
      </w:r>
      <w:r w:rsidRPr="00665FBA">
        <w:rPr>
          <w:sz w:val="28"/>
          <w:szCs w:val="28"/>
        </w:rPr>
        <w:t xml:space="preserve"> середньому 20–25 судових справ різних проваджень, кількість розглянутих судових справ з ухваленням судового рішення становить близько 15, </w:t>
      </w:r>
      <w:r w:rsidR="0037197E" w:rsidRPr="00665FBA">
        <w:rPr>
          <w:sz w:val="28"/>
          <w:szCs w:val="28"/>
        </w:rPr>
        <w:t xml:space="preserve">рішення у </w:t>
      </w:r>
      <w:r w:rsidRPr="00665FBA">
        <w:rPr>
          <w:sz w:val="28"/>
          <w:szCs w:val="28"/>
        </w:rPr>
        <w:t>як</w:t>
      </w:r>
      <w:r w:rsidR="0037197E" w:rsidRPr="00665FBA">
        <w:rPr>
          <w:sz w:val="28"/>
          <w:szCs w:val="28"/>
        </w:rPr>
        <w:t>их</w:t>
      </w:r>
      <w:r w:rsidRPr="00665FBA">
        <w:rPr>
          <w:sz w:val="28"/>
          <w:szCs w:val="28"/>
        </w:rPr>
        <w:t xml:space="preserve"> </w:t>
      </w:r>
      <w:r w:rsidR="0037197E" w:rsidRPr="00665FBA">
        <w:rPr>
          <w:sz w:val="28"/>
          <w:szCs w:val="28"/>
        </w:rPr>
        <w:t>через</w:t>
      </w:r>
      <w:r w:rsidRPr="00665FBA">
        <w:rPr>
          <w:sz w:val="28"/>
          <w:szCs w:val="28"/>
        </w:rPr>
        <w:t xml:space="preserve"> брак часу оголошуються шляхом проголошення вступної та резолютивної частин з подальшим виготовленням повного тексту судового рішення.</w:t>
      </w:r>
    </w:p>
    <w:p w14:paraId="17344BF0" w14:textId="41D2E09B" w:rsidR="00627AB2" w:rsidRPr="00665FBA" w:rsidRDefault="0037197E" w:rsidP="00627AB2">
      <w:pPr>
        <w:ind w:firstLine="567"/>
        <w:jc w:val="both"/>
        <w:rPr>
          <w:sz w:val="28"/>
          <w:szCs w:val="28"/>
        </w:rPr>
      </w:pPr>
      <w:r w:rsidRPr="00665FBA">
        <w:rPr>
          <w:sz w:val="28"/>
          <w:szCs w:val="28"/>
        </w:rPr>
        <w:t>У</w:t>
      </w:r>
      <w:r w:rsidR="00627AB2" w:rsidRPr="00665FBA">
        <w:rPr>
          <w:sz w:val="28"/>
          <w:szCs w:val="28"/>
        </w:rPr>
        <w:t xml:space="preserve"> поясненнях суддя Новак Р.В. </w:t>
      </w:r>
      <w:r w:rsidRPr="00665FBA">
        <w:rPr>
          <w:sz w:val="28"/>
          <w:szCs w:val="28"/>
        </w:rPr>
        <w:t xml:space="preserve">також </w:t>
      </w:r>
      <w:r w:rsidR="00627AB2" w:rsidRPr="00665FBA">
        <w:rPr>
          <w:sz w:val="28"/>
          <w:szCs w:val="28"/>
        </w:rPr>
        <w:t>зазначив, що включений до колегії чергових слідчих суддів для розгляду клопотань органів досудового розслідування</w:t>
      </w:r>
      <w:r w:rsidRPr="00665FBA">
        <w:rPr>
          <w:sz w:val="28"/>
          <w:szCs w:val="28"/>
        </w:rPr>
        <w:t xml:space="preserve"> та один або два рази на тиждень бере участь у засіданнях цієї колегії</w:t>
      </w:r>
      <w:r w:rsidR="00627AB2" w:rsidRPr="00665FBA">
        <w:rPr>
          <w:sz w:val="28"/>
          <w:szCs w:val="28"/>
        </w:rPr>
        <w:t>. У період</w:t>
      </w:r>
      <w:r w:rsidR="00CB4D4F" w:rsidRPr="00665FBA">
        <w:rPr>
          <w:sz w:val="28"/>
          <w:szCs w:val="28"/>
        </w:rPr>
        <w:t xml:space="preserve"> відпусток кількість</w:t>
      </w:r>
      <w:r w:rsidR="00627AB2" w:rsidRPr="00665FBA">
        <w:rPr>
          <w:sz w:val="28"/>
          <w:szCs w:val="28"/>
        </w:rPr>
        <w:t xml:space="preserve"> чергуван</w:t>
      </w:r>
      <w:r w:rsidR="00CB4D4F" w:rsidRPr="00665FBA">
        <w:rPr>
          <w:sz w:val="28"/>
          <w:szCs w:val="28"/>
        </w:rPr>
        <w:t>ь</w:t>
      </w:r>
      <w:r w:rsidR="00627AB2" w:rsidRPr="00665FBA">
        <w:rPr>
          <w:sz w:val="28"/>
          <w:szCs w:val="28"/>
        </w:rPr>
        <w:t xml:space="preserve"> збільшу</w:t>
      </w:r>
      <w:r w:rsidR="00CB4D4F" w:rsidRPr="00665FBA">
        <w:rPr>
          <w:sz w:val="28"/>
          <w:szCs w:val="28"/>
        </w:rPr>
        <w:t>є</w:t>
      </w:r>
      <w:r w:rsidR="00627AB2" w:rsidRPr="00665FBA">
        <w:rPr>
          <w:sz w:val="28"/>
          <w:szCs w:val="28"/>
        </w:rPr>
        <w:t xml:space="preserve">ться до 2–4 раз на тиждень, </w:t>
      </w:r>
      <w:r w:rsidR="00CB4D4F" w:rsidRPr="00665FBA">
        <w:rPr>
          <w:sz w:val="28"/>
          <w:szCs w:val="28"/>
        </w:rPr>
        <w:t>у</w:t>
      </w:r>
      <w:r w:rsidR="00627AB2" w:rsidRPr="00665FBA">
        <w:rPr>
          <w:sz w:val="28"/>
          <w:szCs w:val="28"/>
        </w:rPr>
        <w:t xml:space="preserve"> тому числі у святкові та вихідні дні. Під час чергуван</w:t>
      </w:r>
      <w:r w:rsidR="00CB4D4F" w:rsidRPr="00665FBA">
        <w:rPr>
          <w:sz w:val="28"/>
          <w:szCs w:val="28"/>
        </w:rPr>
        <w:t>ня</w:t>
      </w:r>
      <w:r w:rsidR="00627AB2" w:rsidRPr="00665FBA">
        <w:rPr>
          <w:sz w:val="28"/>
          <w:szCs w:val="28"/>
        </w:rPr>
        <w:t xml:space="preserve"> </w:t>
      </w:r>
      <w:r w:rsidR="00CB4D4F" w:rsidRPr="00665FBA">
        <w:rPr>
          <w:sz w:val="28"/>
          <w:szCs w:val="28"/>
        </w:rPr>
        <w:t>до його</w:t>
      </w:r>
      <w:r w:rsidR="00627AB2" w:rsidRPr="00665FBA">
        <w:rPr>
          <w:sz w:val="28"/>
          <w:szCs w:val="28"/>
        </w:rPr>
        <w:t xml:space="preserve"> провадження надходить близько 60–100 клопотань, які мають стислі строки розгляду або підлягають невідкладному розгляду. Ці додаткові чергування є позаплановими та збільшують і так значне навантаження. </w:t>
      </w:r>
    </w:p>
    <w:p w14:paraId="4C51F3B4" w14:textId="781A59D7" w:rsidR="00627AB2" w:rsidRPr="00665FBA" w:rsidRDefault="00627AB2" w:rsidP="00627AB2">
      <w:pPr>
        <w:ind w:firstLine="567"/>
        <w:jc w:val="both"/>
        <w:rPr>
          <w:sz w:val="28"/>
          <w:szCs w:val="28"/>
        </w:rPr>
      </w:pPr>
      <w:r w:rsidRPr="00665FBA">
        <w:rPr>
          <w:sz w:val="28"/>
          <w:szCs w:val="28"/>
        </w:rPr>
        <w:t xml:space="preserve">Як </w:t>
      </w:r>
      <w:r w:rsidR="00CB4D4F" w:rsidRPr="00665FBA">
        <w:rPr>
          <w:sz w:val="28"/>
          <w:szCs w:val="28"/>
        </w:rPr>
        <w:t>у</w:t>
      </w:r>
      <w:r w:rsidRPr="00665FBA">
        <w:rPr>
          <w:sz w:val="28"/>
          <w:szCs w:val="28"/>
        </w:rPr>
        <w:t xml:space="preserve">становлено з пояснень судді, вказані обставини прямо впливають на періодичність призначення судових засідань, строки виготовлення судових рішень </w:t>
      </w:r>
      <w:r w:rsidR="00DF2EC8" w:rsidRPr="00665FBA">
        <w:rPr>
          <w:sz w:val="28"/>
          <w:szCs w:val="28"/>
        </w:rPr>
        <w:t>і</w:t>
      </w:r>
      <w:r w:rsidRPr="00665FBA">
        <w:rPr>
          <w:sz w:val="28"/>
          <w:szCs w:val="28"/>
        </w:rPr>
        <w:t xml:space="preserve"> </w:t>
      </w:r>
      <w:r w:rsidR="00DF2EC8" w:rsidRPr="00665FBA">
        <w:rPr>
          <w:sz w:val="28"/>
          <w:szCs w:val="28"/>
        </w:rPr>
        <w:t>надіслання</w:t>
      </w:r>
      <w:r w:rsidRPr="00665FBA">
        <w:rPr>
          <w:sz w:val="28"/>
          <w:szCs w:val="28"/>
        </w:rPr>
        <w:t xml:space="preserve"> їх копій до Реєстру</w:t>
      </w:r>
      <w:r w:rsidR="00DF2EC8" w:rsidRPr="00665FBA">
        <w:rPr>
          <w:sz w:val="28"/>
          <w:szCs w:val="28"/>
        </w:rPr>
        <w:t xml:space="preserve"> та</w:t>
      </w:r>
      <w:r w:rsidRPr="00665FBA">
        <w:rPr>
          <w:sz w:val="28"/>
          <w:szCs w:val="28"/>
        </w:rPr>
        <w:t xml:space="preserve"> сторонам. </w:t>
      </w:r>
      <w:r w:rsidR="00DF2EC8" w:rsidRPr="00665FBA">
        <w:rPr>
          <w:sz w:val="28"/>
          <w:szCs w:val="28"/>
        </w:rPr>
        <w:t>П</w:t>
      </w:r>
      <w:r w:rsidRPr="00665FBA">
        <w:rPr>
          <w:sz w:val="28"/>
          <w:szCs w:val="28"/>
        </w:rPr>
        <w:t xml:space="preserve">ротягом робочого дня </w:t>
      </w:r>
      <w:r w:rsidR="00DF2EC8" w:rsidRPr="00665FBA">
        <w:rPr>
          <w:sz w:val="28"/>
          <w:szCs w:val="28"/>
        </w:rPr>
        <w:t xml:space="preserve">він також </w:t>
      </w:r>
      <w:r w:rsidRPr="00665FBA">
        <w:rPr>
          <w:sz w:val="28"/>
          <w:szCs w:val="28"/>
        </w:rPr>
        <w:t>здійснює розгляд справ, у яких оголошено перерву,</w:t>
      </w:r>
      <w:r w:rsidR="00DF2EC8" w:rsidRPr="00665FBA">
        <w:rPr>
          <w:sz w:val="28"/>
          <w:szCs w:val="28"/>
        </w:rPr>
        <w:t xml:space="preserve"> бере</w:t>
      </w:r>
      <w:r w:rsidRPr="00665FBA">
        <w:rPr>
          <w:sz w:val="28"/>
          <w:szCs w:val="28"/>
        </w:rPr>
        <w:t xml:space="preserve"> участь у колегіальному розгляді кримінальних проваджень, які можуть тривати протягом всього робочого дня. </w:t>
      </w:r>
    </w:p>
    <w:p w14:paraId="7EFF1F19" w14:textId="22C2C10D" w:rsidR="00627AB2" w:rsidRPr="00665FBA" w:rsidRDefault="00DF2EC8" w:rsidP="00627AB2">
      <w:pPr>
        <w:ind w:firstLine="567"/>
        <w:jc w:val="both"/>
        <w:rPr>
          <w:sz w:val="28"/>
          <w:szCs w:val="28"/>
        </w:rPr>
      </w:pPr>
      <w:r w:rsidRPr="00665FBA">
        <w:rPr>
          <w:sz w:val="28"/>
          <w:szCs w:val="28"/>
        </w:rPr>
        <w:t>М</w:t>
      </w:r>
      <w:r w:rsidR="00627AB2" w:rsidRPr="00665FBA">
        <w:rPr>
          <w:sz w:val="28"/>
          <w:szCs w:val="28"/>
        </w:rPr>
        <w:t xml:space="preserve">ають місце </w:t>
      </w:r>
      <w:r w:rsidRPr="00665FBA">
        <w:rPr>
          <w:sz w:val="28"/>
          <w:szCs w:val="28"/>
        </w:rPr>
        <w:t xml:space="preserve">також </w:t>
      </w:r>
      <w:r w:rsidR="00627AB2" w:rsidRPr="00665FBA">
        <w:rPr>
          <w:sz w:val="28"/>
          <w:szCs w:val="28"/>
        </w:rPr>
        <w:t>об’єктивні обставини, що перешкоджають розгляду справи в судових засіданнях (неявка сторін, хвороба, відпустка судді, необхідність невідкладного розгляду іншої справи зі скороченими строками розгляду тощо). За вказаних обставин, як вказує суддя, дотримання процесуальних строків</w:t>
      </w:r>
      <w:r w:rsidRPr="00665FBA">
        <w:rPr>
          <w:sz w:val="28"/>
          <w:szCs w:val="28"/>
        </w:rPr>
        <w:t>,</w:t>
      </w:r>
      <w:r w:rsidR="00627AB2" w:rsidRPr="00665FBA">
        <w:rPr>
          <w:sz w:val="28"/>
          <w:szCs w:val="28"/>
        </w:rPr>
        <w:t xml:space="preserve"> передбачених ЦПК України, є практично неможливим.</w:t>
      </w:r>
    </w:p>
    <w:p w14:paraId="1C58F2B4" w14:textId="53629108" w:rsidR="00627AB2" w:rsidRPr="00665FBA" w:rsidRDefault="00DF2EC8" w:rsidP="00627AB2">
      <w:pPr>
        <w:ind w:firstLine="567"/>
        <w:jc w:val="both"/>
        <w:rPr>
          <w:sz w:val="28"/>
          <w:szCs w:val="28"/>
        </w:rPr>
      </w:pPr>
      <w:r w:rsidRPr="00665FBA">
        <w:rPr>
          <w:sz w:val="28"/>
          <w:szCs w:val="28"/>
        </w:rPr>
        <w:t>На</w:t>
      </w:r>
      <w:r w:rsidR="00627AB2" w:rsidRPr="00665FBA">
        <w:rPr>
          <w:sz w:val="28"/>
          <w:szCs w:val="28"/>
        </w:rPr>
        <w:t xml:space="preserve"> спростування доводів скаржників щодо зволікання з виготовленням вмотивованих судових рішень, несвоєчасн</w:t>
      </w:r>
      <w:r w:rsidR="0031679E" w:rsidRPr="00665FBA">
        <w:rPr>
          <w:sz w:val="28"/>
          <w:szCs w:val="28"/>
        </w:rPr>
        <w:t>ого</w:t>
      </w:r>
      <w:r w:rsidR="00627AB2" w:rsidRPr="00665FBA">
        <w:rPr>
          <w:sz w:val="28"/>
          <w:szCs w:val="28"/>
        </w:rPr>
        <w:t xml:space="preserve"> надання суддею копі</w:t>
      </w:r>
      <w:r w:rsidR="0031679E" w:rsidRPr="00665FBA">
        <w:rPr>
          <w:sz w:val="28"/>
          <w:szCs w:val="28"/>
        </w:rPr>
        <w:t xml:space="preserve">й судових рішень для </w:t>
      </w:r>
      <w:r w:rsidR="00627AB2" w:rsidRPr="00665FBA">
        <w:rPr>
          <w:sz w:val="28"/>
          <w:szCs w:val="28"/>
        </w:rPr>
        <w:t>внесення до ЄДРСР судд</w:t>
      </w:r>
      <w:r w:rsidR="0031679E" w:rsidRPr="00665FBA">
        <w:rPr>
          <w:sz w:val="28"/>
          <w:szCs w:val="28"/>
        </w:rPr>
        <w:t>я</w:t>
      </w:r>
      <w:r w:rsidR="00627AB2" w:rsidRPr="00665FBA">
        <w:rPr>
          <w:sz w:val="28"/>
          <w:szCs w:val="28"/>
        </w:rPr>
        <w:t xml:space="preserve"> Новак Р.В. зазнач</w:t>
      </w:r>
      <w:r w:rsidR="0031679E" w:rsidRPr="00665FBA">
        <w:rPr>
          <w:sz w:val="28"/>
          <w:szCs w:val="28"/>
        </w:rPr>
        <w:t>ив</w:t>
      </w:r>
      <w:r w:rsidR="00627AB2" w:rsidRPr="00665FBA">
        <w:rPr>
          <w:sz w:val="28"/>
          <w:szCs w:val="28"/>
        </w:rPr>
        <w:t xml:space="preserve">, що </w:t>
      </w:r>
      <w:r w:rsidR="0031679E" w:rsidRPr="00665FBA">
        <w:rPr>
          <w:sz w:val="28"/>
          <w:szCs w:val="28"/>
        </w:rPr>
        <w:t xml:space="preserve">судові рішення </w:t>
      </w:r>
      <w:r w:rsidR="00627AB2" w:rsidRPr="00665FBA">
        <w:rPr>
          <w:sz w:val="28"/>
          <w:szCs w:val="28"/>
        </w:rPr>
        <w:t>виготовл</w:t>
      </w:r>
      <w:r w:rsidR="0031679E" w:rsidRPr="00665FBA">
        <w:rPr>
          <w:sz w:val="28"/>
          <w:szCs w:val="28"/>
        </w:rPr>
        <w:t>яються</w:t>
      </w:r>
      <w:r w:rsidR="00627AB2" w:rsidRPr="00665FBA">
        <w:rPr>
          <w:sz w:val="28"/>
          <w:szCs w:val="28"/>
        </w:rPr>
        <w:t xml:space="preserve"> за допомогою текстового редактора Microsoft Word, а введення процесуального документа в автоматизовану систему документообігу суду </w:t>
      </w:r>
      <w:r w:rsidR="00627AB2" w:rsidRPr="00665FBA">
        <w:rPr>
          <w:sz w:val="28"/>
          <w:szCs w:val="28"/>
        </w:rPr>
        <w:lastRenderedPageBreak/>
        <w:t>здійснюється за допомогою вбудованого редактор</w:t>
      </w:r>
      <w:r w:rsidR="0031679E" w:rsidRPr="00665FBA">
        <w:rPr>
          <w:sz w:val="28"/>
          <w:szCs w:val="28"/>
        </w:rPr>
        <w:t>а</w:t>
      </w:r>
      <w:r w:rsidR="00627AB2" w:rsidRPr="00665FBA">
        <w:rPr>
          <w:sz w:val="28"/>
          <w:szCs w:val="28"/>
        </w:rPr>
        <w:t xml:space="preserve"> текстів і включає створення документа в автоматизованій системі документообігу «Діловодство-3». Через велику кількість користувачів системи (судді, помічники суддів, секретарі судових засідань, секретарі суду, консультанти, діловоди та інші), велику кількість інформації, що обробляється в системі, обмежени</w:t>
      </w:r>
      <w:r w:rsidR="0031679E" w:rsidRPr="00665FBA">
        <w:rPr>
          <w:sz w:val="28"/>
          <w:szCs w:val="28"/>
        </w:rPr>
        <w:t>й</w:t>
      </w:r>
      <w:r w:rsidR="00627AB2" w:rsidRPr="00665FBA">
        <w:rPr>
          <w:sz w:val="28"/>
          <w:szCs w:val="28"/>
        </w:rPr>
        <w:t xml:space="preserve"> обсяг пам’яті на серверах суду процес </w:t>
      </w:r>
      <w:r w:rsidR="0031679E" w:rsidRPr="00665FBA">
        <w:rPr>
          <w:sz w:val="28"/>
          <w:szCs w:val="28"/>
        </w:rPr>
        <w:t>завантаження</w:t>
      </w:r>
      <w:r w:rsidR="00627AB2" w:rsidRPr="00665FBA">
        <w:rPr>
          <w:sz w:val="28"/>
          <w:szCs w:val="28"/>
        </w:rPr>
        <w:t xml:space="preserve"> документа до автоматизованої системи документообігу «Діловодство-3» інколи потребував до 15 і більше хвилин робочого часу, тоді як розгляд судових справ протягом робочого дня </w:t>
      </w:r>
      <w:r w:rsidR="0031679E" w:rsidRPr="00665FBA">
        <w:rPr>
          <w:sz w:val="28"/>
          <w:szCs w:val="28"/>
        </w:rPr>
        <w:t>здійснювався</w:t>
      </w:r>
      <w:r w:rsidR="00627AB2" w:rsidRPr="00665FBA">
        <w:rPr>
          <w:sz w:val="28"/>
          <w:szCs w:val="28"/>
        </w:rPr>
        <w:t xml:space="preserve"> майже без перерв.</w:t>
      </w:r>
    </w:p>
    <w:p w14:paraId="1B63972B" w14:textId="77777777" w:rsidR="00627AB2" w:rsidRPr="00665FBA" w:rsidRDefault="00627AB2" w:rsidP="00627AB2">
      <w:pPr>
        <w:ind w:firstLine="567"/>
        <w:jc w:val="both"/>
        <w:rPr>
          <w:sz w:val="28"/>
          <w:szCs w:val="28"/>
        </w:rPr>
      </w:pPr>
      <w:r w:rsidRPr="00665FBA">
        <w:rPr>
          <w:sz w:val="28"/>
          <w:szCs w:val="28"/>
        </w:rPr>
        <w:t xml:space="preserve">Відповідно до частини першої статті 157 Закону України «Про судоустрій та статус суддів» кожний суддя має помічника, статус і умови діяльності якого визначаються цим Законом та Положенням про помічника судді, затвердженим Радою суддів України. </w:t>
      </w:r>
    </w:p>
    <w:p w14:paraId="56AB13CD" w14:textId="77777777" w:rsidR="00627AB2" w:rsidRPr="00665FBA" w:rsidRDefault="00627AB2" w:rsidP="00627AB2">
      <w:pPr>
        <w:ind w:firstLine="567"/>
        <w:jc w:val="both"/>
        <w:rPr>
          <w:sz w:val="28"/>
          <w:szCs w:val="28"/>
        </w:rPr>
      </w:pPr>
      <w:r w:rsidRPr="00665FBA">
        <w:rPr>
          <w:sz w:val="28"/>
          <w:szCs w:val="28"/>
        </w:rPr>
        <w:t xml:space="preserve">Згідно з пунктом 20 Положення про помічника судді, за дорученням судді помічник судді виконує інші доручення судді, що стосуються організації розгляду судових справ. </w:t>
      </w:r>
    </w:p>
    <w:p w14:paraId="7C238EBD" w14:textId="0332CB4B" w:rsidR="00627AB2" w:rsidRPr="00665FBA" w:rsidRDefault="00627AB2" w:rsidP="00627AB2">
      <w:pPr>
        <w:ind w:firstLine="567"/>
        <w:jc w:val="both"/>
        <w:rPr>
          <w:sz w:val="28"/>
          <w:szCs w:val="28"/>
        </w:rPr>
      </w:pPr>
      <w:r w:rsidRPr="00665FBA">
        <w:rPr>
          <w:sz w:val="28"/>
          <w:szCs w:val="28"/>
        </w:rPr>
        <w:t>Організація розгляду справ включає надсилання копій судових рішень для внесення до ЄДРСР</w:t>
      </w:r>
      <w:r w:rsidR="00B71591" w:rsidRPr="00665FBA">
        <w:rPr>
          <w:sz w:val="28"/>
          <w:szCs w:val="28"/>
        </w:rPr>
        <w:t>. З</w:t>
      </w:r>
      <w:r w:rsidRPr="00665FBA">
        <w:rPr>
          <w:sz w:val="28"/>
          <w:szCs w:val="28"/>
        </w:rPr>
        <w:t xml:space="preserve"> огляду на це суддя Новак Р.В. уповноважив свого помічника вчинити зазначені дії (пункт 1.2.1 Положення про автоматизовану систему документообігу суду, затвердженого рішенням Ради суддів України від 26 листопада 2010 року № 30), який також виконує інші функціональні обов’язки і працює в умовах надмірного судового навантаження.</w:t>
      </w:r>
    </w:p>
    <w:p w14:paraId="7B27DEBE" w14:textId="13ECAE5A" w:rsidR="00627AB2" w:rsidRPr="00665FBA" w:rsidRDefault="00627AB2" w:rsidP="00627AB2">
      <w:pPr>
        <w:ind w:firstLine="567"/>
        <w:jc w:val="both"/>
        <w:rPr>
          <w:sz w:val="28"/>
          <w:szCs w:val="28"/>
        </w:rPr>
      </w:pPr>
      <w:r w:rsidRPr="00665FBA">
        <w:rPr>
          <w:sz w:val="28"/>
          <w:szCs w:val="28"/>
        </w:rPr>
        <w:t xml:space="preserve">Порушення строків </w:t>
      </w:r>
      <w:r w:rsidR="00B71591" w:rsidRPr="00665FBA">
        <w:rPr>
          <w:sz w:val="28"/>
          <w:szCs w:val="28"/>
        </w:rPr>
        <w:t xml:space="preserve">надіслання </w:t>
      </w:r>
      <w:r w:rsidRPr="00665FBA">
        <w:rPr>
          <w:sz w:val="28"/>
          <w:szCs w:val="28"/>
        </w:rPr>
        <w:t>копій судових рішень до ЄДРСР та учасникам судового процесу є неприпустимим, однак</w:t>
      </w:r>
      <w:r w:rsidR="00B71591" w:rsidRPr="00665FBA">
        <w:rPr>
          <w:sz w:val="28"/>
          <w:szCs w:val="28"/>
        </w:rPr>
        <w:t>,</w:t>
      </w:r>
      <w:r w:rsidRPr="00665FBA">
        <w:rPr>
          <w:sz w:val="28"/>
          <w:szCs w:val="28"/>
        </w:rPr>
        <w:t xml:space="preserve"> як вказує суддя Новак</w:t>
      </w:r>
      <w:r w:rsidR="00B71591" w:rsidRPr="00665FBA">
        <w:rPr>
          <w:sz w:val="28"/>
          <w:szCs w:val="28"/>
        </w:rPr>
        <w:t> </w:t>
      </w:r>
      <w:r w:rsidRPr="00665FBA">
        <w:rPr>
          <w:sz w:val="28"/>
          <w:szCs w:val="28"/>
        </w:rPr>
        <w:t>Р.В., у його провадженні перебуває значна кількість справ з невідкладними</w:t>
      </w:r>
      <w:r w:rsidR="00B71591" w:rsidRPr="00665FBA">
        <w:rPr>
          <w:sz w:val="28"/>
          <w:szCs w:val="28"/>
        </w:rPr>
        <w:t xml:space="preserve"> або</w:t>
      </w:r>
      <w:r w:rsidRPr="00665FBA">
        <w:rPr>
          <w:sz w:val="28"/>
          <w:szCs w:val="28"/>
        </w:rPr>
        <w:t xml:space="preserve"> скороченими строками розгляду, у зв’язку </w:t>
      </w:r>
      <w:r w:rsidR="00B71591" w:rsidRPr="00665FBA">
        <w:rPr>
          <w:sz w:val="28"/>
          <w:szCs w:val="28"/>
        </w:rPr>
        <w:t>і</w:t>
      </w:r>
      <w:r w:rsidRPr="00665FBA">
        <w:rPr>
          <w:sz w:val="28"/>
          <w:szCs w:val="28"/>
        </w:rPr>
        <w:t xml:space="preserve">з чим складно організовувати та проконтролювати всі необхідні дії для дотримання встановлених законодавством строків. Після виявлення факту несвоєчасного </w:t>
      </w:r>
      <w:r w:rsidR="00B71591" w:rsidRPr="00665FBA">
        <w:rPr>
          <w:sz w:val="28"/>
          <w:szCs w:val="28"/>
        </w:rPr>
        <w:t>надсилання</w:t>
      </w:r>
      <w:r w:rsidRPr="00665FBA">
        <w:rPr>
          <w:sz w:val="28"/>
          <w:szCs w:val="28"/>
        </w:rPr>
        <w:t xml:space="preserve"> копій судових рішень до ЄДРСР це негайно виправляється. </w:t>
      </w:r>
    </w:p>
    <w:p w14:paraId="4399296B" w14:textId="103C8279" w:rsidR="00627AB2" w:rsidRPr="00665FBA" w:rsidRDefault="00627AB2" w:rsidP="00627AB2">
      <w:pPr>
        <w:ind w:firstLine="567"/>
        <w:jc w:val="both"/>
        <w:rPr>
          <w:sz w:val="28"/>
          <w:szCs w:val="28"/>
        </w:rPr>
      </w:pPr>
      <w:r w:rsidRPr="00665FBA">
        <w:rPr>
          <w:sz w:val="28"/>
          <w:szCs w:val="28"/>
        </w:rPr>
        <w:t xml:space="preserve">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факт недотримання строку розгляду справи (заяви, скарги), встановленого законом, не може автоматично </w:t>
      </w:r>
      <w:r w:rsidR="00C575D5" w:rsidRPr="00665FBA">
        <w:rPr>
          <w:sz w:val="28"/>
          <w:szCs w:val="28"/>
        </w:rPr>
        <w:t xml:space="preserve">свідчити про </w:t>
      </w:r>
      <w:r w:rsidRPr="00665FBA">
        <w:rPr>
          <w:sz w:val="28"/>
          <w:szCs w:val="28"/>
        </w:rPr>
        <w:t>наявність підстав для дисциплінарної відповідальності судді.</w:t>
      </w:r>
    </w:p>
    <w:p w14:paraId="65D6B43A" w14:textId="77777777" w:rsidR="00627AB2" w:rsidRPr="00665FBA" w:rsidRDefault="00627AB2" w:rsidP="00627AB2">
      <w:pPr>
        <w:ind w:firstLine="567"/>
        <w:jc w:val="both"/>
        <w:rPr>
          <w:sz w:val="28"/>
          <w:szCs w:val="28"/>
        </w:rPr>
      </w:pPr>
      <w:r w:rsidRPr="00665FBA">
        <w:rPr>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78CD0469" w14:textId="273FC874" w:rsidR="00627AB2" w:rsidRPr="00665FBA" w:rsidRDefault="00627AB2" w:rsidP="00627AB2">
      <w:pPr>
        <w:ind w:firstLine="567"/>
        <w:jc w:val="both"/>
        <w:rPr>
          <w:sz w:val="28"/>
          <w:szCs w:val="28"/>
        </w:rPr>
      </w:pPr>
      <w:r w:rsidRPr="00665FBA">
        <w:rPr>
          <w:sz w:val="28"/>
          <w:szCs w:val="28"/>
        </w:rPr>
        <w:t>Крім того, з урахуванням практики Європейського суду з прав людини розумність тривалості провадження повинна бути оцінена в світлі обставин справи та з огляду на такі критерії: правов</w:t>
      </w:r>
      <w:r w:rsidR="00C575D5" w:rsidRPr="00665FBA">
        <w:rPr>
          <w:sz w:val="28"/>
          <w:szCs w:val="28"/>
        </w:rPr>
        <w:t>а</w:t>
      </w:r>
      <w:r w:rsidRPr="00665FBA">
        <w:rPr>
          <w:sz w:val="28"/>
          <w:szCs w:val="28"/>
        </w:rPr>
        <w:t xml:space="preserve"> та фактичн</w:t>
      </w:r>
      <w:r w:rsidR="00C575D5" w:rsidRPr="00665FBA">
        <w:rPr>
          <w:sz w:val="28"/>
          <w:szCs w:val="28"/>
        </w:rPr>
        <w:t>а</w:t>
      </w:r>
      <w:r w:rsidRPr="00665FBA">
        <w:rPr>
          <w:sz w:val="28"/>
          <w:szCs w:val="28"/>
        </w:rPr>
        <w:t xml:space="preserve"> складність справи; поведінк</w:t>
      </w:r>
      <w:r w:rsidR="00C575D5" w:rsidRPr="00665FBA">
        <w:rPr>
          <w:sz w:val="28"/>
          <w:szCs w:val="28"/>
        </w:rPr>
        <w:t>а</w:t>
      </w:r>
      <w:r w:rsidRPr="00665FBA">
        <w:rPr>
          <w:sz w:val="28"/>
          <w:szCs w:val="28"/>
        </w:rPr>
        <w:t xml:space="preserve"> заявника, а також інших осіб, які беруть участь у справі, інших учасників процесу; поведінк</w:t>
      </w:r>
      <w:r w:rsidR="00C575D5" w:rsidRPr="00665FBA">
        <w:rPr>
          <w:sz w:val="28"/>
          <w:szCs w:val="28"/>
        </w:rPr>
        <w:t>а</w:t>
      </w:r>
      <w:r w:rsidRPr="00665FBA">
        <w:rPr>
          <w:sz w:val="28"/>
          <w:szCs w:val="28"/>
        </w:rPr>
        <w:t xml:space="preserve"> органів державної влади (насамперед суду); характер процесу та його значення для заявника (рішення у справ</w:t>
      </w:r>
      <w:r w:rsidR="00C575D5" w:rsidRPr="00665FBA">
        <w:rPr>
          <w:sz w:val="28"/>
          <w:szCs w:val="28"/>
        </w:rPr>
        <w:t>ах</w:t>
      </w:r>
      <w:r w:rsidRPr="00665FBA">
        <w:rPr>
          <w:sz w:val="28"/>
          <w:szCs w:val="28"/>
        </w:rPr>
        <w:t xml:space="preserve"> «Федіна </w:t>
      </w:r>
      <w:r w:rsidRPr="00665FBA">
        <w:rPr>
          <w:sz w:val="28"/>
          <w:szCs w:val="28"/>
        </w:rPr>
        <w:lastRenderedPageBreak/>
        <w:t>проти України» від 2 вересня 2010 року, «Смірнова проти України» від 8</w:t>
      </w:r>
      <w:r w:rsidR="00C575D5" w:rsidRPr="00665FBA">
        <w:rPr>
          <w:sz w:val="28"/>
          <w:szCs w:val="28"/>
        </w:rPr>
        <w:t> </w:t>
      </w:r>
      <w:r w:rsidRPr="00665FBA">
        <w:rPr>
          <w:sz w:val="28"/>
          <w:szCs w:val="28"/>
        </w:rPr>
        <w:t>листопада 2005 року, «</w:t>
      </w:r>
      <w:proofErr w:type="spellStart"/>
      <w:r w:rsidRPr="00665FBA">
        <w:rPr>
          <w:sz w:val="28"/>
          <w:szCs w:val="28"/>
        </w:rPr>
        <w:t>Матіка</w:t>
      </w:r>
      <w:proofErr w:type="spellEnd"/>
      <w:r w:rsidRPr="00665FBA">
        <w:rPr>
          <w:sz w:val="28"/>
          <w:szCs w:val="28"/>
        </w:rPr>
        <w:t xml:space="preserve"> проти Румунії» від 2 листопада 2006 року, «</w:t>
      </w:r>
      <w:proofErr w:type="spellStart"/>
      <w:r w:rsidRPr="00665FBA">
        <w:rPr>
          <w:sz w:val="28"/>
          <w:szCs w:val="28"/>
        </w:rPr>
        <w:t>Літоселітіс</w:t>
      </w:r>
      <w:proofErr w:type="spellEnd"/>
      <w:r w:rsidRPr="00665FBA">
        <w:rPr>
          <w:sz w:val="28"/>
          <w:szCs w:val="28"/>
        </w:rPr>
        <w:t xml:space="preserve"> проти Греції» від 5 лютого 2004 року).</w:t>
      </w:r>
    </w:p>
    <w:p w14:paraId="6C2F2D33" w14:textId="11CAB14E" w:rsidR="00627AB2" w:rsidRPr="00665FBA" w:rsidRDefault="00627AB2" w:rsidP="00627AB2">
      <w:pPr>
        <w:ind w:firstLine="567"/>
        <w:jc w:val="both"/>
        <w:rPr>
          <w:sz w:val="28"/>
          <w:szCs w:val="28"/>
        </w:rPr>
      </w:pPr>
      <w:r w:rsidRPr="00665FBA">
        <w:rPr>
          <w:sz w:val="28"/>
          <w:szCs w:val="28"/>
        </w:rPr>
        <w:t>Необхідно також зазначити, що, як наголосила Велика Палата Верховного Суду у постанові від 3 жовтня 2019 року у справі № 11-638сап19,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що з урахуванням кількості справ, які перебувають у провадженні судді, навіть за найменших витрат робочого часу (одна година на кожну справу) суддя об’єктивно не має можливості дотриматися цих строків, що, у свою чергу, виключає наявність складу дисциплінарного проступку судді.</w:t>
      </w:r>
    </w:p>
    <w:p w14:paraId="68E5DD82" w14:textId="323057CA" w:rsidR="00627AB2" w:rsidRPr="00665FBA" w:rsidRDefault="00627AB2" w:rsidP="00627AB2">
      <w:pPr>
        <w:ind w:firstLine="567"/>
        <w:jc w:val="both"/>
        <w:rPr>
          <w:sz w:val="28"/>
          <w:szCs w:val="28"/>
        </w:rPr>
      </w:pPr>
      <w:r w:rsidRPr="00665FBA">
        <w:rPr>
          <w:sz w:val="28"/>
          <w:szCs w:val="28"/>
        </w:rPr>
        <w:t>Разом із тим необхідно вказати, що рішенням Вищої ради правосуддя від 24</w:t>
      </w:r>
      <w:r w:rsidR="0035243D" w:rsidRPr="00665FBA">
        <w:rPr>
          <w:sz w:val="28"/>
          <w:szCs w:val="28"/>
        </w:rPr>
        <w:t> </w:t>
      </w:r>
      <w:r w:rsidRPr="00665FBA">
        <w:rPr>
          <w:sz w:val="28"/>
          <w:szCs w:val="28"/>
        </w:rPr>
        <w:t xml:space="preserve">листопада 2020 року №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Зокрема, відповідно до вказаних показників середній час, необхідний для розгляду </w:t>
      </w:r>
      <w:r w:rsidR="00F44944" w:rsidRPr="00665FBA">
        <w:rPr>
          <w:sz w:val="28"/>
          <w:szCs w:val="28"/>
        </w:rPr>
        <w:t xml:space="preserve">судових справ </w:t>
      </w:r>
      <w:r w:rsidRPr="00665FBA">
        <w:rPr>
          <w:sz w:val="28"/>
          <w:szCs w:val="28"/>
        </w:rPr>
        <w:t>місцевими загальними судами становить: кримінальні провадження – 547</w:t>
      </w:r>
      <w:r w:rsidR="00F44944" w:rsidRPr="00665FBA">
        <w:rPr>
          <w:sz w:val="28"/>
          <w:szCs w:val="28"/>
        </w:rPr>
        <w:t> </w:t>
      </w:r>
      <w:r w:rsidRPr="00665FBA">
        <w:rPr>
          <w:sz w:val="28"/>
          <w:szCs w:val="28"/>
        </w:rPr>
        <w:t>хв</w:t>
      </w:r>
      <w:r w:rsidR="00F44944" w:rsidRPr="00665FBA">
        <w:rPr>
          <w:sz w:val="28"/>
          <w:szCs w:val="28"/>
        </w:rPr>
        <w:t>илин</w:t>
      </w:r>
      <w:r w:rsidRPr="00665FBA">
        <w:rPr>
          <w:sz w:val="28"/>
          <w:szCs w:val="28"/>
        </w:rPr>
        <w:t>, досудового розслідування (слідчі судді) – 91</w:t>
      </w:r>
      <w:r w:rsidR="00BB02F9" w:rsidRPr="00665FBA">
        <w:rPr>
          <w:sz w:val="28"/>
          <w:szCs w:val="28"/>
        </w:rPr>
        <w:t> </w:t>
      </w:r>
      <w:r w:rsidRPr="00665FBA">
        <w:rPr>
          <w:sz w:val="28"/>
          <w:szCs w:val="28"/>
        </w:rPr>
        <w:t>хв</w:t>
      </w:r>
      <w:r w:rsidR="00F44944" w:rsidRPr="00665FBA">
        <w:rPr>
          <w:sz w:val="28"/>
          <w:szCs w:val="28"/>
        </w:rPr>
        <w:t>илина</w:t>
      </w:r>
      <w:r w:rsidRPr="00665FBA">
        <w:rPr>
          <w:sz w:val="28"/>
          <w:szCs w:val="28"/>
        </w:rPr>
        <w:t>, адміністративного судочинства – 379 хв</w:t>
      </w:r>
      <w:r w:rsidR="00F44944" w:rsidRPr="00665FBA">
        <w:rPr>
          <w:sz w:val="28"/>
          <w:szCs w:val="28"/>
        </w:rPr>
        <w:t>илин</w:t>
      </w:r>
      <w:r w:rsidRPr="00665FBA">
        <w:rPr>
          <w:sz w:val="28"/>
          <w:szCs w:val="28"/>
        </w:rPr>
        <w:t>, цивільного судочинства – 287</w:t>
      </w:r>
      <w:r w:rsidR="00F44944" w:rsidRPr="00665FBA">
        <w:rPr>
          <w:sz w:val="28"/>
          <w:szCs w:val="28"/>
        </w:rPr>
        <w:t> </w:t>
      </w:r>
      <w:r w:rsidRPr="00665FBA">
        <w:rPr>
          <w:sz w:val="28"/>
          <w:szCs w:val="28"/>
        </w:rPr>
        <w:t>хв</w:t>
      </w:r>
      <w:r w:rsidR="00F44944" w:rsidRPr="00665FBA">
        <w:rPr>
          <w:sz w:val="28"/>
          <w:szCs w:val="28"/>
        </w:rPr>
        <w:t>илин</w:t>
      </w:r>
      <w:r w:rsidRPr="00665FBA">
        <w:rPr>
          <w:sz w:val="28"/>
          <w:szCs w:val="28"/>
        </w:rPr>
        <w:t>, адміністративні правопорушення – 130 хв</w:t>
      </w:r>
      <w:r w:rsidR="00F44944" w:rsidRPr="00665FBA">
        <w:rPr>
          <w:sz w:val="28"/>
          <w:szCs w:val="28"/>
        </w:rPr>
        <w:t>илин</w:t>
      </w:r>
      <w:r w:rsidRPr="00665FBA">
        <w:rPr>
          <w:sz w:val="28"/>
          <w:szCs w:val="28"/>
        </w:rPr>
        <w:t>, окремі процесуальні питання – 99 хвилин.</w:t>
      </w:r>
    </w:p>
    <w:p w14:paraId="556FB84A" w14:textId="2D3CF529" w:rsidR="00627AB2" w:rsidRPr="00665FBA" w:rsidRDefault="00627AB2" w:rsidP="00627AB2">
      <w:pPr>
        <w:ind w:firstLine="567"/>
        <w:jc w:val="both"/>
        <w:rPr>
          <w:sz w:val="28"/>
          <w:szCs w:val="28"/>
        </w:rPr>
      </w:pPr>
      <w:r w:rsidRPr="00665FBA">
        <w:rPr>
          <w:sz w:val="28"/>
          <w:szCs w:val="28"/>
        </w:rPr>
        <w:t>За наявності об’єктивних обставин та</w:t>
      </w:r>
      <w:r w:rsidR="00F44944" w:rsidRPr="00665FBA">
        <w:rPr>
          <w:sz w:val="28"/>
          <w:szCs w:val="28"/>
        </w:rPr>
        <w:t xml:space="preserve"> за</w:t>
      </w:r>
      <w:r w:rsidRPr="00665FBA">
        <w:rPr>
          <w:sz w:val="28"/>
          <w:szCs w:val="28"/>
        </w:rPr>
        <w:t xml:space="preserve"> відсутності негативних наслідків для учасників справи вказані порушення строків не можуть слугувати достатньою підставою для дисциплінарної відповідальності судді Новака Р.В.</w:t>
      </w:r>
    </w:p>
    <w:p w14:paraId="39FDD696" w14:textId="3A31A05E" w:rsidR="00627AB2" w:rsidRPr="00665FBA" w:rsidRDefault="00627AB2" w:rsidP="00627AB2">
      <w:pPr>
        <w:ind w:firstLine="567"/>
        <w:jc w:val="both"/>
        <w:rPr>
          <w:sz w:val="28"/>
          <w:szCs w:val="28"/>
        </w:rPr>
      </w:pPr>
      <w:r w:rsidRPr="00665FBA">
        <w:rPr>
          <w:sz w:val="28"/>
          <w:szCs w:val="28"/>
        </w:rPr>
        <w:t xml:space="preserve">При визначенні складу дисциплінарного проступку судді внаслідок недбалості та при визначенні виду дисциплінарного стягнення мають </w:t>
      </w:r>
      <w:r w:rsidR="00BA3304" w:rsidRPr="00665FBA">
        <w:rPr>
          <w:sz w:val="28"/>
          <w:szCs w:val="28"/>
        </w:rPr>
        <w:t xml:space="preserve">значення </w:t>
      </w:r>
      <w:r w:rsidRPr="00665FBA">
        <w:rPr>
          <w:sz w:val="28"/>
          <w:szCs w:val="28"/>
        </w:rPr>
        <w:t>ознаки суб’єктивної сторони: 1) чи була допущена помилка за наявності належних умов для дбайливої поведінки і чи не є помилка</w:t>
      </w:r>
      <w:r w:rsidR="00BA3304" w:rsidRPr="00665FBA">
        <w:rPr>
          <w:sz w:val="28"/>
          <w:szCs w:val="28"/>
        </w:rPr>
        <w:t xml:space="preserve"> такою, що </w:t>
      </w:r>
      <w:r w:rsidRPr="00665FBA">
        <w:rPr>
          <w:sz w:val="28"/>
          <w:szCs w:val="28"/>
        </w:rPr>
        <w:t>допущен</w:t>
      </w:r>
      <w:r w:rsidR="00BA3304" w:rsidRPr="00665FBA">
        <w:rPr>
          <w:sz w:val="28"/>
          <w:szCs w:val="28"/>
        </w:rPr>
        <w:t>а</w:t>
      </w:r>
      <w:r w:rsidRPr="00665FBA">
        <w:rPr>
          <w:sz w:val="28"/>
          <w:szCs w:val="28"/>
        </w:rPr>
        <w:t xml:space="preserve"> під впливом зовнішніх об’єктивних, незалежних від волі судді, обставин. При цьому суттєве значення має</w:t>
      </w:r>
      <w:r w:rsidR="00BA3304" w:rsidRPr="00665FBA">
        <w:rPr>
          <w:sz w:val="28"/>
          <w:szCs w:val="28"/>
        </w:rPr>
        <w:t>,</w:t>
      </w:r>
      <w:r w:rsidRPr="00665FBA">
        <w:rPr>
          <w:sz w:val="28"/>
          <w:szCs w:val="28"/>
        </w:rPr>
        <w:t xml:space="preserve"> чи дійсно суддя зволікав </w:t>
      </w:r>
      <w:r w:rsidR="00BA3304" w:rsidRPr="00665FBA">
        <w:rPr>
          <w:sz w:val="28"/>
          <w:szCs w:val="28"/>
        </w:rPr>
        <w:t>з</w:t>
      </w:r>
      <w:r w:rsidRPr="00665FBA">
        <w:rPr>
          <w:sz w:val="28"/>
          <w:szCs w:val="28"/>
        </w:rPr>
        <w:t xml:space="preserve"> виконанн</w:t>
      </w:r>
      <w:r w:rsidR="00BA3304" w:rsidRPr="00665FBA">
        <w:rPr>
          <w:sz w:val="28"/>
          <w:szCs w:val="28"/>
        </w:rPr>
        <w:t>ям</w:t>
      </w:r>
      <w:r w:rsidRPr="00665FBA">
        <w:rPr>
          <w:sz w:val="28"/>
          <w:szCs w:val="28"/>
        </w:rPr>
        <w:t xml:space="preserve"> своїх обов’язків, чи</w:t>
      </w:r>
      <w:r w:rsidR="00BA3304" w:rsidRPr="00665FBA">
        <w:rPr>
          <w:sz w:val="28"/>
          <w:szCs w:val="28"/>
        </w:rPr>
        <w:t>,</w:t>
      </w:r>
      <w:r w:rsidRPr="00665FBA">
        <w:rPr>
          <w:sz w:val="28"/>
          <w:szCs w:val="28"/>
        </w:rPr>
        <w:t xml:space="preserve"> навпаки, </w:t>
      </w:r>
      <w:r w:rsidR="00BA3304" w:rsidRPr="00665FBA">
        <w:rPr>
          <w:sz w:val="28"/>
          <w:szCs w:val="28"/>
        </w:rPr>
        <w:t xml:space="preserve">не міг </w:t>
      </w:r>
      <w:r w:rsidRPr="00665FBA">
        <w:rPr>
          <w:sz w:val="28"/>
          <w:szCs w:val="28"/>
        </w:rPr>
        <w:t>виконати</w:t>
      </w:r>
      <w:r w:rsidR="00BA3304" w:rsidRPr="00665FBA">
        <w:rPr>
          <w:sz w:val="28"/>
          <w:szCs w:val="28"/>
        </w:rPr>
        <w:t xml:space="preserve"> їх</w:t>
      </w:r>
      <w:r w:rsidRPr="00665FBA">
        <w:rPr>
          <w:sz w:val="28"/>
          <w:szCs w:val="28"/>
        </w:rPr>
        <w:t xml:space="preserve"> належним чином, оскільки був зайнятий виконанням обов’язків в інших справах; 2) чи були наслідки істотними, тобто чи призвела помилка до настання фактичних наслідків для учасників справи у вигляді неможливості реалізації процесуальних прав та обов’язків, що призвело до неправильного вирішення справи та заподіяння шкоди їх</w:t>
      </w:r>
      <w:r w:rsidR="00BA3304" w:rsidRPr="00665FBA">
        <w:rPr>
          <w:sz w:val="28"/>
          <w:szCs w:val="28"/>
        </w:rPr>
        <w:t>нім</w:t>
      </w:r>
      <w:r w:rsidRPr="00665FBA">
        <w:rPr>
          <w:sz w:val="28"/>
          <w:szCs w:val="28"/>
        </w:rPr>
        <w:t xml:space="preserve"> правам та інтересам, </w:t>
      </w:r>
      <w:r w:rsidR="00BA3304" w:rsidRPr="00665FBA">
        <w:rPr>
          <w:sz w:val="28"/>
          <w:szCs w:val="28"/>
        </w:rPr>
        <w:t>у</w:t>
      </w:r>
      <w:r w:rsidRPr="00665FBA">
        <w:rPr>
          <w:sz w:val="28"/>
          <w:szCs w:val="28"/>
        </w:rPr>
        <w:t>наслідок якої учасник</w:t>
      </w:r>
      <w:r w:rsidR="00BA3304" w:rsidRPr="00665FBA">
        <w:rPr>
          <w:sz w:val="28"/>
          <w:szCs w:val="28"/>
        </w:rPr>
        <w:t xml:space="preserve">а </w:t>
      </w:r>
      <w:proofErr w:type="spellStart"/>
      <w:r w:rsidR="00BA3304" w:rsidRPr="00665FBA">
        <w:rPr>
          <w:sz w:val="28"/>
          <w:szCs w:val="28"/>
        </w:rPr>
        <w:t>позбавлено</w:t>
      </w:r>
      <w:proofErr w:type="spellEnd"/>
      <w:r w:rsidRPr="00665FBA">
        <w:rPr>
          <w:sz w:val="28"/>
          <w:szCs w:val="28"/>
        </w:rPr>
        <w:t xml:space="preserve"> того, на що розраховував </w:t>
      </w:r>
      <w:r w:rsidR="00E5349B" w:rsidRPr="00665FBA">
        <w:rPr>
          <w:sz w:val="28"/>
          <w:szCs w:val="28"/>
        </w:rPr>
        <w:t>за</w:t>
      </w:r>
      <w:r w:rsidRPr="00665FBA">
        <w:rPr>
          <w:sz w:val="28"/>
          <w:szCs w:val="28"/>
        </w:rPr>
        <w:t xml:space="preserve"> результат</w:t>
      </w:r>
      <w:r w:rsidR="00E5349B" w:rsidRPr="00665FBA">
        <w:rPr>
          <w:sz w:val="28"/>
          <w:szCs w:val="28"/>
        </w:rPr>
        <w:t>ами</w:t>
      </w:r>
      <w:r w:rsidRPr="00665FBA">
        <w:rPr>
          <w:sz w:val="28"/>
          <w:szCs w:val="28"/>
        </w:rPr>
        <w:t xml:space="preserve"> участі у справі.</w:t>
      </w:r>
    </w:p>
    <w:p w14:paraId="5A1DFAF4" w14:textId="3C90A293" w:rsidR="00627AB2" w:rsidRPr="00665FBA" w:rsidRDefault="00627AB2" w:rsidP="00627AB2">
      <w:pPr>
        <w:ind w:firstLine="567"/>
        <w:jc w:val="both"/>
        <w:rPr>
          <w:sz w:val="28"/>
          <w:szCs w:val="28"/>
        </w:rPr>
      </w:pPr>
      <w:r w:rsidRPr="00665FBA">
        <w:rPr>
          <w:sz w:val="28"/>
          <w:szCs w:val="28"/>
        </w:rPr>
        <w:t xml:space="preserve">Високі показники судового навантаження вказують на об’єктивну можливість </w:t>
      </w:r>
      <w:r w:rsidR="003003EF" w:rsidRPr="00665FBA">
        <w:rPr>
          <w:sz w:val="28"/>
          <w:szCs w:val="28"/>
        </w:rPr>
        <w:t xml:space="preserve"> допущення суддею </w:t>
      </w:r>
      <w:r w:rsidRPr="00665FBA">
        <w:rPr>
          <w:sz w:val="28"/>
          <w:szCs w:val="28"/>
        </w:rPr>
        <w:t xml:space="preserve">помилок </w:t>
      </w:r>
      <w:r w:rsidR="003003EF" w:rsidRPr="00665FBA">
        <w:rPr>
          <w:sz w:val="28"/>
          <w:szCs w:val="28"/>
        </w:rPr>
        <w:t>щодо</w:t>
      </w:r>
      <w:r w:rsidRPr="00665FBA">
        <w:rPr>
          <w:sz w:val="28"/>
          <w:szCs w:val="28"/>
        </w:rPr>
        <w:t xml:space="preserve"> організації розгляду </w:t>
      </w:r>
      <w:r w:rsidR="003003EF" w:rsidRPr="00665FBA">
        <w:rPr>
          <w:sz w:val="28"/>
          <w:szCs w:val="28"/>
        </w:rPr>
        <w:t>знач</w:t>
      </w:r>
      <w:r w:rsidRPr="00665FBA">
        <w:rPr>
          <w:sz w:val="28"/>
          <w:szCs w:val="28"/>
        </w:rPr>
        <w:t>ної кількості судових справ, їх рівномірного призначення</w:t>
      </w:r>
      <w:r w:rsidR="003003EF" w:rsidRPr="00665FBA">
        <w:rPr>
          <w:sz w:val="28"/>
          <w:szCs w:val="28"/>
        </w:rPr>
        <w:t xml:space="preserve"> до розгляду</w:t>
      </w:r>
      <w:r w:rsidRPr="00665FBA">
        <w:rPr>
          <w:sz w:val="28"/>
          <w:szCs w:val="28"/>
        </w:rPr>
        <w:t xml:space="preserve">, порушення строків виготовлення та </w:t>
      </w:r>
      <w:proofErr w:type="spellStart"/>
      <w:r w:rsidR="003003EF" w:rsidRPr="00665FBA">
        <w:rPr>
          <w:sz w:val="28"/>
          <w:szCs w:val="28"/>
        </w:rPr>
        <w:t>надісланн</w:t>
      </w:r>
      <w:proofErr w:type="spellEnd"/>
      <w:r w:rsidRPr="00665FBA">
        <w:rPr>
          <w:sz w:val="28"/>
          <w:szCs w:val="28"/>
        </w:rPr>
        <w:t xml:space="preserve"> до ЄДРСР копій судових рішень тощо, рівномірного розподілу обов’язків між секретарем та помічником, а також </w:t>
      </w:r>
      <w:r w:rsidR="003003EF" w:rsidRPr="00665FBA">
        <w:rPr>
          <w:sz w:val="28"/>
          <w:szCs w:val="28"/>
        </w:rPr>
        <w:t xml:space="preserve">щодо </w:t>
      </w:r>
      <w:r w:rsidRPr="00665FBA">
        <w:rPr>
          <w:sz w:val="28"/>
          <w:szCs w:val="28"/>
        </w:rPr>
        <w:t xml:space="preserve">здійснення контролю за їх виконанням, оскільки прямим обов’язком судді є </w:t>
      </w:r>
      <w:r w:rsidR="003003EF" w:rsidRPr="00665FBA">
        <w:rPr>
          <w:sz w:val="28"/>
          <w:szCs w:val="28"/>
        </w:rPr>
        <w:t>здійснення</w:t>
      </w:r>
      <w:r w:rsidRPr="00665FBA">
        <w:rPr>
          <w:sz w:val="28"/>
          <w:szCs w:val="28"/>
        </w:rPr>
        <w:t xml:space="preserve"> правосуддя у судових справах.</w:t>
      </w:r>
    </w:p>
    <w:p w14:paraId="4B3140E6" w14:textId="73901917" w:rsidR="00627AB2" w:rsidRPr="00665FBA" w:rsidRDefault="00D6572B" w:rsidP="00627AB2">
      <w:pPr>
        <w:ind w:firstLine="567"/>
        <w:jc w:val="both"/>
        <w:rPr>
          <w:sz w:val="28"/>
          <w:szCs w:val="28"/>
        </w:rPr>
      </w:pPr>
      <w:r w:rsidRPr="00665FBA">
        <w:rPr>
          <w:sz w:val="28"/>
          <w:szCs w:val="28"/>
        </w:rPr>
        <w:lastRenderedPageBreak/>
        <w:t>О</w:t>
      </w:r>
      <w:r w:rsidR="00627AB2" w:rsidRPr="00665FBA">
        <w:rPr>
          <w:sz w:val="28"/>
          <w:szCs w:val="28"/>
        </w:rPr>
        <w:t>рганізаці</w:t>
      </w:r>
      <w:r w:rsidRPr="00665FBA">
        <w:rPr>
          <w:sz w:val="28"/>
          <w:szCs w:val="28"/>
        </w:rPr>
        <w:t>ю</w:t>
      </w:r>
      <w:r w:rsidR="00627AB2" w:rsidRPr="00665FBA">
        <w:rPr>
          <w:sz w:val="28"/>
          <w:szCs w:val="28"/>
        </w:rPr>
        <w:t xml:space="preserve"> роботи судді </w:t>
      </w:r>
      <w:r w:rsidRPr="00665FBA">
        <w:rPr>
          <w:sz w:val="28"/>
          <w:szCs w:val="28"/>
        </w:rPr>
        <w:t>ускладнює</w:t>
      </w:r>
      <w:r w:rsidR="00627AB2" w:rsidRPr="00665FBA">
        <w:rPr>
          <w:sz w:val="28"/>
          <w:szCs w:val="28"/>
        </w:rPr>
        <w:t xml:space="preserve"> те, що навантаження є неоднорідним за категоріями судових справ. В умовах роботи при надмірному навантаженні </w:t>
      </w:r>
      <w:proofErr w:type="spellStart"/>
      <w:r w:rsidR="00627AB2" w:rsidRPr="00665FBA">
        <w:rPr>
          <w:sz w:val="28"/>
          <w:szCs w:val="28"/>
        </w:rPr>
        <w:t>ускладнюється</w:t>
      </w:r>
      <w:proofErr w:type="spellEnd"/>
      <w:r w:rsidR="00627AB2" w:rsidRPr="00665FBA">
        <w:rPr>
          <w:sz w:val="28"/>
          <w:szCs w:val="28"/>
        </w:rPr>
        <w:t xml:space="preserve"> реалізація та контроль</w:t>
      </w:r>
      <w:r w:rsidRPr="00665FBA">
        <w:rPr>
          <w:sz w:val="28"/>
          <w:szCs w:val="28"/>
        </w:rPr>
        <w:t xml:space="preserve"> за вчиненням</w:t>
      </w:r>
      <w:r w:rsidR="00627AB2" w:rsidRPr="00665FBA">
        <w:rPr>
          <w:sz w:val="28"/>
          <w:szCs w:val="28"/>
        </w:rPr>
        <w:t xml:space="preserve"> процесуальних дій, </w:t>
      </w:r>
      <w:r w:rsidRPr="00665FBA">
        <w:rPr>
          <w:sz w:val="28"/>
          <w:szCs w:val="28"/>
        </w:rPr>
        <w:t>що</w:t>
      </w:r>
      <w:r w:rsidR="00627AB2" w:rsidRPr="00665FBA">
        <w:rPr>
          <w:sz w:val="28"/>
          <w:szCs w:val="28"/>
        </w:rPr>
        <w:t xml:space="preserve"> залежить не тільки від судді, а й від сукупності дій помічника, секретаря, працівника канцелярії, відповідального за </w:t>
      </w:r>
      <w:r w:rsidRPr="00665FBA">
        <w:rPr>
          <w:sz w:val="28"/>
          <w:szCs w:val="28"/>
        </w:rPr>
        <w:t>надсилання</w:t>
      </w:r>
      <w:r w:rsidR="00627AB2" w:rsidRPr="00665FBA">
        <w:rPr>
          <w:sz w:val="28"/>
          <w:szCs w:val="28"/>
        </w:rPr>
        <w:t xml:space="preserve"> пошти</w:t>
      </w:r>
      <w:r w:rsidRPr="00665FBA">
        <w:rPr>
          <w:sz w:val="28"/>
          <w:szCs w:val="28"/>
        </w:rPr>
        <w:t>,</w:t>
      </w:r>
      <w:r w:rsidR="00627AB2" w:rsidRPr="00665FBA">
        <w:rPr>
          <w:sz w:val="28"/>
          <w:szCs w:val="28"/>
        </w:rPr>
        <w:t xml:space="preserve"> тощо.</w:t>
      </w:r>
    </w:p>
    <w:p w14:paraId="3B93A4BA" w14:textId="00842C0C" w:rsidR="00627AB2" w:rsidRPr="00665FBA" w:rsidRDefault="00627AB2" w:rsidP="00627AB2">
      <w:pPr>
        <w:ind w:firstLine="567"/>
        <w:jc w:val="both"/>
        <w:rPr>
          <w:sz w:val="28"/>
          <w:szCs w:val="28"/>
        </w:rPr>
      </w:pPr>
      <w:r w:rsidRPr="00665FBA">
        <w:rPr>
          <w:sz w:val="28"/>
          <w:szCs w:val="28"/>
        </w:rPr>
        <w:t xml:space="preserve">Слід зазначити, що суддею Новаком Р.В. </w:t>
      </w:r>
      <w:r w:rsidR="004E1B66" w:rsidRPr="00665FBA">
        <w:rPr>
          <w:sz w:val="28"/>
          <w:szCs w:val="28"/>
        </w:rPr>
        <w:t>у</w:t>
      </w:r>
      <w:r w:rsidRPr="00665FBA">
        <w:rPr>
          <w:sz w:val="28"/>
          <w:szCs w:val="28"/>
        </w:rPr>
        <w:t xml:space="preserve">живаються всі необхідні заходи для забезпечення дотримання засад розумності процесуальних строків та належного судового розгляду (належне повідомлення учасників справи, призначення судових засідань з урахуванням інших призначених до розгляду справ). </w:t>
      </w:r>
      <w:r w:rsidR="00C00938" w:rsidRPr="00665FBA">
        <w:rPr>
          <w:sz w:val="28"/>
          <w:szCs w:val="28"/>
        </w:rPr>
        <w:t>Крім того, в</w:t>
      </w:r>
      <w:r w:rsidRPr="00665FBA">
        <w:rPr>
          <w:sz w:val="28"/>
          <w:szCs w:val="28"/>
        </w:rPr>
        <w:t>живаються заходи щодо організації понаднормової роботи судді, помічника судді, секретаря судового засідання.</w:t>
      </w:r>
    </w:p>
    <w:p w14:paraId="2A234000" w14:textId="10E5BAED" w:rsidR="00627AB2" w:rsidRPr="00665FBA" w:rsidRDefault="00627AB2" w:rsidP="00627AB2">
      <w:pPr>
        <w:ind w:firstLine="567"/>
        <w:jc w:val="both"/>
        <w:rPr>
          <w:sz w:val="28"/>
          <w:szCs w:val="28"/>
        </w:rPr>
      </w:pPr>
      <w:r w:rsidRPr="00665FBA">
        <w:rPr>
          <w:sz w:val="28"/>
          <w:szCs w:val="28"/>
        </w:rPr>
        <w:t xml:space="preserve">В умовах такого значного судового навантаження неможливо стверджувати про недбалість судді, який понаднормово </w:t>
      </w:r>
      <w:r w:rsidR="00C00938" w:rsidRPr="00665FBA">
        <w:rPr>
          <w:sz w:val="28"/>
          <w:szCs w:val="28"/>
        </w:rPr>
        <w:t>здійснює</w:t>
      </w:r>
      <w:r w:rsidRPr="00665FBA">
        <w:rPr>
          <w:sz w:val="28"/>
          <w:szCs w:val="28"/>
        </w:rPr>
        <w:t xml:space="preserve"> розгляд судових справ </w:t>
      </w:r>
      <w:r w:rsidR="00C00938" w:rsidRPr="00665FBA">
        <w:rPr>
          <w:sz w:val="28"/>
          <w:szCs w:val="28"/>
        </w:rPr>
        <w:t>у</w:t>
      </w:r>
      <w:r w:rsidRPr="00665FBA">
        <w:rPr>
          <w:sz w:val="28"/>
          <w:szCs w:val="28"/>
        </w:rPr>
        <w:t xml:space="preserve"> робочий, неробочий час, якщо про зволікання судді немає прямих даних та доказів</w:t>
      </w:r>
      <w:r w:rsidR="002F1399" w:rsidRPr="00665FBA">
        <w:rPr>
          <w:sz w:val="28"/>
          <w:szCs w:val="28"/>
        </w:rPr>
        <w:t>.</w:t>
      </w:r>
    </w:p>
    <w:p w14:paraId="255AFDF8" w14:textId="7B93E068" w:rsidR="00627AB2" w:rsidRPr="00665FBA" w:rsidRDefault="00627AB2" w:rsidP="00627AB2">
      <w:pPr>
        <w:ind w:firstLine="567"/>
        <w:jc w:val="both"/>
        <w:rPr>
          <w:sz w:val="28"/>
          <w:szCs w:val="28"/>
        </w:rPr>
      </w:pPr>
      <w:r w:rsidRPr="00665FBA">
        <w:rPr>
          <w:sz w:val="28"/>
          <w:szCs w:val="28"/>
        </w:rPr>
        <w:t>Окрем</w:t>
      </w:r>
      <w:r w:rsidR="000F7DEA" w:rsidRPr="00665FBA">
        <w:rPr>
          <w:sz w:val="28"/>
          <w:szCs w:val="28"/>
        </w:rPr>
        <w:t xml:space="preserve">о слід врахувати, що у зв’язку </w:t>
      </w:r>
      <w:r w:rsidRPr="00665FBA">
        <w:rPr>
          <w:sz w:val="28"/>
          <w:szCs w:val="28"/>
        </w:rPr>
        <w:t>з</w:t>
      </w:r>
      <w:r w:rsidR="000F7DEA" w:rsidRPr="00665FBA">
        <w:rPr>
          <w:sz w:val="28"/>
          <w:szCs w:val="28"/>
        </w:rPr>
        <w:t>і</w:t>
      </w:r>
      <w:r w:rsidRPr="00665FBA">
        <w:rPr>
          <w:sz w:val="28"/>
          <w:szCs w:val="28"/>
        </w:rPr>
        <w:t xml:space="preserve"> значним навантаженням виготовлення повного тексту рішення протягом робочого часу практично не </w:t>
      </w:r>
      <w:r w:rsidR="000F7DEA" w:rsidRPr="00665FBA">
        <w:rPr>
          <w:sz w:val="28"/>
          <w:szCs w:val="28"/>
        </w:rPr>
        <w:t xml:space="preserve">вбачається </w:t>
      </w:r>
      <w:r w:rsidRPr="00665FBA">
        <w:rPr>
          <w:sz w:val="28"/>
          <w:szCs w:val="28"/>
        </w:rPr>
        <w:t>можлив</w:t>
      </w:r>
      <w:r w:rsidR="000F7DEA" w:rsidRPr="00665FBA">
        <w:rPr>
          <w:sz w:val="28"/>
          <w:szCs w:val="28"/>
        </w:rPr>
        <w:t>им</w:t>
      </w:r>
      <w:r w:rsidRPr="00665FBA">
        <w:rPr>
          <w:sz w:val="28"/>
          <w:szCs w:val="28"/>
        </w:rPr>
        <w:t xml:space="preserve">, навіть якщо воно виглядає як нескладне, тому повні тексти судових рішень виготовлюються </w:t>
      </w:r>
      <w:r w:rsidR="000F7DEA" w:rsidRPr="00665FBA">
        <w:rPr>
          <w:sz w:val="28"/>
          <w:szCs w:val="28"/>
        </w:rPr>
        <w:t xml:space="preserve">переважно </w:t>
      </w:r>
      <w:r w:rsidRPr="00665FBA">
        <w:rPr>
          <w:sz w:val="28"/>
          <w:szCs w:val="28"/>
        </w:rPr>
        <w:t>в позаробочий час (після закінчення робочого часу, у вихідні, святкові дні, під час відпусток).</w:t>
      </w:r>
    </w:p>
    <w:p w14:paraId="2ECDCEE3" w14:textId="4CE3C0A1" w:rsidR="00627AB2" w:rsidRPr="00665FBA" w:rsidRDefault="00152B36" w:rsidP="00627AB2">
      <w:pPr>
        <w:ind w:firstLine="567"/>
        <w:jc w:val="both"/>
        <w:rPr>
          <w:sz w:val="28"/>
          <w:szCs w:val="28"/>
        </w:rPr>
      </w:pPr>
      <w:r w:rsidRPr="00665FBA">
        <w:rPr>
          <w:sz w:val="28"/>
          <w:szCs w:val="28"/>
        </w:rPr>
        <w:t>У</w:t>
      </w:r>
      <w:r w:rsidR="00627AB2" w:rsidRPr="00665FBA">
        <w:rPr>
          <w:sz w:val="28"/>
          <w:szCs w:val="28"/>
        </w:rPr>
        <w:t>раховуючи судове навантаження, суддя Новак Р.В.</w:t>
      </w:r>
      <w:r w:rsidRPr="00665FBA">
        <w:rPr>
          <w:sz w:val="28"/>
          <w:szCs w:val="28"/>
        </w:rPr>
        <w:t xml:space="preserve"> вчиняв</w:t>
      </w:r>
      <w:r w:rsidR="00627AB2" w:rsidRPr="00665FBA">
        <w:rPr>
          <w:sz w:val="28"/>
          <w:szCs w:val="28"/>
        </w:rPr>
        <w:t xml:space="preserve"> </w:t>
      </w:r>
      <w:r w:rsidRPr="00665FBA">
        <w:rPr>
          <w:sz w:val="28"/>
          <w:szCs w:val="28"/>
        </w:rPr>
        <w:t>у</w:t>
      </w:r>
      <w:r w:rsidR="00627AB2" w:rsidRPr="00665FBA">
        <w:rPr>
          <w:sz w:val="28"/>
          <w:szCs w:val="28"/>
        </w:rPr>
        <w:t>сі необхідні процесуальні дії та</w:t>
      </w:r>
      <w:r w:rsidRPr="00665FBA">
        <w:rPr>
          <w:sz w:val="28"/>
          <w:szCs w:val="28"/>
        </w:rPr>
        <w:t xml:space="preserve"> ухвалював</w:t>
      </w:r>
      <w:r w:rsidR="00627AB2" w:rsidRPr="00665FBA">
        <w:rPr>
          <w:sz w:val="28"/>
          <w:szCs w:val="28"/>
        </w:rPr>
        <w:t xml:space="preserve"> рішення в</w:t>
      </w:r>
      <w:r w:rsidRPr="00665FBA">
        <w:rPr>
          <w:sz w:val="28"/>
          <w:szCs w:val="28"/>
        </w:rPr>
        <w:t xml:space="preserve"> </w:t>
      </w:r>
      <w:r w:rsidR="00627AB2" w:rsidRPr="00665FBA">
        <w:rPr>
          <w:sz w:val="28"/>
          <w:szCs w:val="28"/>
        </w:rPr>
        <w:t>мір</w:t>
      </w:r>
      <w:r w:rsidRPr="00665FBA">
        <w:rPr>
          <w:sz w:val="28"/>
          <w:szCs w:val="28"/>
        </w:rPr>
        <w:t>у</w:t>
      </w:r>
      <w:r w:rsidR="00627AB2" w:rsidRPr="00665FBA">
        <w:rPr>
          <w:sz w:val="28"/>
          <w:szCs w:val="28"/>
        </w:rPr>
        <w:t xml:space="preserve"> виробничої можливості з дотриманням засад розумності строків їх вчинення і недопущення порушення прав та інтересів сторін і інших осіб у справах, що мали місце </w:t>
      </w:r>
      <w:r w:rsidRPr="00665FBA">
        <w:rPr>
          <w:sz w:val="28"/>
          <w:szCs w:val="28"/>
        </w:rPr>
        <w:t>в</w:t>
      </w:r>
      <w:r w:rsidR="00627AB2" w:rsidRPr="00665FBA">
        <w:rPr>
          <w:sz w:val="28"/>
          <w:szCs w:val="28"/>
        </w:rPr>
        <w:t xml:space="preserve"> судових справах, </w:t>
      </w:r>
      <w:r w:rsidRPr="00665FBA">
        <w:rPr>
          <w:sz w:val="28"/>
          <w:szCs w:val="28"/>
        </w:rPr>
        <w:t>у</w:t>
      </w:r>
      <w:r w:rsidR="00627AB2" w:rsidRPr="00665FBA">
        <w:rPr>
          <w:sz w:val="28"/>
          <w:szCs w:val="28"/>
        </w:rPr>
        <w:t xml:space="preserve"> яких скаржники були сторонами та учасниками судового процесу. </w:t>
      </w:r>
    </w:p>
    <w:p w14:paraId="2886B25C" w14:textId="0735AC05" w:rsidR="00627AB2" w:rsidRPr="00665FBA" w:rsidRDefault="00627AB2" w:rsidP="00627AB2">
      <w:pPr>
        <w:ind w:firstLine="567"/>
        <w:jc w:val="both"/>
        <w:rPr>
          <w:sz w:val="28"/>
          <w:szCs w:val="28"/>
        </w:rPr>
      </w:pPr>
      <w:r w:rsidRPr="00665FBA">
        <w:rPr>
          <w:sz w:val="28"/>
          <w:szCs w:val="28"/>
        </w:rPr>
        <w:t>Таким чином, відсутні підстави стверджувати про недбалість судді та</w:t>
      </w:r>
      <w:r w:rsidR="00152B36" w:rsidRPr="00665FBA">
        <w:rPr>
          <w:sz w:val="28"/>
          <w:szCs w:val="28"/>
        </w:rPr>
        <w:t>,</w:t>
      </w:r>
      <w:r w:rsidRPr="00665FBA">
        <w:rPr>
          <w:sz w:val="28"/>
          <w:szCs w:val="28"/>
        </w:rPr>
        <w:t xml:space="preserve"> відповідно</w:t>
      </w:r>
      <w:r w:rsidR="00152B36" w:rsidRPr="00665FBA">
        <w:rPr>
          <w:sz w:val="28"/>
          <w:szCs w:val="28"/>
        </w:rPr>
        <w:t>,</w:t>
      </w:r>
      <w:r w:rsidRPr="00665FBA">
        <w:rPr>
          <w:sz w:val="28"/>
          <w:szCs w:val="28"/>
        </w:rPr>
        <w:t xml:space="preserve"> достатність підстав для </w:t>
      </w:r>
      <w:r w:rsidR="00152B36" w:rsidRPr="00665FBA">
        <w:rPr>
          <w:sz w:val="28"/>
          <w:szCs w:val="28"/>
        </w:rPr>
        <w:t xml:space="preserve">притягнення </w:t>
      </w:r>
      <w:r w:rsidRPr="00665FBA">
        <w:rPr>
          <w:sz w:val="28"/>
          <w:szCs w:val="28"/>
        </w:rPr>
        <w:t>його</w:t>
      </w:r>
      <w:r w:rsidR="00152B36" w:rsidRPr="00665FBA">
        <w:rPr>
          <w:sz w:val="28"/>
          <w:szCs w:val="28"/>
        </w:rPr>
        <w:t xml:space="preserve"> до</w:t>
      </w:r>
      <w:r w:rsidRPr="00665FBA">
        <w:rPr>
          <w:sz w:val="28"/>
          <w:szCs w:val="28"/>
        </w:rPr>
        <w:t xml:space="preserve"> відповідальності за порушення строків, які не є прямим результатом його дій, бездіяльності та мали місце внаслідок об’єктивної неможливості проконтролювати всі дії у зв’язку </w:t>
      </w:r>
      <w:r w:rsidR="00152B36" w:rsidRPr="00665FBA">
        <w:rPr>
          <w:sz w:val="28"/>
          <w:szCs w:val="28"/>
        </w:rPr>
        <w:t>і</w:t>
      </w:r>
      <w:r w:rsidRPr="00665FBA">
        <w:rPr>
          <w:sz w:val="28"/>
          <w:szCs w:val="28"/>
        </w:rPr>
        <w:t>з зайнятістю та виконанням своїх безпосередніх обов’язків з вирішення судових справ.</w:t>
      </w:r>
    </w:p>
    <w:p w14:paraId="5275295F" w14:textId="532EF153" w:rsidR="00627AB2" w:rsidRPr="00665FBA" w:rsidRDefault="00754408" w:rsidP="00627AB2">
      <w:pPr>
        <w:ind w:firstLine="567"/>
        <w:jc w:val="both"/>
        <w:rPr>
          <w:sz w:val="28"/>
          <w:szCs w:val="28"/>
        </w:rPr>
      </w:pPr>
      <w:r w:rsidRPr="00665FBA">
        <w:rPr>
          <w:rFonts w:eastAsia="Calibri"/>
          <w:kern w:val="1"/>
          <w:sz w:val="28"/>
          <w:szCs w:val="28"/>
        </w:rPr>
        <w:t>Друга Дисциплінарна палата Вищої ради правосуддя</w:t>
      </w:r>
      <w:r w:rsidRPr="00665FBA">
        <w:rPr>
          <w:sz w:val="28"/>
          <w:szCs w:val="28"/>
        </w:rPr>
        <w:t xml:space="preserve"> </w:t>
      </w:r>
      <w:r w:rsidR="00152B36" w:rsidRPr="00665FBA">
        <w:rPr>
          <w:sz w:val="28"/>
          <w:szCs w:val="28"/>
        </w:rPr>
        <w:t>до</w:t>
      </w:r>
      <w:r w:rsidR="0044253B" w:rsidRPr="00665FBA">
        <w:rPr>
          <w:sz w:val="28"/>
          <w:szCs w:val="28"/>
        </w:rPr>
        <w:t>ходить висновку</w:t>
      </w:r>
      <w:r w:rsidR="00627AB2" w:rsidRPr="00665FBA">
        <w:rPr>
          <w:sz w:val="28"/>
          <w:szCs w:val="28"/>
        </w:rPr>
        <w:t xml:space="preserve">, що </w:t>
      </w:r>
      <w:r w:rsidR="0097564A" w:rsidRPr="00665FBA">
        <w:rPr>
          <w:sz w:val="28"/>
          <w:szCs w:val="28"/>
        </w:rPr>
        <w:t>в</w:t>
      </w:r>
      <w:r w:rsidR="00627AB2" w:rsidRPr="00665FBA">
        <w:rPr>
          <w:sz w:val="28"/>
          <w:szCs w:val="28"/>
        </w:rPr>
        <w:t xml:space="preserve"> діях судді Новак</w:t>
      </w:r>
      <w:r w:rsidR="0097564A" w:rsidRPr="00665FBA">
        <w:rPr>
          <w:sz w:val="28"/>
          <w:szCs w:val="28"/>
        </w:rPr>
        <w:t>а</w:t>
      </w:r>
      <w:r w:rsidR="00627AB2" w:rsidRPr="00665FBA">
        <w:rPr>
          <w:sz w:val="28"/>
          <w:szCs w:val="28"/>
        </w:rPr>
        <w:t xml:space="preserve"> Р.В. під час розгляду вказаних справ відсутній склад дисциплінарних проступків, а саме суб’єктивна сторона як грубої недбалості, так і звичайного недбалого ставлення до виконання своїх обов’язків у судових справах, дії у яких досліджені у </w:t>
      </w:r>
      <w:r w:rsidR="0097564A" w:rsidRPr="00665FBA">
        <w:rPr>
          <w:sz w:val="28"/>
          <w:szCs w:val="28"/>
        </w:rPr>
        <w:t>ць</w:t>
      </w:r>
      <w:r w:rsidR="00627AB2" w:rsidRPr="00665FBA">
        <w:rPr>
          <w:sz w:val="28"/>
          <w:szCs w:val="28"/>
        </w:rPr>
        <w:t xml:space="preserve">ому дисциплінарному провадженні, що свідчить про відсутність обґрунтованих та достатніх підстав для притягнення </w:t>
      </w:r>
      <w:r w:rsidR="0097564A" w:rsidRPr="00665FBA">
        <w:rPr>
          <w:sz w:val="28"/>
          <w:szCs w:val="28"/>
        </w:rPr>
        <w:t>судді</w:t>
      </w:r>
      <w:r w:rsidR="00627AB2" w:rsidRPr="00665FBA">
        <w:rPr>
          <w:sz w:val="28"/>
          <w:szCs w:val="28"/>
        </w:rPr>
        <w:t xml:space="preserve"> до дисциплінарної відповідальності.</w:t>
      </w:r>
    </w:p>
    <w:p w14:paraId="73C0F2F5" w14:textId="7F307B27" w:rsidR="00627AB2" w:rsidRPr="00665FBA" w:rsidRDefault="0097564A" w:rsidP="00627AB2">
      <w:pPr>
        <w:ind w:firstLine="567"/>
        <w:jc w:val="both"/>
        <w:rPr>
          <w:sz w:val="28"/>
          <w:szCs w:val="28"/>
        </w:rPr>
      </w:pPr>
      <w:r w:rsidRPr="00665FBA">
        <w:rPr>
          <w:sz w:val="28"/>
          <w:szCs w:val="28"/>
        </w:rPr>
        <w:t>У</w:t>
      </w:r>
      <w:r w:rsidR="00627AB2" w:rsidRPr="00665FBA">
        <w:rPr>
          <w:sz w:val="28"/>
          <w:szCs w:val="28"/>
        </w:rPr>
        <w:t xml:space="preserve">раховуючи зазначене, пояснення судді, показники середньої тривалості розгляду справ та показники роботи судді, </w:t>
      </w:r>
      <w:r w:rsidR="00754408" w:rsidRPr="00665FBA">
        <w:rPr>
          <w:rFonts w:eastAsia="Calibri"/>
          <w:kern w:val="1"/>
          <w:sz w:val="28"/>
          <w:szCs w:val="28"/>
        </w:rPr>
        <w:t>Друг</w:t>
      </w:r>
      <w:r w:rsidRPr="00665FBA">
        <w:rPr>
          <w:rFonts w:eastAsia="Calibri"/>
          <w:kern w:val="1"/>
          <w:sz w:val="28"/>
          <w:szCs w:val="28"/>
        </w:rPr>
        <w:t>а</w:t>
      </w:r>
      <w:r w:rsidR="00754408" w:rsidRPr="00665FBA">
        <w:rPr>
          <w:rFonts w:eastAsia="Calibri"/>
          <w:kern w:val="1"/>
          <w:sz w:val="28"/>
          <w:szCs w:val="28"/>
        </w:rPr>
        <w:t xml:space="preserve"> Дисциплінарн</w:t>
      </w:r>
      <w:r w:rsidRPr="00665FBA">
        <w:rPr>
          <w:rFonts w:eastAsia="Calibri"/>
          <w:kern w:val="1"/>
          <w:sz w:val="28"/>
          <w:szCs w:val="28"/>
        </w:rPr>
        <w:t>а</w:t>
      </w:r>
      <w:r w:rsidR="00754408" w:rsidRPr="00665FBA">
        <w:rPr>
          <w:rFonts w:eastAsia="Calibri"/>
          <w:kern w:val="1"/>
          <w:sz w:val="28"/>
          <w:szCs w:val="28"/>
        </w:rPr>
        <w:t xml:space="preserve"> палат</w:t>
      </w:r>
      <w:r w:rsidRPr="00665FBA">
        <w:rPr>
          <w:rFonts w:eastAsia="Calibri"/>
          <w:kern w:val="1"/>
          <w:sz w:val="28"/>
          <w:szCs w:val="28"/>
        </w:rPr>
        <w:t>а</w:t>
      </w:r>
      <w:r w:rsidR="00754408" w:rsidRPr="00665FBA">
        <w:rPr>
          <w:rFonts w:eastAsia="Calibri"/>
          <w:kern w:val="1"/>
          <w:sz w:val="28"/>
          <w:szCs w:val="28"/>
        </w:rPr>
        <w:t xml:space="preserve"> Вищої ради правосуддя</w:t>
      </w:r>
      <w:r w:rsidR="00627AB2" w:rsidRPr="00665FBA">
        <w:rPr>
          <w:sz w:val="28"/>
          <w:szCs w:val="28"/>
        </w:rPr>
        <w:t xml:space="preserve"> не встанов</w:t>
      </w:r>
      <w:r w:rsidRPr="00665FBA">
        <w:rPr>
          <w:sz w:val="28"/>
          <w:szCs w:val="28"/>
        </w:rPr>
        <w:t>ила</w:t>
      </w:r>
      <w:r w:rsidR="00627AB2" w:rsidRPr="00665FBA">
        <w:rPr>
          <w:sz w:val="28"/>
          <w:szCs w:val="28"/>
        </w:rPr>
        <w:t xml:space="preserve"> обставин, які безумовно свідчили б про безпідставне затягування або невжиття суддею Печерського районного суду міста Києва Новаком Р.В.  заходів щодо розгляду заяви про забезпечення позову, справ №№ 757/76758/17-ц, 466/3920/20 протягом строку, встановленого законом, зволікання з виготовленням вмотивован</w:t>
      </w:r>
      <w:r w:rsidR="003D1B11" w:rsidRPr="00665FBA">
        <w:rPr>
          <w:sz w:val="28"/>
          <w:szCs w:val="28"/>
        </w:rPr>
        <w:t>их</w:t>
      </w:r>
      <w:r w:rsidR="00627AB2" w:rsidRPr="00665FBA">
        <w:rPr>
          <w:sz w:val="28"/>
          <w:szCs w:val="28"/>
        </w:rPr>
        <w:t xml:space="preserve"> судов</w:t>
      </w:r>
      <w:r w:rsidR="003D1B11" w:rsidRPr="00665FBA">
        <w:rPr>
          <w:sz w:val="28"/>
          <w:szCs w:val="28"/>
        </w:rPr>
        <w:t>их</w:t>
      </w:r>
      <w:r w:rsidR="00627AB2" w:rsidRPr="00665FBA">
        <w:rPr>
          <w:sz w:val="28"/>
          <w:szCs w:val="28"/>
        </w:rPr>
        <w:t xml:space="preserve"> рішен</w:t>
      </w:r>
      <w:r w:rsidR="003D1B11" w:rsidRPr="00665FBA">
        <w:rPr>
          <w:sz w:val="28"/>
          <w:szCs w:val="28"/>
        </w:rPr>
        <w:t>ь</w:t>
      </w:r>
      <w:r w:rsidR="00627AB2" w:rsidRPr="00665FBA">
        <w:rPr>
          <w:sz w:val="28"/>
          <w:szCs w:val="28"/>
        </w:rPr>
        <w:t xml:space="preserve">, несвоєчасне надання </w:t>
      </w:r>
      <w:r w:rsidR="00627AB2" w:rsidRPr="00665FBA">
        <w:rPr>
          <w:sz w:val="28"/>
          <w:szCs w:val="28"/>
        </w:rPr>
        <w:lastRenderedPageBreak/>
        <w:t>копій судов</w:t>
      </w:r>
      <w:r w:rsidR="003D1B11" w:rsidRPr="00665FBA">
        <w:rPr>
          <w:sz w:val="28"/>
          <w:szCs w:val="28"/>
        </w:rPr>
        <w:t>их</w:t>
      </w:r>
      <w:r w:rsidR="00627AB2" w:rsidRPr="00665FBA">
        <w:rPr>
          <w:sz w:val="28"/>
          <w:szCs w:val="28"/>
        </w:rPr>
        <w:t xml:space="preserve"> рішен</w:t>
      </w:r>
      <w:r w:rsidR="003D1B11" w:rsidRPr="00665FBA">
        <w:rPr>
          <w:sz w:val="28"/>
          <w:szCs w:val="28"/>
        </w:rPr>
        <w:t>ь</w:t>
      </w:r>
      <w:r w:rsidR="00627AB2" w:rsidRPr="00665FBA">
        <w:rPr>
          <w:sz w:val="28"/>
          <w:szCs w:val="28"/>
        </w:rPr>
        <w:t xml:space="preserve"> для їх внесення до ЄДРСР (пункт 2 частини першої статті 106 Закону України «Про судоустрій і статус суддів»).</w:t>
      </w:r>
    </w:p>
    <w:p w14:paraId="4C358BDA" w14:textId="0C675287" w:rsidR="00627AB2" w:rsidRPr="00665FBA" w:rsidRDefault="00627AB2" w:rsidP="00627AB2">
      <w:pPr>
        <w:ind w:firstLine="567"/>
        <w:jc w:val="both"/>
        <w:rPr>
          <w:sz w:val="28"/>
          <w:szCs w:val="28"/>
        </w:rPr>
      </w:pPr>
      <w:r w:rsidRPr="00665FBA">
        <w:rPr>
          <w:sz w:val="28"/>
          <w:szCs w:val="28"/>
        </w:rPr>
        <w:t xml:space="preserve">Щодо доводів скарги </w:t>
      </w:r>
      <w:bookmarkStart w:id="0" w:name="_GoBack"/>
      <w:r w:rsidRPr="00665FBA">
        <w:rPr>
          <w:sz w:val="28"/>
          <w:szCs w:val="28"/>
        </w:rPr>
        <w:t>Караб</w:t>
      </w:r>
      <w:bookmarkEnd w:id="0"/>
      <w:r w:rsidRPr="00665FBA">
        <w:rPr>
          <w:sz w:val="28"/>
          <w:szCs w:val="28"/>
        </w:rPr>
        <w:t xml:space="preserve">іна Д.В. про наявність </w:t>
      </w:r>
      <w:r w:rsidR="004823FF" w:rsidRPr="00665FBA">
        <w:rPr>
          <w:sz w:val="28"/>
          <w:szCs w:val="28"/>
        </w:rPr>
        <w:t>у</w:t>
      </w:r>
      <w:r w:rsidRPr="00665FBA">
        <w:rPr>
          <w:sz w:val="28"/>
          <w:szCs w:val="28"/>
        </w:rPr>
        <w:t xml:space="preserve"> діях судді Новака Р.В. складу дисциплінарного проступку передбаченого підпунктом «а» пункту</w:t>
      </w:r>
      <w:r w:rsidR="00672C77" w:rsidRPr="00665FBA">
        <w:rPr>
          <w:sz w:val="28"/>
          <w:szCs w:val="28"/>
        </w:rPr>
        <w:t> </w:t>
      </w:r>
      <w:r w:rsidRPr="00665FBA">
        <w:rPr>
          <w:sz w:val="28"/>
          <w:szCs w:val="28"/>
        </w:rPr>
        <w:t xml:space="preserve">1 частини першої статті 106 Закону України «Про судоустрій і статус суддів» (умисна або внаслідок недбалості незаконна відмова у доступі до правосуддя,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слід </w:t>
      </w:r>
      <w:r w:rsidR="004823FF" w:rsidRPr="00665FBA">
        <w:rPr>
          <w:sz w:val="28"/>
          <w:szCs w:val="28"/>
        </w:rPr>
        <w:t>зазначити таке</w:t>
      </w:r>
      <w:r w:rsidRPr="00665FBA">
        <w:rPr>
          <w:sz w:val="28"/>
          <w:szCs w:val="28"/>
        </w:rPr>
        <w:t xml:space="preserve">. </w:t>
      </w:r>
    </w:p>
    <w:p w14:paraId="3D4304EF" w14:textId="77777777" w:rsidR="00627AB2" w:rsidRPr="00665FBA" w:rsidRDefault="00627AB2" w:rsidP="00627AB2">
      <w:pPr>
        <w:ind w:firstLine="567"/>
        <w:jc w:val="both"/>
        <w:rPr>
          <w:sz w:val="28"/>
          <w:szCs w:val="28"/>
        </w:rPr>
      </w:pPr>
      <w:r w:rsidRPr="00665FBA">
        <w:rPr>
          <w:sz w:val="28"/>
          <w:szCs w:val="28"/>
        </w:rPr>
        <w:t>Під дисциплінарним проступком судді слід розуміти винне, протиправне порушення службових обов’язків, що полягає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14:paraId="4F211D64" w14:textId="0125D1B0" w:rsidR="00627AB2" w:rsidRPr="00665FBA" w:rsidRDefault="00627AB2" w:rsidP="00627AB2">
      <w:pPr>
        <w:ind w:firstLine="567"/>
        <w:jc w:val="both"/>
        <w:rPr>
          <w:sz w:val="28"/>
          <w:szCs w:val="28"/>
        </w:rPr>
      </w:pPr>
      <w:r w:rsidRPr="00665FBA">
        <w:rPr>
          <w:sz w:val="28"/>
          <w:szCs w:val="28"/>
        </w:rPr>
        <w:t xml:space="preserve">Системне тлумачення положень статті 106 Закону України «Про судоустрій і статус суддів», </w:t>
      </w:r>
      <w:r w:rsidR="004823FF" w:rsidRPr="00665FBA">
        <w:rPr>
          <w:sz w:val="28"/>
          <w:szCs w:val="28"/>
        </w:rPr>
        <w:t>у</w:t>
      </w:r>
      <w:r w:rsidRPr="00665FBA">
        <w:rPr>
          <w:sz w:val="28"/>
          <w:szCs w:val="28"/>
        </w:rPr>
        <w:t xml:space="preserve"> яких йдеться про умисел та недбалість судді щодо деяких складів дисциплінарних проступків (пункт 1 частини першої), дає підстави стверджувати, що наявність умислу та недбалості стосовно допущеного порушення як обов’язкової ознаки складу дисциплінарного проступку є обов’язковою умовою притягнення судді до дисциплінарної відповідальності. За відсутності вини притягнення судді до дисциплінарної відповідальності є явно непропорційним та таким, що суперечить принципу верховенства права (стаття</w:t>
      </w:r>
      <w:r w:rsidR="004823FF" w:rsidRPr="00665FBA">
        <w:rPr>
          <w:sz w:val="28"/>
          <w:szCs w:val="28"/>
        </w:rPr>
        <w:t> </w:t>
      </w:r>
      <w:r w:rsidRPr="00665FBA">
        <w:rPr>
          <w:sz w:val="28"/>
          <w:szCs w:val="28"/>
        </w:rPr>
        <w:t>8</w:t>
      </w:r>
      <w:r w:rsidR="004823FF" w:rsidRPr="00665FBA">
        <w:rPr>
          <w:sz w:val="28"/>
          <w:szCs w:val="28"/>
        </w:rPr>
        <w:t> </w:t>
      </w:r>
      <w:r w:rsidRPr="00665FBA">
        <w:rPr>
          <w:sz w:val="28"/>
          <w:szCs w:val="28"/>
        </w:rPr>
        <w:t>Конституції України).</w:t>
      </w:r>
    </w:p>
    <w:p w14:paraId="447153A1" w14:textId="7ED084EB" w:rsidR="00627AB2" w:rsidRPr="00665FBA" w:rsidRDefault="00627AB2" w:rsidP="00627AB2">
      <w:pPr>
        <w:ind w:firstLine="567"/>
        <w:jc w:val="both"/>
        <w:rPr>
          <w:sz w:val="28"/>
          <w:szCs w:val="28"/>
        </w:rPr>
      </w:pPr>
      <w:r w:rsidRPr="00665FBA">
        <w:rPr>
          <w:sz w:val="28"/>
          <w:szCs w:val="28"/>
        </w:rPr>
        <w:t>У цій об’єднаній дисциплінарній справі для притягнення судді до дисциплінарної відповідальності з підстав, передбачених підпунктом «а» частини першої статті 106 Закону України «Про судоустрій і статус</w:t>
      </w:r>
      <w:r w:rsidR="004823FF" w:rsidRPr="00665FBA">
        <w:rPr>
          <w:sz w:val="28"/>
          <w:szCs w:val="28"/>
        </w:rPr>
        <w:t xml:space="preserve"> суддів», необхідно встановити </w:t>
      </w:r>
      <w:r w:rsidRPr="00665FBA">
        <w:rPr>
          <w:sz w:val="28"/>
          <w:szCs w:val="28"/>
        </w:rPr>
        <w:t xml:space="preserve">як об’єктивну сторону дисциплінарних проступків </w:t>
      </w:r>
      <w:r w:rsidR="004823FF" w:rsidRPr="00665FBA">
        <w:rPr>
          <w:sz w:val="28"/>
          <w:szCs w:val="28"/>
        </w:rPr>
        <w:t>(</w:t>
      </w:r>
      <w:r w:rsidRPr="00665FBA">
        <w:rPr>
          <w:sz w:val="28"/>
          <w:szCs w:val="28"/>
        </w:rPr>
        <w:t>факти/обставини, які беззаперечно свідчать про допущення суддею під час здійснення правосуддя певних порушень конкретних норм процесуального права, які були істотними та, окрім цього, унеможливили реалізацію учасниками судового процесу наданих їм процесуальних прав / виконання процесуальних обов’язків або призвели до порушення засад рівності всіх учасників судового процесу перед законом і судом, змагальності сторін та свободи в наданні ними своїх доказів і у доведенні перед судом їх переконливості</w:t>
      </w:r>
      <w:r w:rsidR="004823FF" w:rsidRPr="00665FBA">
        <w:rPr>
          <w:sz w:val="28"/>
          <w:szCs w:val="28"/>
        </w:rPr>
        <w:t>)</w:t>
      </w:r>
      <w:r w:rsidRPr="00665FBA">
        <w:rPr>
          <w:sz w:val="28"/>
          <w:szCs w:val="28"/>
        </w:rPr>
        <w:t xml:space="preserve">, </w:t>
      </w:r>
      <w:r w:rsidR="004823FF" w:rsidRPr="00665FBA">
        <w:rPr>
          <w:sz w:val="28"/>
          <w:szCs w:val="28"/>
        </w:rPr>
        <w:t>так і</w:t>
      </w:r>
      <w:r w:rsidRPr="00665FBA">
        <w:rPr>
          <w:sz w:val="28"/>
          <w:szCs w:val="28"/>
        </w:rPr>
        <w:t xml:space="preserve"> суб’єктивну сторону дисциплінарних проступків </w:t>
      </w:r>
      <w:r w:rsidR="003C078D" w:rsidRPr="00665FBA">
        <w:rPr>
          <w:sz w:val="28"/>
          <w:szCs w:val="28"/>
        </w:rPr>
        <w:t>(</w:t>
      </w:r>
      <w:r w:rsidRPr="00665FBA">
        <w:rPr>
          <w:sz w:val="28"/>
          <w:szCs w:val="28"/>
        </w:rPr>
        <w:t>спрямованість (умисел) дій судді на перешкоджання учасникам судового процесу в реалізації їхніх процесуальних прав (виконанні обов’язків), на порушення засад рівності учасників та змагальності сторін чи допущення суддею недбалості при виконанні службових обов’язків, безпосередньо внаслідок якої такі негативні наслідки (порушення) фактично настали</w:t>
      </w:r>
      <w:r w:rsidR="003C078D" w:rsidRPr="00665FBA">
        <w:rPr>
          <w:sz w:val="28"/>
          <w:szCs w:val="28"/>
        </w:rPr>
        <w:t>)</w:t>
      </w:r>
      <w:r w:rsidRPr="00665FBA">
        <w:rPr>
          <w:sz w:val="28"/>
          <w:szCs w:val="28"/>
        </w:rPr>
        <w:t>.</w:t>
      </w:r>
    </w:p>
    <w:p w14:paraId="4AA21A35" w14:textId="46748786" w:rsidR="00627AB2" w:rsidRPr="00665FBA" w:rsidRDefault="00627AB2" w:rsidP="00627AB2">
      <w:pPr>
        <w:ind w:firstLine="567"/>
        <w:jc w:val="both"/>
        <w:rPr>
          <w:sz w:val="28"/>
          <w:szCs w:val="28"/>
        </w:rPr>
      </w:pPr>
      <w:r w:rsidRPr="00665FBA">
        <w:rPr>
          <w:sz w:val="28"/>
          <w:szCs w:val="28"/>
        </w:rPr>
        <w:t xml:space="preserve">При цьому відповідно до міжнародних стандартів у сфері дисциплінарної відповідальності суддів, практики Вищої ради правосуддя та Великої Палати Верховного Суду </w:t>
      </w:r>
      <w:r w:rsidR="003C078D" w:rsidRPr="00665FBA">
        <w:rPr>
          <w:sz w:val="28"/>
          <w:szCs w:val="28"/>
        </w:rPr>
        <w:t xml:space="preserve">стверджувати про </w:t>
      </w:r>
      <w:r w:rsidRPr="00665FBA">
        <w:rPr>
          <w:sz w:val="28"/>
          <w:szCs w:val="28"/>
        </w:rPr>
        <w:t>допущен</w:t>
      </w:r>
      <w:r w:rsidR="003C078D" w:rsidRPr="00665FBA">
        <w:rPr>
          <w:sz w:val="28"/>
          <w:szCs w:val="28"/>
        </w:rPr>
        <w:t>ня</w:t>
      </w:r>
      <w:r w:rsidRPr="00665FBA">
        <w:rPr>
          <w:sz w:val="28"/>
          <w:szCs w:val="28"/>
        </w:rPr>
        <w:t xml:space="preserve"> суддями недбал</w:t>
      </w:r>
      <w:r w:rsidR="003C078D" w:rsidRPr="00665FBA">
        <w:rPr>
          <w:sz w:val="28"/>
          <w:szCs w:val="28"/>
        </w:rPr>
        <w:t>о</w:t>
      </w:r>
      <w:r w:rsidRPr="00665FBA">
        <w:rPr>
          <w:sz w:val="28"/>
          <w:szCs w:val="28"/>
        </w:rPr>
        <w:t>ст</w:t>
      </w:r>
      <w:r w:rsidR="003C078D" w:rsidRPr="00665FBA">
        <w:rPr>
          <w:sz w:val="28"/>
          <w:szCs w:val="28"/>
        </w:rPr>
        <w:t>і</w:t>
      </w:r>
      <w:r w:rsidRPr="00665FBA">
        <w:rPr>
          <w:sz w:val="28"/>
          <w:szCs w:val="28"/>
        </w:rPr>
        <w:t xml:space="preserve"> під час здійснення правосуддя </w:t>
      </w:r>
      <w:r w:rsidR="003C078D" w:rsidRPr="00665FBA">
        <w:rPr>
          <w:sz w:val="28"/>
          <w:szCs w:val="28"/>
        </w:rPr>
        <w:t>можна в тому випадку, якщо така недбалість є</w:t>
      </w:r>
      <w:r w:rsidRPr="00665FBA">
        <w:rPr>
          <w:sz w:val="28"/>
          <w:szCs w:val="28"/>
        </w:rPr>
        <w:t xml:space="preserve"> грубою, </w:t>
      </w:r>
      <w:r w:rsidRPr="00665FBA">
        <w:rPr>
          <w:sz w:val="28"/>
          <w:szCs w:val="28"/>
        </w:rPr>
        <w:lastRenderedPageBreak/>
        <w:t>очевидною, спричиня</w:t>
      </w:r>
      <w:r w:rsidR="003C078D" w:rsidRPr="00665FBA">
        <w:rPr>
          <w:sz w:val="28"/>
          <w:szCs w:val="28"/>
        </w:rPr>
        <w:t>є</w:t>
      </w:r>
      <w:r w:rsidRPr="00665FBA">
        <w:rPr>
          <w:sz w:val="28"/>
          <w:szCs w:val="28"/>
        </w:rPr>
        <w:t xml:space="preserve"> істотні негативні наслідки для учасників процесу, зокрема </w:t>
      </w:r>
      <w:r w:rsidR="003C078D" w:rsidRPr="00665FBA">
        <w:rPr>
          <w:sz w:val="28"/>
          <w:szCs w:val="28"/>
        </w:rPr>
        <w:t>в</w:t>
      </w:r>
      <w:r w:rsidRPr="00665FBA">
        <w:rPr>
          <w:sz w:val="28"/>
          <w:szCs w:val="28"/>
        </w:rPr>
        <w:t xml:space="preserve"> разі неможливості поновлення порушених прав судом вищої інстанції відповідно до встановленого процесуального порядку. </w:t>
      </w:r>
      <w:proofErr w:type="spellStart"/>
      <w:r w:rsidRPr="00665FBA">
        <w:rPr>
          <w:sz w:val="28"/>
          <w:szCs w:val="28"/>
        </w:rPr>
        <w:t>Причин</w:t>
      </w:r>
      <w:r w:rsidR="003C078D" w:rsidRPr="00665FBA">
        <w:rPr>
          <w:sz w:val="28"/>
          <w:szCs w:val="28"/>
        </w:rPr>
        <w:t>ов</w:t>
      </w:r>
      <w:r w:rsidRPr="00665FBA">
        <w:rPr>
          <w:sz w:val="28"/>
          <w:szCs w:val="28"/>
        </w:rPr>
        <w:t>ий</w:t>
      </w:r>
      <w:proofErr w:type="spellEnd"/>
      <w:r w:rsidRPr="00665FBA">
        <w:rPr>
          <w:sz w:val="28"/>
          <w:szCs w:val="28"/>
        </w:rPr>
        <w:t xml:space="preserve"> зв’язок між допущеними суддями істотними порушеннями норм процесуального права та наслідками, про які йдеться </w:t>
      </w:r>
      <w:r w:rsidR="003C078D" w:rsidRPr="00665FBA">
        <w:rPr>
          <w:sz w:val="28"/>
          <w:szCs w:val="28"/>
        </w:rPr>
        <w:t>в</w:t>
      </w:r>
      <w:r w:rsidRPr="00665FBA">
        <w:rPr>
          <w:sz w:val="28"/>
          <w:szCs w:val="28"/>
        </w:rPr>
        <w:t xml:space="preserve"> підпункті «а» пункту 1 частини першої статті 106 Закону України «Про судоустрій і статус суддів», має бути прямим і неминучим, негативні наслідки мають бути безпосередньо зумовлені протиправними діяннями.</w:t>
      </w:r>
    </w:p>
    <w:p w14:paraId="47D45179" w14:textId="623936E3" w:rsidR="00627AB2" w:rsidRPr="00665FBA" w:rsidRDefault="003C078D" w:rsidP="00627AB2">
      <w:pPr>
        <w:ind w:firstLine="567"/>
        <w:jc w:val="both"/>
        <w:rPr>
          <w:sz w:val="28"/>
          <w:szCs w:val="28"/>
        </w:rPr>
      </w:pPr>
      <w:r w:rsidRPr="00665FBA">
        <w:rPr>
          <w:sz w:val="28"/>
          <w:szCs w:val="28"/>
        </w:rPr>
        <w:t>У</w:t>
      </w:r>
      <w:r w:rsidR="00627AB2" w:rsidRPr="00665FBA">
        <w:rPr>
          <w:sz w:val="28"/>
          <w:szCs w:val="28"/>
        </w:rPr>
        <w:t xml:space="preserve"> дисциплінарн</w:t>
      </w:r>
      <w:r w:rsidRPr="00665FBA">
        <w:rPr>
          <w:sz w:val="28"/>
          <w:szCs w:val="28"/>
        </w:rPr>
        <w:t>ій</w:t>
      </w:r>
      <w:r w:rsidR="00627AB2" w:rsidRPr="00665FBA">
        <w:rPr>
          <w:sz w:val="28"/>
          <w:szCs w:val="28"/>
        </w:rPr>
        <w:t xml:space="preserve"> скар</w:t>
      </w:r>
      <w:r w:rsidRPr="00665FBA">
        <w:rPr>
          <w:sz w:val="28"/>
          <w:szCs w:val="28"/>
        </w:rPr>
        <w:t>зі</w:t>
      </w:r>
      <w:r w:rsidR="00627AB2" w:rsidRPr="00665FBA">
        <w:rPr>
          <w:sz w:val="28"/>
          <w:szCs w:val="28"/>
        </w:rPr>
        <w:t xml:space="preserve"> </w:t>
      </w:r>
      <w:r w:rsidRPr="00665FBA">
        <w:rPr>
          <w:sz w:val="28"/>
          <w:szCs w:val="28"/>
        </w:rPr>
        <w:t>(</w:t>
      </w:r>
      <w:proofErr w:type="spellStart"/>
      <w:r w:rsidR="00627AB2" w:rsidRPr="00665FBA">
        <w:rPr>
          <w:sz w:val="28"/>
          <w:szCs w:val="28"/>
        </w:rPr>
        <w:t>вх</w:t>
      </w:r>
      <w:proofErr w:type="spellEnd"/>
      <w:r w:rsidR="00627AB2" w:rsidRPr="00665FBA">
        <w:rPr>
          <w:sz w:val="28"/>
          <w:szCs w:val="28"/>
        </w:rPr>
        <w:t>. № К-5593/0/7-20</w:t>
      </w:r>
      <w:r w:rsidRPr="00665FBA">
        <w:rPr>
          <w:sz w:val="28"/>
          <w:szCs w:val="28"/>
        </w:rPr>
        <w:t>)</w:t>
      </w:r>
      <w:r w:rsidR="00627AB2" w:rsidRPr="00665FBA">
        <w:rPr>
          <w:sz w:val="28"/>
          <w:szCs w:val="28"/>
        </w:rPr>
        <w:t xml:space="preserve"> Карабін</w:t>
      </w:r>
      <w:r w:rsidR="0044253B" w:rsidRPr="00665FBA">
        <w:rPr>
          <w:sz w:val="28"/>
          <w:szCs w:val="28"/>
        </w:rPr>
        <w:t> </w:t>
      </w:r>
      <w:r w:rsidR="00627AB2" w:rsidRPr="00665FBA">
        <w:rPr>
          <w:sz w:val="28"/>
          <w:szCs w:val="28"/>
        </w:rPr>
        <w:t>Д.В. вказує</w:t>
      </w:r>
      <w:r w:rsidRPr="00665FBA">
        <w:rPr>
          <w:sz w:val="28"/>
          <w:szCs w:val="28"/>
        </w:rPr>
        <w:t>,</w:t>
      </w:r>
      <w:r w:rsidR="00627AB2" w:rsidRPr="00665FBA">
        <w:rPr>
          <w:sz w:val="28"/>
          <w:szCs w:val="28"/>
        </w:rPr>
        <w:t xml:space="preserve"> що судд</w:t>
      </w:r>
      <w:r w:rsidRPr="00665FBA">
        <w:rPr>
          <w:sz w:val="28"/>
          <w:szCs w:val="28"/>
        </w:rPr>
        <w:t>я</w:t>
      </w:r>
      <w:r w:rsidR="00627AB2" w:rsidRPr="00665FBA">
        <w:rPr>
          <w:sz w:val="28"/>
          <w:szCs w:val="28"/>
        </w:rPr>
        <w:t xml:space="preserve"> Новак Р.В. протягом тривалого часу (більше </w:t>
      </w:r>
      <w:r w:rsidR="00BA09D3" w:rsidRPr="00665FBA">
        <w:rPr>
          <w:sz w:val="28"/>
          <w:szCs w:val="28"/>
        </w:rPr>
        <w:t xml:space="preserve">ніж </w:t>
      </w:r>
      <w:r w:rsidR="00627AB2" w:rsidRPr="00665FBA">
        <w:rPr>
          <w:sz w:val="28"/>
          <w:szCs w:val="28"/>
        </w:rPr>
        <w:t>с</w:t>
      </w:r>
      <w:r w:rsidR="00BA09D3" w:rsidRPr="00665FBA">
        <w:rPr>
          <w:sz w:val="28"/>
          <w:szCs w:val="28"/>
        </w:rPr>
        <w:t>і</w:t>
      </w:r>
      <w:r w:rsidR="00627AB2" w:rsidRPr="00665FBA">
        <w:rPr>
          <w:sz w:val="28"/>
          <w:szCs w:val="28"/>
        </w:rPr>
        <w:t xml:space="preserve">м місяців) </w:t>
      </w:r>
      <w:r w:rsidR="00BA09D3" w:rsidRPr="00665FBA">
        <w:rPr>
          <w:sz w:val="28"/>
          <w:szCs w:val="28"/>
        </w:rPr>
        <w:t xml:space="preserve">не постановив </w:t>
      </w:r>
      <w:r w:rsidR="00627AB2" w:rsidRPr="00665FBA">
        <w:rPr>
          <w:sz w:val="28"/>
          <w:szCs w:val="28"/>
        </w:rPr>
        <w:t>у справі № 466/3920/20 жодного процесуального</w:t>
      </w:r>
      <w:r w:rsidR="0044253B" w:rsidRPr="00665FBA">
        <w:rPr>
          <w:sz w:val="28"/>
          <w:szCs w:val="28"/>
        </w:rPr>
        <w:t xml:space="preserve"> документа</w:t>
      </w:r>
      <w:r w:rsidR="00627AB2" w:rsidRPr="00665FBA">
        <w:rPr>
          <w:sz w:val="28"/>
          <w:szCs w:val="28"/>
        </w:rPr>
        <w:t xml:space="preserve">. Такі дії судді, на думку скаржника, свідчать про відмову </w:t>
      </w:r>
      <w:r w:rsidR="00BA09D3" w:rsidRPr="00665FBA">
        <w:rPr>
          <w:sz w:val="28"/>
          <w:szCs w:val="28"/>
        </w:rPr>
        <w:t>в</w:t>
      </w:r>
      <w:r w:rsidR="00627AB2" w:rsidRPr="00665FBA">
        <w:rPr>
          <w:sz w:val="28"/>
          <w:szCs w:val="28"/>
        </w:rPr>
        <w:t xml:space="preserve"> доступі до правосуддя. </w:t>
      </w:r>
    </w:p>
    <w:p w14:paraId="37467037" w14:textId="1BC9353B" w:rsidR="00627AB2" w:rsidRPr="00665FBA" w:rsidRDefault="00627AB2" w:rsidP="00627AB2">
      <w:pPr>
        <w:ind w:firstLine="567"/>
        <w:jc w:val="both"/>
        <w:rPr>
          <w:sz w:val="28"/>
          <w:szCs w:val="28"/>
        </w:rPr>
      </w:pPr>
      <w:r w:rsidRPr="00665FBA">
        <w:rPr>
          <w:sz w:val="28"/>
          <w:szCs w:val="28"/>
        </w:rPr>
        <w:t>Однак фактичні обставини справи, надані суддею пояснення та вказані скаржником доводи жодн</w:t>
      </w:r>
      <w:r w:rsidR="00BA09D3" w:rsidRPr="00665FBA">
        <w:rPr>
          <w:sz w:val="28"/>
          <w:szCs w:val="28"/>
        </w:rPr>
        <w:t>ою</w:t>
      </w:r>
      <w:r w:rsidRPr="00665FBA">
        <w:rPr>
          <w:sz w:val="28"/>
          <w:szCs w:val="28"/>
        </w:rPr>
        <w:t xml:space="preserve"> мір</w:t>
      </w:r>
      <w:r w:rsidR="00BA09D3" w:rsidRPr="00665FBA">
        <w:rPr>
          <w:sz w:val="28"/>
          <w:szCs w:val="28"/>
        </w:rPr>
        <w:t>ою</w:t>
      </w:r>
      <w:r w:rsidRPr="00665FBA">
        <w:rPr>
          <w:sz w:val="28"/>
          <w:szCs w:val="28"/>
        </w:rPr>
        <w:t xml:space="preserve"> не </w:t>
      </w:r>
      <w:r w:rsidR="00BA09D3" w:rsidRPr="00665FBA">
        <w:rPr>
          <w:sz w:val="28"/>
          <w:szCs w:val="28"/>
        </w:rPr>
        <w:t>свідчать</w:t>
      </w:r>
      <w:r w:rsidRPr="00665FBA">
        <w:rPr>
          <w:sz w:val="28"/>
          <w:szCs w:val="28"/>
        </w:rPr>
        <w:t xml:space="preserve"> про наявність </w:t>
      </w:r>
      <w:r w:rsidR="00BA09D3" w:rsidRPr="00665FBA">
        <w:rPr>
          <w:sz w:val="28"/>
          <w:szCs w:val="28"/>
        </w:rPr>
        <w:t>у</w:t>
      </w:r>
      <w:r w:rsidRPr="00665FBA">
        <w:rPr>
          <w:sz w:val="28"/>
          <w:szCs w:val="28"/>
        </w:rPr>
        <w:t xml:space="preserve"> діях судді Новака</w:t>
      </w:r>
      <w:r w:rsidR="00754408" w:rsidRPr="00665FBA">
        <w:rPr>
          <w:sz w:val="28"/>
          <w:szCs w:val="28"/>
        </w:rPr>
        <w:t> </w:t>
      </w:r>
      <w:r w:rsidRPr="00665FBA">
        <w:rPr>
          <w:sz w:val="28"/>
          <w:szCs w:val="28"/>
        </w:rPr>
        <w:t>Р.В. ознак дисциплінарного проступку передбаченого саме підпунктом</w:t>
      </w:r>
      <w:r w:rsidR="00BA09D3" w:rsidRPr="00665FBA">
        <w:rPr>
          <w:sz w:val="28"/>
          <w:szCs w:val="28"/>
        </w:rPr>
        <w:t> </w:t>
      </w:r>
      <w:r w:rsidRPr="00665FBA">
        <w:rPr>
          <w:sz w:val="28"/>
          <w:szCs w:val="28"/>
        </w:rPr>
        <w:t>«а» частини першої статті 106 Закону України «Про судоустрій і статус суддів».</w:t>
      </w:r>
    </w:p>
    <w:p w14:paraId="244BBEFB" w14:textId="1717C771" w:rsidR="00627AB2" w:rsidRPr="00665FBA" w:rsidRDefault="00627AB2" w:rsidP="00627AB2">
      <w:pPr>
        <w:ind w:firstLine="567"/>
        <w:jc w:val="both"/>
        <w:rPr>
          <w:sz w:val="28"/>
          <w:szCs w:val="28"/>
        </w:rPr>
      </w:pPr>
      <w:r w:rsidRPr="00665FBA">
        <w:rPr>
          <w:sz w:val="28"/>
          <w:szCs w:val="28"/>
        </w:rPr>
        <w:t xml:space="preserve">Згідно з наданою головою Печерського районного суду міста Києва Козловим Р.Ю. характеристикою суддя Новак Р.В. за час роботи зарекомендував себе як кваліфікований суддя. </w:t>
      </w:r>
      <w:r w:rsidR="00BA09D3" w:rsidRPr="00665FBA">
        <w:rPr>
          <w:sz w:val="28"/>
          <w:szCs w:val="28"/>
        </w:rPr>
        <w:t>Під час розгляду судових справ застосовує н</w:t>
      </w:r>
      <w:r w:rsidRPr="00665FBA">
        <w:rPr>
          <w:sz w:val="28"/>
          <w:szCs w:val="28"/>
        </w:rPr>
        <w:t xml:space="preserve">алежну теоретичну підготовку та практичний досвід. У професійній діяльності дотримується основних конституційних засад судочинства. Підтримує професійну компетентність у галузі права на високому рівні. При здійсненні правосуддя належним чином виконує процесуальні дії та організаційні заходи з метою забезпечення повного, всебічного, об’єктивного та своєчасного розгляду справ. Не допускає вчинків та будь-яких дій, що порочать звання судді. Фактів порушення суддею трудової та виконавчої дисципліни </w:t>
      </w:r>
      <w:r w:rsidR="00BA09D3" w:rsidRPr="00665FBA">
        <w:rPr>
          <w:sz w:val="28"/>
          <w:szCs w:val="28"/>
        </w:rPr>
        <w:t>не зафіксовано</w:t>
      </w:r>
      <w:r w:rsidRPr="00665FBA">
        <w:rPr>
          <w:sz w:val="28"/>
          <w:szCs w:val="28"/>
        </w:rPr>
        <w:t xml:space="preserve">. Суддя Новак Р.В. суворо дотримується режиму роботи суду та правил внутрішнього трудового розпорядку. Здійснює належний контроль за роботою секретаря судового засідання та помічника, вимагає сумлінного виконання ними службових обов’язків. </w:t>
      </w:r>
    </w:p>
    <w:p w14:paraId="08EA643A" w14:textId="08BB7559" w:rsidR="00627AB2" w:rsidRPr="00665FBA" w:rsidRDefault="006068D5" w:rsidP="00627AB2">
      <w:pPr>
        <w:ind w:firstLine="567"/>
        <w:jc w:val="both"/>
        <w:rPr>
          <w:sz w:val="28"/>
          <w:szCs w:val="28"/>
        </w:rPr>
      </w:pPr>
      <w:r w:rsidRPr="00665FBA">
        <w:rPr>
          <w:sz w:val="28"/>
          <w:szCs w:val="28"/>
        </w:rPr>
        <w:t>У</w:t>
      </w:r>
      <w:r w:rsidR="00627AB2" w:rsidRPr="00665FBA">
        <w:rPr>
          <w:sz w:val="28"/>
          <w:szCs w:val="28"/>
        </w:rPr>
        <w:t xml:space="preserve">раховуючи наведене, </w:t>
      </w:r>
      <w:r w:rsidR="00754408" w:rsidRPr="00665FBA">
        <w:rPr>
          <w:rFonts w:eastAsia="Calibri"/>
          <w:kern w:val="1"/>
          <w:sz w:val="28"/>
          <w:szCs w:val="28"/>
        </w:rPr>
        <w:t>Друга Дисциплінарна палата Вищої ради правосуддя</w:t>
      </w:r>
      <w:r w:rsidR="00754408" w:rsidRPr="00665FBA">
        <w:rPr>
          <w:sz w:val="28"/>
          <w:szCs w:val="28"/>
        </w:rPr>
        <w:t xml:space="preserve"> </w:t>
      </w:r>
      <w:r w:rsidRPr="00665FBA">
        <w:rPr>
          <w:sz w:val="28"/>
          <w:szCs w:val="28"/>
        </w:rPr>
        <w:t>до</w:t>
      </w:r>
      <w:r w:rsidR="00627AB2" w:rsidRPr="00665FBA">
        <w:rPr>
          <w:sz w:val="28"/>
          <w:szCs w:val="28"/>
        </w:rPr>
        <w:t>ход</w:t>
      </w:r>
      <w:r w:rsidR="00754408" w:rsidRPr="00665FBA">
        <w:rPr>
          <w:sz w:val="28"/>
          <w:szCs w:val="28"/>
        </w:rPr>
        <w:t>ить</w:t>
      </w:r>
      <w:r w:rsidR="00627AB2" w:rsidRPr="00665FBA">
        <w:rPr>
          <w:sz w:val="28"/>
          <w:szCs w:val="28"/>
        </w:rPr>
        <w:t xml:space="preserve"> висновку, що дії судді Печерського районного суду міста Києва Новака</w:t>
      </w:r>
      <w:r w:rsidRPr="00665FBA">
        <w:rPr>
          <w:sz w:val="28"/>
          <w:szCs w:val="28"/>
        </w:rPr>
        <w:t> </w:t>
      </w:r>
      <w:r w:rsidR="00627AB2" w:rsidRPr="00665FBA">
        <w:rPr>
          <w:sz w:val="28"/>
          <w:szCs w:val="28"/>
        </w:rPr>
        <w:t>Р.В. не містять ознак дисциплінарних проступків, передбачених підпунктом «а» пункту 1, пунктом 2 частини першої статті 106 Закону України «Про судоустрій і статус суддів» (умисна або внаслідок недбалості незаконна відмова у доступі до правосуддя,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безпідставне затягування або невжиття суддею заходів щодо розгляду заяви, справ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14:paraId="58AAD137" w14:textId="42534595" w:rsidR="00627AB2" w:rsidRPr="00665FBA" w:rsidRDefault="00627AB2" w:rsidP="00627AB2">
      <w:pPr>
        <w:ind w:firstLine="567"/>
        <w:jc w:val="both"/>
        <w:rPr>
          <w:sz w:val="28"/>
          <w:szCs w:val="28"/>
        </w:rPr>
      </w:pPr>
      <w:r w:rsidRPr="00665FBA">
        <w:rPr>
          <w:sz w:val="28"/>
          <w:szCs w:val="28"/>
        </w:rPr>
        <w:lastRenderedPageBreak/>
        <w:t xml:space="preserve">Таким чином, </w:t>
      </w:r>
      <w:r w:rsidR="006068D5" w:rsidRPr="00665FBA">
        <w:rPr>
          <w:sz w:val="28"/>
          <w:szCs w:val="28"/>
        </w:rPr>
        <w:t>у</w:t>
      </w:r>
      <w:r w:rsidRPr="00665FBA">
        <w:rPr>
          <w:sz w:val="28"/>
          <w:szCs w:val="28"/>
        </w:rPr>
        <w:t xml:space="preserve">раховуючи пояснення судді, його позитивну характеристику, надмірне середньомісячне судове навантаження, значний стаж роботи на посаді судді, </w:t>
      </w:r>
      <w:r w:rsidRPr="00665FBA">
        <w:rPr>
          <w:rFonts w:eastAsia="Calibri"/>
          <w:kern w:val="1"/>
          <w:sz w:val="28"/>
          <w:szCs w:val="28"/>
        </w:rPr>
        <w:t>Друга Дисциплінарна палата Вищої ради правосуддя</w:t>
      </w:r>
      <w:r w:rsidRPr="00665FBA">
        <w:rPr>
          <w:sz w:val="28"/>
          <w:szCs w:val="28"/>
        </w:rPr>
        <w:t xml:space="preserve"> доходить висновку про відмову у притягненні до дисциплінарної відповідальності судді Печерського районного суду міста Києва Новака Р.В.</w:t>
      </w:r>
    </w:p>
    <w:p w14:paraId="40EED859" w14:textId="4F861974" w:rsidR="00135DA0" w:rsidRPr="00665FBA" w:rsidRDefault="00135DA0" w:rsidP="00403D14">
      <w:pPr>
        <w:tabs>
          <w:tab w:val="left" w:pos="6804"/>
        </w:tabs>
        <w:ind w:firstLine="567"/>
        <w:jc w:val="both"/>
        <w:rPr>
          <w:i/>
          <w:sz w:val="28"/>
          <w:szCs w:val="28"/>
        </w:rPr>
      </w:pPr>
      <w:r w:rsidRPr="00665FBA">
        <w:rPr>
          <w:sz w:val="28"/>
          <w:szCs w:val="28"/>
        </w:rPr>
        <w:t>Відповідно до пункту 1</w:t>
      </w:r>
      <w:r w:rsidR="00940B4C" w:rsidRPr="00665FBA">
        <w:rPr>
          <w:sz w:val="28"/>
          <w:szCs w:val="28"/>
        </w:rPr>
        <w:t>3</w:t>
      </w:r>
      <w:r w:rsidRPr="00665FBA">
        <w:rPr>
          <w:sz w:val="28"/>
          <w:szCs w:val="28"/>
        </w:rPr>
        <w:t>.</w:t>
      </w:r>
      <w:r w:rsidR="00940B4C" w:rsidRPr="00665FBA">
        <w:rPr>
          <w:sz w:val="28"/>
          <w:szCs w:val="28"/>
        </w:rPr>
        <w:t>40</w:t>
      </w:r>
      <w:r w:rsidRPr="00665FBA">
        <w:rPr>
          <w:sz w:val="28"/>
          <w:szCs w:val="28"/>
        </w:rPr>
        <w:t xml:space="preserve"> Регламенту Вищої ради правосуддя </w:t>
      </w:r>
      <w:r w:rsidR="00E0188B" w:rsidRPr="00665FBA">
        <w:rPr>
          <w:sz w:val="28"/>
          <w:szCs w:val="28"/>
        </w:rPr>
        <w:t>з</w:t>
      </w:r>
      <w:r w:rsidR="00940B4C" w:rsidRPr="00665FBA">
        <w:rPr>
          <w:sz w:val="28"/>
          <w:szCs w:val="28"/>
        </w:rPr>
        <w:t>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14:paraId="25EE931E" w14:textId="471D8497" w:rsidR="00135DA0" w:rsidRPr="00665FBA" w:rsidRDefault="00135DA0" w:rsidP="00403D14">
      <w:pPr>
        <w:tabs>
          <w:tab w:val="left" w:pos="6804"/>
        </w:tabs>
        <w:ind w:firstLine="567"/>
        <w:jc w:val="both"/>
        <w:rPr>
          <w:sz w:val="28"/>
          <w:szCs w:val="28"/>
        </w:rPr>
      </w:pPr>
      <w:r w:rsidRPr="00665FBA">
        <w:rPr>
          <w:sz w:val="28"/>
          <w:szCs w:val="28"/>
        </w:rPr>
        <w:t>Згідно із частиною шостою статті 50 Закону України «Про Вищу раду правосуддя», пунктом 1</w:t>
      </w:r>
      <w:r w:rsidR="00940B4C" w:rsidRPr="00665FBA">
        <w:rPr>
          <w:sz w:val="28"/>
          <w:szCs w:val="28"/>
        </w:rPr>
        <w:t>3</w:t>
      </w:r>
      <w:r w:rsidRPr="00665FBA">
        <w:rPr>
          <w:sz w:val="28"/>
          <w:szCs w:val="28"/>
        </w:rPr>
        <w:t>.</w:t>
      </w:r>
      <w:r w:rsidR="00940B4C" w:rsidRPr="00665FBA">
        <w:rPr>
          <w:sz w:val="28"/>
          <w:szCs w:val="28"/>
        </w:rPr>
        <w:t>42</w:t>
      </w:r>
      <w:r w:rsidRPr="00665FBA">
        <w:rPr>
          <w:sz w:val="28"/>
          <w:szCs w:val="28"/>
        </w:rPr>
        <w:t xml:space="preserve"> зазначеного Регламенту, </w:t>
      </w:r>
      <w:r w:rsidR="00940B4C" w:rsidRPr="00665FBA">
        <w:rPr>
          <w:sz w:val="28"/>
          <w:szCs w:val="28"/>
        </w:rPr>
        <w:t>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r w:rsidRPr="00665FBA">
        <w:rPr>
          <w:sz w:val="28"/>
          <w:szCs w:val="28"/>
        </w:rPr>
        <w:t>.</w:t>
      </w:r>
    </w:p>
    <w:p w14:paraId="7BC47982" w14:textId="5D0C3EDC" w:rsidR="00E14487" w:rsidRPr="00665FBA" w:rsidRDefault="00135DA0" w:rsidP="00403D14">
      <w:pPr>
        <w:tabs>
          <w:tab w:val="left" w:pos="6804"/>
        </w:tabs>
        <w:ind w:firstLine="567"/>
        <w:jc w:val="both"/>
        <w:rPr>
          <w:sz w:val="28"/>
          <w:szCs w:val="28"/>
        </w:rPr>
      </w:pPr>
      <w:r w:rsidRPr="00665FBA">
        <w:rPr>
          <w:sz w:val="28"/>
          <w:szCs w:val="28"/>
        </w:rPr>
        <w:t xml:space="preserve">Керуючись статтями 49, 50 Закону України «Про Вищу раду правосуддя», статтями 106, 108 Закону України «Про судоустрій і статус суддів», </w:t>
      </w:r>
      <w:r w:rsidR="0036730D" w:rsidRPr="00665FBA">
        <w:rPr>
          <w:sz w:val="28"/>
          <w:szCs w:val="28"/>
        </w:rPr>
        <w:t xml:space="preserve">Друга </w:t>
      </w:r>
      <w:r w:rsidRPr="00665FBA">
        <w:rPr>
          <w:sz w:val="28"/>
          <w:szCs w:val="28"/>
        </w:rPr>
        <w:t>Дисциплінарна палата Вищої ради правосуддя</w:t>
      </w:r>
    </w:p>
    <w:p w14:paraId="5D3BD8B6" w14:textId="77777777" w:rsidR="00AF7EFF" w:rsidRPr="00CF5E75" w:rsidRDefault="00AF7EFF" w:rsidP="00E57A2A">
      <w:pPr>
        <w:spacing w:line="360" w:lineRule="exact"/>
        <w:ind w:firstLine="567"/>
        <w:contextualSpacing/>
        <w:jc w:val="center"/>
        <w:rPr>
          <w:b/>
        </w:rPr>
      </w:pPr>
    </w:p>
    <w:p w14:paraId="02A966DB" w14:textId="3A6F5C7C" w:rsidR="00AF7EFF" w:rsidRPr="00471C59" w:rsidRDefault="00AF7EFF" w:rsidP="00E57A2A">
      <w:pPr>
        <w:spacing w:line="360" w:lineRule="exact"/>
        <w:ind w:firstLine="567"/>
        <w:contextualSpacing/>
        <w:jc w:val="center"/>
        <w:rPr>
          <w:b/>
          <w:sz w:val="28"/>
          <w:szCs w:val="28"/>
        </w:rPr>
      </w:pPr>
      <w:r w:rsidRPr="00471C59">
        <w:rPr>
          <w:b/>
          <w:sz w:val="28"/>
          <w:szCs w:val="28"/>
        </w:rPr>
        <w:t>вирішила:</w:t>
      </w:r>
    </w:p>
    <w:p w14:paraId="5068517E" w14:textId="77777777" w:rsidR="00AF7EFF" w:rsidRPr="00CF5E75" w:rsidRDefault="00AF7EFF" w:rsidP="00E57A2A">
      <w:pPr>
        <w:tabs>
          <w:tab w:val="left" w:pos="6804"/>
        </w:tabs>
        <w:spacing w:line="380" w:lineRule="exact"/>
        <w:ind w:firstLine="567"/>
        <w:jc w:val="both"/>
      </w:pPr>
    </w:p>
    <w:p w14:paraId="57AE8613" w14:textId="23E00834" w:rsidR="00AF7EFF" w:rsidRPr="00471C59" w:rsidRDefault="00AF7EFF" w:rsidP="00E0188B">
      <w:pPr>
        <w:tabs>
          <w:tab w:val="left" w:pos="6804"/>
        </w:tabs>
        <w:jc w:val="both"/>
        <w:rPr>
          <w:sz w:val="28"/>
          <w:szCs w:val="28"/>
        </w:rPr>
      </w:pPr>
      <w:r w:rsidRPr="00471C59">
        <w:rPr>
          <w:sz w:val="28"/>
          <w:szCs w:val="28"/>
        </w:rPr>
        <w:t xml:space="preserve">відмовити у притягненні судді </w:t>
      </w:r>
      <w:r w:rsidR="00E7579C" w:rsidRPr="00471C59">
        <w:rPr>
          <w:rFonts w:eastAsia="Calibri"/>
          <w:kern w:val="1"/>
          <w:sz w:val="28"/>
          <w:szCs w:val="28"/>
        </w:rPr>
        <w:t xml:space="preserve">Печерського районного суду міста Києва </w:t>
      </w:r>
      <w:r w:rsidR="00754408" w:rsidRPr="00471C59">
        <w:rPr>
          <w:rFonts w:eastAsia="Calibri"/>
          <w:kern w:val="1"/>
          <w:sz w:val="28"/>
          <w:szCs w:val="28"/>
        </w:rPr>
        <w:t>Новака Романа Васильовича</w:t>
      </w:r>
      <w:r w:rsidRPr="00471C59">
        <w:rPr>
          <w:sz w:val="28"/>
          <w:szCs w:val="28"/>
        </w:rPr>
        <w:t xml:space="preserve"> до дисциплінарної відповідальності.</w:t>
      </w:r>
    </w:p>
    <w:p w14:paraId="5D5A654F" w14:textId="71514571" w:rsidR="00AF7EFF" w:rsidRPr="00471C59" w:rsidRDefault="00AF7EFF" w:rsidP="002C0EE3">
      <w:pPr>
        <w:tabs>
          <w:tab w:val="left" w:pos="6804"/>
        </w:tabs>
        <w:ind w:firstLine="567"/>
        <w:jc w:val="both"/>
        <w:rPr>
          <w:sz w:val="28"/>
          <w:szCs w:val="28"/>
        </w:rPr>
      </w:pPr>
      <w:r w:rsidRPr="00471C59">
        <w:rPr>
          <w:sz w:val="28"/>
          <w:szCs w:val="28"/>
        </w:rPr>
        <w:t xml:space="preserve">Дисциплінарне провадження стосовно судді </w:t>
      </w:r>
      <w:r w:rsidR="00E7579C" w:rsidRPr="00471C59">
        <w:rPr>
          <w:rFonts w:eastAsia="Calibri"/>
          <w:kern w:val="1"/>
          <w:sz w:val="28"/>
          <w:szCs w:val="28"/>
        </w:rPr>
        <w:t xml:space="preserve">Печерського районного суду міста Києва </w:t>
      </w:r>
      <w:r w:rsidR="00754408" w:rsidRPr="00471C59">
        <w:rPr>
          <w:sz w:val="28"/>
          <w:szCs w:val="28"/>
        </w:rPr>
        <w:t xml:space="preserve">Новака Романа Васильовича </w:t>
      </w:r>
      <w:r w:rsidRPr="00471C59">
        <w:rPr>
          <w:sz w:val="28"/>
          <w:szCs w:val="28"/>
        </w:rPr>
        <w:t>припинити.</w:t>
      </w:r>
    </w:p>
    <w:p w14:paraId="6FED82CE" w14:textId="6E747EB7" w:rsidR="00AF7EFF" w:rsidRPr="00471C59" w:rsidRDefault="00AF7EFF" w:rsidP="002C0EE3">
      <w:pPr>
        <w:tabs>
          <w:tab w:val="left" w:pos="6804"/>
        </w:tabs>
        <w:ind w:firstLine="567"/>
        <w:jc w:val="both"/>
        <w:rPr>
          <w:sz w:val="28"/>
          <w:szCs w:val="28"/>
        </w:rPr>
      </w:pPr>
      <w:r w:rsidRPr="00471C59">
        <w:rPr>
          <w:sz w:val="28"/>
          <w:szCs w:val="28"/>
        </w:rPr>
        <w:t>Рішення Другої Дисциплінарної палати Вищої ради правосуддя може бути оскаржене суддею</w:t>
      </w:r>
      <w:r w:rsidR="004C3B9B" w:rsidRPr="00471C59">
        <w:rPr>
          <w:sz w:val="28"/>
          <w:szCs w:val="28"/>
        </w:rPr>
        <w:t xml:space="preserve"> та скаржниками </w:t>
      </w:r>
      <w:proofErr w:type="spellStart"/>
      <w:r w:rsidR="0032371B" w:rsidRPr="007A4A50">
        <w:rPr>
          <w:rFonts w:eastAsia="Calibri"/>
          <w:kern w:val="1"/>
          <w:sz w:val="28"/>
          <w:szCs w:val="28"/>
        </w:rPr>
        <w:t>Кандулом</w:t>
      </w:r>
      <w:proofErr w:type="spellEnd"/>
      <w:r w:rsidR="0032371B" w:rsidRPr="007A4A50">
        <w:rPr>
          <w:rFonts w:eastAsia="Calibri"/>
          <w:kern w:val="1"/>
          <w:sz w:val="28"/>
          <w:szCs w:val="28"/>
        </w:rPr>
        <w:t xml:space="preserve"> Сергієм Васильовичем, </w:t>
      </w:r>
      <w:proofErr w:type="spellStart"/>
      <w:r w:rsidR="0032371B" w:rsidRPr="007A4A50">
        <w:rPr>
          <w:rFonts w:eastAsia="Calibri"/>
          <w:kern w:val="1"/>
          <w:sz w:val="28"/>
          <w:szCs w:val="28"/>
        </w:rPr>
        <w:t>Карабін</w:t>
      </w:r>
      <w:r w:rsidR="007A4A50" w:rsidRPr="007A4A50">
        <w:rPr>
          <w:rFonts w:eastAsia="Calibri"/>
          <w:kern w:val="1"/>
          <w:sz w:val="28"/>
          <w:szCs w:val="28"/>
        </w:rPr>
        <w:t>и</w:t>
      </w:r>
      <w:r w:rsidR="0032371B" w:rsidRPr="007A4A50">
        <w:rPr>
          <w:rFonts w:eastAsia="Calibri"/>
          <w:kern w:val="1"/>
          <w:sz w:val="28"/>
          <w:szCs w:val="28"/>
        </w:rPr>
        <w:t>м</w:t>
      </w:r>
      <w:proofErr w:type="spellEnd"/>
      <w:r w:rsidR="0032371B" w:rsidRPr="007A4A50">
        <w:rPr>
          <w:rFonts w:eastAsia="Calibri"/>
          <w:kern w:val="1"/>
          <w:sz w:val="28"/>
          <w:szCs w:val="28"/>
        </w:rPr>
        <w:t xml:space="preserve"> Дмитром Володимировичем</w:t>
      </w:r>
      <w:r w:rsidRPr="00471C59">
        <w:rPr>
          <w:sz w:val="28"/>
          <w:szCs w:val="28"/>
        </w:rPr>
        <w:t xml:space="preserve"> до Вищої ради правосуддя в порядку і строки, що встановлені статтею 51 Закону України «Про Вищу раду правосуддя».</w:t>
      </w:r>
    </w:p>
    <w:p w14:paraId="39BC0938" w14:textId="77777777" w:rsidR="00CF70E2" w:rsidRPr="00CF5E75" w:rsidRDefault="00CF70E2" w:rsidP="00E57A2A">
      <w:pPr>
        <w:tabs>
          <w:tab w:val="left" w:pos="6804"/>
        </w:tabs>
        <w:spacing w:line="276" w:lineRule="auto"/>
        <w:ind w:firstLine="567"/>
        <w:jc w:val="both"/>
        <w:rPr>
          <w:sz w:val="28"/>
          <w:szCs w:val="28"/>
        </w:rPr>
      </w:pPr>
    </w:p>
    <w:p w14:paraId="481A71DF" w14:textId="101B09F6" w:rsidR="00131371" w:rsidRPr="002004A1" w:rsidRDefault="00131371" w:rsidP="00CF70E2">
      <w:pPr>
        <w:tabs>
          <w:tab w:val="left" w:pos="6804"/>
        </w:tabs>
        <w:spacing w:line="276" w:lineRule="auto"/>
        <w:jc w:val="both"/>
        <w:rPr>
          <w:sz w:val="28"/>
          <w:szCs w:val="28"/>
        </w:rPr>
      </w:pPr>
      <w:proofErr w:type="spellStart"/>
      <w:r w:rsidRPr="0091483D">
        <w:rPr>
          <w:rFonts w:eastAsia="Calibri"/>
          <w:b/>
          <w:sz w:val="28"/>
          <w:szCs w:val="28"/>
          <w:lang w:val="ru-RU" w:eastAsia="zh-CN"/>
        </w:rPr>
        <w:t>Головуючий</w:t>
      </w:r>
      <w:proofErr w:type="spellEnd"/>
      <w:r w:rsidRPr="0091483D">
        <w:rPr>
          <w:rFonts w:eastAsia="Calibri"/>
          <w:b/>
          <w:sz w:val="28"/>
          <w:szCs w:val="28"/>
          <w:lang w:val="ru-RU" w:eastAsia="zh-CN"/>
        </w:rPr>
        <w:t xml:space="preserve"> на </w:t>
      </w:r>
      <w:proofErr w:type="spellStart"/>
      <w:r w:rsidRPr="0091483D">
        <w:rPr>
          <w:rFonts w:eastAsia="Calibri"/>
          <w:b/>
          <w:sz w:val="28"/>
          <w:szCs w:val="28"/>
          <w:lang w:val="ru-RU" w:eastAsia="zh-CN"/>
        </w:rPr>
        <w:t>засіданні</w:t>
      </w:r>
      <w:proofErr w:type="spellEnd"/>
      <w:r w:rsidRPr="0091483D">
        <w:rPr>
          <w:rFonts w:eastAsia="Calibri"/>
          <w:b/>
          <w:sz w:val="28"/>
          <w:szCs w:val="28"/>
          <w:lang w:val="ru-RU" w:eastAsia="zh-CN"/>
        </w:rPr>
        <w:t xml:space="preserve"> </w:t>
      </w:r>
    </w:p>
    <w:p w14:paraId="398F530D" w14:textId="77777777" w:rsidR="00131371" w:rsidRPr="0091483D" w:rsidRDefault="00131371" w:rsidP="00CF70E2">
      <w:pPr>
        <w:suppressAutoHyphens/>
        <w:spacing w:line="276" w:lineRule="auto"/>
        <w:jc w:val="both"/>
        <w:rPr>
          <w:rFonts w:eastAsia="Calibri"/>
          <w:b/>
          <w:sz w:val="28"/>
          <w:szCs w:val="28"/>
          <w:lang w:val="ru-RU" w:eastAsia="zh-CN"/>
        </w:rPr>
      </w:pPr>
      <w:proofErr w:type="spellStart"/>
      <w:r w:rsidRPr="0091483D">
        <w:rPr>
          <w:rFonts w:eastAsia="Calibri"/>
          <w:b/>
          <w:sz w:val="28"/>
          <w:szCs w:val="28"/>
          <w:lang w:val="ru-RU" w:eastAsia="zh-CN"/>
        </w:rPr>
        <w:t>Другої</w:t>
      </w:r>
      <w:proofErr w:type="spellEnd"/>
      <w:r w:rsidRPr="0091483D">
        <w:rPr>
          <w:rFonts w:eastAsia="Calibri"/>
          <w:b/>
          <w:sz w:val="28"/>
          <w:szCs w:val="28"/>
          <w:lang w:val="ru-RU" w:eastAsia="zh-CN"/>
        </w:rPr>
        <w:t xml:space="preserve"> </w:t>
      </w:r>
      <w:proofErr w:type="spellStart"/>
      <w:r w:rsidRPr="0091483D">
        <w:rPr>
          <w:rFonts w:eastAsia="Calibri"/>
          <w:b/>
          <w:sz w:val="28"/>
          <w:szCs w:val="28"/>
          <w:lang w:val="ru-RU" w:eastAsia="zh-CN"/>
        </w:rPr>
        <w:t>Дисциплінарної</w:t>
      </w:r>
      <w:proofErr w:type="spellEnd"/>
      <w:r w:rsidRPr="0091483D">
        <w:rPr>
          <w:rFonts w:eastAsia="Calibri"/>
          <w:b/>
          <w:sz w:val="28"/>
          <w:szCs w:val="28"/>
          <w:lang w:val="ru-RU" w:eastAsia="zh-CN"/>
        </w:rPr>
        <w:t xml:space="preserve"> </w:t>
      </w:r>
    </w:p>
    <w:p w14:paraId="2A2E57EA" w14:textId="22ED61C2" w:rsidR="00CF70E2" w:rsidRDefault="00131371" w:rsidP="006068D5">
      <w:pPr>
        <w:pStyle w:val="a3"/>
        <w:jc w:val="both"/>
        <w:rPr>
          <w:b/>
          <w:szCs w:val="28"/>
        </w:rPr>
      </w:pPr>
      <w:proofErr w:type="spellStart"/>
      <w:r w:rsidRPr="0091483D">
        <w:rPr>
          <w:rFonts w:eastAsia="Calibri"/>
          <w:b/>
          <w:szCs w:val="28"/>
          <w:lang w:val="ru-RU" w:eastAsia="zh-CN"/>
        </w:rPr>
        <w:t>п</w:t>
      </w:r>
      <w:r w:rsidR="00D51E5B">
        <w:rPr>
          <w:rFonts w:eastAsia="Calibri"/>
          <w:b/>
          <w:szCs w:val="28"/>
          <w:lang w:val="ru-RU" w:eastAsia="zh-CN"/>
        </w:rPr>
        <w:t>алати</w:t>
      </w:r>
      <w:proofErr w:type="spellEnd"/>
      <w:r w:rsidR="00D51E5B">
        <w:rPr>
          <w:rFonts w:eastAsia="Calibri"/>
          <w:b/>
          <w:szCs w:val="28"/>
          <w:lang w:val="ru-RU" w:eastAsia="zh-CN"/>
        </w:rPr>
        <w:t xml:space="preserve"> </w:t>
      </w:r>
      <w:proofErr w:type="spellStart"/>
      <w:r w:rsidR="00D51E5B">
        <w:rPr>
          <w:rFonts w:eastAsia="Calibri"/>
          <w:b/>
          <w:szCs w:val="28"/>
          <w:lang w:val="ru-RU" w:eastAsia="zh-CN"/>
        </w:rPr>
        <w:t>Вищої</w:t>
      </w:r>
      <w:proofErr w:type="spellEnd"/>
      <w:r w:rsidR="00D51E5B">
        <w:rPr>
          <w:rFonts w:eastAsia="Calibri"/>
          <w:b/>
          <w:szCs w:val="28"/>
          <w:lang w:val="ru-RU" w:eastAsia="zh-CN"/>
        </w:rPr>
        <w:t xml:space="preserve"> ради </w:t>
      </w:r>
      <w:proofErr w:type="spellStart"/>
      <w:r w:rsidR="00D51E5B">
        <w:rPr>
          <w:rFonts w:eastAsia="Calibri"/>
          <w:b/>
          <w:szCs w:val="28"/>
          <w:lang w:val="ru-RU" w:eastAsia="zh-CN"/>
        </w:rPr>
        <w:t>правосуддя</w:t>
      </w:r>
      <w:proofErr w:type="spellEnd"/>
      <w:r w:rsidR="00D51E5B">
        <w:rPr>
          <w:rFonts w:eastAsia="Calibri"/>
          <w:b/>
          <w:szCs w:val="28"/>
          <w:lang w:val="ru-RU" w:eastAsia="zh-CN"/>
        </w:rPr>
        <w:tab/>
      </w:r>
      <w:r w:rsidR="00D51E5B">
        <w:rPr>
          <w:rFonts w:eastAsia="Calibri"/>
          <w:b/>
          <w:szCs w:val="28"/>
          <w:lang w:val="ru-RU" w:eastAsia="zh-CN"/>
        </w:rPr>
        <w:tab/>
      </w:r>
      <w:r w:rsidR="00D51E5B">
        <w:rPr>
          <w:rFonts w:eastAsia="Calibri"/>
          <w:b/>
          <w:szCs w:val="28"/>
          <w:lang w:val="ru-RU" w:eastAsia="zh-CN"/>
        </w:rPr>
        <w:tab/>
      </w:r>
      <w:r w:rsidR="00D51E5B">
        <w:rPr>
          <w:rFonts w:eastAsia="Calibri"/>
          <w:b/>
          <w:szCs w:val="28"/>
          <w:lang w:val="ru-RU" w:eastAsia="zh-CN"/>
        </w:rPr>
        <w:tab/>
        <w:t xml:space="preserve">        </w:t>
      </w:r>
      <w:r w:rsidR="00CF70E2">
        <w:rPr>
          <w:b/>
          <w:szCs w:val="28"/>
        </w:rPr>
        <w:t>Роман МАСЕЛКО</w:t>
      </w:r>
    </w:p>
    <w:p w14:paraId="62C78AF1" w14:textId="77777777" w:rsidR="00CF70E2" w:rsidRPr="00AB21A3" w:rsidRDefault="00CF70E2" w:rsidP="00E57A2A">
      <w:pPr>
        <w:suppressAutoHyphens/>
        <w:spacing w:line="276" w:lineRule="auto"/>
        <w:ind w:firstLine="567"/>
        <w:jc w:val="both"/>
        <w:rPr>
          <w:rFonts w:eastAsia="Calibri"/>
          <w:b/>
          <w:sz w:val="32"/>
          <w:szCs w:val="32"/>
          <w:lang w:val="ru-RU" w:eastAsia="zh-CN"/>
        </w:rPr>
      </w:pPr>
    </w:p>
    <w:tbl>
      <w:tblPr>
        <w:tblStyle w:val="af1"/>
        <w:tblW w:w="9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5"/>
        <w:gridCol w:w="5521"/>
      </w:tblGrid>
      <w:tr w:rsidR="00CF70E2" w14:paraId="1AB7A3DB" w14:textId="77777777" w:rsidTr="00D51748">
        <w:trPr>
          <w:trHeight w:val="948"/>
        </w:trPr>
        <w:tc>
          <w:tcPr>
            <w:tcW w:w="4105" w:type="dxa"/>
          </w:tcPr>
          <w:p w14:paraId="75E85F37" w14:textId="5D6F57E2" w:rsidR="00CF70E2" w:rsidRDefault="00CF70E2" w:rsidP="00B92957">
            <w:pPr>
              <w:suppressAutoHyphens/>
              <w:spacing w:line="276" w:lineRule="auto"/>
              <w:ind w:left="-105"/>
              <w:rPr>
                <w:rFonts w:eastAsia="Calibri"/>
                <w:b/>
                <w:sz w:val="28"/>
                <w:szCs w:val="28"/>
                <w:lang w:val="ru-RU" w:eastAsia="zh-CN"/>
              </w:rPr>
            </w:pPr>
            <w:r w:rsidRPr="0091483D">
              <w:rPr>
                <w:rFonts w:eastAsia="Calibri"/>
                <w:b/>
                <w:sz w:val="28"/>
                <w:szCs w:val="28"/>
                <w:lang w:val="ru-RU" w:eastAsia="zh-CN"/>
              </w:rPr>
              <w:t xml:space="preserve">Члени </w:t>
            </w:r>
            <w:proofErr w:type="spellStart"/>
            <w:r w:rsidRPr="0091483D">
              <w:rPr>
                <w:rFonts w:eastAsia="Calibri"/>
                <w:b/>
                <w:sz w:val="28"/>
                <w:szCs w:val="28"/>
                <w:lang w:val="ru-RU" w:eastAsia="zh-CN"/>
              </w:rPr>
              <w:t>Другої</w:t>
            </w:r>
            <w:proofErr w:type="spellEnd"/>
            <w:r w:rsidRPr="0091483D">
              <w:rPr>
                <w:rFonts w:eastAsia="Calibri"/>
                <w:b/>
                <w:sz w:val="28"/>
                <w:szCs w:val="28"/>
                <w:lang w:val="ru-RU" w:eastAsia="zh-CN"/>
              </w:rPr>
              <w:t xml:space="preserve"> </w:t>
            </w:r>
            <w:proofErr w:type="spellStart"/>
            <w:r w:rsidRPr="0091483D">
              <w:rPr>
                <w:rFonts w:eastAsia="Calibri"/>
                <w:b/>
                <w:sz w:val="28"/>
                <w:szCs w:val="28"/>
                <w:lang w:val="ru-RU" w:eastAsia="zh-CN"/>
              </w:rPr>
              <w:t>Дисциплінарної</w:t>
            </w:r>
            <w:proofErr w:type="spellEnd"/>
            <w:r w:rsidRPr="0091483D">
              <w:rPr>
                <w:rFonts w:eastAsia="Calibri"/>
                <w:b/>
                <w:sz w:val="28"/>
                <w:szCs w:val="28"/>
                <w:lang w:val="ru-RU" w:eastAsia="zh-CN"/>
              </w:rPr>
              <w:t xml:space="preserve"> </w:t>
            </w:r>
            <w:proofErr w:type="spellStart"/>
            <w:r w:rsidRPr="0091483D">
              <w:rPr>
                <w:rFonts w:eastAsia="Calibri"/>
                <w:b/>
                <w:sz w:val="28"/>
                <w:szCs w:val="28"/>
                <w:lang w:val="ru-RU" w:eastAsia="zh-CN"/>
              </w:rPr>
              <w:t>палати</w:t>
            </w:r>
            <w:proofErr w:type="spellEnd"/>
            <w:r w:rsidRPr="0091483D">
              <w:rPr>
                <w:rFonts w:eastAsia="Calibri"/>
                <w:b/>
                <w:sz w:val="28"/>
                <w:szCs w:val="28"/>
                <w:lang w:val="ru-RU" w:eastAsia="zh-CN"/>
              </w:rPr>
              <w:t xml:space="preserve"> </w:t>
            </w:r>
            <w:proofErr w:type="spellStart"/>
            <w:r w:rsidRPr="0091483D">
              <w:rPr>
                <w:rFonts w:eastAsia="Calibri"/>
                <w:b/>
                <w:sz w:val="28"/>
                <w:szCs w:val="28"/>
                <w:lang w:val="ru-RU" w:eastAsia="zh-CN"/>
              </w:rPr>
              <w:t>Вищої</w:t>
            </w:r>
            <w:proofErr w:type="spellEnd"/>
            <w:r w:rsidRPr="0091483D">
              <w:rPr>
                <w:rFonts w:eastAsia="Calibri"/>
                <w:b/>
                <w:sz w:val="28"/>
                <w:szCs w:val="28"/>
                <w:lang w:val="ru-RU" w:eastAsia="zh-CN"/>
              </w:rPr>
              <w:t xml:space="preserve"> ради </w:t>
            </w:r>
            <w:proofErr w:type="spellStart"/>
            <w:r w:rsidRPr="0091483D">
              <w:rPr>
                <w:rFonts w:eastAsia="Calibri"/>
                <w:b/>
                <w:sz w:val="28"/>
                <w:szCs w:val="28"/>
                <w:lang w:val="ru-RU" w:eastAsia="zh-CN"/>
              </w:rPr>
              <w:t>правосуддя</w:t>
            </w:r>
            <w:proofErr w:type="spellEnd"/>
          </w:p>
        </w:tc>
        <w:tc>
          <w:tcPr>
            <w:tcW w:w="5521" w:type="dxa"/>
          </w:tcPr>
          <w:p w14:paraId="6A9A5003" w14:textId="77777777" w:rsidR="00CF70E2" w:rsidRDefault="00CF70E2" w:rsidP="00D51E5B">
            <w:pPr>
              <w:suppressAutoHyphens/>
              <w:spacing w:line="276" w:lineRule="auto"/>
              <w:ind w:firstLine="2732"/>
              <w:jc w:val="both"/>
              <w:rPr>
                <w:b/>
                <w:sz w:val="28"/>
                <w:szCs w:val="28"/>
              </w:rPr>
            </w:pPr>
          </w:p>
          <w:p w14:paraId="158BED1D" w14:textId="77777777" w:rsidR="00CF70E2" w:rsidRDefault="00CF70E2" w:rsidP="00D51E5B">
            <w:pPr>
              <w:suppressAutoHyphens/>
              <w:spacing w:line="276" w:lineRule="auto"/>
              <w:ind w:firstLine="2732"/>
              <w:jc w:val="both"/>
              <w:rPr>
                <w:b/>
                <w:sz w:val="28"/>
                <w:szCs w:val="28"/>
              </w:rPr>
            </w:pPr>
            <w:r>
              <w:rPr>
                <w:b/>
                <w:sz w:val="28"/>
                <w:szCs w:val="28"/>
              </w:rPr>
              <w:t>Сергій БУРЛАКОВ</w:t>
            </w:r>
          </w:p>
          <w:p w14:paraId="6E99BB69" w14:textId="4C491E9E" w:rsidR="00D51E5B" w:rsidRPr="00CF5E75" w:rsidRDefault="00D51E5B" w:rsidP="00D51E5B">
            <w:pPr>
              <w:suppressAutoHyphens/>
              <w:spacing w:line="276" w:lineRule="auto"/>
              <w:ind w:firstLine="2732"/>
              <w:jc w:val="both"/>
              <w:rPr>
                <w:rFonts w:eastAsia="Calibri"/>
                <w:b/>
                <w:sz w:val="36"/>
                <w:szCs w:val="36"/>
                <w:lang w:val="ru-RU" w:eastAsia="zh-CN"/>
              </w:rPr>
            </w:pPr>
          </w:p>
        </w:tc>
      </w:tr>
      <w:tr w:rsidR="00CF70E2" w14:paraId="647331F3" w14:textId="77777777" w:rsidTr="00D51748">
        <w:trPr>
          <w:trHeight w:val="222"/>
        </w:trPr>
        <w:tc>
          <w:tcPr>
            <w:tcW w:w="4105" w:type="dxa"/>
          </w:tcPr>
          <w:p w14:paraId="1215D404" w14:textId="77777777" w:rsidR="00CF70E2" w:rsidRDefault="00CF70E2" w:rsidP="00E57A2A">
            <w:pPr>
              <w:suppressAutoHyphens/>
              <w:spacing w:line="276" w:lineRule="auto"/>
              <w:jc w:val="both"/>
              <w:rPr>
                <w:rFonts w:eastAsia="Calibri"/>
                <w:b/>
                <w:sz w:val="28"/>
                <w:szCs w:val="28"/>
                <w:lang w:val="ru-RU" w:eastAsia="zh-CN"/>
              </w:rPr>
            </w:pPr>
          </w:p>
        </w:tc>
        <w:tc>
          <w:tcPr>
            <w:tcW w:w="5521" w:type="dxa"/>
          </w:tcPr>
          <w:p w14:paraId="532B8220" w14:textId="77777777" w:rsidR="00CF70E2" w:rsidRDefault="00CF70E2" w:rsidP="00D51E5B">
            <w:pPr>
              <w:suppressAutoHyphens/>
              <w:spacing w:line="276" w:lineRule="auto"/>
              <w:ind w:firstLine="2732"/>
              <w:jc w:val="both"/>
              <w:rPr>
                <w:b/>
                <w:sz w:val="28"/>
                <w:szCs w:val="28"/>
              </w:rPr>
            </w:pPr>
            <w:r>
              <w:rPr>
                <w:b/>
                <w:sz w:val="28"/>
                <w:szCs w:val="28"/>
              </w:rPr>
              <w:t>Олена КОВБІЙ</w:t>
            </w:r>
          </w:p>
          <w:p w14:paraId="6A734D8E" w14:textId="54F8A53E" w:rsidR="00D51E5B" w:rsidRPr="00CF5E75" w:rsidRDefault="00D51E5B" w:rsidP="00D51E5B">
            <w:pPr>
              <w:suppressAutoHyphens/>
              <w:spacing w:line="276" w:lineRule="auto"/>
              <w:ind w:firstLine="2732"/>
              <w:jc w:val="both"/>
              <w:rPr>
                <w:rFonts w:eastAsia="Calibri"/>
                <w:b/>
                <w:sz w:val="36"/>
                <w:szCs w:val="36"/>
                <w:lang w:val="ru-RU" w:eastAsia="zh-CN"/>
              </w:rPr>
            </w:pPr>
          </w:p>
        </w:tc>
      </w:tr>
      <w:tr w:rsidR="00CF70E2" w14:paraId="28834766" w14:textId="77777777" w:rsidTr="00D51748">
        <w:trPr>
          <w:trHeight w:val="826"/>
        </w:trPr>
        <w:tc>
          <w:tcPr>
            <w:tcW w:w="4105" w:type="dxa"/>
          </w:tcPr>
          <w:p w14:paraId="325030AA" w14:textId="77777777" w:rsidR="00CF70E2" w:rsidRDefault="00CF70E2" w:rsidP="00E57A2A">
            <w:pPr>
              <w:suppressAutoHyphens/>
              <w:spacing w:line="276" w:lineRule="auto"/>
              <w:jc w:val="both"/>
              <w:rPr>
                <w:rFonts w:eastAsia="Calibri"/>
                <w:b/>
                <w:sz w:val="28"/>
                <w:szCs w:val="28"/>
                <w:lang w:val="ru-RU" w:eastAsia="zh-CN"/>
              </w:rPr>
            </w:pPr>
          </w:p>
        </w:tc>
        <w:tc>
          <w:tcPr>
            <w:tcW w:w="5521" w:type="dxa"/>
          </w:tcPr>
          <w:p w14:paraId="4967A720" w14:textId="2E10FD8B" w:rsidR="00CF70E2" w:rsidRDefault="00CF70E2" w:rsidP="00D51E5B">
            <w:pPr>
              <w:suppressAutoHyphens/>
              <w:spacing w:line="276" w:lineRule="auto"/>
              <w:ind w:firstLine="2732"/>
              <w:jc w:val="both"/>
              <w:rPr>
                <w:rFonts w:eastAsia="Calibri"/>
                <w:b/>
                <w:sz w:val="28"/>
                <w:szCs w:val="28"/>
                <w:lang w:val="ru-RU" w:eastAsia="zh-CN"/>
              </w:rPr>
            </w:pPr>
            <w:r>
              <w:rPr>
                <w:b/>
                <w:sz w:val="28"/>
                <w:szCs w:val="28"/>
              </w:rPr>
              <w:t>Олексій МЕЛЬНИК</w:t>
            </w:r>
          </w:p>
        </w:tc>
      </w:tr>
    </w:tbl>
    <w:p w14:paraId="114D83BB" w14:textId="0E2DBE69" w:rsidR="001114F0" w:rsidRPr="0091483D" w:rsidRDefault="001114F0" w:rsidP="00D51748">
      <w:pPr>
        <w:suppressAutoHyphens/>
        <w:spacing w:line="276" w:lineRule="auto"/>
        <w:jc w:val="both"/>
        <w:rPr>
          <w:rFonts w:eastAsia="Calibri"/>
          <w:b/>
          <w:sz w:val="28"/>
          <w:szCs w:val="28"/>
          <w:lang w:val="ru-RU" w:eastAsia="zh-CN"/>
        </w:rPr>
      </w:pPr>
    </w:p>
    <w:sectPr w:rsidR="001114F0" w:rsidRPr="0091483D" w:rsidSect="008A6268">
      <w:headerReference w:type="default" r:id="rId9"/>
      <w:pgSz w:w="11906" w:h="16838"/>
      <w:pgMar w:top="1135" w:right="567" w:bottom="1135" w:left="1701" w:header="426"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D1CD1" w14:textId="77777777" w:rsidR="001A5C97" w:rsidRDefault="001A5C97" w:rsidP="00865191">
      <w:r>
        <w:separator/>
      </w:r>
    </w:p>
  </w:endnote>
  <w:endnote w:type="continuationSeparator" w:id="0">
    <w:p w14:paraId="30282508" w14:textId="77777777" w:rsidR="001A5C97" w:rsidRDefault="001A5C97"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BDB19" w14:textId="77777777" w:rsidR="001A5C97" w:rsidRDefault="001A5C97" w:rsidP="00865191">
      <w:r>
        <w:separator/>
      </w:r>
    </w:p>
  </w:footnote>
  <w:footnote w:type="continuationSeparator" w:id="0">
    <w:p w14:paraId="3C78CB76" w14:textId="77777777" w:rsidR="001A5C97" w:rsidRDefault="001A5C97" w:rsidP="008651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41124"/>
      <w:docPartObj>
        <w:docPartGallery w:val="Page Numbers (Top of Page)"/>
        <w:docPartUnique/>
      </w:docPartObj>
    </w:sdtPr>
    <w:sdtEndPr>
      <w:rPr>
        <w:sz w:val="24"/>
      </w:rPr>
    </w:sdtEndPr>
    <w:sdtContent>
      <w:p w14:paraId="70CC1D3C" w14:textId="12844F1F" w:rsidR="004E1B66" w:rsidRPr="00E0188B" w:rsidRDefault="004E1B66" w:rsidP="00A5033A">
        <w:pPr>
          <w:pStyle w:val="a7"/>
          <w:jc w:val="center"/>
          <w:rPr>
            <w:noProof/>
            <w:sz w:val="24"/>
          </w:rPr>
        </w:pPr>
        <w:r w:rsidRPr="007F4A53">
          <w:rPr>
            <w:sz w:val="24"/>
          </w:rPr>
          <w:fldChar w:fldCharType="begin"/>
        </w:r>
        <w:r w:rsidRPr="007F4A53">
          <w:rPr>
            <w:sz w:val="24"/>
          </w:rPr>
          <w:instrText xml:space="preserve"> PAGE   \* MERGEFORMAT </w:instrText>
        </w:r>
        <w:r w:rsidRPr="007F4A53">
          <w:rPr>
            <w:sz w:val="24"/>
          </w:rPr>
          <w:fldChar w:fldCharType="separate"/>
        </w:r>
        <w:r w:rsidR="008954DF">
          <w:rPr>
            <w:noProof/>
            <w:sz w:val="24"/>
          </w:rPr>
          <w:t>17</w:t>
        </w:r>
        <w:r w:rsidRPr="007F4A53">
          <w:rPr>
            <w:noProof/>
            <w:sz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70A0F"/>
    <w:multiLevelType w:val="multilevel"/>
    <w:tmpl w:val="0B981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C263FE"/>
    <w:multiLevelType w:val="multilevel"/>
    <w:tmpl w:val="94E831B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F11"/>
    <w:rsid w:val="0000057E"/>
    <w:rsid w:val="000025F3"/>
    <w:rsid w:val="0000716E"/>
    <w:rsid w:val="000077F6"/>
    <w:rsid w:val="00012516"/>
    <w:rsid w:val="00015904"/>
    <w:rsid w:val="0002085A"/>
    <w:rsid w:val="0002225A"/>
    <w:rsid w:val="00022B58"/>
    <w:rsid w:val="00032320"/>
    <w:rsid w:val="0003252B"/>
    <w:rsid w:val="000337C5"/>
    <w:rsid w:val="0003545B"/>
    <w:rsid w:val="000406DA"/>
    <w:rsid w:val="00041723"/>
    <w:rsid w:val="00042F15"/>
    <w:rsid w:val="00044155"/>
    <w:rsid w:val="00045892"/>
    <w:rsid w:val="00046196"/>
    <w:rsid w:val="00046300"/>
    <w:rsid w:val="00046B5F"/>
    <w:rsid w:val="00052349"/>
    <w:rsid w:val="00053760"/>
    <w:rsid w:val="00053906"/>
    <w:rsid w:val="00053BE2"/>
    <w:rsid w:val="00055CCD"/>
    <w:rsid w:val="00055F7E"/>
    <w:rsid w:val="00056CC5"/>
    <w:rsid w:val="000606F7"/>
    <w:rsid w:val="00061956"/>
    <w:rsid w:val="00062D7A"/>
    <w:rsid w:val="00063C32"/>
    <w:rsid w:val="00063E8E"/>
    <w:rsid w:val="00065670"/>
    <w:rsid w:val="0006774A"/>
    <w:rsid w:val="000731BC"/>
    <w:rsid w:val="000745B7"/>
    <w:rsid w:val="00075FE6"/>
    <w:rsid w:val="00076147"/>
    <w:rsid w:val="000764A4"/>
    <w:rsid w:val="00080CD6"/>
    <w:rsid w:val="00084AA6"/>
    <w:rsid w:val="000866C0"/>
    <w:rsid w:val="00091B3D"/>
    <w:rsid w:val="00093365"/>
    <w:rsid w:val="00094FF8"/>
    <w:rsid w:val="00095565"/>
    <w:rsid w:val="000A2BF5"/>
    <w:rsid w:val="000A4588"/>
    <w:rsid w:val="000A71A2"/>
    <w:rsid w:val="000B015C"/>
    <w:rsid w:val="000B449B"/>
    <w:rsid w:val="000B4AF9"/>
    <w:rsid w:val="000B5E46"/>
    <w:rsid w:val="000C1656"/>
    <w:rsid w:val="000C1DD6"/>
    <w:rsid w:val="000C2E7D"/>
    <w:rsid w:val="000C34FA"/>
    <w:rsid w:val="000C5DB3"/>
    <w:rsid w:val="000C75E1"/>
    <w:rsid w:val="000D0D0A"/>
    <w:rsid w:val="000D393A"/>
    <w:rsid w:val="000D3AAF"/>
    <w:rsid w:val="000D5AB4"/>
    <w:rsid w:val="000D61FB"/>
    <w:rsid w:val="000D70C1"/>
    <w:rsid w:val="000E0AF0"/>
    <w:rsid w:val="000E2C06"/>
    <w:rsid w:val="000E2C92"/>
    <w:rsid w:val="000E4B6D"/>
    <w:rsid w:val="000E7F40"/>
    <w:rsid w:val="000F2D1C"/>
    <w:rsid w:val="000F6074"/>
    <w:rsid w:val="000F7DEA"/>
    <w:rsid w:val="00100F77"/>
    <w:rsid w:val="0010341C"/>
    <w:rsid w:val="00103620"/>
    <w:rsid w:val="001047BE"/>
    <w:rsid w:val="00105846"/>
    <w:rsid w:val="001110A5"/>
    <w:rsid w:val="001114F0"/>
    <w:rsid w:val="001134B5"/>
    <w:rsid w:val="00114F67"/>
    <w:rsid w:val="001151A0"/>
    <w:rsid w:val="00117484"/>
    <w:rsid w:val="00117695"/>
    <w:rsid w:val="00120EC5"/>
    <w:rsid w:val="001215DF"/>
    <w:rsid w:val="00121B74"/>
    <w:rsid w:val="00125EEA"/>
    <w:rsid w:val="00131371"/>
    <w:rsid w:val="00133855"/>
    <w:rsid w:val="00134998"/>
    <w:rsid w:val="00135540"/>
    <w:rsid w:val="00135AA7"/>
    <w:rsid w:val="00135DA0"/>
    <w:rsid w:val="00136229"/>
    <w:rsid w:val="00136BB0"/>
    <w:rsid w:val="00137A62"/>
    <w:rsid w:val="001407DB"/>
    <w:rsid w:val="0014489A"/>
    <w:rsid w:val="0014492B"/>
    <w:rsid w:val="001464F4"/>
    <w:rsid w:val="001467C1"/>
    <w:rsid w:val="0015144F"/>
    <w:rsid w:val="00151694"/>
    <w:rsid w:val="00152B36"/>
    <w:rsid w:val="00153852"/>
    <w:rsid w:val="00153F8F"/>
    <w:rsid w:val="001546FD"/>
    <w:rsid w:val="0015555F"/>
    <w:rsid w:val="0016135F"/>
    <w:rsid w:val="0016213F"/>
    <w:rsid w:val="00164F23"/>
    <w:rsid w:val="001653FB"/>
    <w:rsid w:val="00165D95"/>
    <w:rsid w:val="001701A4"/>
    <w:rsid w:val="001706AE"/>
    <w:rsid w:val="001711E0"/>
    <w:rsid w:val="001730F6"/>
    <w:rsid w:val="00173880"/>
    <w:rsid w:val="00173F25"/>
    <w:rsid w:val="00174E41"/>
    <w:rsid w:val="001768F9"/>
    <w:rsid w:val="00177075"/>
    <w:rsid w:val="00182370"/>
    <w:rsid w:val="001838F9"/>
    <w:rsid w:val="00186290"/>
    <w:rsid w:val="001876E7"/>
    <w:rsid w:val="00187A58"/>
    <w:rsid w:val="001919B2"/>
    <w:rsid w:val="00193276"/>
    <w:rsid w:val="0019358C"/>
    <w:rsid w:val="001953E9"/>
    <w:rsid w:val="0019758C"/>
    <w:rsid w:val="001A0FB9"/>
    <w:rsid w:val="001A24EB"/>
    <w:rsid w:val="001A34D0"/>
    <w:rsid w:val="001A5C97"/>
    <w:rsid w:val="001A7129"/>
    <w:rsid w:val="001B2FB0"/>
    <w:rsid w:val="001B4269"/>
    <w:rsid w:val="001B42B0"/>
    <w:rsid w:val="001B65F5"/>
    <w:rsid w:val="001C3AE1"/>
    <w:rsid w:val="001C5336"/>
    <w:rsid w:val="001C5E0D"/>
    <w:rsid w:val="001C6B65"/>
    <w:rsid w:val="001D10AB"/>
    <w:rsid w:val="001D37E5"/>
    <w:rsid w:val="001D5C7C"/>
    <w:rsid w:val="001D5D0C"/>
    <w:rsid w:val="001E0D14"/>
    <w:rsid w:val="001E198D"/>
    <w:rsid w:val="001E45DC"/>
    <w:rsid w:val="001E7A27"/>
    <w:rsid w:val="001E7BB1"/>
    <w:rsid w:val="001F05D5"/>
    <w:rsid w:val="001F0F27"/>
    <w:rsid w:val="001F193E"/>
    <w:rsid w:val="001F3AB7"/>
    <w:rsid w:val="001F4BA5"/>
    <w:rsid w:val="001F51E8"/>
    <w:rsid w:val="001F7ABA"/>
    <w:rsid w:val="002004A1"/>
    <w:rsid w:val="00200B80"/>
    <w:rsid w:val="00202C61"/>
    <w:rsid w:val="00203695"/>
    <w:rsid w:val="002048EB"/>
    <w:rsid w:val="00213ACD"/>
    <w:rsid w:val="00215625"/>
    <w:rsid w:val="00222D96"/>
    <w:rsid w:val="00223883"/>
    <w:rsid w:val="002238B1"/>
    <w:rsid w:val="00227245"/>
    <w:rsid w:val="00232905"/>
    <w:rsid w:val="00236844"/>
    <w:rsid w:val="002409A0"/>
    <w:rsid w:val="00240BFC"/>
    <w:rsid w:val="002501F2"/>
    <w:rsid w:val="00250E19"/>
    <w:rsid w:val="00251131"/>
    <w:rsid w:val="00251E5A"/>
    <w:rsid w:val="00252192"/>
    <w:rsid w:val="0025369C"/>
    <w:rsid w:val="002560C5"/>
    <w:rsid w:val="002571AB"/>
    <w:rsid w:val="002610DA"/>
    <w:rsid w:val="002621CA"/>
    <w:rsid w:val="00265915"/>
    <w:rsid w:val="00266A26"/>
    <w:rsid w:val="00266C47"/>
    <w:rsid w:val="0026726E"/>
    <w:rsid w:val="00270255"/>
    <w:rsid w:val="00270BF3"/>
    <w:rsid w:val="002759A0"/>
    <w:rsid w:val="00280EE2"/>
    <w:rsid w:val="00281E18"/>
    <w:rsid w:val="00282EEC"/>
    <w:rsid w:val="00285A44"/>
    <w:rsid w:val="00287EA1"/>
    <w:rsid w:val="002932AD"/>
    <w:rsid w:val="00294599"/>
    <w:rsid w:val="00294B00"/>
    <w:rsid w:val="00296C7C"/>
    <w:rsid w:val="002A0526"/>
    <w:rsid w:val="002A17E5"/>
    <w:rsid w:val="002A206B"/>
    <w:rsid w:val="002A2D64"/>
    <w:rsid w:val="002A43B0"/>
    <w:rsid w:val="002A4938"/>
    <w:rsid w:val="002A4DE0"/>
    <w:rsid w:val="002A5FCD"/>
    <w:rsid w:val="002B135B"/>
    <w:rsid w:val="002B1481"/>
    <w:rsid w:val="002B29FB"/>
    <w:rsid w:val="002B4B67"/>
    <w:rsid w:val="002B4E87"/>
    <w:rsid w:val="002B5FBF"/>
    <w:rsid w:val="002C0EE3"/>
    <w:rsid w:val="002C323E"/>
    <w:rsid w:val="002C3EA7"/>
    <w:rsid w:val="002C5227"/>
    <w:rsid w:val="002C7098"/>
    <w:rsid w:val="002D16AF"/>
    <w:rsid w:val="002D1CB7"/>
    <w:rsid w:val="002D21B1"/>
    <w:rsid w:val="002D2EAC"/>
    <w:rsid w:val="002D35F7"/>
    <w:rsid w:val="002D3BF2"/>
    <w:rsid w:val="002D4448"/>
    <w:rsid w:val="002D511B"/>
    <w:rsid w:val="002D6523"/>
    <w:rsid w:val="002D69D6"/>
    <w:rsid w:val="002D72E8"/>
    <w:rsid w:val="002E257F"/>
    <w:rsid w:val="002E3C73"/>
    <w:rsid w:val="002E3D72"/>
    <w:rsid w:val="002E5A9F"/>
    <w:rsid w:val="002E7B2F"/>
    <w:rsid w:val="002F0F1A"/>
    <w:rsid w:val="002F1399"/>
    <w:rsid w:val="002F1D5F"/>
    <w:rsid w:val="003003EF"/>
    <w:rsid w:val="00300C18"/>
    <w:rsid w:val="00305650"/>
    <w:rsid w:val="003134D2"/>
    <w:rsid w:val="00314200"/>
    <w:rsid w:val="0031433B"/>
    <w:rsid w:val="00316552"/>
    <w:rsid w:val="0031679E"/>
    <w:rsid w:val="003200A9"/>
    <w:rsid w:val="0032371B"/>
    <w:rsid w:val="0032795B"/>
    <w:rsid w:val="003302FF"/>
    <w:rsid w:val="00332234"/>
    <w:rsid w:val="00332B55"/>
    <w:rsid w:val="00332E5F"/>
    <w:rsid w:val="00332FB4"/>
    <w:rsid w:val="00333239"/>
    <w:rsid w:val="00334845"/>
    <w:rsid w:val="00334A89"/>
    <w:rsid w:val="00334B65"/>
    <w:rsid w:val="00344FB6"/>
    <w:rsid w:val="00345F1C"/>
    <w:rsid w:val="0035243D"/>
    <w:rsid w:val="00353EEF"/>
    <w:rsid w:val="003610AF"/>
    <w:rsid w:val="00361948"/>
    <w:rsid w:val="0036730D"/>
    <w:rsid w:val="003674E9"/>
    <w:rsid w:val="0037197E"/>
    <w:rsid w:val="00372CEE"/>
    <w:rsid w:val="003742F7"/>
    <w:rsid w:val="00376C7D"/>
    <w:rsid w:val="00377B21"/>
    <w:rsid w:val="003843E7"/>
    <w:rsid w:val="003903F5"/>
    <w:rsid w:val="0039428B"/>
    <w:rsid w:val="00394665"/>
    <w:rsid w:val="003949E2"/>
    <w:rsid w:val="003A0721"/>
    <w:rsid w:val="003A399F"/>
    <w:rsid w:val="003A4C08"/>
    <w:rsid w:val="003B3533"/>
    <w:rsid w:val="003B5CBE"/>
    <w:rsid w:val="003B6CB3"/>
    <w:rsid w:val="003B7333"/>
    <w:rsid w:val="003C078D"/>
    <w:rsid w:val="003C1B99"/>
    <w:rsid w:val="003C52C5"/>
    <w:rsid w:val="003C62AE"/>
    <w:rsid w:val="003D0C34"/>
    <w:rsid w:val="003D1B11"/>
    <w:rsid w:val="003D3C8A"/>
    <w:rsid w:val="003D7C6F"/>
    <w:rsid w:val="003E260B"/>
    <w:rsid w:val="003E3B5B"/>
    <w:rsid w:val="003E6206"/>
    <w:rsid w:val="003F1334"/>
    <w:rsid w:val="003F1DDE"/>
    <w:rsid w:val="003F433E"/>
    <w:rsid w:val="003F660B"/>
    <w:rsid w:val="0040103F"/>
    <w:rsid w:val="00401D86"/>
    <w:rsid w:val="0040271C"/>
    <w:rsid w:val="00402FD6"/>
    <w:rsid w:val="00403D14"/>
    <w:rsid w:val="00405F98"/>
    <w:rsid w:val="00411466"/>
    <w:rsid w:val="00412C5D"/>
    <w:rsid w:val="00414011"/>
    <w:rsid w:val="0041458E"/>
    <w:rsid w:val="00415618"/>
    <w:rsid w:val="00417054"/>
    <w:rsid w:val="0042038F"/>
    <w:rsid w:val="00421F39"/>
    <w:rsid w:val="004220E9"/>
    <w:rsid w:val="0042489D"/>
    <w:rsid w:val="00430E7F"/>
    <w:rsid w:val="0043122F"/>
    <w:rsid w:val="004317D7"/>
    <w:rsid w:val="004322DA"/>
    <w:rsid w:val="004334CA"/>
    <w:rsid w:val="0044253B"/>
    <w:rsid w:val="00443A30"/>
    <w:rsid w:val="0044644E"/>
    <w:rsid w:val="00446EB7"/>
    <w:rsid w:val="00446F41"/>
    <w:rsid w:val="00447845"/>
    <w:rsid w:val="0045092B"/>
    <w:rsid w:val="00450FC5"/>
    <w:rsid w:val="00454F0F"/>
    <w:rsid w:val="004552FF"/>
    <w:rsid w:val="00457E6F"/>
    <w:rsid w:val="00463361"/>
    <w:rsid w:val="00463721"/>
    <w:rsid w:val="00463D23"/>
    <w:rsid w:val="00466A94"/>
    <w:rsid w:val="00467801"/>
    <w:rsid w:val="00467B1B"/>
    <w:rsid w:val="00467E05"/>
    <w:rsid w:val="00471C59"/>
    <w:rsid w:val="00473EA4"/>
    <w:rsid w:val="004742B7"/>
    <w:rsid w:val="00475869"/>
    <w:rsid w:val="004758D3"/>
    <w:rsid w:val="00476254"/>
    <w:rsid w:val="0047693F"/>
    <w:rsid w:val="00481BCF"/>
    <w:rsid w:val="004823FF"/>
    <w:rsid w:val="00482C0B"/>
    <w:rsid w:val="00483B50"/>
    <w:rsid w:val="00486102"/>
    <w:rsid w:val="00487184"/>
    <w:rsid w:val="00492764"/>
    <w:rsid w:val="0049422A"/>
    <w:rsid w:val="0049454C"/>
    <w:rsid w:val="004958E7"/>
    <w:rsid w:val="004A0587"/>
    <w:rsid w:val="004A1164"/>
    <w:rsid w:val="004A12EF"/>
    <w:rsid w:val="004A1F18"/>
    <w:rsid w:val="004A6A69"/>
    <w:rsid w:val="004B1067"/>
    <w:rsid w:val="004B19A8"/>
    <w:rsid w:val="004B1CF8"/>
    <w:rsid w:val="004B2B4F"/>
    <w:rsid w:val="004B48AA"/>
    <w:rsid w:val="004B615C"/>
    <w:rsid w:val="004B6DC4"/>
    <w:rsid w:val="004B6F4F"/>
    <w:rsid w:val="004B7161"/>
    <w:rsid w:val="004C15D2"/>
    <w:rsid w:val="004C28B3"/>
    <w:rsid w:val="004C3B9B"/>
    <w:rsid w:val="004C43D4"/>
    <w:rsid w:val="004C68BC"/>
    <w:rsid w:val="004D2528"/>
    <w:rsid w:val="004D2577"/>
    <w:rsid w:val="004D302D"/>
    <w:rsid w:val="004D4B43"/>
    <w:rsid w:val="004D667F"/>
    <w:rsid w:val="004D769B"/>
    <w:rsid w:val="004E1B66"/>
    <w:rsid w:val="004F1234"/>
    <w:rsid w:val="00500388"/>
    <w:rsid w:val="005006ED"/>
    <w:rsid w:val="00501D07"/>
    <w:rsid w:val="00502625"/>
    <w:rsid w:val="00505A7B"/>
    <w:rsid w:val="00507A82"/>
    <w:rsid w:val="00510779"/>
    <w:rsid w:val="00513157"/>
    <w:rsid w:val="00514031"/>
    <w:rsid w:val="00514BC9"/>
    <w:rsid w:val="00514F30"/>
    <w:rsid w:val="00515E13"/>
    <w:rsid w:val="00516AAF"/>
    <w:rsid w:val="00517B32"/>
    <w:rsid w:val="00521F08"/>
    <w:rsid w:val="0052242B"/>
    <w:rsid w:val="00523794"/>
    <w:rsid w:val="00524BAC"/>
    <w:rsid w:val="005339F6"/>
    <w:rsid w:val="00534DDC"/>
    <w:rsid w:val="005372E3"/>
    <w:rsid w:val="00541190"/>
    <w:rsid w:val="00543468"/>
    <w:rsid w:val="00544589"/>
    <w:rsid w:val="00553FD0"/>
    <w:rsid w:val="00562618"/>
    <w:rsid w:val="00564A60"/>
    <w:rsid w:val="00567FF7"/>
    <w:rsid w:val="00573CB0"/>
    <w:rsid w:val="00573DAE"/>
    <w:rsid w:val="00574260"/>
    <w:rsid w:val="00575E6F"/>
    <w:rsid w:val="00576A2D"/>
    <w:rsid w:val="00580C49"/>
    <w:rsid w:val="005810ED"/>
    <w:rsid w:val="00581772"/>
    <w:rsid w:val="005829CD"/>
    <w:rsid w:val="00584539"/>
    <w:rsid w:val="0058593A"/>
    <w:rsid w:val="00587ACC"/>
    <w:rsid w:val="00587E84"/>
    <w:rsid w:val="00590F94"/>
    <w:rsid w:val="005927F8"/>
    <w:rsid w:val="0059668C"/>
    <w:rsid w:val="00597552"/>
    <w:rsid w:val="005A0FDF"/>
    <w:rsid w:val="005A13D7"/>
    <w:rsid w:val="005A23DA"/>
    <w:rsid w:val="005A4F2C"/>
    <w:rsid w:val="005A59C7"/>
    <w:rsid w:val="005A5EAF"/>
    <w:rsid w:val="005A63FD"/>
    <w:rsid w:val="005B1F9B"/>
    <w:rsid w:val="005B22FC"/>
    <w:rsid w:val="005B4688"/>
    <w:rsid w:val="005B5640"/>
    <w:rsid w:val="005B790C"/>
    <w:rsid w:val="005B7CBC"/>
    <w:rsid w:val="005B7DFB"/>
    <w:rsid w:val="005C27DE"/>
    <w:rsid w:val="005C4A91"/>
    <w:rsid w:val="005C5574"/>
    <w:rsid w:val="005D10FD"/>
    <w:rsid w:val="005D1170"/>
    <w:rsid w:val="005D6041"/>
    <w:rsid w:val="005E2490"/>
    <w:rsid w:val="005E2B5E"/>
    <w:rsid w:val="005E4BDE"/>
    <w:rsid w:val="005E696C"/>
    <w:rsid w:val="005F0602"/>
    <w:rsid w:val="005F06CE"/>
    <w:rsid w:val="005F1F40"/>
    <w:rsid w:val="00603568"/>
    <w:rsid w:val="00603CA5"/>
    <w:rsid w:val="00605593"/>
    <w:rsid w:val="006068D5"/>
    <w:rsid w:val="006105D3"/>
    <w:rsid w:val="00610C4F"/>
    <w:rsid w:val="0061115E"/>
    <w:rsid w:val="00612164"/>
    <w:rsid w:val="00615033"/>
    <w:rsid w:val="00615719"/>
    <w:rsid w:val="00620B58"/>
    <w:rsid w:val="006260B3"/>
    <w:rsid w:val="00626CB2"/>
    <w:rsid w:val="00626CC3"/>
    <w:rsid w:val="00627AB2"/>
    <w:rsid w:val="00627C3F"/>
    <w:rsid w:val="00630182"/>
    <w:rsid w:val="00632A35"/>
    <w:rsid w:val="00640407"/>
    <w:rsid w:val="00640B25"/>
    <w:rsid w:val="00642B2F"/>
    <w:rsid w:val="00643D6A"/>
    <w:rsid w:val="00665FBA"/>
    <w:rsid w:val="0067188B"/>
    <w:rsid w:val="00672C77"/>
    <w:rsid w:val="00673DD5"/>
    <w:rsid w:val="00675033"/>
    <w:rsid w:val="00675B7B"/>
    <w:rsid w:val="00676821"/>
    <w:rsid w:val="00677619"/>
    <w:rsid w:val="0068061C"/>
    <w:rsid w:val="00682837"/>
    <w:rsid w:val="00684DEE"/>
    <w:rsid w:val="006853A8"/>
    <w:rsid w:val="006855E2"/>
    <w:rsid w:val="00686EDE"/>
    <w:rsid w:val="00694E52"/>
    <w:rsid w:val="00694F04"/>
    <w:rsid w:val="006963E1"/>
    <w:rsid w:val="006A0344"/>
    <w:rsid w:val="006A0F99"/>
    <w:rsid w:val="006A1BD0"/>
    <w:rsid w:val="006A4DAC"/>
    <w:rsid w:val="006A6B0C"/>
    <w:rsid w:val="006A70BF"/>
    <w:rsid w:val="006A79D2"/>
    <w:rsid w:val="006B1210"/>
    <w:rsid w:val="006B6AAA"/>
    <w:rsid w:val="006C1441"/>
    <w:rsid w:val="006C368F"/>
    <w:rsid w:val="006C6AFE"/>
    <w:rsid w:val="006D0F1B"/>
    <w:rsid w:val="006D23C9"/>
    <w:rsid w:val="006D68FF"/>
    <w:rsid w:val="006D6D23"/>
    <w:rsid w:val="006D6D8F"/>
    <w:rsid w:val="006E243C"/>
    <w:rsid w:val="006E3C56"/>
    <w:rsid w:val="006E66D7"/>
    <w:rsid w:val="006F0CF8"/>
    <w:rsid w:val="006F2132"/>
    <w:rsid w:val="006F21D5"/>
    <w:rsid w:val="006F3DFE"/>
    <w:rsid w:val="006F45B5"/>
    <w:rsid w:val="00702C58"/>
    <w:rsid w:val="00703325"/>
    <w:rsid w:val="0070478E"/>
    <w:rsid w:val="00707072"/>
    <w:rsid w:val="00707146"/>
    <w:rsid w:val="0070744E"/>
    <w:rsid w:val="007100E8"/>
    <w:rsid w:val="00714E7B"/>
    <w:rsid w:val="0071701E"/>
    <w:rsid w:val="007173A5"/>
    <w:rsid w:val="00722B34"/>
    <w:rsid w:val="00723E8F"/>
    <w:rsid w:val="00724057"/>
    <w:rsid w:val="0072413C"/>
    <w:rsid w:val="00725769"/>
    <w:rsid w:val="00725C18"/>
    <w:rsid w:val="00726BFA"/>
    <w:rsid w:val="00727156"/>
    <w:rsid w:val="00731561"/>
    <w:rsid w:val="00731F3D"/>
    <w:rsid w:val="00733AC5"/>
    <w:rsid w:val="00735524"/>
    <w:rsid w:val="0074022D"/>
    <w:rsid w:val="007405F6"/>
    <w:rsid w:val="0074259F"/>
    <w:rsid w:val="00745006"/>
    <w:rsid w:val="007452BC"/>
    <w:rsid w:val="007457A1"/>
    <w:rsid w:val="00745BA2"/>
    <w:rsid w:val="0074653E"/>
    <w:rsid w:val="007502B2"/>
    <w:rsid w:val="00752F0B"/>
    <w:rsid w:val="007535F1"/>
    <w:rsid w:val="00753935"/>
    <w:rsid w:val="00754408"/>
    <w:rsid w:val="007556E6"/>
    <w:rsid w:val="00760C66"/>
    <w:rsid w:val="00761689"/>
    <w:rsid w:val="007636FA"/>
    <w:rsid w:val="00763A6E"/>
    <w:rsid w:val="00764683"/>
    <w:rsid w:val="007673E0"/>
    <w:rsid w:val="00770434"/>
    <w:rsid w:val="007708F0"/>
    <w:rsid w:val="00771213"/>
    <w:rsid w:val="00771B6C"/>
    <w:rsid w:val="00774A15"/>
    <w:rsid w:val="0078033C"/>
    <w:rsid w:val="0079114A"/>
    <w:rsid w:val="00791C13"/>
    <w:rsid w:val="00792C62"/>
    <w:rsid w:val="007A0ADC"/>
    <w:rsid w:val="007A2C2F"/>
    <w:rsid w:val="007A2E9C"/>
    <w:rsid w:val="007A4A50"/>
    <w:rsid w:val="007A6363"/>
    <w:rsid w:val="007B1812"/>
    <w:rsid w:val="007B5472"/>
    <w:rsid w:val="007B6B45"/>
    <w:rsid w:val="007C48EC"/>
    <w:rsid w:val="007C552B"/>
    <w:rsid w:val="007C5C15"/>
    <w:rsid w:val="007C6832"/>
    <w:rsid w:val="007D095C"/>
    <w:rsid w:val="007D0B0C"/>
    <w:rsid w:val="007D0B40"/>
    <w:rsid w:val="007D674D"/>
    <w:rsid w:val="007D73AF"/>
    <w:rsid w:val="007D7AB3"/>
    <w:rsid w:val="007E0635"/>
    <w:rsid w:val="007E090B"/>
    <w:rsid w:val="007E0C33"/>
    <w:rsid w:val="007E2EF8"/>
    <w:rsid w:val="007E4A0C"/>
    <w:rsid w:val="007E4FA7"/>
    <w:rsid w:val="007E6331"/>
    <w:rsid w:val="007E6D9B"/>
    <w:rsid w:val="007F0FE6"/>
    <w:rsid w:val="007F1E17"/>
    <w:rsid w:val="007F26EB"/>
    <w:rsid w:val="007F4A53"/>
    <w:rsid w:val="007F5A3E"/>
    <w:rsid w:val="007F64E6"/>
    <w:rsid w:val="007F7723"/>
    <w:rsid w:val="008019FD"/>
    <w:rsid w:val="00802FBA"/>
    <w:rsid w:val="008036C4"/>
    <w:rsid w:val="00807F60"/>
    <w:rsid w:val="00811637"/>
    <w:rsid w:val="00815632"/>
    <w:rsid w:val="008158CA"/>
    <w:rsid w:val="00821447"/>
    <w:rsid w:val="008216D9"/>
    <w:rsid w:val="0082570F"/>
    <w:rsid w:val="00831733"/>
    <w:rsid w:val="00833314"/>
    <w:rsid w:val="00833EF7"/>
    <w:rsid w:val="00834E30"/>
    <w:rsid w:val="00834F6D"/>
    <w:rsid w:val="00836B33"/>
    <w:rsid w:val="00837D58"/>
    <w:rsid w:val="00842225"/>
    <w:rsid w:val="00843035"/>
    <w:rsid w:val="00843841"/>
    <w:rsid w:val="00843853"/>
    <w:rsid w:val="00843AFA"/>
    <w:rsid w:val="00843E55"/>
    <w:rsid w:val="00845844"/>
    <w:rsid w:val="0084695C"/>
    <w:rsid w:val="0085194B"/>
    <w:rsid w:val="00851CF2"/>
    <w:rsid w:val="00851F46"/>
    <w:rsid w:val="00851FB4"/>
    <w:rsid w:val="00855625"/>
    <w:rsid w:val="0086086E"/>
    <w:rsid w:val="00861717"/>
    <w:rsid w:val="00861BF2"/>
    <w:rsid w:val="00862158"/>
    <w:rsid w:val="0086396F"/>
    <w:rsid w:val="0086397A"/>
    <w:rsid w:val="00865191"/>
    <w:rsid w:val="0086693B"/>
    <w:rsid w:val="00867395"/>
    <w:rsid w:val="00867D62"/>
    <w:rsid w:val="00867EC1"/>
    <w:rsid w:val="008730AF"/>
    <w:rsid w:val="008743F5"/>
    <w:rsid w:val="00875E74"/>
    <w:rsid w:val="00880F97"/>
    <w:rsid w:val="00882514"/>
    <w:rsid w:val="00884F2E"/>
    <w:rsid w:val="008861E4"/>
    <w:rsid w:val="00891BD9"/>
    <w:rsid w:val="008931FA"/>
    <w:rsid w:val="00894A5B"/>
    <w:rsid w:val="008954DF"/>
    <w:rsid w:val="008962C1"/>
    <w:rsid w:val="00897A1E"/>
    <w:rsid w:val="00897D94"/>
    <w:rsid w:val="008A0156"/>
    <w:rsid w:val="008A3F35"/>
    <w:rsid w:val="008A526D"/>
    <w:rsid w:val="008A5507"/>
    <w:rsid w:val="008A6268"/>
    <w:rsid w:val="008A639C"/>
    <w:rsid w:val="008A6BFD"/>
    <w:rsid w:val="008A77C5"/>
    <w:rsid w:val="008B0CD1"/>
    <w:rsid w:val="008B0EFF"/>
    <w:rsid w:val="008B3896"/>
    <w:rsid w:val="008B41BC"/>
    <w:rsid w:val="008B7E13"/>
    <w:rsid w:val="008C08BD"/>
    <w:rsid w:val="008C14BD"/>
    <w:rsid w:val="008C1EA8"/>
    <w:rsid w:val="008C1FEB"/>
    <w:rsid w:val="008C240B"/>
    <w:rsid w:val="008C2CEC"/>
    <w:rsid w:val="008C623C"/>
    <w:rsid w:val="008C692D"/>
    <w:rsid w:val="008D2E06"/>
    <w:rsid w:val="008D374F"/>
    <w:rsid w:val="008D52D9"/>
    <w:rsid w:val="008E0931"/>
    <w:rsid w:val="008E1042"/>
    <w:rsid w:val="008E15C1"/>
    <w:rsid w:val="008E1F83"/>
    <w:rsid w:val="008E2FF7"/>
    <w:rsid w:val="008E3560"/>
    <w:rsid w:val="008E3569"/>
    <w:rsid w:val="008E5534"/>
    <w:rsid w:val="008F3099"/>
    <w:rsid w:val="008F3523"/>
    <w:rsid w:val="008F7609"/>
    <w:rsid w:val="00900DF3"/>
    <w:rsid w:val="009011AF"/>
    <w:rsid w:val="00904683"/>
    <w:rsid w:val="00905ACC"/>
    <w:rsid w:val="00906436"/>
    <w:rsid w:val="00907982"/>
    <w:rsid w:val="00911DF1"/>
    <w:rsid w:val="0091299A"/>
    <w:rsid w:val="0091483D"/>
    <w:rsid w:val="00914E81"/>
    <w:rsid w:val="0091565D"/>
    <w:rsid w:val="0091673A"/>
    <w:rsid w:val="00917219"/>
    <w:rsid w:val="00920200"/>
    <w:rsid w:val="00920AB3"/>
    <w:rsid w:val="00921275"/>
    <w:rsid w:val="00922DA6"/>
    <w:rsid w:val="00931C52"/>
    <w:rsid w:val="00931EC8"/>
    <w:rsid w:val="0093225F"/>
    <w:rsid w:val="009322CE"/>
    <w:rsid w:val="0093282A"/>
    <w:rsid w:val="00935569"/>
    <w:rsid w:val="00936DD2"/>
    <w:rsid w:val="00940B4C"/>
    <w:rsid w:val="00940C68"/>
    <w:rsid w:val="00942E23"/>
    <w:rsid w:val="009446A9"/>
    <w:rsid w:val="009473C0"/>
    <w:rsid w:val="00950DE0"/>
    <w:rsid w:val="00953BB8"/>
    <w:rsid w:val="009545B2"/>
    <w:rsid w:val="00956266"/>
    <w:rsid w:val="009568CF"/>
    <w:rsid w:val="00957305"/>
    <w:rsid w:val="00960A0C"/>
    <w:rsid w:val="00963821"/>
    <w:rsid w:val="00970AE8"/>
    <w:rsid w:val="0097287C"/>
    <w:rsid w:val="0097564A"/>
    <w:rsid w:val="0098237D"/>
    <w:rsid w:val="009827B4"/>
    <w:rsid w:val="00982C0C"/>
    <w:rsid w:val="0098319E"/>
    <w:rsid w:val="009920CD"/>
    <w:rsid w:val="00994C02"/>
    <w:rsid w:val="00996513"/>
    <w:rsid w:val="00997DF6"/>
    <w:rsid w:val="009A20DF"/>
    <w:rsid w:val="009A2C7F"/>
    <w:rsid w:val="009A38CE"/>
    <w:rsid w:val="009B0F44"/>
    <w:rsid w:val="009B1513"/>
    <w:rsid w:val="009B3046"/>
    <w:rsid w:val="009B4628"/>
    <w:rsid w:val="009B46C5"/>
    <w:rsid w:val="009B5E8A"/>
    <w:rsid w:val="009B714B"/>
    <w:rsid w:val="009B7BA1"/>
    <w:rsid w:val="009C065A"/>
    <w:rsid w:val="009C091C"/>
    <w:rsid w:val="009C1159"/>
    <w:rsid w:val="009C1A67"/>
    <w:rsid w:val="009C2D2C"/>
    <w:rsid w:val="009C3507"/>
    <w:rsid w:val="009C4D60"/>
    <w:rsid w:val="009C6BB1"/>
    <w:rsid w:val="009D1276"/>
    <w:rsid w:val="009D24A0"/>
    <w:rsid w:val="009E1992"/>
    <w:rsid w:val="009E483B"/>
    <w:rsid w:val="009E66E8"/>
    <w:rsid w:val="009E69E0"/>
    <w:rsid w:val="009F067E"/>
    <w:rsid w:val="009F140E"/>
    <w:rsid w:val="009F50BB"/>
    <w:rsid w:val="00A01096"/>
    <w:rsid w:val="00A01AB5"/>
    <w:rsid w:val="00A032B6"/>
    <w:rsid w:val="00A055ED"/>
    <w:rsid w:val="00A06A5B"/>
    <w:rsid w:val="00A1135D"/>
    <w:rsid w:val="00A11470"/>
    <w:rsid w:val="00A15616"/>
    <w:rsid w:val="00A162A4"/>
    <w:rsid w:val="00A17403"/>
    <w:rsid w:val="00A17A88"/>
    <w:rsid w:val="00A207F1"/>
    <w:rsid w:val="00A20EBB"/>
    <w:rsid w:val="00A218CD"/>
    <w:rsid w:val="00A22BD6"/>
    <w:rsid w:val="00A23514"/>
    <w:rsid w:val="00A25875"/>
    <w:rsid w:val="00A269D4"/>
    <w:rsid w:val="00A27753"/>
    <w:rsid w:val="00A316E4"/>
    <w:rsid w:val="00A31878"/>
    <w:rsid w:val="00A330DF"/>
    <w:rsid w:val="00A40012"/>
    <w:rsid w:val="00A404E4"/>
    <w:rsid w:val="00A4073F"/>
    <w:rsid w:val="00A41585"/>
    <w:rsid w:val="00A42020"/>
    <w:rsid w:val="00A42BC1"/>
    <w:rsid w:val="00A43A35"/>
    <w:rsid w:val="00A45ECC"/>
    <w:rsid w:val="00A45EF3"/>
    <w:rsid w:val="00A46185"/>
    <w:rsid w:val="00A46224"/>
    <w:rsid w:val="00A5033A"/>
    <w:rsid w:val="00A50408"/>
    <w:rsid w:val="00A50580"/>
    <w:rsid w:val="00A51110"/>
    <w:rsid w:val="00A51948"/>
    <w:rsid w:val="00A51C36"/>
    <w:rsid w:val="00A53314"/>
    <w:rsid w:val="00A55028"/>
    <w:rsid w:val="00A55767"/>
    <w:rsid w:val="00A6013D"/>
    <w:rsid w:val="00A606BA"/>
    <w:rsid w:val="00A61682"/>
    <w:rsid w:val="00A61ECE"/>
    <w:rsid w:val="00A63BEA"/>
    <w:rsid w:val="00A6456B"/>
    <w:rsid w:val="00A64DE8"/>
    <w:rsid w:val="00A6554B"/>
    <w:rsid w:val="00A67318"/>
    <w:rsid w:val="00A7398A"/>
    <w:rsid w:val="00A76CBD"/>
    <w:rsid w:val="00A82659"/>
    <w:rsid w:val="00A829EA"/>
    <w:rsid w:val="00A845F7"/>
    <w:rsid w:val="00A84A4E"/>
    <w:rsid w:val="00A84FD9"/>
    <w:rsid w:val="00A865D6"/>
    <w:rsid w:val="00A879B4"/>
    <w:rsid w:val="00A87C44"/>
    <w:rsid w:val="00A93C82"/>
    <w:rsid w:val="00AA18FB"/>
    <w:rsid w:val="00AA2B13"/>
    <w:rsid w:val="00AA4439"/>
    <w:rsid w:val="00AA55BD"/>
    <w:rsid w:val="00AB1057"/>
    <w:rsid w:val="00AB1C29"/>
    <w:rsid w:val="00AB21A3"/>
    <w:rsid w:val="00AB23D7"/>
    <w:rsid w:val="00AB2B32"/>
    <w:rsid w:val="00AB4501"/>
    <w:rsid w:val="00AB59D2"/>
    <w:rsid w:val="00AB7815"/>
    <w:rsid w:val="00AC002B"/>
    <w:rsid w:val="00AC0CA5"/>
    <w:rsid w:val="00AC44E6"/>
    <w:rsid w:val="00AC5304"/>
    <w:rsid w:val="00AC5E24"/>
    <w:rsid w:val="00AC6322"/>
    <w:rsid w:val="00AC6781"/>
    <w:rsid w:val="00AD08DC"/>
    <w:rsid w:val="00AD1ABC"/>
    <w:rsid w:val="00AD631E"/>
    <w:rsid w:val="00AE3F4C"/>
    <w:rsid w:val="00AE5092"/>
    <w:rsid w:val="00AE58BF"/>
    <w:rsid w:val="00AE61B4"/>
    <w:rsid w:val="00AE6865"/>
    <w:rsid w:val="00AF07CE"/>
    <w:rsid w:val="00AF7EFF"/>
    <w:rsid w:val="00B01947"/>
    <w:rsid w:val="00B027D6"/>
    <w:rsid w:val="00B03017"/>
    <w:rsid w:val="00B034EC"/>
    <w:rsid w:val="00B0354D"/>
    <w:rsid w:val="00B04A9D"/>
    <w:rsid w:val="00B0538E"/>
    <w:rsid w:val="00B0580C"/>
    <w:rsid w:val="00B07BBF"/>
    <w:rsid w:val="00B10A2F"/>
    <w:rsid w:val="00B13F68"/>
    <w:rsid w:val="00B14287"/>
    <w:rsid w:val="00B1486F"/>
    <w:rsid w:val="00B20F98"/>
    <w:rsid w:val="00B23A66"/>
    <w:rsid w:val="00B23EF1"/>
    <w:rsid w:val="00B24513"/>
    <w:rsid w:val="00B24992"/>
    <w:rsid w:val="00B27B71"/>
    <w:rsid w:val="00B32F6B"/>
    <w:rsid w:val="00B3366C"/>
    <w:rsid w:val="00B34591"/>
    <w:rsid w:val="00B353AB"/>
    <w:rsid w:val="00B372EE"/>
    <w:rsid w:val="00B40BB2"/>
    <w:rsid w:val="00B41A41"/>
    <w:rsid w:val="00B41FAC"/>
    <w:rsid w:val="00B43745"/>
    <w:rsid w:val="00B45415"/>
    <w:rsid w:val="00B47990"/>
    <w:rsid w:val="00B505FC"/>
    <w:rsid w:val="00B50CA8"/>
    <w:rsid w:val="00B579CC"/>
    <w:rsid w:val="00B60D30"/>
    <w:rsid w:val="00B63E18"/>
    <w:rsid w:val="00B674CF"/>
    <w:rsid w:val="00B67636"/>
    <w:rsid w:val="00B701D2"/>
    <w:rsid w:val="00B71591"/>
    <w:rsid w:val="00B7228A"/>
    <w:rsid w:val="00B7340D"/>
    <w:rsid w:val="00B74234"/>
    <w:rsid w:val="00B76475"/>
    <w:rsid w:val="00B7672D"/>
    <w:rsid w:val="00B76826"/>
    <w:rsid w:val="00B77109"/>
    <w:rsid w:val="00B8069D"/>
    <w:rsid w:val="00B821AE"/>
    <w:rsid w:val="00B8424F"/>
    <w:rsid w:val="00B92957"/>
    <w:rsid w:val="00B95205"/>
    <w:rsid w:val="00B9771E"/>
    <w:rsid w:val="00B97E4E"/>
    <w:rsid w:val="00BA07CB"/>
    <w:rsid w:val="00BA09D3"/>
    <w:rsid w:val="00BA2A54"/>
    <w:rsid w:val="00BA3304"/>
    <w:rsid w:val="00BA373C"/>
    <w:rsid w:val="00BA6F4E"/>
    <w:rsid w:val="00BA7791"/>
    <w:rsid w:val="00BB02F9"/>
    <w:rsid w:val="00BC107A"/>
    <w:rsid w:val="00BC18A8"/>
    <w:rsid w:val="00BC24D0"/>
    <w:rsid w:val="00BC2E4F"/>
    <w:rsid w:val="00BC447A"/>
    <w:rsid w:val="00BC4891"/>
    <w:rsid w:val="00BC4B74"/>
    <w:rsid w:val="00BC5CF8"/>
    <w:rsid w:val="00BC6A6E"/>
    <w:rsid w:val="00BD0591"/>
    <w:rsid w:val="00BD08CF"/>
    <w:rsid w:val="00BD2E8B"/>
    <w:rsid w:val="00BD3A4C"/>
    <w:rsid w:val="00BD3D36"/>
    <w:rsid w:val="00BD59FB"/>
    <w:rsid w:val="00BD7C38"/>
    <w:rsid w:val="00BE058E"/>
    <w:rsid w:val="00BE1BD0"/>
    <w:rsid w:val="00BE2C46"/>
    <w:rsid w:val="00BE3665"/>
    <w:rsid w:val="00BE551D"/>
    <w:rsid w:val="00BE55E4"/>
    <w:rsid w:val="00BE5BFA"/>
    <w:rsid w:val="00BE6140"/>
    <w:rsid w:val="00BF0740"/>
    <w:rsid w:val="00BF094B"/>
    <w:rsid w:val="00BF11C5"/>
    <w:rsid w:val="00BF31A6"/>
    <w:rsid w:val="00BF32E1"/>
    <w:rsid w:val="00BF61C3"/>
    <w:rsid w:val="00BF74FF"/>
    <w:rsid w:val="00C00938"/>
    <w:rsid w:val="00C02048"/>
    <w:rsid w:val="00C02561"/>
    <w:rsid w:val="00C043BA"/>
    <w:rsid w:val="00C07841"/>
    <w:rsid w:val="00C101E8"/>
    <w:rsid w:val="00C11BCB"/>
    <w:rsid w:val="00C12C09"/>
    <w:rsid w:val="00C1402B"/>
    <w:rsid w:val="00C15574"/>
    <w:rsid w:val="00C1583D"/>
    <w:rsid w:val="00C1636F"/>
    <w:rsid w:val="00C178D3"/>
    <w:rsid w:val="00C23D00"/>
    <w:rsid w:val="00C24DA2"/>
    <w:rsid w:val="00C317D4"/>
    <w:rsid w:val="00C328A5"/>
    <w:rsid w:val="00C40A97"/>
    <w:rsid w:val="00C4461C"/>
    <w:rsid w:val="00C53968"/>
    <w:rsid w:val="00C54154"/>
    <w:rsid w:val="00C5437C"/>
    <w:rsid w:val="00C5592D"/>
    <w:rsid w:val="00C575D5"/>
    <w:rsid w:val="00C579BE"/>
    <w:rsid w:val="00C635FF"/>
    <w:rsid w:val="00C63F79"/>
    <w:rsid w:val="00C64FAF"/>
    <w:rsid w:val="00C67360"/>
    <w:rsid w:val="00C6739C"/>
    <w:rsid w:val="00C70120"/>
    <w:rsid w:val="00C704A7"/>
    <w:rsid w:val="00C71988"/>
    <w:rsid w:val="00C73448"/>
    <w:rsid w:val="00C74E4A"/>
    <w:rsid w:val="00C771A1"/>
    <w:rsid w:val="00C77772"/>
    <w:rsid w:val="00C779E6"/>
    <w:rsid w:val="00C77BCA"/>
    <w:rsid w:val="00C80F85"/>
    <w:rsid w:val="00C81544"/>
    <w:rsid w:val="00C82EFA"/>
    <w:rsid w:val="00C830AA"/>
    <w:rsid w:val="00C83A04"/>
    <w:rsid w:val="00C83A52"/>
    <w:rsid w:val="00C85885"/>
    <w:rsid w:val="00C90D54"/>
    <w:rsid w:val="00C950EA"/>
    <w:rsid w:val="00CA0461"/>
    <w:rsid w:val="00CA2A5D"/>
    <w:rsid w:val="00CA3B1A"/>
    <w:rsid w:val="00CA55D3"/>
    <w:rsid w:val="00CA651C"/>
    <w:rsid w:val="00CA7EFA"/>
    <w:rsid w:val="00CB0199"/>
    <w:rsid w:val="00CB3D6F"/>
    <w:rsid w:val="00CB4D4F"/>
    <w:rsid w:val="00CB7296"/>
    <w:rsid w:val="00CC0909"/>
    <w:rsid w:val="00CC216B"/>
    <w:rsid w:val="00CC3485"/>
    <w:rsid w:val="00CC3CFC"/>
    <w:rsid w:val="00CD1805"/>
    <w:rsid w:val="00CD2DD1"/>
    <w:rsid w:val="00CD38A9"/>
    <w:rsid w:val="00CD56AF"/>
    <w:rsid w:val="00CE0F8C"/>
    <w:rsid w:val="00CE105F"/>
    <w:rsid w:val="00CE2723"/>
    <w:rsid w:val="00CE2F3D"/>
    <w:rsid w:val="00CE6577"/>
    <w:rsid w:val="00CF26CA"/>
    <w:rsid w:val="00CF58F3"/>
    <w:rsid w:val="00CF5E75"/>
    <w:rsid w:val="00CF60F9"/>
    <w:rsid w:val="00CF6F12"/>
    <w:rsid w:val="00CF70E2"/>
    <w:rsid w:val="00D0036E"/>
    <w:rsid w:val="00D00566"/>
    <w:rsid w:val="00D00944"/>
    <w:rsid w:val="00D12194"/>
    <w:rsid w:val="00D13546"/>
    <w:rsid w:val="00D168A1"/>
    <w:rsid w:val="00D17505"/>
    <w:rsid w:val="00D17D16"/>
    <w:rsid w:val="00D20DC1"/>
    <w:rsid w:val="00D214CC"/>
    <w:rsid w:val="00D25420"/>
    <w:rsid w:val="00D25F01"/>
    <w:rsid w:val="00D26E77"/>
    <w:rsid w:val="00D27DDC"/>
    <w:rsid w:val="00D312B4"/>
    <w:rsid w:val="00D435F5"/>
    <w:rsid w:val="00D46025"/>
    <w:rsid w:val="00D50869"/>
    <w:rsid w:val="00D51748"/>
    <w:rsid w:val="00D51E5B"/>
    <w:rsid w:val="00D51ECB"/>
    <w:rsid w:val="00D53412"/>
    <w:rsid w:val="00D546C8"/>
    <w:rsid w:val="00D55AAF"/>
    <w:rsid w:val="00D55BED"/>
    <w:rsid w:val="00D57E24"/>
    <w:rsid w:val="00D63A6F"/>
    <w:rsid w:val="00D642DE"/>
    <w:rsid w:val="00D655C4"/>
    <w:rsid w:val="00D6572B"/>
    <w:rsid w:val="00D661C0"/>
    <w:rsid w:val="00D66992"/>
    <w:rsid w:val="00D712B6"/>
    <w:rsid w:val="00D7341D"/>
    <w:rsid w:val="00D73427"/>
    <w:rsid w:val="00D7363E"/>
    <w:rsid w:val="00D74603"/>
    <w:rsid w:val="00D7681B"/>
    <w:rsid w:val="00D81B83"/>
    <w:rsid w:val="00D82433"/>
    <w:rsid w:val="00D826A6"/>
    <w:rsid w:val="00D840D9"/>
    <w:rsid w:val="00D84501"/>
    <w:rsid w:val="00D85416"/>
    <w:rsid w:val="00D85C4F"/>
    <w:rsid w:val="00D86A68"/>
    <w:rsid w:val="00D87CE9"/>
    <w:rsid w:val="00D90FE1"/>
    <w:rsid w:val="00D92B05"/>
    <w:rsid w:val="00D92C61"/>
    <w:rsid w:val="00D92CC1"/>
    <w:rsid w:val="00D93D59"/>
    <w:rsid w:val="00D972A0"/>
    <w:rsid w:val="00DA2770"/>
    <w:rsid w:val="00DA2E79"/>
    <w:rsid w:val="00DA3670"/>
    <w:rsid w:val="00DA5F61"/>
    <w:rsid w:val="00DA6382"/>
    <w:rsid w:val="00DA7156"/>
    <w:rsid w:val="00DB3EAF"/>
    <w:rsid w:val="00DB44E7"/>
    <w:rsid w:val="00DB5821"/>
    <w:rsid w:val="00DB60E2"/>
    <w:rsid w:val="00DB7670"/>
    <w:rsid w:val="00DC0639"/>
    <w:rsid w:val="00DC14B1"/>
    <w:rsid w:val="00DC2D0B"/>
    <w:rsid w:val="00DC3366"/>
    <w:rsid w:val="00DC3E4A"/>
    <w:rsid w:val="00DC3F44"/>
    <w:rsid w:val="00DD169A"/>
    <w:rsid w:val="00DD3C59"/>
    <w:rsid w:val="00DD56F8"/>
    <w:rsid w:val="00DD5DE2"/>
    <w:rsid w:val="00DD5ECF"/>
    <w:rsid w:val="00DD67E0"/>
    <w:rsid w:val="00DD7CE0"/>
    <w:rsid w:val="00DE0B44"/>
    <w:rsid w:val="00DE174F"/>
    <w:rsid w:val="00DF143A"/>
    <w:rsid w:val="00DF2277"/>
    <w:rsid w:val="00DF2330"/>
    <w:rsid w:val="00DF2EC8"/>
    <w:rsid w:val="00DF6122"/>
    <w:rsid w:val="00DF6352"/>
    <w:rsid w:val="00DF6DB8"/>
    <w:rsid w:val="00E00D98"/>
    <w:rsid w:val="00E013F0"/>
    <w:rsid w:val="00E0188B"/>
    <w:rsid w:val="00E02559"/>
    <w:rsid w:val="00E02B65"/>
    <w:rsid w:val="00E02CAF"/>
    <w:rsid w:val="00E1237E"/>
    <w:rsid w:val="00E123EB"/>
    <w:rsid w:val="00E1240C"/>
    <w:rsid w:val="00E128B8"/>
    <w:rsid w:val="00E14487"/>
    <w:rsid w:val="00E160AE"/>
    <w:rsid w:val="00E17103"/>
    <w:rsid w:val="00E17DE6"/>
    <w:rsid w:val="00E2339F"/>
    <w:rsid w:val="00E23509"/>
    <w:rsid w:val="00E23E6B"/>
    <w:rsid w:val="00E25D9C"/>
    <w:rsid w:val="00E26A7B"/>
    <w:rsid w:val="00E30EA0"/>
    <w:rsid w:val="00E323ED"/>
    <w:rsid w:val="00E4233B"/>
    <w:rsid w:val="00E43B92"/>
    <w:rsid w:val="00E441F8"/>
    <w:rsid w:val="00E4450C"/>
    <w:rsid w:val="00E45DB0"/>
    <w:rsid w:val="00E46C57"/>
    <w:rsid w:val="00E47CA1"/>
    <w:rsid w:val="00E521D5"/>
    <w:rsid w:val="00E5349B"/>
    <w:rsid w:val="00E535A8"/>
    <w:rsid w:val="00E55E67"/>
    <w:rsid w:val="00E57A2A"/>
    <w:rsid w:val="00E654BA"/>
    <w:rsid w:val="00E67F24"/>
    <w:rsid w:val="00E72743"/>
    <w:rsid w:val="00E73826"/>
    <w:rsid w:val="00E746D9"/>
    <w:rsid w:val="00E74A26"/>
    <w:rsid w:val="00E7573E"/>
    <w:rsid w:val="00E7579C"/>
    <w:rsid w:val="00E771A0"/>
    <w:rsid w:val="00E8068B"/>
    <w:rsid w:val="00E81077"/>
    <w:rsid w:val="00E84AE4"/>
    <w:rsid w:val="00E90714"/>
    <w:rsid w:val="00E916BF"/>
    <w:rsid w:val="00E91B85"/>
    <w:rsid w:val="00E95637"/>
    <w:rsid w:val="00E96064"/>
    <w:rsid w:val="00EA0C5C"/>
    <w:rsid w:val="00EA375D"/>
    <w:rsid w:val="00EA3AA9"/>
    <w:rsid w:val="00EB12FE"/>
    <w:rsid w:val="00EC037A"/>
    <w:rsid w:val="00EC3922"/>
    <w:rsid w:val="00EC4F11"/>
    <w:rsid w:val="00EC6247"/>
    <w:rsid w:val="00EC7E50"/>
    <w:rsid w:val="00ED1ABF"/>
    <w:rsid w:val="00ED2F1E"/>
    <w:rsid w:val="00ED5FEA"/>
    <w:rsid w:val="00ED62A9"/>
    <w:rsid w:val="00EE0C7D"/>
    <w:rsid w:val="00EE1E94"/>
    <w:rsid w:val="00EE3667"/>
    <w:rsid w:val="00EE3E97"/>
    <w:rsid w:val="00EE4390"/>
    <w:rsid w:val="00EE7F09"/>
    <w:rsid w:val="00EF2375"/>
    <w:rsid w:val="00EF50E6"/>
    <w:rsid w:val="00EF7FC3"/>
    <w:rsid w:val="00F03AAE"/>
    <w:rsid w:val="00F03E19"/>
    <w:rsid w:val="00F058EF"/>
    <w:rsid w:val="00F061A2"/>
    <w:rsid w:val="00F06F7D"/>
    <w:rsid w:val="00F07AEA"/>
    <w:rsid w:val="00F11E2D"/>
    <w:rsid w:val="00F13675"/>
    <w:rsid w:val="00F13E1D"/>
    <w:rsid w:val="00F1518E"/>
    <w:rsid w:val="00F160AD"/>
    <w:rsid w:val="00F23FD5"/>
    <w:rsid w:val="00F24683"/>
    <w:rsid w:val="00F2491F"/>
    <w:rsid w:val="00F30839"/>
    <w:rsid w:val="00F43705"/>
    <w:rsid w:val="00F44944"/>
    <w:rsid w:val="00F524C2"/>
    <w:rsid w:val="00F53049"/>
    <w:rsid w:val="00F5568D"/>
    <w:rsid w:val="00F560CE"/>
    <w:rsid w:val="00F56CA2"/>
    <w:rsid w:val="00F57F48"/>
    <w:rsid w:val="00F62947"/>
    <w:rsid w:val="00F6415C"/>
    <w:rsid w:val="00F71D05"/>
    <w:rsid w:val="00F748B9"/>
    <w:rsid w:val="00F748F9"/>
    <w:rsid w:val="00F753AB"/>
    <w:rsid w:val="00F763B3"/>
    <w:rsid w:val="00F77896"/>
    <w:rsid w:val="00F80013"/>
    <w:rsid w:val="00F84572"/>
    <w:rsid w:val="00F8748F"/>
    <w:rsid w:val="00F87954"/>
    <w:rsid w:val="00F9056B"/>
    <w:rsid w:val="00F93335"/>
    <w:rsid w:val="00F93AEC"/>
    <w:rsid w:val="00F9448C"/>
    <w:rsid w:val="00F975DA"/>
    <w:rsid w:val="00FA1B17"/>
    <w:rsid w:val="00FA36A3"/>
    <w:rsid w:val="00FA51B3"/>
    <w:rsid w:val="00FA7383"/>
    <w:rsid w:val="00FB06EA"/>
    <w:rsid w:val="00FB0CDC"/>
    <w:rsid w:val="00FB0EA5"/>
    <w:rsid w:val="00FB1452"/>
    <w:rsid w:val="00FB3499"/>
    <w:rsid w:val="00FB67B7"/>
    <w:rsid w:val="00FB7681"/>
    <w:rsid w:val="00FC2888"/>
    <w:rsid w:val="00FD10E3"/>
    <w:rsid w:val="00FD12AF"/>
    <w:rsid w:val="00FD1A42"/>
    <w:rsid w:val="00FD3EE9"/>
    <w:rsid w:val="00FE1EC4"/>
    <w:rsid w:val="00FE2A88"/>
    <w:rsid w:val="00FE3923"/>
    <w:rsid w:val="00FE5CE8"/>
    <w:rsid w:val="00FE5D1A"/>
    <w:rsid w:val="00FE6A9F"/>
    <w:rsid w:val="00FF05AE"/>
    <w:rsid w:val="00FF092D"/>
    <w:rsid w:val="00FF189D"/>
    <w:rsid w:val="00FF2D97"/>
    <w:rsid w:val="00FF2FF7"/>
    <w:rsid w:val="00FF3FA8"/>
    <w:rsid w:val="00FF4703"/>
    <w:rsid w:val="00FF4A97"/>
    <w:rsid w:val="00FF5947"/>
    <w:rsid w:val="00FF69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CD4356"/>
  <w15:docId w15:val="{0A4DFF83-C2B8-42FF-93C8-3F68936F3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4">
    <w:name w:val="List Paragraph"/>
    <w:aliases w:val="Подглава"/>
    <w:basedOn w:val="a"/>
    <w:link w:val="a5"/>
    <w:uiPriority w:val="34"/>
    <w:qFormat/>
    <w:rsid w:val="00EC4F11"/>
    <w:pPr>
      <w:spacing w:after="200" w:line="276" w:lineRule="auto"/>
      <w:ind w:left="720"/>
      <w:contextualSpacing/>
    </w:pPr>
    <w:rPr>
      <w:rFonts w:ascii="Calibri" w:eastAsia="Calibri" w:hAnsi="Calibri"/>
      <w:sz w:val="22"/>
      <w:szCs w:val="22"/>
      <w:lang w:val="ru-RU"/>
    </w:rPr>
  </w:style>
  <w:style w:type="character" w:customStyle="1" w:styleId="a5">
    <w:name w:val="Абзац списку Знак"/>
    <w:aliases w:val="Подглава Знак"/>
    <w:basedOn w:val="a0"/>
    <w:link w:val="a4"/>
    <w:uiPriority w:val="34"/>
    <w:rsid w:val="00EC4F11"/>
    <w:rPr>
      <w:rFonts w:ascii="Calibri" w:eastAsia="Calibri" w:hAnsi="Calibri" w:cs="Times New Roman"/>
      <w:lang w:val="ru-RU"/>
    </w:rPr>
  </w:style>
  <w:style w:type="paragraph" w:customStyle="1" w:styleId="a6">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7">
    <w:name w:val="header"/>
    <w:basedOn w:val="a"/>
    <w:link w:val="a8"/>
    <w:uiPriority w:val="99"/>
    <w:unhideWhenUsed/>
    <w:rsid w:val="00EC4F11"/>
    <w:pPr>
      <w:tabs>
        <w:tab w:val="center" w:pos="4819"/>
        <w:tab w:val="right" w:pos="9639"/>
      </w:tabs>
      <w:autoSpaceDN w:val="0"/>
    </w:pPr>
    <w:rPr>
      <w:sz w:val="28"/>
      <w:lang w:eastAsia="ru-RU"/>
    </w:rPr>
  </w:style>
  <w:style w:type="character" w:customStyle="1" w:styleId="a8">
    <w:name w:val="Верхній колонтитул Знак"/>
    <w:basedOn w:val="a0"/>
    <w:link w:val="a7"/>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spacing w:before="100" w:beforeAutospacing="1" w:after="100" w:afterAutospacing="1"/>
    </w:pPr>
    <w:rPr>
      <w:lang w:val="ru-RU" w:eastAsia="ru-RU"/>
    </w:rPr>
  </w:style>
  <w:style w:type="paragraph" w:styleId="a9">
    <w:name w:val="Normal (Web)"/>
    <w:basedOn w:val="a"/>
    <w:link w:val="aa"/>
    <w:unhideWhenUsed/>
    <w:rsid w:val="00EC4F11"/>
    <w:pPr>
      <w:spacing w:before="100" w:beforeAutospacing="1" w:after="119"/>
    </w:pPr>
    <w:rPr>
      <w:lang w:val="ru-RU" w:eastAsia="ru-RU"/>
    </w:rPr>
  </w:style>
  <w:style w:type="character" w:customStyle="1" w:styleId="aa">
    <w:name w:val="Звичайний (веб) Знак"/>
    <w:basedOn w:val="a0"/>
    <w:link w:val="a9"/>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spacing w:after="1020" w:line="240" w:lineRule="atLeast"/>
      <w:jc w:val="center"/>
    </w:pPr>
    <w:rPr>
      <w:rFonts w:ascii="Calibri" w:eastAsia="Calibri" w:hAnsi="Calibri"/>
      <w:b/>
      <w:bCs/>
      <w:kern w:val="1"/>
      <w:sz w:val="26"/>
      <w:szCs w:val="26"/>
      <w:lang w:val="ru-RU" w:eastAsia="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b">
    <w:name w:val="footer"/>
    <w:basedOn w:val="a"/>
    <w:link w:val="ac"/>
    <w:uiPriority w:val="99"/>
    <w:unhideWhenUsed/>
    <w:rsid w:val="00F13E1D"/>
    <w:pPr>
      <w:tabs>
        <w:tab w:val="center" w:pos="4819"/>
        <w:tab w:val="right" w:pos="9639"/>
      </w:tabs>
    </w:pPr>
    <w:rPr>
      <w:lang w:val="en-US"/>
    </w:rPr>
  </w:style>
  <w:style w:type="character" w:customStyle="1" w:styleId="ac">
    <w:name w:val="Нижній колонтитул Знак"/>
    <w:basedOn w:val="a0"/>
    <w:link w:val="ab"/>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d">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spacing w:before="100" w:beforeAutospacing="1" w:after="100" w:afterAutospacing="1"/>
    </w:pPr>
    <w:rPr>
      <w:lang w:eastAsia="uk-UA"/>
    </w:rPr>
  </w:style>
  <w:style w:type="character" w:customStyle="1" w:styleId="rvts9">
    <w:name w:val="rvts9"/>
    <w:basedOn w:val="a0"/>
    <w:rsid w:val="00EC6247"/>
  </w:style>
  <w:style w:type="paragraph" w:styleId="ae">
    <w:name w:val="Balloon Text"/>
    <w:basedOn w:val="a"/>
    <w:link w:val="af"/>
    <w:uiPriority w:val="99"/>
    <w:semiHidden/>
    <w:unhideWhenUsed/>
    <w:rsid w:val="00C101E8"/>
    <w:rPr>
      <w:rFonts w:ascii="Segoe UI" w:hAnsi="Segoe UI" w:cs="Segoe UI"/>
      <w:sz w:val="18"/>
      <w:szCs w:val="18"/>
      <w:lang w:val="en-US"/>
    </w:rPr>
  </w:style>
  <w:style w:type="character" w:customStyle="1" w:styleId="af">
    <w:name w:val="Текст у виносці Знак"/>
    <w:basedOn w:val="a0"/>
    <w:link w:val="ae"/>
    <w:uiPriority w:val="99"/>
    <w:semiHidden/>
    <w:rsid w:val="00C101E8"/>
    <w:rPr>
      <w:rFonts w:ascii="Segoe UI" w:eastAsia="Times New Roman" w:hAnsi="Segoe UI" w:cs="Segoe UI"/>
      <w:sz w:val="18"/>
      <w:szCs w:val="18"/>
      <w:lang w:eastAsia="ru-RU"/>
    </w:rPr>
  </w:style>
  <w:style w:type="character" w:styleId="af0">
    <w:name w:val="Hyperlink"/>
    <w:basedOn w:val="a0"/>
    <w:uiPriority w:val="99"/>
    <w:unhideWhenUsed/>
    <w:rsid w:val="00B8424F"/>
    <w:rPr>
      <w:color w:val="0000FF" w:themeColor="hyperlink"/>
      <w:u w:val="single"/>
    </w:rPr>
  </w:style>
  <w:style w:type="paragraph" w:customStyle="1" w:styleId="rtejustify">
    <w:name w:val="rtejustify"/>
    <w:basedOn w:val="a"/>
    <w:rsid w:val="00922DA6"/>
    <w:pPr>
      <w:spacing w:before="100" w:beforeAutospacing="1" w:after="100" w:afterAutospacing="1"/>
    </w:pPr>
    <w:rPr>
      <w:lang w:val="en-US"/>
    </w:rPr>
  </w:style>
  <w:style w:type="paragraph" w:customStyle="1" w:styleId="rvps6">
    <w:name w:val="rvps6"/>
    <w:basedOn w:val="a"/>
    <w:rsid w:val="0091565D"/>
    <w:pPr>
      <w:spacing w:before="100" w:beforeAutospacing="1" w:after="100" w:afterAutospacing="1"/>
    </w:pPr>
    <w:rPr>
      <w:lang w:eastAsia="en-GB"/>
    </w:rPr>
  </w:style>
  <w:style w:type="character" w:customStyle="1" w:styleId="rvts32">
    <w:name w:val="rvts32"/>
    <w:basedOn w:val="a0"/>
    <w:rsid w:val="0091565D"/>
  </w:style>
  <w:style w:type="table" w:styleId="af1">
    <w:name w:val="Table Grid"/>
    <w:basedOn w:val="a1"/>
    <w:uiPriority w:val="59"/>
    <w:rsid w:val="00867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892">
      <w:bodyDiv w:val="1"/>
      <w:marLeft w:val="0"/>
      <w:marRight w:val="0"/>
      <w:marTop w:val="0"/>
      <w:marBottom w:val="0"/>
      <w:divBdr>
        <w:top w:val="none" w:sz="0" w:space="0" w:color="auto"/>
        <w:left w:val="none" w:sz="0" w:space="0" w:color="auto"/>
        <w:bottom w:val="none" w:sz="0" w:space="0" w:color="auto"/>
        <w:right w:val="none" w:sz="0" w:space="0" w:color="auto"/>
      </w:divBdr>
    </w:div>
    <w:div w:id="12733456">
      <w:bodyDiv w:val="1"/>
      <w:marLeft w:val="0"/>
      <w:marRight w:val="0"/>
      <w:marTop w:val="0"/>
      <w:marBottom w:val="0"/>
      <w:divBdr>
        <w:top w:val="none" w:sz="0" w:space="0" w:color="auto"/>
        <w:left w:val="none" w:sz="0" w:space="0" w:color="auto"/>
        <w:bottom w:val="none" w:sz="0" w:space="0" w:color="auto"/>
        <w:right w:val="none" w:sz="0" w:space="0" w:color="auto"/>
      </w:divBdr>
    </w:div>
    <w:div w:id="31001443">
      <w:bodyDiv w:val="1"/>
      <w:marLeft w:val="0"/>
      <w:marRight w:val="0"/>
      <w:marTop w:val="0"/>
      <w:marBottom w:val="0"/>
      <w:divBdr>
        <w:top w:val="none" w:sz="0" w:space="0" w:color="auto"/>
        <w:left w:val="none" w:sz="0" w:space="0" w:color="auto"/>
        <w:bottom w:val="none" w:sz="0" w:space="0" w:color="auto"/>
        <w:right w:val="none" w:sz="0" w:space="0" w:color="auto"/>
      </w:divBdr>
    </w:div>
    <w:div w:id="63842191">
      <w:bodyDiv w:val="1"/>
      <w:marLeft w:val="0"/>
      <w:marRight w:val="0"/>
      <w:marTop w:val="0"/>
      <w:marBottom w:val="0"/>
      <w:divBdr>
        <w:top w:val="none" w:sz="0" w:space="0" w:color="auto"/>
        <w:left w:val="none" w:sz="0" w:space="0" w:color="auto"/>
        <w:bottom w:val="none" w:sz="0" w:space="0" w:color="auto"/>
        <w:right w:val="none" w:sz="0" w:space="0" w:color="auto"/>
      </w:divBdr>
    </w:div>
    <w:div w:id="75322417">
      <w:bodyDiv w:val="1"/>
      <w:marLeft w:val="0"/>
      <w:marRight w:val="0"/>
      <w:marTop w:val="0"/>
      <w:marBottom w:val="0"/>
      <w:divBdr>
        <w:top w:val="none" w:sz="0" w:space="0" w:color="auto"/>
        <w:left w:val="none" w:sz="0" w:space="0" w:color="auto"/>
        <w:bottom w:val="none" w:sz="0" w:space="0" w:color="auto"/>
        <w:right w:val="none" w:sz="0" w:space="0" w:color="auto"/>
      </w:divBdr>
    </w:div>
    <w:div w:id="101457672">
      <w:bodyDiv w:val="1"/>
      <w:marLeft w:val="0"/>
      <w:marRight w:val="0"/>
      <w:marTop w:val="0"/>
      <w:marBottom w:val="0"/>
      <w:divBdr>
        <w:top w:val="none" w:sz="0" w:space="0" w:color="auto"/>
        <w:left w:val="none" w:sz="0" w:space="0" w:color="auto"/>
        <w:bottom w:val="none" w:sz="0" w:space="0" w:color="auto"/>
        <w:right w:val="none" w:sz="0" w:space="0" w:color="auto"/>
      </w:divBdr>
    </w:div>
    <w:div w:id="116729195">
      <w:bodyDiv w:val="1"/>
      <w:marLeft w:val="0"/>
      <w:marRight w:val="0"/>
      <w:marTop w:val="0"/>
      <w:marBottom w:val="0"/>
      <w:divBdr>
        <w:top w:val="none" w:sz="0" w:space="0" w:color="auto"/>
        <w:left w:val="none" w:sz="0" w:space="0" w:color="auto"/>
        <w:bottom w:val="none" w:sz="0" w:space="0" w:color="auto"/>
        <w:right w:val="none" w:sz="0" w:space="0" w:color="auto"/>
      </w:divBdr>
    </w:div>
    <w:div w:id="150220483">
      <w:bodyDiv w:val="1"/>
      <w:marLeft w:val="0"/>
      <w:marRight w:val="0"/>
      <w:marTop w:val="0"/>
      <w:marBottom w:val="0"/>
      <w:divBdr>
        <w:top w:val="none" w:sz="0" w:space="0" w:color="auto"/>
        <w:left w:val="none" w:sz="0" w:space="0" w:color="auto"/>
        <w:bottom w:val="none" w:sz="0" w:space="0" w:color="auto"/>
        <w:right w:val="none" w:sz="0" w:space="0" w:color="auto"/>
      </w:divBdr>
    </w:div>
    <w:div w:id="184096980">
      <w:bodyDiv w:val="1"/>
      <w:marLeft w:val="0"/>
      <w:marRight w:val="0"/>
      <w:marTop w:val="0"/>
      <w:marBottom w:val="0"/>
      <w:divBdr>
        <w:top w:val="none" w:sz="0" w:space="0" w:color="auto"/>
        <w:left w:val="none" w:sz="0" w:space="0" w:color="auto"/>
        <w:bottom w:val="none" w:sz="0" w:space="0" w:color="auto"/>
        <w:right w:val="none" w:sz="0" w:space="0" w:color="auto"/>
      </w:divBdr>
    </w:div>
    <w:div w:id="189690265">
      <w:bodyDiv w:val="1"/>
      <w:marLeft w:val="0"/>
      <w:marRight w:val="0"/>
      <w:marTop w:val="0"/>
      <w:marBottom w:val="0"/>
      <w:divBdr>
        <w:top w:val="none" w:sz="0" w:space="0" w:color="auto"/>
        <w:left w:val="none" w:sz="0" w:space="0" w:color="auto"/>
        <w:bottom w:val="none" w:sz="0" w:space="0" w:color="auto"/>
        <w:right w:val="none" w:sz="0" w:space="0" w:color="auto"/>
      </w:divBdr>
    </w:div>
    <w:div w:id="235554122">
      <w:bodyDiv w:val="1"/>
      <w:marLeft w:val="0"/>
      <w:marRight w:val="0"/>
      <w:marTop w:val="0"/>
      <w:marBottom w:val="0"/>
      <w:divBdr>
        <w:top w:val="none" w:sz="0" w:space="0" w:color="auto"/>
        <w:left w:val="none" w:sz="0" w:space="0" w:color="auto"/>
        <w:bottom w:val="none" w:sz="0" w:space="0" w:color="auto"/>
        <w:right w:val="none" w:sz="0" w:space="0" w:color="auto"/>
      </w:divBdr>
    </w:div>
    <w:div w:id="239290073">
      <w:bodyDiv w:val="1"/>
      <w:marLeft w:val="0"/>
      <w:marRight w:val="0"/>
      <w:marTop w:val="0"/>
      <w:marBottom w:val="0"/>
      <w:divBdr>
        <w:top w:val="none" w:sz="0" w:space="0" w:color="auto"/>
        <w:left w:val="none" w:sz="0" w:space="0" w:color="auto"/>
        <w:bottom w:val="none" w:sz="0" w:space="0" w:color="auto"/>
        <w:right w:val="none" w:sz="0" w:space="0" w:color="auto"/>
      </w:divBdr>
    </w:div>
    <w:div w:id="266276251">
      <w:bodyDiv w:val="1"/>
      <w:marLeft w:val="0"/>
      <w:marRight w:val="0"/>
      <w:marTop w:val="0"/>
      <w:marBottom w:val="0"/>
      <w:divBdr>
        <w:top w:val="none" w:sz="0" w:space="0" w:color="auto"/>
        <w:left w:val="none" w:sz="0" w:space="0" w:color="auto"/>
        <w:bottom w:val="none" w:sz="0" w:space="0" w:color="auto"/>
        <w:right w:val="none" w:sz="0" w:space="0" w:color="auto"/>
      </w:divBdr>
    </w:div>
    <w:div w:id="271017991">
      <w:bodyDiv w:val="1"/>
      <w:marLeft w:val="0"/>
      <w:marRight w:val="0"/>
      <w:marTop w:val="0"/>
      <w:marBottom w:val="0"/>
      <w:divBdr>
        <w:top w:val="none" w:sz="0" w:space="0" w:color="auto"/>
        <w:left w:val="none" w:sz="0" w:space="0" w:color="auto"/>
        <w:bottom w:val="none" w:sz="0" w:space="0" w:color="auto"/>
        <w:right w:val="none" w:sz="0" w:space="0" w:color="auto"/>
      </w:divBdr>
    </w:div>
    <w:div w:id="320306829">
      <w:bodyDiv w:val="1"/>
      <w:marLeft w:val="0"/>
      <w:marRight w:val="0"/>
      <w:marTop w:val="0"/>
      <w:marBottom w:val="0"/>
      <w:divBdr>
        <w:top w:val="none" w:sz="0" w:space="0" w:color="auto"/>
        <w:left w:val="none" w:sz="0" w:space="0" w:color="auto"/>
        <w:bottom w:val="none" w:sz="0" w:space="0" w:color="auto"/>
        <w:right w:val="none" w:sz="0" w:space="0" w:color="auto"/>
      </w:divBdr>
    </w:div>
    <w:div w:id="337316573">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420807028">
      <w:bodyDiv w:val="1"/>
      <w:marLeft w:val="0"/>
      <w:marRight w:val="0"/>
      <w:marTop w:val="0"/>
      <w:marBottom w:val="0"/>
      <w:divBdr>
        <w:top w:val="none" w:sz="0" w:space="0" w:color="auto"/>
        <w:left w:val="none" w:sz="0" w:space="0" w:color="auto"/>
        <w:bottom w:val="none" w:sz="0" w:space="0" w:color="auto"/>
        <w:right w:val="none" w:sz="0" w:space="0" w:color="auto"/>
      </w:divBdr>
    </w:div>
    <w:div w:id="431097339">
      <w:bodyDiv w:val="1"/>
      <w:marLeft w:val="0"/>
      <w:marRight w:val="0"/>
      <w:marTop w:val="0"/>
      <w:marBottom w:val="0"/>
      <w:divBdr>
        <w:top w:val="none" w:sz="0" w:space="0" w:color="auto"/>
        <w:left w:val="none" w:sz="0" w:space="0" w:color="auto"/>
        <w:bottom w:val="none" w:sz="0" w:space="0" w:color="auto"/>
        <w:right w:val="none" w:sz="0" w:space="0" w:color="auto"/>
      </w:divBdr>
    </w:div>
    <w:div w:id="437064015">
      <w:bodyDiv w:val="1"/>
      <w:marLeft w:val="0"/>
      <w:marRight w:val="0"/>
      <w:marTop w:val="0"/>
      <w:marBottom w:val="0"/>
      <w:divBdr>
        <w:top w:val="none" w:sz="0" w:space="0" w:color="auto"/>
        <w:left w:val="none" w:sz="0" w:space="0" w:color="auto"/>
        <w:bottom w:val="none" w:sz="0" w:space="0" w:color="auto"/>
        <w:right w:val="none" w:sz="0" w:space="0" w:color="auto"/>
      </w:divBdr>
    </w:div>
    <w:div w:id="455564437">
      <w:bodyDiv w:val="1"/>
      <w:marLeft w:val="0"/>
      <w:marRight w:val="0"/>
      <w:marTop w:val="0"/>
      <w:marBottom w:val="0"/>
      <w:divBdr>
        <w:top w:val="none" w:sz="0" w:space="0" w:color="auto"/>
        <w:left w:val="none" w:sz="0" w:space="0" w:color="auto"/>
        <w:bottom w:val="none" w:sz="0" w:space="0" w:color="auto"/>
        <w:right w:val="none" w:sz="0" w:space="0" w:color="auto"/>
      </w:divBdr>
    </w:div>
    <w:div w:id="465853848">
      <w:bodyDiv w:val="1"/>
      <w:marLeft w:val="0"/>
      <w:marRight w:val="0"/>
      <w:marTop w:val="0"/>
      <w:marBottom w:val="0"/>
      <w:divBdr>
        <w:top w:val="none" w:sz="0" w:space="0" w:color="auto"/>
        <w:left w:val="none" w:sz="0" w:space="0" w:color="auto"/>
        <w:bottom w:val="none" w:sz="0" w:space="0" w:color="auto"/>
        <w:right w:val="none" w:sz="0" w:space="0" w:color="auto"/>
      </w:divBdr>
    </w:div>
    <w:div w:id="480464521">
      <w:bodyDiv w:val="1"/>
      <w:marLeft w:val="0"/>
      <w:marRight w:val="0"/>
      <w:marTop w:val="0"/>
      <w:marBottom w:val="0"/>
      <w:divBdr>
        <w:top w:val="none" w:sz="0" w:space="0" w:color="auto"/>
        <w:left w:val="none" w:sz="0" w:space="0" w:color="auto"/>
        <w:bottom w:val="none" w:sz="0" w:space="0" w:color="auto"/>
        <w:right w:val="none" w:sz="0" w:space="0" w:color="auto"/>
      </w:divBdr>
    </w:div>
    <w:div w:id="491412194">
      <w:bodyDiv w:val="1"/>
      <w:marLeft w:val="0"/>
      <w:marRight w:val="0"/>
      <w:marTop w:val="0"/>
      <w:marBottom w:val="0"/>
      <w:divBdr>
        <w:top w:val="none" w:sz="0" w:space="0" w:color="auto"/>
        <w:left w:val="none" w:sz="0" w:space="0" w:color="auto"/>
        <w:bottom w:val="none" w:sz="0" w:space="0" w:color="auto"/>
        <w:right w:val="none" w:sz="0" w:space="0" w:color="auto"/>
      </w:divBdr>
    </w:div>
    <w:div w:id="494808433">
      <w:bodyDiv w:val="1"/>
      <w:marLeft w:val="0"/>
      <w:marRight w:val="0"/>
      <w:marTop w:val="0"/>
      <w:marBottom w:val="0"/>
      <w:divBdr>
        <w:top w:val="none" w:sz="0" w:space="0" w:color="auto"/>
        <w:left w:val="none" w:sz="0" w:space="0" w:color="auto"/>
        <w:bottom w:val="none" w:sz="0" w:space="0" w:color="auto"/>
        <w:right w:val="none" w:sz="0" w:space="0" w:color="auto"/>
      </w:divBdr>
    </w:div>
    <w:div w:id="521017546">
      <w:bodyDiv w:val="1"/>
      <w:marLeft w:val="0"/>
      <w:marRight w:val="0"/>
      <w:marTop w:val="0"/>
      <w:marBottom w:val="0"/>
      <w:divBdr>
        <w:top w:val="none" w:sz="0" w:space="0" w:color="auto"/>
        <w:left w:val="none" w:sz="0" w:space="0" w:color="auto"/>
        <w:bottom w:val="none" w:sz="0" w:space="0" w:color="auto"/>
        <w:right w:val="none" w:sz="0" w:space="0" w:color="auto"/>
      </w:divBdr>
    </w:div>
    <w:div w:id="549417797">
      <w:bodyDiv w:val="1"/>
      <w:marLeft w:val="0"/>
      <w:marRight w:val="0"/>
      <w:marTop w:val="0"/>
      <w:marBottom w:val="0"/>
      <w:divBdr>
        <w:top w:val="none" w:sz="0" w:space="0" w:color="auto"/>
        <w:left w:val="none" w:sz="0" w:space="0" w:color="auto"/>
        <w:bottom w:val="none" w:sz="0" w:space="0" w:color="auto"/>
        <w:right w:val="none" w:sz="0" w:space="0" w:color="auto"/>
      </w:divBdr>
    </w:div>
    <w:div w:id="559442640">
      <w:bodyDiv w:val="1"/>
      <w:marLeft w:val="0"/>
      <w:marRight w:val="0"/>
      <w:marTop w:val="0"/>
      <w:marBottom w:val="0"/>
      <w:divBdr>
        <w:top w:val="none" w:sz="0" w:space="0" w:color="auto"/>
        <w:left w:val="none" w:sz="0" w:space="0" w:color="auto"/>
        <w:bottom w:val="none" w:sz="0" w:space="0" w:color="auto"/>
        <w:right w:val="none" w:sz="0" w:space="0" w:color="auto"/>
      </w:divBdr>
    </w:div>
    <w:div w:id="574049049">
      <w:bodyDiv w:val="1"/>
      <w:marLeft w:val="0"/>
      <w:marRight w:val="0"/>
      <w:marTop w:val="0"/>
      <w:marBottom w:val="0"/>
      <w:divBdr>
        <w:top w:val="none" w:sz="0" w:space="0" w:color="auto"/>
        <w:left w:val="none" w:sz="0" w:space="0" w:color="auto"/>
        <w:bottom w:val="none" w:sz="0" w:space="0" w:color="auto"/>
        <w:right w:val="none" w:sz="0" w:space="0" w:color="auto"/>
      </w:divBdr>
    </w:div>
    <w:div w:id="583103310">
      <w:bodyDiv w:val="1"/>
      <w:marLeft w:val="0"/>
      <w:marRight w:val="0"/>
      <w:marTop w:val="0"/>
      <w:marBottom w:val="0"/>
      <w:divBdr>
        <w:top w:val="none" w:sz="0" w:space="0" w:color="auto"/>
        <w:left w:val="none" w:sz="0" w:space="0" w:color="auto"/>
        <w:bottom w:val="none" w:sz="0" w:space="0" w:color="auto"/>
        <w:right w:val="none" w:sz="0" w:space="0" w:color="auto"/>
      </w:divBdr>
    </w:div>
    <w:div w:id="587233313">
      <w:bodyDiv w:val="1"/>
      <w:marLeft w:val="0"/>
      <w:marRight w:val="0"/>
      <w:marTop w:val="0"/>
      <w:marBottom w:val="0"/>
      <w:divBdr>
        <w:top w:val="none" w:sz="0" w:space="0" w:color="auto"/>
        <w:left w:val="none" w:sz="0" w:space="0" w:color="auto"/>
        <w:bottom w:val="none" w:sz="0" w:space="0" w:color="auto"/>
        <w:right w:val="none" w:sz="0" w:space="0" w:color="auto"/>
      </w:divBdr>
    </w:div>
    <w:div w:id="588121841">
      <w:bodyDiv w:val="1"/>
      <w:marLeft w:val="0"/>
      <w:marRight w:val="0"/>
      <w:marTop w:val="0"/>
      <w:marBottom w:val="0"/>
      <w:divBdr>
        <w:top w:val="none" w:sz="0" w:space="0" w:color="auto"/>
        <w:left w:val="none" w:sz="0" w:space="0" w:color="auto"/>
        <w:bottom w:val="none" w:sz="0" w:space="0" w:color="auto"/>
        <w:right w:val="none" w:sz="0" w:space="0" w:color="auto"/>
      </w:divBdr>
    </w:div>
    <w:div w:id="593628357">
      <w:bodyDiv w:val="1"/>
      <w:marLeft w:val="0"/>
      <w:marRight w:val="0"/>
      <w:marTop w:val="0"/>
      <w:marBottom w:val="0"/>
      <w:divBdr>
        <w:top w:val="none" w:sz="0" w:space="0" w:color="auto"/>
        <w:left w:val="none" w:sz="0" w:space="0" w:color="auto"/>
        <w:bottom w:val="none" w:sz="0" w:space="0" w:color="auto"/>
        <w:right w:val="none" w:sz="0" w:space="0" w:color="auto"/>
      </w:divBdr>
    </w:div>
    <w:div w:id="597325078">
      <w:bodyDiv w:val="1"/>
      <w:marLeft w:val="0"/>
      <w:marRight w:val="0"/>
      <w:marTop w:val="0"/>
      <w:marBottom w:val="0"/>
      <w:divBdr>
        <w:top w:val="none" w:sz="0" w:space="0" w:color="auto"/>
        <w:left w:val="none" w:sz="0" w:space="0" w:color="auto"/>
        <w:bottom w:val="none" w:sz="0" w:space="0" w:color="auto"/>
        <w:right w:val="none" w:sz="0" w:space="0" w:color="auto"/>
      </w:divBdr>
    </w:div>
    <w:div w:id="601378879">
      <w:bodyDiv w:val="1"/>
      <w:marLeft w:val="0"/>
      <w:marRight w:val="0"/>
      <w:marTop w:val="0"/>
      <w:marBottom w:val="0"/>
      <w:divBdr>
        <w:top w:val="none" w:sz="0" w:space="0" w:color="auto"/>
        <w:left w:val="none" w:sz="0" w:space="0" w:color="auto"/>
        <w:bottom w:val="none" w:sz="0" w:space="0" w:color="auto"/>
        <w:right w:val="none" w:sz="0" w:space="0" w:color="auto"/>
      </w:divBdr>
    </w:div>
    <w:div w:id="615873913">
      <w:bodyDiv w:val="1"/>
      <w:marLeft w:val="0"/>
      <w:marRight w:val="0"/>
      <w:marTop w:val="0"/>
      <w:marBottom w:val="0"/>
      <w:divBdr>
        <w:top w:val="none" w:sz="0" w:space="0" w:color="auto"/>
        <w:left w:val="none" w:sz="0" w:space="0" w:color="auto"/>
        <w:bottom w:val="none" w:sz="0" w:space="0" w:color="auto"/>
        <w:right w:val="none" w:sz="0" w:space="0" w:color="auto"/>
      </w:divBdr>
    </w:div>
    <w:div w:id="617417287">
      <w:bodyDiv w:val="1"/>
      <w:marLeft w:val="0"/>
      <w:marRight w:val="0"/>
      <w:marTop w:val="0"/>
      <w:marBottom w:val="0"/>
      <w:divBdr>
        <w:top w:val="none" w:sz="0" w:space="0" w:color="auto"/>
        <w:left w:val="none" w:sz="0" w:space="0" w:color="auto"/>
        <w:bottom w:val="none" w:sz="0" w:space="0" w:color="auto"/>
        <w:right w:val="none" w:sz="0" w:space="0" w:color="auto"/>
      </w:divBdr>
    </w:div>
    <w:div w:id="667291007">
      <w:bodyDiv w:val="1"/>
      <w:marLeft w:val="0"/>
      <w:marRight w:val="0"/>
      <w:marTop w:val="0"/>
      <w:marBottom w:val="0"/>
      <w:divBdr>
        <w:top w:val="none" w:sz="0" w:space="0" w:color="auto"/>
        <w:left w:val="none" w:sz="0" w:space="0" w:color="auto"/>
        <w:bottom w:val="none" w:sz="0" w:space="0" w:color="auto"/>
        <w:right w:val="none" w:sz="0" w:space="0" w:color="auto"/>
      </w:divBdr>
    </w:div>
    <w:div w:id="724068157">
      <w:bodyDiv w:val="1"/>
      <w:marLeft w:val="0"/>
      <w:marRight w:val="0"/>
      <w:marTop w:val="0"/>
      <w:marBottom w:val="0"/>
      <w:divBdr>
        <w:top w:val="none" w:sz="0" w:space="0" w:color="auto"/>
        <w:left w:val="none" w:sz="0" w:space="0" w:color="auto"/>
        <w:bottom w:val="none" w:sz="0" w:space="0" w:color="auto"/>
        <w:right w:val="none" w:sz="0" w:space="0" w:color="auto"/>
      </w:divBdr>
    </w:div>
    <w:div w:id="727412808">
      <w:bodyDiv w:val="1"/>
      <w:marLeft w:val="0"/>
      <w:marRight w:val="0"/>
      <w:marTop w:val="0"/>
      <w:marBottom w:val="0"/>
      <w:divBdr>
        <w:top w:val="none" w:sz="0" w:space="0" w:color="auto"/>
        <w:left w:val="none" w:sz="0" w:space="0" w:color="auto"/>
        <w:bottom w:val="none" w:sz="0" w:space="0" w:color="auto"/>
        <w:right w:val="none" w:sz="0" w:space="0" w:color="auto"/>
      </w:divBdr>
    </w:div>
    <w:div w:id="730077044">
      <w:bodyDiv w:val="1"/>
      <w:marLeft w:val="0"/>
      <w:marRight w:val="0"/>
      <w:marTop w:val="0"/>
      <w:marBottom w:val="0"/>
      <w:divBdr>
        <w:top w:val="none" w:sz="0" w:space="0" w:color="auto"/>
        <w:left w:val="none" w:sz="0" w:space="0" w:color="auto"/>
        <w:bottom w:val="none" w:sz="0" w:space="0" w:color="auto"/>
        <w:right w:val="none" w:sz="0" w:space="0" w:color="auto"/>
      </w:divBdr>
    </w:div>
    <w:div w:id="735393598">
      <w:bodyDiv w:val="1"/>
      <w:marLeft w:val="0"/>
      <w:marRight w:val="0"/>
      <w:marTop w:val="0"/>
      <w:marBottom w:val="0"/>
      <w:divBdr>
        <w:top w:val="none" w:sz="0" w:space="0" w:color="auto"/>
        <w:left w:val="none" w:sz="0" w:space="0" w:color="auto"/>
        <w:bottom w:val="none" w:sz="0" w:space="0" w:color="auto"/>
        <w:right w:val="none" w:sz="0" w:space="0" w:color="auto"/>
      </w:divBdr>
    </w:div>
    <w:div w:id="761267627">
      <w:bodyDiv w:val="1"/>
      <w:marLeft w:val="0"/>
      <w:marRight w:val="0"/>
      <w:marTop w:val="0"/>
      <w:marBottom w:val="0"/>
      <w:divBdr>
        <w:top w:val="none" w:sz="0" w:space="0" w:color="auto"/>
        <w:left w:val="none" w:sz="0" w:space="0" w:color="auto"/>
        <w:bottom w:val="none" w:sz="0" w:space="0" w:color="auto"/>
        <w:right w:val="none" w:sz="0" w:space="0" w:color="auto"/>
      </w:divBdr>
    </w:div>
    <w:div w:id="771171486">
      <w:bodyDiv w:val="1"/>
      <w:marLeft w:val="0"/>
      <w:marRight w:val="0"/>
      <w:marTop w:val="0"/>
      <w:marBottom w:val="0"/>
      <w:divBdr>
        <w:top w:val="none" w:sz="0" w:space="0" w:color="auto"/>
        <w:left w:val="none" w:sz="0" w:space="0" w:color="auto"/>
        <w:bottom w:val="none" w:sz="0" w:space="0" w:color="auto"/>
        <w:right w:val="none" w:sz="0" w:space="0" w:color="auto"/>
      </w:divBdr>
    </w:div>
    <w:div w:id="772407904">
      <w:bodyDiv w:val="1"/>
      <w:marLeft w:val="0"/>
      <w:marRight w:val="0"/>
      <w:marTop w:val="0"/>
      <w:marBottom w:val="0"/>
      <w:divBdr>
        <w:top w:val="none" w:sz="0" w:space="0" w:color="auto"/>
        <w:left w:val="none" w:sz="0" w:space="0" w:color="auto"/>
        <w:bottom w:val="none" w:sz="0" w:space="0" w:color="auto"/>
        <w:right w:val="none" w:sz="0" w:space="0" w:color="auto"/>
      </w:divBdr>
    </w:div>
    <w:div w:id="782572433">
      <w:bodyDiv w:val="1"/>
      <w:marLeft w:val="0"/>
      <w:marRight w:val="0"/>
      <w:marTop w:val="0"/>
      <w:marBottom w:val="0"/>
      <w:divBdr>
        <w:top w:val="none" w:sz="0" w:space="0" w:color="auto"/>
        <w:left w:val="none" w:sz="0" w:space="0" w:color="auto"/>
        <w:bottom w:val="none" w:sz="0" w:space="0" w:color="auto"/>
        <w:right w:val="none" w:sz="0" w:space="0" w:color="auto"/>
      </w:divBdr>
    </w:div>
    <w:div w:id="788889192">
      <w:bodyDiv w:val="1"/>
      <w:marLeft w:val="0"/>
      <w:marRight w:val="0"/>
      <w:marTop w:val="0"/>
      <w:marBottom w:val="0"/>
      <w:divBdr>
        <w:top w:val="none" w:sz="0" w:space="0" w:color="auto"/>
        <w:left w:val="none" w:sz="0" w:space="0" w:color="auto"/>
        <w:bottom w:val="none" w:sz="0" w:space="0" w:color="auto"/>
        <w:right w:val="none" w:sz="0" w:space="0" w:color="auto"/>
      </w:divBdr>
    </w:div>
    <w:div w:id="792289192">
      <w:bodyDiv w:val="1"/>
      <w:marLeft w:val="0"/>
      <w:marRight w:val="0"/>
      <w:marTop w:val="0"/>
      <w:marBottom w:val="0"/>
      <w:divBdr>
        <w:top w:val="none" w:sz="0" w:space="0" w:color="auto"/>
        <w:left w:val="none" w:sz="0" w:space="0" w:color="auto"/>
        <w:bottom w:val="none" w:sz="0" w:space="0" w:color="auto"/>
        <w:right w:val="none" w:sz="0" w:space="0" w:color="auto"/>
      </w:divBdr>
    </w:div>
    <w:div w:id="812404987">
      <w:bodyDiv w:val="1"/>
      <w:marLeft w:val="0"/>
      <w:marRight w:val="0"/>
      <w:marTop w:val="0"/>
      <w:marBottom w:val="0"/>
      <w:divBdr>
        <w:top w:val="none" w:sz="0" w:space="0" w:color="auto"/>
        <w:left w:val="none" w:sz="0" w:space="0" w:color="auto"/>
        <w:bottom w:val="none" w:sz="0" w:space="0" w:color="auto"/>
        <w:right w:val="none" w:sz="0" w:space="0" w:color="auto"/>
      </w:divBdr>
    </w:div>
    <w:div w:id="823011761">
      <w:bodyDiv w:val="1"/>
      <w:marLeft w:val="0"/>
      <w:marRight w:val="0"/>
      <w:marTop w:val="0"/>
      <w:marBottom w:val="0"/>
      <w:divBdr>
        <w:top w:val="none" w:sz="0" w:space="0" w:color="auto"/>
        <w:left w:val="none" w:sz="0" w:space="0" w:color="auto"/>
        <w:bottom w:val="none" w:sz="0" w:space="0" w:color="auto"/>
        <w:right w:val="none" w:sz="0" w:space="0" w:color="auto"/>
      </w:divBdr>
    </w:div>
    <w:div w:id="848906211">
      <w:bodyDiv w:val="1"/>
      <w:marLeft w:val="0"/>
      <w:marRight w:val="0"/>
      <w:marTop w:val="0"/>
      <w:marBottom w:val="0"/>
      <w:divBdr>
        <w:top w:val="none" w:sz="0" w:space="0" w:color="auto"/>
        <w:left w:val="none" w:sz="0" w:space="0" w:color="auto"/>
        <w:bottom w:val="none" w:sz="0" w:space="0" w:color="auto"/>
        <w:right w:val="none" w:sz="0" w:space="0" w:color="auto"/>
      </w:divBdr>
    </w:div>
    <w:div w:id="849760293">
      <w:bodyDiv w:val="1"/>
      <w:marLeft w:val="0"/>
      <w:marRight w:val="0"/>
      <w:marTop w:val="0"/>
      <w:marBottom w:val="0"/>
      <w:divBdr>
        <w:top w:val="none" w:sz="0" w:space="0" w:color="auto"/>
        <w:left w:val="none" w:sz="0" w:space="0" w:color="auto"/>
        <w:bottom w:val="none" w:sz="0" w:space="0" w:color="auto"/>
        <w:right w:val="none" w:sz="0" w:space="0" w:color="auto"/>
      </w:divBdr>
    </w:div>
    <w:div w:id="863834334">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891768347">
      <w:bodyDiv w:val="1"/>
      <w:marLeft w:val="0"/>
      <w:marRight w:val="0"/>
      <w:marTop w:val="0"/>
      <w:marBottom w:val="0"/>
      <w:divBdr>
        <w:top w:val="none" w:sz="0" w:space="0" w:color="auto"/>
        <w:left w:val="none" w:sz="0" w:space="0" w:color="auto"/>
        <w:bottom w:val="none" w:sz="0" w:space="0" w:color="auto"/>
        <w:right w:val="none" w:sz="0" w:space="0" w:color="auto"/>
      </w:divBdr>
    </w:div>
    <w:div w:id="892349630">
      <w:bodyDiv w:val="1"/>
      <w:marLeft w:val="0"/>
      <w:marRight w:val="0"/>
      <w:marTop w:val="0"/>
      <w:marBottom w:val="0"/>
      <w:divBdr>
        <w:top w:val="none" w:sz="0" w:space="0" w:color="auto"/>
        <w:left w:val="none" w:sz="0" w:space="0" w:color="auto"/>
        <w:bottom w:val="none" w:sz="0" w:space="0" w:color="auto"/>
        <w:right w:val="none" w:sz="0" w:space="0" w:color="auto"/>
      </w:divBdr>
    </w:div>
    <w:div w:id="906646958">
      <w:bodyDiv w:val="1"/>
      <w:marLeft w:val="0"/>
      <w:marRight w:val="0"/>
      <w:marTop w:val="0"/>
      <w:marBottom w:val="0"/>
      <w:divBdr>
        <w:top w:val="none" w:sz="0" w:space="0" w:color="auto"/>
        <w:left w:val="none" w:sz="0" w:space="0" w:color="auto"/>
        <w:bottom w:val="none" w:sz="0" w:space="0" w:color="auto"/>
        <w:right w:val="none" w:sz="0" w:space="0" w:color="auto"/>
      </w:divBdr>
    </w:div>
    <w:div w:id="912399330">
      <w:bodyDiv w:val="1"/>
      <w:marLeft w:val="0"/>
      <w:marRight w:val="0"/>
      <w:marTop w:val="0"/>
      <w:marBottom w:val="0"/>
      <w:divBdr>
        <w:top w:val="none" w:sz="0" w:space="0" w:color="auto"/>
        <w:left w:val="none" w:sz="0" w:space="0" w:color="auto"/>
        <w:bottom w:val="none" w:sz="0" w:space="0" w:color="auto"/>
        <w:right w:val="none" w:sz="0" w:space="0" w:color="auto"/>
      </w:divBdr>
    </w:div>
    <w:div w:id="920329693">
      <w:bodyDiv w:val="1"/>
      <w:marLeft w:val="0"/>
      <w:marRight w:val="0"/>
      <w:marTop w:val="0"/>
      <w:marBottom w:val="0"/>
      <w:divBdr>
        <w:top w:val="none" w:sz="0" w:space="0" w:color="auto"/>
        <w:left w:val="none" w:sz="0" w:space="0" w:color="auto"/>
        <w:bottom w:val="none" w:sz="0" w:space="0" w:color="auto"/>
        <w:right w:val="none" w:sz="0" w:space="0" w:color="auto"/>
      </w:divBdr>
    </w:div>
    <w:div w:id="940718831">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989292580">
      <w:bodyDiv w:val="1"/>
      <w:marLeft w:val="0"/>
      <w:marRight w:val="0"/>
      <w:marTop w:val="0"/>
      <w:marBottom w:val="0"/>
      <w:divBdr>
        <w:top w:val="none" w:sz="0" w:space="0" w:color="auto"/>
        <w:left w:val="none" w:sz="0" w:space="0" w:color="auto"/>
        <w:bottom w:val="none" w:sz="0" w:space="0" w:color="auto"/>
        <w:right w:val="none" w:sz="0" w:space="0" w:color="auto"/>
      </w:divBdr>
    </w:div>
    <w:div w:id="995453958">
      <w:bodyDiv w:val="1"/>
      <w:marLeft w:val="0"/>
      <w:marRight w:val="0"/>
      <w:marTop w:val="0"/>
      <w:marBottom w:val="0"/>
      <w:divBdr>
        <w:top w:val="none" w:sz="0" w:space="0" w:color="auto"/>
        <w:left w:val="none" w:sz="0" w:space="0" w:color="auto"/>
        <w:bottom w:val="none" w:sz="0" w:space="0" w:color="auto"/>
        <w:right w:val="none" w:sz="0" w:space="0" w:color="auto"/>
      </w:divBdr>
    </w:div>
    <w:div w:id="999237440">
      <w:bodyDiv w:val="1"/>
      <w:marLeft w:val="0"/>
      <w:marRight w:val="0"/>
      <w:marTop w:val="0"/>
      <w:marBottom w:val="0"/>
      <w:divBdr>
        <w:top w:val="none" w:sz="0" w:space="0" w:color="auto"/>
        <w:left w:val="none" w:sz="0" w:space="0" w:color="auto"/>
        <w:bottom w:val="none" w:sz="0" w:space="0" w:color="auto"/>
        <w:right w:val="none" w:sz="0" w:space="0" w:color="auto"/>
      </w:divBdr>
    </w:div>
    <w:div w:id="1012799717">
      <w:bodyDiv w:val="1"/>
      <w:marLeft w:val="0"/>
      <w:marRight w:val="0"/>
      <w:marTop w:val="0"/>
      <w:marBottom w:val="0"/>
      <w:divBdr>
        <w:top w:val="none" w:sz="0" w:space="0" w:color="auto"/>
        <w:left w:val="none" w:sz="0" w:space="0" w:color="auto"/>
        <w:bottom w:val="none" w:sz="0" w:space="0" w:color="auto"/>
        <w:right w:val="none" w:sz="0" w:space="0" w:color="auto"/>
      </w:divBdr>
    </w:div>
    <w:div w:id="1025137912">
      <w:bodyDiv w:val="1"/>
      <w:marLeft w:val="0"/>
      <w:marRight w:val="0"/>
      <w:marTop w:val="0"/>
      <w:marBottom w:val="0"/>
      <w:divBdr>
        <w:top w:val="none" w:sz="0" w:space="0" w:color="auto"/>
        <w:left w:val="none" w:sz="0" w:space="0" w:color="auto"/>
        <w:bottom w:val="none" w:sz="0" w:space="0" w:color="auto"/>
        <w:right w:val="none" w:sz="0" w:space="0" w:color="auto"/>
      </w:divBdr>
    </w:div>
    <w:div w:id="1029070745">
      <w:bodyDiv w:val="1"/>
      <w:marLeft w:val="0"/>
      <w:marRight w:val="0"/>
      <w:marTop w:val="0"/>
      <w:marBottom w:val="0"/>
      <w:divBdr>
        <w:top w:val="none" w:sz="0" w:space="0" w:color="auto"/>
        <w:left w:val="none" w:sz="0" w:space="0" w:color="auto"/>
        <w:bottom w:val="none" w:sz="0" w:space="0" w:color="auto"/>
        <w:right w:val="none" w:sz="0" w:space="0" w:color="auto"/>
      </w:divBdr>
    </w:div>
    <w:div w:id="1071270965">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102149483">
      <w:bodyDiv w:val="1"/>
      <w:marLeft w:val="0"/>
      <w:marRight w:val="0"/>
      <w:marTop w:val="0"/>
      <w:marBottom w:val="0"/>
      <w:divBdr>
        <w:top w:val="none" w:sz="0" w:space="0" w:color="auto"/>
        <w:left w:val="none" w:sz="0" w:space="0" w:color="auto"/>
        <w:bottom w:val="none" w:sz="0" w:space="0" w:color="auto"/>
        <w:right w:val="none" w:sz="0" w:space="0" w:color="auto"/>
      </w:divBdr>
    </w:div>
    <w:div w:id="1122117517">
      <w:bodyDiv w:val="1"/>
      <w:marLeft w:val="0"/>
      <w:marRight w:val="0"/>
      <w:marTop w:val="0"/>
      <w:marBottom w:val="0"/>
      <w:divBdr>
        <w:top w:val="none" w:sz="0" w:space="0" w:color="auto"/>
        <w:left w:val="none" w:sz="0" w:space="0" w:color="auto"/>
        <w:bottom w:val="none" w:sz="0" w:space="0" w:color="auto"/>
        <w:right w:val="none" w:sz="0" w:space="0" w:color="auto"/>
      </w:divBdr>
    </w:div>
    <w:div w:id="1123502867">
      <w:bodyDiv w:val="1"/>
      <w:marLeft w:val="0"/>
      <w:marRight w:val="0"/>
      <w:marTop w:val="0"/>
      <w:marBottom w:val="0"/>
      <w:divBdr>
        <w:top w:val="none" w:sz="0" w:space="0" w:color="auto"/>
        <w:left w:val="none" w:sz="0" w:space="0" w:color="auto"/>
        <w:bottom w:val="none" w:sz="0" w:space="0" w:color="auto"/>
        <w:right w:val="none" w:sz="0" w:space="0" w:color="auto"/>
      </w:divBdr>
    </w:div>
    <w:div w:id="1136607454">
      <w:bodyDiv w:val="1"/>
      <w:marLeft w:val="0"/>
      <w:marRight w:val="0"/>
      <w:marTop w:val="0"/>
      <w:marBottom w:val="0"/>
      <w:divBdr>
        <w:top w:val="none" w:sz="0" w:space="0" w:color="auto"/>
        <w:left w:val="none" w:sz="0" w:space="0" w:color="auto"/>
        <w:bottom w:val="none" w:sz="0" w:space="0" w:color="auto"/>
        <w:right w:val="none" w:sz="0" w:space="0" w:color="auto"/>
      </w:divBdr>
    </w:div>
    <w:div w:id="1141070307">
      <w:bodyDiv w:val="1"/>
      <w:marLeft w:val="0"/>
      <w:marRight w:val="0"/>
      <w:marTop w:val="0"/>
      <w:marBottom w:val="0"/>
      <w:divBdr>
        <w:top w:val="none" w:sz="0" w:space="0" w:color="auto"/>
        <w:left w:val="none" w:sz="0" w:space="0" w:color="auto"/>
        <w:bottom w:val="none" w:sz="0" w:space="0" w:color="auto"/>
        <w:right w:val="none" w:sz="0" w:space="0" w:color="auto"/>
      </w:divBdr>
    </w:div>
    <w:div w:id="1141079246">
      <w:bodyDiv w:val="1"/>
      <w:marLeft w:val="0"/>
      <w:marRight w:val="0"/>
      <w:marTop w:val="0"/>
      <w:marBottom w:val="0"/>
      <w:divBdr>
        <w:top w:val="none" w:sz="0" w:space="0" w:color="auto"/>
        <w:left w:val="none" w:sz="0" w:space="0" w:color="auto"/>
        <w:bottom w:val="none" w:sz="0" w:space="0" w:color="auto"/>
        <w:right w:val="none" w:sz="0" w:space="0" w:color="auto"/>
      </w:divBdr>
    </w:div>
    <w:div w:id="1141464756">
      <w:bodyDiv w:val="1"/>
      <w:marLeft w:val="0"/>
      <w:marRight w:val="0"/>
      <w:marTop w:val="0"/>
      <w:marBottom w:val="0"/>
      <w:divBdr>
        <w:top w:val="none" w:sz="0" w:space="0" w:color="auto"/>
        <w:left w:val="none" w:sz="0" w:space="0" w:color="auto"/>
        <w:bottom w:val="none" w:sz="0" w:space="0" w:color="auto"/>
        <w:right w:val="none" w:sz="0" w:space="0" w:color="auto"/>
      </w:divBdr>
    </w:div>
    <w:div w:id="1150516255">
      <w:bodyDiv w:val="1"/>
      <w:marLeft w:val="0"/>
      <w:marRight w:val="0"/>
      <w:marTop w:val="0"/>
      <w:marBottom w:val="0"/>
      <w:divBdr>
        <w:top w:val="none" w:sz="0" w:space="0" w:color="auto"/>
        <w:left w:val="none" w:sz="0" w:space="0" w:color="auto"/>
        <w:bottom w:val="none" w:sz="0" w:space="0" w:color="auto"/>
        <w:right w:val="none" w:sz="0" w:space="0" w:color="auto"/>
      </w:divBdr>
    </w:div>
    <w:div w:id="1207598062">
      <w:bodyDiv w:val="1"/>
      <w:marLeft w:val="0"/>
      <w:marRight w:val="0"/>
      <w:marTop w:val="0"/>
      <w:marBottom w:val="0"/>
      <w:divBdr>
        <w:top w:val="none" w:sz="0" w:space="0" w:color="auto"/>
        <w:left w:val="none" w:sz="0" w:space="0" w:color="auto"/>
        <w:bottom w:val="none" w:sz="0" w:space="0" w:color="auto"/>
        <w:right w:val="none" w:sz="0" w:space="0" w:color="auto"/>
      </w:divBdr>
      <w:divsChild>
        <w:div w:id="2054230179">
          <w:marLeft w:val="0"/>
          <w:marRight w:val="0"/>
          <w:marTop w:val="0"/>
          <w:marBottom w:val="150"/>
          <w:divBdr>
            <w:top w:val="none" w:sz="0" w:space="0" w:color="auto"/>
            <w:left w:val="none" w:sz="0" w:space="0" w:color="auto"/>
            <w:bottom w:val="none" w:sz="0" w:space="0" w:color="auto"/>
            <w:right w:val="none" w:sz="0" w:space="0" w:color="auto"/>
          </w:divBdr>
        </w:div>
      </w:divsChild>
    </w:div>
    <w:div w:id="1241718990">
      <w:bodyDiv w:val="1"/>
      <w:marLeft w:val="0"/>
      <w:marRight w:val="0"/>
      <w:marTop w:val="0"/>
      <w:marBottom w:val="0"/>
      <w:divBdr>
        <w:top w:val="none" w:sz="0" w:space="0" w:color="auto"/>
        <w:left w:val="none" w:sz="0" w:space="0" w:color="auto"/>
        <w:bottom w:val="none" w:sz="0" w:space="0" w:color="auto"/>
        <w:right w:val="none" w:sz="0" w:space="0" w:color="auto"/>
      </w:divBdr>
    </w:div>
    <w:div w:id="1259094886">
      <w:bodyDiv w:val="1"/>
      <w:marLeft w:val="0"/>
      <w:marRight w:val="0"/>
      <w:marTop w:val="0"/>
      <w:marBottom w:val="0"/>
      <w:divBdr>
        <w:top w:val="none" w:sz="0" w:space="0" w:color="auto"/>
        <w:left w:val="none" w:sz="0" w:space="0" w:color="auto"/>
        <w:bottom w:val="none" w:sz="0" w:space="0" w:color="auto"/>
        <w:right w:val="none" w:sz="0" w:space="0" w:color="auto"/>
      </w:divBdr>
    </w:div>
    <w:div w:id="1259874726">
      <w:bodyDiv w:val="1"/>
      <w:marLeft w:val="0"/>
      <w:marRight w:val="0"/>
      <w:marTop w:val="0"/>
      <w:marBottom w:val="0"/>
      <w:divBdr>
        <w:top w:val="none" w:sz="0" w:space="0" w:color="auto"/>
        <w:left w:val="none" w:sz="0" w:space="0" w:color="auto"/>
        <w:bottom w:val="none" w:sz="0" w:space="0" w:color="auto"/>
        <w:right w:val="none" w:sz="0" w:space="0" w:color="auto"/>
      </w:divBdr>
    </w:div>
    <w:div w:id="1266694366">
      <w:bodyDiv w:val="1"/>
      <w:marLeft w:val="0"/>
      <w:marRight w:val="0"/>
      <w:marTop w:val="0"/>
      <w:marBottom w:val="0"/>
      <w:divBdr>
        <w:top w:val="none" w:sz="0" w:space="0" w:color="auto"/>
        <w:left w:val="none" w:sz="0" w:space="0" w:color="auto"/>
        <w:bottom w:val="none" w:sz="0" w:space="0" w:color="auto"/>
        <w:right w:val="none" w:sz="0" w:space="0" w:color="auto"/>
      </w:divBdr>
    </w:div>
    <w:div w:id="1288269453">
      <w:bodyDiv w:val="1"/>
      <w:marLeft w:val="0"/>
      <w:marRight w:val="0"/>
      <w:marTop w:val="0"/>
      <w:marBottom w:val="0"/>
      <w:divBdr>
        <w:top w:val="none" w:sz="0" w:space="0" w:color="auto"/>
        <w:left w:val="none" w:sz="0" w:space="0" w:color="auto"/>
        <w:bottom w:val="none" w:sz="0" w:space="0" w:color="auto"/>
        <w:right w:val="none" w:sz="0" w:space="0" w:color="auto"/>
      </w:divBdr>
    </w:div>
    <w:div w:id="1324896223">
      <w:bodyDiv w:val="1"/>
      <w:marLeft w:val="0"/>
      <w:marRight w:val="0"/>
      <w:marTop w:val="0"/>
      <w:marBottom w:val="0"/>
      <w:divBdr>
        <w:top w:val="none" w:sz="0" w:space="0" w:color="auto"/>
        <w:left w:val="none" w:sz="0" w:space="0" w:color="auto"/>
        <w:bottom w:val="none" w:sz="0" w:space="0" w:color="auto"/>
        <w:right w:val="none" w:sz="0" w:space="0" w:color="auto"/>
      </w:divBdr>
    </w:div>
    <w:div w:id="1335298921">
      <w:bodyDiv w:val="1"/>
      <w:marLeft w:val="0"/>
      <w:marRight w:val="0"/>
      <w:marTop w:val="0"/>
      <w:marBottom w:val="0"/>
      <w:divBdr>
        <w:top w:val="none" w:sz="0" w:space="0" w:color="auto"/>
        <w:left w:val="none" w:sz="0" w:space="0" w:color="auto"/>
        <w:bottom w:val="none" w:sz="0" w:space="0" w:color="auto"/>
        <w:right w:val="none" w:sz="0" w:space="0" w:color="auto"/>
      </w:divBdr>
    </w:div>
    <w:div w:id="1349599711">
      <w:bodyDiv w:val="1"/>
      <w:marLeft w:val="0"/>
      <w:marRight w:val="0"/>
      <w:marTop w:val="0"/>
      <w:marBottom w:val="0"/>
      <w:divBdr>
        <w:top w:val="none" w:sz="0" w:space="0" w:color="auto"/>
        <w:left w:val="none" w:sz="0" w:space="0" w:color="auto"/>
        <w:bottom w:val="none" w:sz="0" w:space="0" w:color="auto"/>
        <w:right w:val="none" w:sz="0" w:space="0" w:color="auto"/>
      </w:divBdr>
    </w:div>
    <w:div w:id="1353534075">
      <w:bodyDiv w:val="1"/>
      <w:marLeft w:val="0"/>
      <w:marRight w:val="0"/>
      <w:marTop w:val="0"/>
      <w:marBottom w:val="0"/>
      <w:divBdr>
        <w:top w:val="none" w:sz="0" w:space="0" w:color="auto"/>
        <w:left w:val="none" w:sz="0" w:space="0" w:color="auto"/>
        <w:bottom w:val="none" w:sz="0" w:space="0" w:color="auto"/>
        <w:right w:val="none" w:sz="0" w:space="0" w:color="auto"/>
      </w:divBdr>
    </w:div>
    <w:div w:id="1377462100">
      <w:bodyDiv w:val="1"/>
      <w:marLeft w:val="0"/>
      <w:marRight w:val="0"/>
      <w:marTop w:val="0"/>
      <w:marBottom w:val="0"/>
      <w:divBdr>
        <w:top w:val="none" w:sz="0" w:space="0" w:color="auto"/>
        <w:left w:val="none" w:sz="0" w:space="0" w:color="auto"/>
        <w:bottom w:val="none" w:sz="0" w:space="0" w:color="auto"/>
        <w:right w:val="none" w:sz="0" w:space="0" w:color="auto"/>
      </w:divBdr>
    </w:div>
    <w:div w:id="1386368964">
      <w:bodyDiv w:val="1"/>
      <w:marLeft w:val="0"/>
      <w:marRight w:val="0"/>
      <w:marTop w:val="0"/>
      <w:marBottom w:val="0"/>
      <w:divBdr>
        <w:top w:val="none" w:sz="0" w:space="0" w:color="auto"/>
        <w:left w:val="none" w:sz="0" w:space="0" w:color="auto"/>
        <w:bottom w:val="none" w:sz="0" w:space="0" w:color="auto"/>
        <w:right w:val="none" w:sz="0" w:space="0" w:color="auto"/>
      </w:divBdr>
    </w:div>
    <w:div w:id="1387802582">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 w:id="1417747560">
      <w:bodyDiv w:val="1"/>
      <w:marLeft w:val="0"/>
      <w:marRight w:val="0"/>
      <w:marTop w:val="0"/>
      <w:marBottom w:val="0"/>
      <w:divBdr>
        <w:top w:val="none" w:sz="0" w:space="0" w:color="auto"/>
        <w:left w:val="none" w:sz="0" w:space="0" w:color="auto"/>
        <w:bottom w:val="none" w:sz="0" w:space="0" w:color="auto"/>
        <w:right w:val="none" w:sz="0" w:space="0" w:color="auto"/>
      </w:divBdr>
    </w:div>
    <w:div w:id="1468013695">
      <w:bodyDiv w:val="1"/>
      <w:marLeft w:val="0"/>
      <w:marRight w:val="0"/>
      <w:marTop w:val="0"/>
      <w:marBottom w:val="0"/>
      <w:divBdr>
        <w:top w:val="none" w:sz="0" w:space="0" w:color="auto"/>
        <w:left w:val="none" w:sz="0" w:space="0" w:color="auto"/>
        <w:bottom w:val="none" w:sz="0" w:space="0" w:color="auto"/>
        <w:right w:val="none" w:sz="0" w:space="0" w:color="auto"/>
      </w:divBdr>
    </w:div>
    <w:div w:id="1469585365">
      <w:bodyDiv w:val="1"/>
      <w:marLeft w:val="0"/>
      <w:marRight w:val="0"/>
      <w:marTop w:val="0"/>
      <w:marBottom w:val="0"/>
      <w:divBdr>
        <w:top w:val="none" w:sz="0" w:space="0" w:color="auto"/>
        <w:left w:val="none" w:sz="0" w:space="0" w:color="auto"/>
        <w:bottom w:val="none" w:sz="0" w:space="0" w:color="auto"/>
        <w:right w:val="none" w:sz="0" w:space="0" w:color="auto"/>
      </w:divBdr>
    </w:div>
    <w:div w:id="1473793786">
      <w:bodyDiv w:val="1"/>
      <w:marLeft w:val="0"/>
      <w:marRight w:val="0"/>
      <w:marTop w:val="0"/>
      <w:marBottom w:val="0"/>
      <w:divBdr>
        <w:top w:val="none" w:sz="0" w:space="0" w:color="auto"/>
        <w:left w:val="none" w:sz="0" w:space="0" w:color="auto"/>
        <w:bottom w:val="none" w:sz="0" w:space="0" w:color="auto"/>
        <w:right w:val="none" w:sz="0" w:space="0" w:color="auto"/>
      </w:divBdr>
    </w:div>
    <w:div w:id="1513834780">
      <w:bodyDiv w:val="1"/>
      <w:marLeft w:val="0"/>
      <w:marRight w:val="0"/>
      <w:marTop w:val="0"/>
      <w:marBottom w:val="0"/>
      <w:divBdr>
        <w:top w:val="none" w:sz="0" w:space="0" w:color="auto"/>
        <w:left w:val="none" w:sz="0" w:space="0" w:color="auto"/>
        <w:bottom w:val="none" w:sz="0" w:space="0" w:color="auto"/>
        <w:right w:val="none" w:sz="0" w:space="0" w:color="auto"/>
      </w:divBdr>
    </w:div>
    <w:div w:id="1515457132">
      <w:bodyDiv w:val="1"/>
      <w:marLeft w:val="0"/>
      <w:marRight w:val="0"/>
      <w:marTop w:val="0"/>
      <w:marBottom w:val="0"/>
      <w:divBdr>
        <w:top w:val="none" w:sz="0" w:space="0" w:color="auto"/>
        <w:left w:val="none" w:sz="0" w:space="0" w:color="auto"/>
        <w:bottom w:val="none" w:sz="0" w:space="0" w:color="auto"/>
        <w:right w:val="none" w:sz="0" w:space="0" w:color="auto"/>
      </w:divBdr>
    </w:div>
    <w:div w:id="1534541524">
      <w:bodyDiv w:val="1"/>
      <w:marLeft w:val="0"/>
      <w:marRight w:val="0"/>
      <w:marTop w:val="0"/>
      <w:marBottom w:val="0"/>
      <w:divBdr>
        <w:top w:val="none" w:sz="0" w:space="0" w:color="auto"/>
        <w:left w:val="none" w:sz="0" w:space="0" w:color="auto"/>
        <w:bottom w:val="none" w:sz="0" w:space="0" w:color="auto"/>
        <w:right w:val="none" w:sz="0" w:space="0" w:color="auto"/>
      </w:divBdr>
    </w:div>
    <w:div w:id="1547983817">
      <w:bodyDiv w:val="1"/>
      <w:marLeft w:val="0"/>
      <w:marRight w:val="0"/>
      <w:marTop w:val="0"/>
      <w:marBottom w:val="0"/>
      <w:divBdr>
        <w:top w:val="none" w:sz="0" w:space="0" w:color="auto"/>
        <w:left w:val="none" w:sz="0" w:space="0" w:color="auto"/>
        <w:bottom w:val="none" w:sz="0" w:space="0" w:color="auto"/>
        <w:right w:val="none" w:sz="0" w:space="0" w:color="auto"/>
      </w:divBdr>
    </w:div>
    <w:div w:id="1573662098">
      <w:bodyDiv w:val="1"/>
      <w:marLeft w:val="0"/>
      <w:marRight w:val="0"/>
      <w:marTop w:val="0"/>
      <w:marBottom w:val="0"/>
      <w:divBdr>
        <w:top w:val="none" w:sz="0" w:space="0" w:color="auto"/>
        <w:left w:val="none" w:sz="0" w:space="0" w:color="auto"/>
        <w:bottom w:val="none" w:sz="0" w:space="0" w:color="auto"/>
        <w:right w:val="none" w:sz="0" w:space="0" w:color="auto"/>
      </w:divBdr>
    </w:div>
    <w:div w:id="1586378364">
      <w:bodyDiv w:val="1"/>
      <w:marLeft w:val="0"/>
      <w:marRight w:val="0"/>
      <w:marTop w:val="0"/>
      <w:marBottom w:val="0"/>
      <w:divBdr>
        <w:top w:val="none" w:sz="0" w:space="0" w:color="auto"/>
        <w:left w:val="none" w:sz="0" w:space="0" w:color="auto"/>
        <w:bottom w:val="none" w:sz="0" w:space="0" w:color="auto"/>
        <w:right w:val="none" w:sz="0" w:space="0" w:color="auto"/>
      </w:divBdr>
    </w:div>
    <w:div w:id="1593472471">
      <w:bodyDiv w:val="1"/>
      <w:marLeft w:val="0"/>
      <w:marRight w:val="0"/>
      <w:marTop w:val="0"/>
      <w:marBottom w:val="0"/>
      <w:divBdr>
        <w:top w:val="none" w:sz="0" w:space="0" w:color="auto"/>
        <w:left w:val="none" w:sz="0" w:space="0" w:color="auto"/>
        <w:bottom w:val="none" w:sz="0" w:space="0" w:color="auto"/>
        <w:right w:val="none" w:sz="0" w:space="0" w:color="auto"/>
      </w:divBdr>
    </w:div>
    <w:div w:id="1614632624">
      <w:bodyDiv w:val="1"/>
      <w:marLeft w:val="0"/>
      <w:marRight w:val="0"/>
      <w:marTop w:val="0"/>
      <w:marBottom w:val="0"/>
      <w:divBdr>
        <w:top w:val="none" w:sz="0" w:space="0" w:color="auto"/>
        <w:left w:val="none" w:sz="0" w:space="0" w:color="auto"/>
        <w:bottom w:val="none" w:sz="0" w:space="0" w:color="auto"/>
        <w:right w:val="none" w:sz="0" w:space="0" w:color="auto"/>
      </w:divBdr>
    </w:div>
    <w:div w:id="1629359822">
      <w:bodyDiv w:val="1"/>
      <w:marLeft w:val="0"/>
      <w:marRight w:val="0"/>
      <w:marTop w:val="0"/>
      <w:marBottom w:val="0"/>
      <w:divBdr>
        <w:top w:val="none" w:sz="0" w:space="0" w:color="auto"/>
        <w:left w:val="none" w:sz="0" w:space="0" w:color="auto"/>
        <w:bottom w:val="none" w:sz="0" w:space="0" w:color="auto"/>
        <w:right w:val="none" w:sz="0" w:space="0" w:color="auto"/>
      </w:divBdr>
    </w:div>
    <w:div w:id="1647397899">
      <w:bodyDiv w:val="1"/>
      <w:marLeft w:val="0"/>
      <w:marRight w:val="0"/>
      <w:marTop w:val="0"/>
      <w:marBottom w:val="0"/>
      <w:divBdr>
        <w:top w:val="none" w:sz="0" w:space="0" w:color="auto"/>
        <w:left w:val="none" w:sz="0" w:space="0" w:color="auto"/>
        <w:bottom w:val="none" w:sz="0" w:space="0" w:color="auto"/>
        <w:right w:val="none" w:sz="0" w:space="0" w:color="auto"/>
      </w:divBdr>
    </w:div>
    <w:div w:id="1665471140">
      <w:bodyDiv w:val="1"/>
      <w:marLeft w:val="0"/>
      <w:marRight w:val="0"/>
      <w:marTop w:val="0"/>
      <w:marBottom w:val="0"/>
      <w:divBdr>
        <w:top w:val="none" w:sz="0" w:space="0" w:color="auto"/>
        <w:left w:val="none" w:sz="0" w:space="0" w:color="auto"/>
        <w:bottom w:val="none" w:sz="0" w:space="0" w:color="auto"/>
        <w:right w:val="none" w:sz="0" w:space="0" w:color="auto"/>
      </w:divBdr>
    </w:div>
    <w:div w:id="1702246013">
      <w:bodyDiv w:val="1"/>
      <w:marLeft w:val="0"/>
      <w:marRight w:val="0"/>
      <w:marTop w:val="0"/>
      <w:marBottom w:val="0"/>
      <w:divBdr>
        <w:top w:val="none" w:sz="0" w:space="0" w:color="auto"/>
        <w:left w:val="none" w:sz="0" w:space="0" w:color="auto"/>
        <w:bottom w:val="none" w:sz="0" w:space="0" w:color="auto"/>
        <w:right w:val="none" w:sz="0" w:space="0" w:color="auto"/>
      </w:divBdr>
    </w:div>
    <w:div w:id="1710304295">
      <w:bodyDiv w:val="1"/>
      <w:marLeft w:val="0"/>
      <w:marRight w:val="0"/>
      <w:marTop w:val="0"/>
      <w:marBottom w:val="0"/>
      <w:divBdr>
        <w:top w:val="none" w:sz="0" w:space="0" w:color="auto"/>
        <w:left w:val="none" w:sz="0" w:space="0" w:color="auto"/>
        <w:bottom w:val="none" w:sz="0" w:space="0" w:color="auto"/>
        <w:right w:val="none" w:sz="0" w:space="0" w:color="auto"/>
      </w:divBdr>
    </w:div>
    <w:div w:id="1715158620">
      <w:bodyDiv w:val="1"/>
      <w:marLeft w:val="0"/>
      <w:marRight w:val="0"/>
      <w:marTop w:val="0"/>
      <w:marBottom w:val="0"/>
      <w:divBdr>
        <w:top w:val="none" w:sz="0" w:space="0" w:color="auto"/>
        <w:left w:val="none" w:sz="0" w:space="0" w:color="auto"/>
        <w:bottom w:val="none" w:sz="0" w:space="0" w:color="auto"/>
        <w:right w:val="none" w:sz="0" w:space="0" w:color="auto"/>
      </w:divBdr>
    </w:div>
    <w:div w:id="1741826375">
      <w:bodyDiv w:val="1"/>
      <w:marLeft w:val="0"/>
      <w:marRight w:val="0"/>
      <w:marTop w:val="0"/>
      <w:marBottom w:val="0"/>
      <w:divBdr>
        <w:top w:val="none" w:sz="0" w:space="0" w:color="auto"/>
        <w:left w:val="none" w:sz="0" w:space="0" w:color="auto"/>
        <w:bottom w:val="none" w:sz="0" w:space="0" w:color="auto"/>
        <w:right w:val="none" w:sz="0" w:space="0" w:color="auto"/>
      </w:divBdr>
    </w:div>
    <w:div w:id="1749617095">
      <w:bodyDiv w:val="1"/>
      <w:marLeft w:val="0"/>
      <w:marRight w:val="0"/>
      <w:marTop w:val="0"/>
      <w:marBottom w:val="0"/>
      <w:divBdr>
        <w:top w:val="none" w:sz="0" w:space="0" w:color="auto"/>
        <w:left w:val="none" w:sz="0" w:space="0" w:color="auto"/>
        <w:bottom w:val="none" w:sz="0" w:space="0" w:color="auto"/>
        <w:right w:val="none" w:sz="0" w:space="0" w:color="auto"/>
      </w:divBdr>
      <w:divsChild>
        <w:div w:id="1155608438">
          <w:marLeft w:val="0"/>
          <w:marRight w:val="0"/>
          <w:marTop w:val="0"/>
          <w:marBottom w:val="0"/>
          <w:divBdr>
            <w:top w:val="none" w:sz="0" w:space="0" w:color="auto"/>
            <w:left w:val="none" w:sz="0" w:space="0" w:color="auto"/>
            <w:bottom w:val="none" w:sz="0" w:space="0" w:color="auto"/>
            <w:right w:val="none" w:sz="0" w:space="0" w:color="auto"/>
          </w:divBdr>
          <w:divsChild>
            <w:div w:id="17079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1362">
      <w:bodyDiv w:val="1"/>
      <w:marLeft w:val="0"/>
      <w:marRight w:val="0"/>
      <w:marTop w:val="0"/>
      <w:marBottom w:val="0"/>
      <w:divBdr>
        <w:top w:val="none" w:sz="0" w:space="0" w:color="auto"/>
        <w:left w:val="none" w:sz="0" w:space="0" w:color="auto"/>
        <w:bottom w:val="none" w:sz="0" w:space="0" w:color="auto"/>
        <w:right w:val="none" w:sz="0" w:space="0" w:color="auto"/>
      </w:divBdr>
    </w:div>
    <w:div w:id="1750692442">
      <w:bodyDiv w:val="1"/>
      <w:marLeft w:val="0"/>
      <w:marRight w:val="0"/>
      <w:marTop w:val="0"/>
      <w:marBottom w:val="0"/>
      <w:divBdr>
        <w:top w:val="none" w:sz="0" w:space="0" w:color="auto"/>
        <w:left w:val="none" w:sz="0" w:space="0" w:color="auto"/>
        <w:bottom w:val="none" w:sz="0" w:space="0" w:color="auto"/>
        <w:right w:val="none" w:sz="0" w:space="0" w:color="auto"/>
      </w:divBdr>
    </w:div>
    <w:div w:id="1752965472">
      <w:bodyDiv w:val="1"/>
      <w:marLeft w:val="0"/>
      <w:marRight w:val="0"/>
      <w:marTop w:val="0"/>
      <w:marBottom w:val="0"/>
      <w:divBdr>
        <w:top w:val="none" w:sz="0" w:space="0" w:color="auto"/>
        <w:left w:val="none" w:sz="0" w:space="0" w:color="auto"/>
        <w:bottom w:val="none" w:sz="0" w:space="0" w:color="auto"/>
        <w:right w:val="none" w:sz="0" w:space="0" w:color="auto"/>
      </w:divBdr>
    </w:div>
    <w:div w:id="1770734343">
      <w:bodyDiv w:val="1"/>
      <w:marLeft w:val="0"/>
      <w:marRight w:val="0"/>
      <w:marTop w:val="0"/>
      <w:marBottom w:val="0"/>
      <w:divBdr>
        <w:top w:val="none" w:sz="0" w:space="0" w:color="auto"/>
        <w:left w:val="none" w:sz="0" w:space="0" w:color="auto"/>
        <w:bottom w:val="none" w:sz="0" w:space="0" w:color="auto"/>
        <w:right w:val="none" w:sz="0" w:space="0" w:color="auto"/>
      </w:divBdr>
    </w:div>
    <w:div w:id="1775050719">
      <w:bodyDiv w:val="1"/>
      <w:marLeft w:val="0"/>
      <w:marRight w:val="0"/>
      <w:marTop w:val="0"/>
      <w:marBottom w:val="0"/>
      <w:divBdr>
        <w:top w:val="none" w:sz="0" w:space="0" w:color="auto"/>
        <w:left w:val="none" w:sz="0" w:space="0" w:color="auto"/>
        <w:bottom w:val="none" w:sz="0" w:space="0" w:color="auto"/>
        <w:right w:val="none" w:sz="0" w:space="0" w:color="auto"/>
      </w:divBdr>
    </w:div>
    <w:div w:id="1777209484">
      <w:bodyDiv w:val="1"/>
      <w:marLeft w:val="0"/>
      <w:marRight w:val="0"/>
      <w:marTop w:val="0"/>
      <w:marBottom w:val="0"/>
      <w:divBdr>
        <w:top w:val="none" w:sz="0" w:space="0" w:color="auto"/>
        <w:left w:val="none" w:sz="0" w:space="0" w:color="auto"/>
        <w:bottom w:val="none" w:sz="0" w:space="0" w:color="auto"/>
        <w:right w:val="none" w:sz="0" w:space="0" w:color="auto"/>
      </w:divBdr>
    </w:div>
    <w:div w:id="1789158523">
      <w:bodyDiv w:val="1"/>
      <w:marLeft w:val="0"/>
      <w:marRight w:val="0"/>
      <w:marTop w:val="0"/>
      <w:marBottom w:val="0"/>
      <w:divBdr>
        <w:top w:val="none" w:sz="0" w:space="0" w:color="auto"/>
        <w:left w:val="none" w:sz="0" w:space="0" w:color="auto"/>
        <w:bottom w:val="none" w:sz="0" w:space="0" w:color="auto"/>
        <w:right w:val="none" w:sz="0" w:space="0" w:color="auto"/>
      </w:divBdr>
    </w:div>
    <w:div w:id="1810245910">
      <w:bodyDiv w:val="1"/>
      <w:marLeft w:val="0"/>
      <w:marRight w:val="0"/>
      <w:marTop w:val="0"/>
      <w:marBottom w:val="0"/>
      <w:divBdr>
        <w:top w:val="none" w:sz="0" w:space="0" w:color="auto"/>
        <w:left w:val="none" w:sz="0" w:space="0" w:color="auto"/>
        <w:bottom w:val="none" w:sz="0" w:space="0" w:color="auto"/>
        <w:right w:val="none" w:sz="0" w:space="0" w:color="auto"/>
      </w:divBdr>
    </w:div>
    <w:div w:id="1812404533">
      <w:bodyDiv w:val="1"/>
      <w:marLeft w:val="0"/>
      <w:marRight w:val="0"/>
      <w:marTop w:val="0"/>
      <w:marBottom w:val="0"/>
      <w:divBdr>
        <w:top w:val="none" w:sz="0" w:space="0" w:color="auto"/>
        <w:left w:val="none" w:sz="0" w:space="0" w:color="auto"/>
        <w:bottom w:val="none" w:sz="0" w:space="0" w:color="auto"/>
        <w:right w:val="none" w:sz="0" w:space="0" w:color="auto"/>
      </w:divBdr>
    </w:div>
    <w:div w:id="1817839554">
      <w:bodyDiv w:val="1"/>
      <w:marLeft w:val="0"/>
      <w:marRight w:val="0"/>
      <w:marTop w:val="0"/>
      <w:marBottom w:val="0"/>
      <w:divBdr>
        <w:top w:val="none" w:sz="0" w:space="0" w:color="auto"/>
        <w:left w:val="none" w:sz="0" w:space="0" w:color="auto"/>
        <w:bottom w:val="none" w:sz="0" w:space="0" w:color="auto"/>
        <w:right w:val="none" w:sz="0" w:space="0" w:color="auto"/>
      </w:divBdr>
    </w:div>
    <w:div w:id="1827629075">
      <w:bodyDiv w:val="1"/>
      <w:marLeft w:val="0"/>
      <w:marRight w:val="0"/>
      <w:marTop w:val="0"/>
      <w:marBottom w:val="0"/>
      <w:divBdr>
        <w:top w:val="none" w:sz="0" w:space="0" w:color="auto"/>
        <w:left w:val="none" w:sz="0" w:space="0" w:color="auto"/>
        <w:bottom w:val="none" w:sz="0" w:space="0" w:color="auto"/>
        <w:right w:val="none" w:sz="0" w:space="0" w:color="auto"/>
      </w:divBdr>
    </w:div>
    <w:div w:id="1848641242">
      <w:bodyDiv w:val="1"/>
      <w:marLeft w:val="0"/>
      <w:marRight w:val="0"/>
      <w:marTop w:val="0"/>
      <w:marBottom w:val="0"/>
      <w:divBdr>
        <w:top w:val="none" w:sz="0" w:space="0" w:color="auto"/>
        <w:left w:val="none" w:sz="0" w:space="0" w:color="auto"/>
        <w:bottom w:val="none" w:sz="0" w:space="0" w:color="auto"/>
        <w:right w:val="none" w:sz="0" w:space="0" w:color="auto"/>
      </w:divBdr>
    </w:div>
    <w:div w:id="1855879970">
      <w:bodyDiv w:val="1"/>
      <w:marLeft w:val="0"/>
      <w:marRight w:val="0"/>
      <w:marTop w:val="0"/>
      <w:marBottom w:val="0"/>
      <w:divBdr>
        <w:top w:val="none" w:sz="0" w:space="0" w:color="auto"/>
        <w:left w:val="none" w:sz="0" w:space="0" w:color="auto"/>
        <w:bottom w:val="none" w:sz="0" w:space="0" w:color="auto"/>
        <w:right w:val="none" w:sz="0" w:space="0" w:color="auto"/>
      </w:divBdr>
    </w:div>
    <w:div w:id="1893348960">
      <w:bodyDiv w:val="1"/>
      <w:marLeft w:val="0"/>
      <w:marRight w:val="0"/>
      <w:marTop w:val="0"/>
      <w:marBottom w:val="0"/>
      <w:divBdr>
        <w:top w:val="none" w:sz="0" w:space="0" w:color="auto"/>
        <w:left w:val="none" w:sz="0" w:space="0" w:color="auto"/>
        <w:bottom w:val="none" w:sz="0" w:space="0" w:color="auto"/>
        <w:right w:val="none" w:sz="0" w:space="0" w:color="auto"/>
      </w:divBdr>
    </w:div>
    <w:div w:id="1920862736">
      <w:bodyDiv w:val="1"/>
      <w:marLeft w:val="0"/>
      <w:marRight w:val="0"/>
      <w:marTop w:val="0"/>
      <w:marBottom w:val="0"/>
      <w:divBdr>
        <w:top w:val="none" w:sz="0" w:space="0" w:color="auto"/>
        <w:left w:val="none" w:sz="0" w:space="0" w:color="auto"/>
        <w:bottom w:val="none" w:sz="0" w:space="0" w:color="auto"/>
        <w:right w:val="none" w:sz="0" w:space="0" w:color="auto"/>
      </w:divBdr>
    </w:div>
    <w:div w:id="1995796593">
      <w:bodyDiv w:val="1"/>
      <w:marLeft w:val="0"/>
      <w:marRight w:val="0"/>
      <w:marTop w:val="0"/>
      <w:marBottom w:val="0"/>
      <w:divBdr>
        <w:top w:val="none" w:sz="0" w:space="0" w:color="auto"/>
        <w:left w:val="none" w:sz="0" w:space="0" w:color="auto"/>
        <w:bottom w:val="none" w:sz="0" w:space="0" w:color="auto"/>
        <w:right w:val="none" w:sz="0" w:space="0" w:color="auto"/>
      </w:divBdr>
    </w:div>
    <w:div w:id="2019116670">
      <w:bodyDiv w:val="1"/>
      <w:marLeft w:val="0"/>
      <w:marRight w:val="0"/>
      <w:marTop w:val="0"/>
      <w:marBottom w:val="0"/>
      <w:divBdr>
        <w:top w:val="none" w:sz="0" w:space="0" w:color="auto"/>
        <w:left w:val="none" w:sz="0" w:space="0" w:color="auto"/>
        <w:bottom w:val="none" w:sz="0" w:space="0" w:color="auto"/>
        <w:right w:val="none" w:sz="0" w:space="0" w:color="auto"/>
      </w:divBdr>
    </w:div>
    <w:div w:id="2035157647">
      <w:bodyDiv w:val="1"/>
      <w:marLeft w:val="0"/>
      <w:marRight w:val="0"/>
      <w:marTop w:val="0"/>
      <w:marBottom w:val="0"/>
      <w:divBdr>
        <w:top w:val="none" w:sz="0" w:space="0" w:color="auto"/>
        <w:left w:val="none" w:sz="0" w:space="0" w:color="auto"/>
        <w:bottom w:val="none" w:sz="0" w:space="0" w:color="auto"/>
        <w:right w:val="none" w:sz="0" w:space="0" w:color="auto"/>
      </w:divBdr>
    </w:div>
    <w:div w:id="2052653710">
      <w:bodyDiv w:val="1"/>
      <w:marLeft w:val="0"/>
      <w:marRight w:val="0"/>
      <w:marTop w:val="0"/>
      <w:marBottom w:val="0"/>
      <w:divBdr>
        <w:top w:val="none" w:sz="0" w:space="0" w:color="auto"/>
        <w:left w:val="none" w:sz="0" w:space="0" w:color="auto"/>
        <w:bottom w:val="none" w:sz="0" w:space="0" w:color="auto"/>
        <w:right w:val="none" w:sz="0" w:space="0" w:color="auto"/>
      </w:divBdr>
    </w:div>
    <w:div w:id="2062972429">
      <w:bodyDiv w:val="1"/>
      <w:marLeft w:val="0"/>
      <w:marRight w:val="0"/>
      <w:marTop w:val="0"/>
      <w:marBottom w:val="0"/>
      <w:divBdr>
        <w:top w:val="none" w:sz="0" w:space="0" w:color="auto"/>
        <w:left w:val="none" w:sz="0" w:space="0" w:color="auto"/>
        <w:bottom w:val="none" w:sz="0" w:space="0" w:color="auto"/>
        <w:right w:val="none" w:sz="0" w:space="0" w:color="auto"/>
      </w:divBdr>
    </w:div>
    <w:div w:id="2076973779">
      <w:bodyDiv w:val="1"/>
      <w:marLeft w:val="0"/>
      <w:marRight w:val="0"/>
      <w:marTop w:val="0"/>
      <w:marBottom w:val="0"/>
      <w:divBdr>
        <w:top w:val="none" w:sz="0" w:space="0" w:color="auto"/>
        <w:left w:val="none" w:sz="0" w:space="0" w:color="auto"/>
        <w:bottom w:val="none" w:sz="0" w:space="0" w:color="auto"/>
        <w:right w:val="none" w:sz="0" w:space="0" w:color="auto"/>
      </w:divBdr>
    </w:div>
    <w:div w:id="2111005585">
      <w:bodyDiv w:val="1"/>
      <w:marLeft w:val="0"/>
      <w:marRight w:val="0"/>
      <w:marTop w:val="0"/>
      <w:marBottom w:val="0"/>
      <w:divBdr>
        <w:top w:val="none" w:sz="0" w:space="0" w:color="auto"/>
        <w:left w:val="none" w:sz="0" w:space="0" w:color="auto"/>
        <w:bottom w:val="none" w:sz="0" w:space="0" w:color="auto"/>
        <w:right w:val="none" w:sz="0" w:space="0" w:color="auto"/>
      </w:divBdr>
    </w:div>
    <w:div w:id="2127381498">
      <w:bodyDiv w:val="1"/>
      <w:marLeft w:val="0"/>
      <w:marRight w:val="0"/>
      <w:marTop w:val="0"/>
      <w:marBottom w:val="0"/>
      <w:divBdr>
        <w:top w:val="none" w:sz="0" w:space="0" w:color="auto"/>
        <w:left w:val="none" w:sz="0" w:space="0" w:color="auto"/>
        <w:bottom w:val="none" w:sz="0" w:space="0" w:color="auto"/>
        <w:right w:val="none" w:sz="0" w:space="0" w:color="auto"/>
      </w:divBdr>
    </w:div>
    <w:div w:id="21357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F7579-31C7-46F7-89AC-731517C51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31163</Words>
  <Characters>17764</Characters>
  <Application>Microsoft Office Word</Application>
  <DocSecurity>0</DocSecurity>
  <Lines>148</Lines>
  <Paragraphs>97</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office 2007 rus ent:</Company>
  <LinksUpToDate>false</LinksUpToDate>
  <CharactersWithSpaces>48830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Катерина Меньшикова (VRU-MONO0203 - k.menshykova)</dc:creator>
  <cp:lastModifiedBy>Оксана Костанян (HCJ-IMP0472 - o.kostanyan)</cp:lastModifiedBy>
  <cp:revision>2</cp:revision>
  <cp:lastPrinted>2023-12-14T06:27:00Z</cp:lastPrinted>
  <dcterms:created xsi:type="dcterms:W3CDTF">2023-12-15T11:27:00Z</dcterms:created>
  <dcterms:modified xsi:type="dcterms:W3CDTF">2023-12-15T11:27:00Z</dcterms:modified>
</cp:coreProperties>
</file>